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10FC" w14:textId="77777777" w:rsidR="00A73150" w:rsidRPr="00E31C4E" w:rsidRDefault="00A73150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524A640F" w14:textId="77777777" w:rsidR="00E31C4E" w:rsidRDefault="00A73150" w:rsidP="00E31C4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24760D8" w14:textId="77777777" w:rsidR="00E31C4E" w:rsidRDefault="00927846" w:rsidP="00E31C4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 8 marca 2023 r.</w:t>
      </w:r>
    </w:p>
    <w:p w14:paraId="67A03723" w14:textId="77777777" w:rsidR="00E31C4E" w:rsidRDefault="00927846" w:rsidP="00E31C4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8/23</w:t>
      </w:r>
    </w:p>
    <w:p w14:paraId="3DCE0695" w14:textId="77777777" w:rsidR="00E31C4E" w:rsidRDefault="00927846" w:rsidP="00E31C4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DPA-II.9130.</w:t>
      </w:r>
      <w:r w:rsidR="00A813BA" w:rsidRPr="00E31C4E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  <w:r w:rsidRPr="00E31C4E">
        <w:rPr>
          <w:rFonts w:ascii="Arial" w:hAnsi="Arial" w:cs="Arial"/>
          <w:color w:val="000000" w:themeColor="text1"/>
          <w:sz w:val="24"/>
          <w:szCs w:val="24"/>
          <w:lang w:eastAsia="pl-PL"/>
        </w:rPr>
        <w:t>.2023</w:t>
      </w:r>
    </w:p>
    <w:p w14:paraId="50FDD391" w14:textId="77777777" w:rsidR="00E31C4E" w:rsidRDefault="00927846" w:rsidP="00E31C4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74046F7B" w14:textId="4CCC3443" w:rsidR="00927846" w:rsidRPr="00E31C4E" w:rsidRDefault="00927846" w:rsidP="00E31C4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Komisja do spraw reprywatyzacji nieruchomości warszawskich w składzie:</w:t>
      </w:r>
    </w:p>
    <w:p w14:paraId="6935BD3D" w14:textId="77777777" w:rsidR="00927846" w:rsidRPr="00E31C4E" w:rsidRDefault="00927846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Przewodniczący Komisji: </w:t>
      </w:r>
    </w:p>
    <w:p w14:paraId="4DA9BB3B" w14:textId="77777777" w:rsidR="00927846" w:rsidRPr="00E31C4E" w:rsidRDefault="00927846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038099C2" w14:textId="77777777" w:rsidR="00927846" w:rsidRPr="00E31C4E" w:rsidRDefault="00927846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77975A5A" w14:textId="1C8345E0" w:rsidR="00927846" w:rsidRPr="00E31C4E" w:rsidRDefault="00927846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eastAsia="Calibri" w:hAnsi="Arial" w:cs="Arial"/>
          <w:color w:val="000000" w:themeColor="text1"/>
          <w:sz w:val="24"/>
          <w:szCs w:val="24"/>
        </w:rPr>
        <w:t>Paweł Lisiecki, Bartłomiej Opaliński, Łukasz Kondratko, Sławomir Potapowicz,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 Robert Kropiwnicki, Adam Zieliński</w:t>
      </w:r>
    </w:p>
    <w:p w14:paraId="0472155A" w14:textId="495EBF41" w:rsidR="00927846" w:rsidRPr="00E31C4E" w:rsidRDefault="00927846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na posiedzeniu niejawnym w dniu 8 marca 2023 r.,</w:t>
      </w:r>
    </w:p>
    <w:p w14:paraId="27A9CB7A" w14:textId="008079FE" w:rsidR="00927846" w:rsidRPr="00E31C4E" w:rsidRDefault="00927846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po przeprowadzeniu czynności sprawdzających w celu stwierdzenia, czy istnieją podstawy do wszczęcia postępowania rozpoznawczego,</w:t>
      </w:r>
    </w:p>
    <w:p w14:paraId="5BD4A98A" w14:textId="77777777" w:rsidR="00F66982" w:rsidRPr="00E31C4E" w:rsidRDefault="00F66982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7EFE07C" w14:textId="77777777" w:rsidR="00927846" w:rsidRPr="00E31C4E" w:rsidRDefault="00927846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5A068AF0" w14:textId="77777777" w:rsidR="00E31C4E" w:rsidRPr="00E31C4E" w:rsidRDefault="00927846" w:rsidP="00E31C4E">
      <w:pPr>
        <w:pStyle w:val="Akapitzlist"/>
        <w:numPr>
          <w:ilvl w:val="0"/>
          <w:numId w:val="3"/>
        </w:numPr>
        <w:tabs>
          <w:tab w:val="left" w:pos="1421"/>
        </w:tabs>
        <w:spacing w:after="480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na podstawie art. 15 ust. 2 i 3 w zw. z art. 16 ust. 1 ustawy z dnia 9 marca 2017 r. o szczególnych zasadach usuwania skutków prawnych decyzji reprywatyzacyjnych dotyczących nieruchomości warszawskich, wydanych z naruszeniem prawa (Dz.U. z 2021 r., poz. 795, dalej: ustawa) wszcząć z urzędu postępowanie rozpoznawcze w sprawie decyzji Prezydenta m.st. Warszawy </w:t>
      </w:r>
      <w:bookmarkStart w:id="0" w:name="_Hlk67647642"/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bookmarkStart w:id="1" w:name="_Hlk129180327"/>
      <w:bookmarkEnd w:id="0"/>
      <w:r w:rsidRPr="00E31C4E">
        <w:rPr>
          <w:rFonts w:ascii="Arial" w:hAnsi="Arial" w:cs="Arial"/>
          <w:color w:val="000000" w:themeColor="text1"/>
          <w:sz w:val="24"/>
          <w:szCs w:val="24"/>
        </w:rPr>
        <w:t>13 lipca 2010 r. nr 268/GK/DW/10 dotyczącej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części gruntu 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</w:rPr>
        <w:t>nieruchomości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 położone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</w:rPr>
        <w:t xml:space="preserve">j 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w Warszawie przy </w:t>
      </w:r>
      <w:r w:rsidR="00F974AC" w:rsidRPr="00E31C4E">
        <w:rPr>
          <w:rFonts w:ascii="Arial" w:hAnsi="Arial" w:cs="Arial"/>
          <w:color w:val="000000" w:themeColor="text1"/>
          <w:sz w:val="24"/>
          <w:szCs w:val="24"/>
        </w:rPr>
        <w:t>ul. Zakręt 4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, dawny hip. nr </w:t>
      </w:r>
      <w:r w:rsidR="00F974AC" w:rsidRPr="00E31C4E">
        <w:rPr>
          <w:rFonts w:ascii="Arial" w:hAnsi="Arial" w:cs="Arial"/>
          <w:color w:val="000000" w:themeColor="text1"/>
          <w:sz w:val="24"/>
          <w:szCs w:val="24"/>
        </w:rPr>
        <w:t>976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>7, oznaczone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</w:rPr>
        <w:t>j</w:t>
      </w:r>
      <w:r w:rsidR="00F974AC" w:rsidRPr="00E31C4E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 w:rsidR="00F974AC" w:rsidRPr="00E31C4E">
        <w:rPr>
          <w:rFonts w:ascii="Arial" w:hAnsi="Arial" w:cs="Arial"/>
          <w:color w:val="000000" w:themeColor="text1"/>
          <w:sz w:val="24"/>
          <w:szCs w:val="24"/>
        </w:rPr>
        <w:lastRenderedPageBreak/>
        <w:t>ewidencji gruntów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 jako działka ewidencyjna nr </w:t>
      </w:r>
      <w:r w:rsidR="00F974AC" w:rsidRPr="00E31C4E">
        <w:rPr>
          <w:rFonts w:ascii="Arial" w:hAnsi="Arial" w:cs="Arial"/>
          <w:color w:val="000000" w:themeColor="text1"/>
          <w:sz w:val="24"/>
          <w:szCs w:val="24"/>
        </w:rPr>
        <w:t>5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1 w obrębie </w:t>
      </w:r>
      <w:r w:rsidR="00F974AC" w:rsidRPr="00E31C4E">
        <w:rPr>
          <w:rFonts w:ascii="Arial" w:hAnsi="Arial" w:cs="Arial"/>
          <w:color w:val="000000" w:themeColor="text1"/>
          <w:sz w:val="24"/>
          <w:szCs w:val="24"/>
        </w:rPr>
        <w:t>0518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</w:rPr>
        <w:t xml:space="preserve"> o pow. 1193 m², 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>uregulowan</w:t>
      </w:r>
      <w:r w:rsidR="000177F0" w:rsidRPr="00E31C4E">
        <w:rPr>
          <w:rFonts w:ascii="Arial" w:hAnsi="Arial" w:cs="Arial"/>
          <w:color w:val="000000" w:themeColor="text1"/>
          <w:sz w:val="24"/>
          <w:szCs w:val="24"/>
        </w:rPr>
        <w:t>a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 w księdze wieczystej KW nr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50D2" w:rsidRPr="00E31C4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</w:rPr>
        <w:t>jako działka ewidencyjna nr 25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w obrębie 0518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</w:rPr>
        <w:t xml:space="preserve"> o pow.</w:t>
      </w:r>
      <w:r w:rsidR="002550D2" w:rsidRPr="00E31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</w:rPr>
        <w:t>644 m</w:t>
      </w:r>
      <w:r w:rsidR="00CC43C4" w:rsidRPr="00E31C4E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>, uregulowan</w:t>
      </w:r>
      <w:r w:rsidR="000177F0" w:rsidRPr="00E31C4E">
        <w:rPr>
          <w:rFonts w:ascii="Arial" w:hAnsi="Arial" w:cs="Arial"/>
          <w:color w:val="000000" w:themeColor="text1"/>
          <w:sz w:val="24"/>
          <w:szCs w:val="24"/>
        </w:rPr>
        <w:t>a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w księdze wieczystej KW nr </w:t>
      </w:r>
      <w:r w:rsidR="002550D2" w:rsidRPr="00E31C4E">
        <w:rPr>
          <w:rFonts w:ascii="Arial" w:hAnsi="Arial" w:cs="Arial"/>
          <w:color w:val="000000" w:themeColor="text1"/>
          <w:sz w:val="24"/>
          <w:szCs w:val="24"/>
        </w:rPr>
        <w:t xml:space="preserve">oraz jako działka ewidencyjna nr 22 w obrębie 0518 o pow. </w:t>
      </w:r>
      <w:r w:rsidR="00EA31FD" w:rsidRPr="00E31C4E">
        <w:rPr>
          <w:rFonts w:ascii="Arial" w:hAnsi="Arial" w:cs="Arial"/>
          <w:color w:val="000000" w:themeColor="text1"/>
          <w:sz w:val="24"/>
          <w:szCs w:val="24"/>
        </w:rPr>
        <w:t>12,93</w:t>
      </w:r>
      <w:r w:rsidR="002550D2" w:rsidRPr="00E31C4E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2550D2" w:rsidRPr="00E31C4E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2550D2" w:rsidRPr="00E31C4E">
        <w:rPr>
          <w:rFonts w:ascii="Arial" w:hAnsi="Arial" w:cs="Arial"/>
          <w:color w:val="000000" w:themeColor="text1"/>
          <w:sz w:val="24"/>
          <w:szCs w:val="24"/>
        </w:rPr>
        <w:t xml:space="preserve">, uregulowana w księdze wieczystej KW nr </w:t>
      </w:r>
      <w:bookmarkEnd w:id="1"/>
    </w:p>
    <w:p w14:paraId="38F522A9" w14:textId="00A877BF" w:rsidR="001E4321" w:rsidRPr="00E31C4E" w:rsidRDefault="00927846" w:rsidP="00E31C4E">
      <w:pPr>
        <w:pStyle w:val="Akapitzlist"/>
        <w:tabs>
          <w:tab w:val="left" w:pos="1421"/>
        </w:tabs>
        <w:spacing w:after="480"/>
        <w:ind w:left="360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z udziałem stron: Miasta Stołecznego Warszawy, 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>I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Pr="00E31C4E">
        <w:rPr>
          <w:rFonts w:ascii="Arial" w:hAnsi="Arial" w:cs="Arial"/>
          <w:color w:val="000000" w:themeColor="text1"/>
          <w:sz w:val="24"/>
          <w:szCs w:val="24"/>
        </w:rPr>
        <w:t>,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>, J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>, następców prawnych zmarłej J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59AA" w:rsidRPr="00E31C4E">
        <w:rPr>
          <w:rFonts w:ascii="Arial" w:hAnsi="Arial" w:cs="Arial"/>
          <w:color w:val="000000" w:themeColor="text1"/>
          <w:sz w:val="24"/>
          <w:szCs w:val="24"/>
        </w:rPr>
        <w:t>J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0259AA" w:rsidRPr="00E31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>S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>, następców prawnych zmarłego N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86203E" w:rsidRPr="00E31C4E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A73150" w:rsidRPr="00E31C4E">
        <w:rPr>
          <w:rFonts w:ascii="Arial" w:hAnsi="Arial" w:cs="Arial"/>
          <w:color w:val="000000" w:themeColor="text1"/>
          <w:sz w:val="24"/>
          <w:szCs w:val="24"/>
        </w:rPr>
        <w:t>.</w:t>
      </w:r>
      <w:r w:rsidR="001E4321" w:rsidRPr="00E31C4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12E17F4" w14:textId="77777777" w:rsidR="00E31C4E" w:rsidRDefault="00927846" w:rsidP="00E31C4E">
      <w:pPr>
        <w:pStyle w:val="Akapitzlist"/>
        <w:numPr>
          <w:ilvl w:val="0"/>
          <w:numId w:val="3"/>
        </w:numPr>
        <w:tabs>
          <w:tab w:val="left" w:pos="1421"/>
        </w:tabs>
        <w:spacing w:after="4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na podstawie art. 16 ust. 2 i ust. 3 ustawy zawiadomić strony o wszczęciu postępowania rozpoznawczego poprzez ogłoszenie w Biuletynie Informacji Publicznej.</w:t>
      </w:r>
    </w:p>
    <w:p w14:paraId="64138CD1" w14:textId="77777777" w:rsidR="00E31C4E" w:rsidRDefault="00927846" w:rsidP="00E31C4E">
      <w:pPr>
        <w:tabs>
          <w:tab w:val="left" w:pos="1421"/>
        </w:tabs>
        <w:spacing w:after="480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Przewodniczący</w:t>
      </w:r>
      <w:r w:rsidR="00E31C4E">
        <w:rPr>
          <w:rFonts w:ascii="Arial" w:hAnsi="Arial" w:cs="Arial"/>
          <w:color w:val="000000" w:themeColor="text1"/>
          <w:sz w:val="24"/>
          <w:szCs w:val="24"/>
        </w:rPr>
        <w:t xml:space="preserve"> Komisji </w:t>
      </w:r>
    </w:p>
    <w:p w14:paraId="311A096A" w14:textId="77777777" w:rsidR="00E31C4E" w:rsidRDefault="00927846" w:rsidP="00E31C4E">
      <w:pPr>
        <w:tabs>
          <w:tab w:val="left" w:pos="1421"/>
        </w:tabs>
        <w:spacing w:after="480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1F502E57" w14:textId="01017CB6" w:rsidR="00927846" w:rsidRPr="00E31C4E" w:rsidRDefault="00927846" w:rsidP="00E31C4E">
      <w:pPr>
        <w:tabs>
          <w:tab w:val="left" w:pos="1421"/>
        </w:tabs>
        <w:spacing w:after="480"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620E9133" w14:textId="77777777" w:rsidR="00927846" w:rsidRPr="00E31C4E" w:rsidRDefault="00927846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31C4E">
        <w:rPr>
          <w:rFonts w:ascii="Arial" w:hAnsi="Arial" w:cs="Arial"/>
          <w:color w:val="000000" w:themeColor="text1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300D713E" w14:textId="77777777" w:rsidR="00C478C9" w:rsidRPr="00E31C4E" w:rsidRDefault="00C478C9" w:rsidP="00E31C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sectPr w:rsidR="00C478C9" w:rsidRPr="00E31C4E" w:rsidSect="00DB5D71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0595" w14:textId="77777777" w:rsidR="005C60CD" w:rsidRDefault="005C60CD">
      <w:pPr>
        <w:spacing w:after="0" w:line="240" w:lineRule="auto"/>
      </w:pPr>
      <w:r>
        <w:separator/>
      </w:r>
    </w:p>
  </w:endnote>
  <w:endnote w:type="continuationSeparator" w:id="0">
    <w:p w14:paraId="18FCDC0A" w14:textId="77777777" w:rsidR="005C60CD" w:rsidRDefault="005C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B068" w14:textId="77777777" w:rsidR="005C60CD" w:rsidRDefault="005C60CD">
      <w:pPr>
        <w:spacing w:after="0" w:line="240" w:lineRule="auto"/>
      </w:pPr>
      <w:r>
        <w:separator/>
      </w:r>
    </w:p>
  </w:footnote>
  <w:footnote w:type="continuationSeparator" w:id="0">
    <w:p w14:paraId="0BD2DBC3" w14:textId="77777777" w:rsidR="005C60CD" w:rsidRDefault="005C6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4A4F" w14:textId="77777777" w:rsidR="00FD7E8A" w:rsidRDefault="005C60C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E82D487" wp14:editId="5CAD576F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3B8"/>
    <w:multiLevelType w:val="hybridMultilevel"/>
    <w:tmpl w:val="7F405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40707"/>
    <w:multiLevelType w:val="hybridMultilevel"/>
    <w:tmpl w:val="02524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46"/>
    <w:rsid w:val="000177F0"/>
    <w:rsid w:val="000259AA"/>
    <w:rsid w:val="00040493"/>
    <w:rsid w:val="00055DBB"/>
    <w:rsid w:val="000916D2"/>
    <w:rsid w:val="001408EE"/>
    <w:rsid w:val="001E4321"/>
    <w:rsid w:val="002550D2"/>
    <w:rsid w:val="00320EA9"/>
    <w:rsid w:val="00331871"/>
    <w:rsid w:val="0036427A"/>
    <w:rsid w:val="0040212A"/>
    <w:rsid w:val="005C60CD"/>
    <w:rsid w:val="00601114"/>
    <w:rsid w:val="006359F3"/>
    <w:rsid w:val="00686A02"/>
    <w:rsid w:val="0073684C"/>
    <w:rsid w:val="0086203E"/>
    <w:rsid w:val="00897FB9"/>
    <w:rsid w:val="00927846"/>
    <w:rsid w:val="00A73150"/>
    <w:rsid w:val="00A813BA"/>
    <w:rsid w:val="00AA1269"/>
    <w:rsid w:val="00B03DD4"/>
    <w:rsid w:val="00C06374"/>
    <w:rsid w:val="00C478C9"/>
    <w:rsid w:val="00CB7861"/>
    <w:rsid w:val="00CC43C4"/>
    <w:rsid w:val="00E31C4E"/>
    <w:rsid w:val="00E62CA6"/>
    <w:rsid w:val="00E70C55"/>
    <w:rsid w:val="00EA31FD"/>
    <w:rsid w:val="00F66982"/>
    <w:rsid w:val="00F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F8D6C"/>
  <w15:chartTrackingRefBased/>
  <w15:docId w15:val="{E622D8A2-C691-4B56-9E81-8686430A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46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7846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846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27846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150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8.23 Postanowienie o wszczęciu postępowania rozpoznawczego [ogłoszono w BIP 27.03.2023 r.] wersja cyfrowa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8.23 Postanowienie o wszczęciu postępowania rozpoznawczego [ogłoszono w BIP 27.03.2023 r.] wersja cyfrowa</dc:title>
  <dc:subject/>
  <dc:creator/>
  <cp:keywords/>
  <dc:description/>
  <cp:lastModifiedBy>Rzewińska Dorota  (DPA)</cp:lastModifiedBy>
  <cp:revision>11</cp:revision>
  <dcterms:created xsi:type="dcterms:W3CDTF">2023-03-23T13:17:00Z</dcterms:created>
  <dcterms:modified xsi:type="dcterms:W3CDTF">2023-03-27T10:32:00Z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9c2ad3b3-b71d-42aa-9d32-cd3d2cc218a6</vt:lpwstr>
  </property>
</Properties>
</file>