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96226" w14:textId="499B9A8A" w:rsidR="00671BDE" w:rsidRPr="00671BDE" w:rsidRDefault="00671BDE" w:rsidP="00671BD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671BDE">
        <w:rPr>
          <w:rFonts w:ascii="Arial" w:hAnsi="Arial" w:cs="Arial"/>
          <w:color w:val="000000" w:themeColor="text1"/>
          <w:sz w:val="24"/>
          <w:szCs w:val="24"/>
          <w:lang w:eastAsia="pl-PL"/>
        </w:rPr>
        <w:t>W nagłówku w lewym górnym rogu znajduje się logo Komisji do spraw reprywatyzacji nieruchomości warszawskich zawierające godło państwa polskiego i podkreślenie w formie miniaturki flagi RP</w:t>
      </w:r>
    </w:p>
    <w:p w14:paraId="722D4807" w14:textId="4F3D46FE" w:rsidR="00AE0C05" w:rsidRPr="00671BDE" w:rsidRDefault="00AC253A" w:rsidP="00671BD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671BDE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671BD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5462EB" w:rsidRPr="00671BD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9 </w:t>
      </w:r>
      <w:r w:rsidR="007233B9" w:rsidRPr="00671BDE">
        <w:rPr>
          <w:rFonts w:ascii="Arial" w:hAnsi="Arial" w:cs="Arial"/>
          <w:color w:val="000000" w:themeColor="text1"/>
          <w:sz w:val="24"/>
          <w:szCs w:val="24"/>
          <w:lang w:eastAsia="pl-PL"/>
        </w:rPr>
        <w:t>lutego</w:t>
      </w:r>
      <w:r w:rsidR="0059106D" w:rsidRPr="00671BD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B734FA" w:rsidRPr="00671BDE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59106D" w:rsidRPr="00671BDE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671BD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4E3124DC" w14:textId="5BDB4577" w:rsidR="00EC6F09" w:rsidRPr="00671BDE" w:rsidRDefault="00AE0C05" w:rsidP="00671BDE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671BDE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Sygn. akt</w:t>
      </w:r>
      <w:r w:rsidRPr="00671BD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KR III </w:t>
      </w:r>
      <w:r w:rsidR="007D6A68" w:rsidRP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R</w:t>
      </w:r>
      <w:r w:rsidR="003E0086" w:rsidRP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="0008588D" w:rsidRP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6</w:t>
      </w:r>
      <w:r w:rsid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ukośnik </w:t>
      </w:r>
      <w:r w:rsidR="0008588D" w:rsidRP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22</w:t>
      </w:r>
    </w:p>
    <w:p w14:paraId="6E1107B9" w14:textId="351E726F" w:rsidR="0040440F" w:rsidRPr="00671BDE" w:rsidRDefault="0040440F" w:rsidP="00671BDE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DPA-III.9</w:t>
      </w:r>
      <w:r w:rsidR="00BD60F7" w:rsidRP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1</w:t>
      </w:r>
      <w:r w:rsidR="00612922" w:rsidRP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30</w:t>
      </w:r>
      <w:r w:rsidR="00BD60F7" w:rsidRP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.</w:t>
      </w:r>
      <w:r w:rsidR="0008588D" w:rsidRP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3.2022</w:t>
      </w:r>
    </w:p>
    <w:p w14:paraId="0A37FE76" w14:textId="48C9BC54" w:rsidR="005462EB" w:rsidRPr="00671BDE" w:rsidRDefault="001C2495" w:rsidP="00671BDE">
      <w:pPr>
        <w:suppressAutoHyphens w:val="0"/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</w:pPr>
      <w:r w:rsidRP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I</w:t>
      </w:r>
      <w:r w:rsid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 </w:t>
      </w:r>
      <w:r w:rsidRP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 xml:space="preserve">K: </w:t>
      </w:r>
      <w:r w:rsidR="0008588D" w:rsidRPr="00671BDE">
        <w:rPr>
          <w:rFonts w:ascii="Arial" w:hAnsi="Arial" w:cs="Arial"/>
          <w:b/>
          <w:color w:val="000000" w:themeColor="text1"/>
          <w:sz w:val="24"/>
          <w:szCs w:val="24"/>
          <w:lang w:eastAsia="pl-PL"/>
        </w:rPr>
        <w:t>2927708</w:t>
      </w:r>
    </w:p>
    <w:p w14:paraId="519C28E3" w14:textId="7DF21F39" w:rsidR="002C6F2D" w:rsidRPr="00671BDE" w:rsidRDefault="00EC4C2B" w:rsidP="00671BDE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671B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ostanowienie </w:t>
      </w:r>
    </w:p>
    <w:p w14:paraId="6ED97A3B" w14:textId="085A4F24" w:rsidR="00EC4C2B" w:rsidRPr="00671BDE" w:rsidRDefault="00806E72" w:rsidP="00671BDE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Komisja d</w:t>
      </w:r>
      <w:r w:rsidR="00EC4C2B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o spraw </w:t>
      </w:r>
      <w:r w:rsidR="00666DC4" w:rsidRPr="00671BDE">
        <w:rPr>
          <w:rFonts w:ascii="Arial" w:hAnsi="Arial" w:cs="Arial"/>
          <w:bCs/>
          <w:color w:val="000000" w:themeColor="text1"/>
          <w:sz w:val="24"/>
          <w:szCs w:val="24"/>
        </w:rPr>
        <w:t>reprywatyzacji</w:t>
      </w:r>
      <w:r w:rsidR="006B52D8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666DC4" w:rsidRPr="00671BDE">
        <w:rPr>
          <w:rFonts w:ascii="Arial" w:hAnsi="Arial" w:cs="Arial"/>
          <w:bCs/>
          <w:color w:val="000000" w:themeColor="text1"/>
          <w:sz w:val="24"/>
          <w:szCs w:val="24"/>
        </w:rPr>
        <w:t>nieruchomości warszawskich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EC4C2B" w:rsidRPr="00671BDE">
        <w:rPr>
          <w:rFonts w:ascii="Arial" w:hAnsi="Arial" w:cs="Arial"/>
          <w:bCs/>
          <w:color w:val="000000" w:themeColor="text1"/>
          <w:sz w:val="24"/>
          <w:szCs w:val="24"/>
        </w:rPr>
        <w:t>składzie:</w:t>
      </w:r>
    </w:p>
    <w:p w14:paraId="28332D9C" w14:textId="49DBC8DA" w:rsidR="00EC4C2B" w:rsidRPr="00671BDE" w:rsidRDefault="00E11E4B" w:rsidP="00671BDE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/>
          <w:bCs/>
          <w:color w:val="000000" w:themeColor="text1"/>
          <w:sz w:val="24"/>
          <w:szCs w:val="24"/>
        </w:rPr>
        <w:t>Przewodniczą</w:t>
      </w:r>
      <w:r w:rsidR="00A5106F" w:rsidRPr="00671BDE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172A78" w:rsidRPr="00671BDE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="00EC4C2B" w:rsidRPr="00671B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Komisji: </w:t>
      </w:r>
    </w:p>
    <w:p w14:paraId="36762DF5" w14:textId="268E2DCA" w:rsidR="00172A78" w:rsidRPr="00671BDE" w:rsidRDefault="00172A78" w:rsidP="00671BDE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Sebastian Kaleta </w:t>
      </w:r>
    </w:p>
    <w:p w14:paraId="3FEE810F" w14:textId="0FB539C7" w:rsidR="00EC4C2B" w:rsidRPr="00671BDE" w:rsidRDefault="00EC4C2B" w:rsidP="00671BDE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Członkowie Komisji: </w:t>
      </w:r>
    </w:p>
    <w:p w14:paraId="77343E4B" w14:textId="559F276C" w:rsidR="005D6C5C" w:rsidRPr="00671BDE" w:rsidRDefault="005D6C5C" w:rsidP="00671BDE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671BDE">
        <w:rPr>
          <w:rFonts w:ascii="Arial" w:hAnsi="Arial" w:cs="Arial"/>
          <w:color w:val="1B1B1B"/>
        </w:rPr>
        <w:t>Paweł Lisiecki, Robert Kropiwnicki, Jan Mosiński, Sławomir Potapowicz, Adam Zieliński</w:t>
      </w:r>
    </w:p>
    <w:p w14:paraId="35067854" w14:textId="5AFEACB3" w:rsidR="00EE50BB" w:rsidRPr="00671BDE" w:rsidRDefault="00EC4C2B" w:rsidP="00671BD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na posiedzeniu niejawnym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183AEB" w:rsidRPr="00671BDE">
        <w:rPr>
          <w:rFonts w:ascii="Arial" w:hAnsi="Arial" w:cs="Arial"/>
          <w:bCs/>
          <w:color w:val="000000" w:themeColor="text1"/>
          <w:sz w:val="24"/>
          <w:szCs w:val="24"/>
        </w:rPr>
        <w:t>dniu</w:t>
      </w:r>
      <w:r w:rsidR="005462EB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9 lutego 2022 </w:t>
      </w:r>
      <w:r w:rsidR="004715E0" w:rsidRPr="00671BDE">
        <w:rPr>
          <w:rFonts w:ascii="Arial" w:hAnsi="Arial" w:cs="Arial"/>
          <w:bCs/>
          <w:color w:val="000000" w:themeColor="text1"/>
          <w:sz w:val="24"/>
          <w:szCs w:val="24"/>
        </w:rPr>
        <w:t>r.</w:t>
      </w:r>
    </w:p>
    <w:p w14:paraId="3A29431A" w14:textId="1DBD54B5" w:rsidR="00195C5C" w:rsidRPr="00671BDE" w:rsidRDefault="00EE50BB" w:rsidP="00671BDE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po przeprowadzeniu </w:t>
      </w:r>
      <w:r w:rsidR="00AA3A52" w:rsidRPr="00671BDE">
        <w:rPr>
          <w:rFonts w:ascii="Arial" w:hAnsi="Arial" w:cs="Arial"/>
          <w:bCs/>
          <w:color w:val="000000" w:themeColor="text1"/>
          <w:sz w:val="24"/>
          <w:szCs w:val="24"/>
        </w:rPr>
        <w:t>czynności sprawdzających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AA3A52" w:rsidRPr="00671BDE">
        <w:rPr>
          <w:rFonts w:ascii="Arial" w:hAnsi="Arial" w:cs="Arial"/>
          <w:bCs/>
          <w:color w:val="000000" w:themeColor="text1"/>
          <w:sz w:val="24"/>
          <w:szCs w:val="24"/>
        </w:rPr>
        <w:t>celu stwierdzenia, czy istnieją podstawy do wszczę</w:t>
      </w:r>
      <w:r w:rsidR="006B52D8" w:rsidRPr="00671BDE">
        <w:rPr>
          <w:rFonts w:ascii="Arial" w:hAnsi="Arial" w:cs="Arial"/>
          <w:bCs/>
          <w:color w:val="000000" w:themeColor="text1"/>
          <w:sz w:val="24"/>
          <w:szCs w:val="24"/>
        </w:rPr>
        <w:t>cia postępowania rozpoznawczego</w:t>
      </w:r>
    </w:p>
    <w:p w14:paraId="2A008D6C" w14:textId="77777777" w:rsidR="00FE56D6" w:rsidRPr="00671BDE" w:rsidRDefault="00FE56D6" w:rsidP="00671BDE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F2DC594" w14:textId="178364D1" w:rsidR="00C54308" w:rsidRPr="00671BDE" w:rsidRDefault="00EC4C2B" w:rsidP="00671BDE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postanawia:</w:t>
      </w:r>
    </w:p>
    <w:p w14:paraId="23545926" w14:textId="18DAE05A" w:rsidR="008B1998" w:rsidRPr="00671BDE" w:rsidRDefault="001E1E39" w:rsidP="00671BDE">
      <w:pPr>
        <w:pStyle w:val="Akapitzlist"/>
        <w:numPr>
          <w:ilvl w:val="0"/>
          <w:numId w:val="20"/>
        </w:numPr>
        <w:tabs>
          <w:tab w:val="left" w:pos="1421"/>
        </w:tabs>
        <w:spacing w:after="480"/>
        <w:ind w:left="426" w:hanging="357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na podstawie art. 15 ust. 2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i 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zw.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art. 16 ust. 1 ustawy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dnia 9 marca 2017 r. o szczególnych zasadach usuwania skutków prawnych decyzji reprywatyzacyjnych dotyczących nieruchomości warszawskich, wydanych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naruszeniem prawa (Dz.</w:t>
      </w:r>
      <w:r w:rsidR="00444DEC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U.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8C624A" w:rsidRPr="00671BDE">
        <w:rPr>
          <w:rFonts w:ascii="Arial" w:hAnsi="Arial" w:cs="Arial"/>
          <w:bCs/>
          <w:color w:val="000000" w:themeColor="text1"/>
          <w:sz w:val="24"/>
          <w:szCs w:val="24"/>
        </w:rPr>
        <w:t>21</w:t>
      </w:r>
      <w:r w:rsidR="00C54308" w:rsidRPr="00671BDE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BD60F7" w:rsidRPr="00671BDE">
        <w:rPr>
          <w:rFonts w:ascii="Arial" w:hAnsi="Arial" w:cs="Arial"/>
          <w:bCs/>
          <w:color w:val="000000" w:themeColor="text1"/>
          <w:sz w:val="24"/>
          <w:szCs w:val="24"/>
        </w:rPr>
        <w:t>r.</w:t>
      </w:r>
      <w:r w:rsidR="00612922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poz.</w:t>
      </w:r>
      <w:r w:rsidR="00BD60F7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C624A" w:rsidRPr="00671BDE">
        <w:rPr>
          <w:rFonts w:ascii="Arial" w:hAnsi="Arial" w:cs="Arial"/>
          <w:bCs/>
          <w:color w:val="000000" w:themeColor="text1"/>
          <w:sz w:val="24"/>
          <w:szCs w:val="24"/>
        </w:rPr>
        <w:t>795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, dalej: ustawa)</w:t>
      </w:r>
      <w:r w:rsidRPr="00671BDE">
        <w:rPr>
          <w:rFonts w:ascii="Arial" w:hAnsi="Arial" w:cs="Arial"/>
          <w:bCs/>
          <w:i/>
          <w:color w:val="000000" w:themeColor="text1"/>
          <w:sz w:val="24"/>
          <w:szCs w:val="24"/>
        </w:rPr>
        <w:t xml:space="preserve">, 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wszcząć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urzędu postępowanie rozpoznawcze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>przedmiocie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B051C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decyzji Prezydenta m.st. Warszawy </w:t>
      </w:r>
      <w:bookmarkStart w:id="0" w:name="_Hlk95294768"/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z </w:t>
      </w:r>
      <w:r w:rsidR="00B06E7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dnia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1 kwietnia 2008 r. </w:t>
      </w:r>
      <w:r w:rsidR="002B051C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nr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>189</w:t>
      </w:r>
      <w:r w:rsid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>2008</w:t>
      </w:r>
      <w:r w:rsidR="002B051C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sprostowanej postanowieniem Prezydenta m.st. Warszawy z </w:t>
      </w:r>
      <w:r w:rsidR="00CA24F7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dnia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>25 maja 2010 r. nr 75</w:t>
      </w:r>
      <w:r w:rsid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2010 oraz decyzji Prezydenta m.st. Warszawy z </w:t>
      </w:r>
      <w:r w:rsidR="00CA24F7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dnia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>3 sierpnia 2010 r. nr 296</w:t>
      </w:r>
      <w:r w:rsid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>GK</w:t>
      </w:r>
      <w:r w:rsid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>DW</w:t>
      </w:r>
      <w:r w:rsid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ukośnik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2010, </w:t>
      </w:r>
      <w:r w:rsidR="002B051C" w:rsidRPr="00671BDE">
        <w:rPr>
          <w:rFonts w:ascii="Arial" w:hAnsi="Arial" w:cs="Arial"/>
          <w:bCs/>
          <w:color w:val="000000" w:themeColor="text1"/>
          <w:sz w:val="24"/>
          <w:szCs w:val="24"/>
        </w:rPr>
        <w:t>dotycząc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>ych</w:t>
      </w:r>
      <w:r w:rsidR="002B051C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działki </w:t>
      </w:r>
      <w:r w:rsidR="002B051C" w:rsidRPr="00671BDE">
        <w:rPr>
          <w:rFonts w:ascii="Arial" w:hAnsi="Arial" w:cs="Arial"/>
          <w:bCs/>
          <w:color w:val="000000" w:themeColor="text1"/>
          <w:sz w:val="24"/>
          <w:szCs w:val="24"/>
        </w:rPr>
        <w:t>gruntu</w:t>
      </w:r>
      <w:r w:rsidR="0059106D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B051C" w:rsidRPr="00671BDE">
        <w:rPr>
          <w:rFonts w:ascii="Arial" w:hAnsi="Arial" w:cs="Arial"/>
          <w:bCs/>
          <w:color w:val="000000" w:themeColor="text1"/>
          <w:sz w:val="24"/>
          <w:szCs w:val="24"/>
        </w:rPr>
        <w:t>o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2B051C" w:rsidRPr="00671BDE">
        <w:rPr>
          <w:rFonts w:ascii="Arial" w:hAnsi="Arial" w:cs="Arial"/>
          <w:bCs/>
          <w:color w:val="000000" w:themeColor="text1"/>
          <w:sz w:val="24"/>
          <w:szCs w:val="24"/>
        </w:rPr>
        <w:t>powierzchni wynoszącej m</w:t>
      </w:r>
      <w:r w:rsidR="002B051C" w:rsidRPr="00671BDE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2B051C" w:rsidRPr="00671BDE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8B1998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położonego w Warszawie przy ul. Brackiej 25,</w:t>
      </w:r>
      <w:r w:rsidR="002B051C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D3224D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opisanego w ewidencji gruntów </w:t>
      </w:r>
      <w:r w:rsidR="002B051C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jako działka ewidencyjna nr </w:t>
      </w:r>
      <w:r w:rsidR="0059106D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B1998" w:rsidRPr="00671BDE">
        <w:rPr>
          <w:rFonts w:ascii="Arial" w:hAnsi="Arial" w:cs="Arial"/>
          <w:bCs/>
          <w:color w:val="000000" w:themeColor="text1"/>
          <w:sz w:val="24"/>
          <w:szCs w:val="24"/>
        </w:rPr>
        <w:t>z obrębu, dla którego prowadzona jest księga wieczysta</w:t>
      </w:r>
      <w:r w:rsidR="00671BDE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B1998" w:rsidRPr="00671BDE">
        <w:rPr>
          <w:rFonts w:ascii="Arial" w:hAnsi="Arial" w:cs="Arial"/>
          <w:bCs/>
          <w:color w:val="000000" w:themeColor="text1"/>
          <w:sz w:val="24"/>
          <w:szCs w:val="24"/>
        </w:rPr>
        <w:t>,</w:t>
      </w:r>
    </w:p>
    <w:bookmarkEnd w:id="0"/>
    <w:p w14:paraId="217ABF4C" w14:textId="2467292A" w:rsidR="0032452B" w:rsidRPr="00671BDE" w:rsidRDefault="00246C85" w:rsidP="00671BDE">
      <w:pPr>
        <w:pStyle w:val="Akapitzlist"/>
        <w:tabs>
          <w:tab w:val="left" w:pos="1421"/>
        </w:tabs>
        <w:spacing w:after="480"/>
        <w:ind w:left="426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z</w:t>
      </w:r>
      <w:r w:rsidRPr="00671BDE">
        <w:rPr>
          <w:rFonts w:ascii="Arial" w:hAnsi="Arial" w:cs="Arial"/>
          <w:color w:val="000000" w:themeColor="text1"/>
          <w:sz w:val="24"/>
          <w:szCs w:val="24"/>
        </w:rPr>
        <w:t> </w:t>
      </w:r>
      <w:r w:rsidR="001E1E39" w:rsidRPr="00671BDE">
        <w:rPr>
          <w:rFonts w:ascii="Arial" w:hAnsi="Arial" w:cs="Arial"/>
          <w:bCs/>
          <w:color w:val="000000" w:themeColor="text1"/>
          <w:sz w:val="24"/>
          <w:szCs w:val="24"/>
        </w:rPr>
        <w:t>udziałem stron:</w:t>
      </w:r>
      <w:r w:rsidR="00DD5C93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Start w:id="1" w:name="_Hlk95294804"/>
      <w:r w:rsidR="001E1E39" w:rsidRPr="00671BDE">
        <w:rPr>
          <w:rFonts w:ascii="Arial" w:hAnsi="Arial" w:cs="Arial"/>
          <w:bCs/>
          <w:color w:val="000000" w:themeColor="text1"/>
          <w:sz w:val="24"/>
          <w:szCs w:val="24"/>
        </w:rPr>
        <w:t>Miasta Stołecznego Warszawy,</w:t>
      </w:r>
      <w:bookmarkStart w:id="2" w:name="_Hlk76387283"/>
      <w:r w:rsidR="003D01A8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bookmarkEnd w:id="2"/>
      <w:r w:rsidR="008B1998" w:rsidRPr="00671BDE">
        <w:rPr>
          <w:rFonts w:ascii="Arial" w:hAnsi="Arial" w:cs="Arial"/>
          <w:bCs/>
          <w:color w:val="000000" w:themeColor="text1"/>
          <w:sz w:val="24"/>
          <w:szCs w:val="24"/>
        </w:rPr>
        <w:t>Prokuratora Prokuratury Regionalnej w</w:t>
      </w:r>
      <w:r w:rsidR="00C54308" w:rsidRPr="00671BDE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8B1998" w:rsidRPr="00671BDE">
        <w:rPr>
          <w:rFonts w:ascii="Arial" w:hAnsi="Arial" w:cs="Arial"/>
          <w:bCs/>
          <w:color w:val="000000" w:themeColor="text1"/>
          <w:sz w:val="24"/>
          <w:szCs w:val="24"/>
        </w:rPr>
        <w:t>Warszawie</w:t>
      </w:r>
      <w:r w:rsidR="00CF3DDF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8B1998" w:rsidRPr="00671BDE">
        <w:rPr>
          <w:rFonts w:ascii="Arial" w:hAnsi="Arial" w:cs="Arial"/>
          <w:bCs/>
          <w:color w:val="000000" w:themeColor="text1"/>
          <w:sz w:val="24"/>
          <w:szCs w:val="24"/>
        </w:rPr>
        <w:t>D T „B</w:t>
      </w:r>
      <w:r w:rsidR="00671BDE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8B1998" w:rsidRPr="00671BDE">
        <w:rPr>
          <w:rFonts w:ascii="Arial" w:hAnsi="Arial" w:cs="Arial"/>
          <w:bCs/>
          <w:color w:val="000000" w:themeColor="text1"/>
          <w:sz w:val="24"/>
          <w:szCs w:val="24"/>
        </w:rPr>
        <w:t>J” S A z siedzibą w</w:t>
      </w:r>
      <w:r w:rsidR="00C54308" w:rsidRPr="00671BDE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8B1998" w:rsidRPr="00671BDE">
        <w:rPr>
          <w:rFonts w:ascii="Arial" w:hAnsi="Arial" w:cs="Arial"/>
          <w:bCs/>
          <w:color w:val="000000" w:themeColor="text1"/>
          <w:sz w:val="24"/>
          <w:szCs w:val="24"/>
        </w:rPr>
        <w:t>W</w:t>
      </w:r>
      <w:r w:rsidR="00CF3DDF" w:rsidRPr="00671BDE">
        <w:rPr>
          <w:rFonts w:ascii="Arial" w:hAnsi="Arial" w:cs="Arial"/>
          <w:sz w:val="24"/>
          <w:szCs w:val="24"/>
        </w:rPr>
        <w:t xml:space="preserve"> oraz </w:t>
      </w:r>
      <w:r w:rsidR="00CF3DDF" w:rsidRPr="00671BDE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="00671BDE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F3DDF" w:rsidRPr="00671BDE">
        <w:rPr>
          <w:rFonts w:ascii="Arial" w:hAnsi="Arial" w:cs="Arial"/>
          <w:bCs/>
          <w:color w:val="000000" w:themeColor="text1"/>
          <w:sz w:val="24"/>
          <w:szCs w:val="24"/>
        </w:rPr>
        <w:t>B Ś S A</w:t>
      </w:r>
      <w:r w:rsidR="00233B0B" w:rsidRPr="00671BDE">
        <w:rPr>
          <w:rFonts w:ascii="Arial" w:hAnsi="Arial" w:cs="Arial"/>
          <w:bCs/>
          <w:color w:val="000000" w:themeColor="text1"/>
          <w:sz w:val="24"/>
          <w:szCs w:val="24"/>
        </w:rPr>
        <w:t>;</w:t>
      </w:r>
      <w:bookmarkEnd w:id="1"/>
    </w:p>
    <w:p w14:paraId="70EAE0A9" w14:textId="77777777" w:rsidR="0032452B" w:rsidRPr="00671BDE" w:rsidRDefault="0032452B" w:rsidP="00671BDE">
      <w:pPr>
        <w:pStyle w:val="Akapitzlist"/>
        <w:tabs>
          <w:tab w:val="left" w:pos="1421"/>
        </w:tabs>
        <w:spacing w:after="480"/>
        <w:ind w:left="426"/>
        <w:jc w:val="left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73686C9" w14:textId="79AC1AB8" w:rsidR="00233B0B" w:rsidRPr="00671BDE" w:rsidRDefault="00BF5ECE" w:rsidP="00671BDE">
      <w:pPr>
        <w:pStyle w:val="Akapitzlist"/>
        <w:numPr>
          <w:ilvl w:val="0"/>
          <w:numId w:val="20"/>
        </w:numPr>
        <w:tabs>
          <w:tab w:val="left" w:pos="1421"/>
        </w:tabs>
        <w:spacing w:after="480"/>
        <w:ind w:left="426"/>
        <w:jc w:val="left"/>
        <w:rPr>
          <w:rFonts w:ascii="Arial" w:eastAsiaTheme="minorHAnsi" w:hAnsi="Arial" w:cs="Arial"/>
          <w:color w:val="000000" w:themeColor="text1"/>
          <w:sz w:val="24"/>
          <w:szCs w:val="24"/>
          <w:shd w:val="clear" w:color="auto" w:fill="FFFFFF"/>
        </w:rPr>
      </w:pP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na </w:t>
      </w:r>
      <w:r w:rsidR="001E1E39" w:rsidRPr="00671BDE">
        <w:rPr>
          <w:rFonts w:ascii="Arial" w:hAnsi="Arial" w:cs="Arial"/>
          <w:bCs/>
          <w:color w:val="000000" w:themeColor="text1"/>
          <w:sz w:val="24"/>
          <w:szCs w:val="24"/>
        </w:rPr>
        <w:t>podstawie art. 16 ust. 2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i </w:t>
      </w:r>
      <w:r w:rsidR="001E1E39" w:rsidRPr="00671BDE">
        <w:rPr>
          <w:rFonts w:ascii="Arial" w:hAnsi="Arial" w:cs="Arial"/>
          <w:bCs/>
          <w:color w:val="000000" w:themeColor="text1"/>
          <w:sz w:val="24"/>
          <w:szCs w:val="24"/>
        </w:rPr>
        <w:t>ust. 3 ustawy, zawiadomić strony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="001E1E39" w:rsidRPr="00671BDE">
        <w:rPr>
          <w:rFonts w:ascii="Arial" w:hAnsi="Arial" w:cs="Arial"/>
          <w:bCs/>
          <w:color w:val="000000" w:themeColor="text1"/>
          <w:sz w:val="24"/>
          <w:szCs w:val="24"/>
        </w:rPr>
        <w:t>wszczęciu postępowania rozpoznawczego poprzez ogłoszenie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w </w:t>
      </w:r>
      <w:r w:rsidR="001E1E39" w:rsidRPr="00671BDE">
        <w:rPr>
          <w:rFonts w:ascii="Arial" w:hAnsi="Arial" w:cs="Arial"/>
          <w:bCs/>
          <w:color w:val="000000" w:themeColor="text1"/>
          <w:sz w:val="24"/>
          <w:szCs w:val="24"/>
        </w:rPr>
        <w:t>Biuletynie Informacji Publicznej.</w:t>
      </w:r>
    </w:p>
    <w:p w14:paraId="3F7F7D58" w14:textId="77777777" w:rsidR="00671BDE" w:rsidRDefault="0017491B" w:rsidP="00671BDE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/>
          <w:color w:val="000000" w:themeColor="text1"/>
          <w:sz w:val="24"/>
          <w:szCs w:val="24"/>
        </w:rPr>
        <w:t>Przewodnicząc</w:t>
      </w:r>
      <w:r w:rsidR="00172A78" w:rsidRPr="00671BDE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671BDE">
        <w:rPr>
          <w:rFonts w:ascii="Arial" w:hAnsi="Arial" w:cs="Arial"/>
          <w:b/>
          <w:color w:val="000000" w:themeColor="text1"/>
          <w:sz w:val="24"/>
          <w:szCs w:val="24"/>
        </w:rPr>
        <w:t xml:space="preserve"> Komisji</w:t>
      </w:r>
      <w:r w:rsidRPr="00671BD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71BD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71BDE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71BDE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                   </w:t>
      </w:r>
    </w:p>
    <w:p w14:paraId="44CA5F9E" w14:textId="18F85CEE" w:rsidR="006319ED" w:rsidRPr="00671BDE" w:rsidRDefault="00172A78" w:rsidP="00671BDE">
      <w:pPr>
        <w:spacing w:after="4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/>
          <w:color w:val="000000" w:themeColor="text1"/>
          <w:sz w:val="24"/>
          <w:szCs w:val="24"/>
        </w:rPr>
        <w:t>Sebastian Kalet</w:t>
      </w:r>
      <w:r w:rsidR="002B051C" w:rsidRPr="00671BDE">
        <w:rPr>
          <w:rFonts w:ascii="Arial" w:hAnsi="Arial" w:cs="Arial"/>
          <w:b/>
          <w:color w:val="000000" w:themeColor="text1"/>
          <w:sz w:val="24"/>
          <w:szCs w:val="24"/>
        </w:rPr>
        <w:t>a</w:t>
      </w:r>
    </w:p>
    <w:p w14:paraId="0C215C84" w14:textId="0B11E6A3" w:rsidR="002E7AB0" w:rsidRPr="00671BDE" w:rsidRDefault="00CD5098" w:rsidP="00671BDE">
      <w:pPr>
        <w:spacing w:after="48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EC4C2B" w:rsidRPr="00671BDE">
        <w:rPr>
          <w:rFonts w:ascii="Arial" w:hAnsi="Arial" w:cs="Arial"/>
          <w:b/>
          <w:bCs/>
          <w:color w:val="000000" w:themeColor="text1"/>
          <w:sz w:val="24"/>
          <w:szCs w:val="24"/>
        </w:rPr>
        <w:t>ouczenie:</w:t>
      </w:r>
    </w:p>
    <w:p w14:paraId="2783073E" w14:textId="35A9D2E1" w:rsidR="00FA775B" w:rsidRPr="00671BDE" w:rsidRDefault="008E6A76" w:rsidP="00671BDE">
      <w:pPr>
        <w:spacing w:after="48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Zgodnie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art. 10 ust. 4 ustawy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dnia 9 marca 2017 r.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o 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szczególnych zasadach usuwania skutków prawnych decyzji reprywatyzacyjnych dotyczących nieruchomości warszawskich, wy</w:t>
      </w:r>
      <w:r w:rsidR="00B85C90" w:rsidRPr="00671BDE">
        <w:rPr>
          <w:rFonts w:ascii="Arial" w:hAnsi="Arial" w:cs="Arial"/>
          <w:bCs/>
          <w:color w:val="000000" w:themeColor="text1"/>
          <w:sz w:val="24"/>
          <w:szCs w:val="24"/>
        </w:rPr>
        <w:t>danych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B85C90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naruszeniem prawa </w:t>
      </w:r>
      <w:r w:rsidR="00241815" w:rsidRPr="00671BDE">
        <w:rPr>
          <w:rFonts w:ascii="Arial" w:hAnsi="Arial" w:cs="Arial"/>
          <w:bCs/>
          <w:color w:val="000000" w:themeColor="text1"/>
          <w:sz w:val="24"/>
          <w:szCs w:val="24"/>
        </w:rPr>
        <w:t>(</w:t>
      </w:r>
      <w:r w:rsidR="0017491B" w:rsidRPr="00671BDE">
        <w:rPr>
          <w:rFonts w:ascii="Arial" w:hAnsi="Arial" w:cs="Arial"/>
          <w:bCs/>
          <w:color w:val="000000" w:themeColor="text1"/>
          <w:sz w:val="24"/>
          <w:szCs w:val="24"/>
        </w:rPr>
        <w:t>Dz.U.</w:t>
      </w:r>
      <w:r w:rsidR="00246C85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z </w:t>
      </w:r>
      <w:r w:rsidR="0017491B" w:rsidRPr="00671BDE">
        <w:rPr>
          <w:rFonts w:ascii="Arial" w:hAnsi="Arial" w:cs="Arial"/>
          <w:bCs/>
          <w:color w:val="000000" w:themeColor="text1"/>
          <w:sz w:val="24"/>
          <w:szCs w:val="24"/>
        </w:rPr>
        <w:t>20</w:t>
      </w:r>
      <w:r w:rsidR="0039204A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21 </w:t>
      </w:r>
      <w:r w:rsidR="0017491B" w:rsidRPr="00671BDE">
        <w:rPr>
          <w:rFonts w:ascii="Arial" w:hAnsi="Arial" w:cs="Arial"/>
          <w:bCs/>
          <w:color w:val="000000" w:themeColor="text1"/>
          <w:sz w:val="24"/>
          <w:szCs w:val="24"/>
        </w:rPr>
        <w:t>r. poz.</w:t>
      </w:r>
      <w:r w:rsidR="0039204A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795) 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na niniejsze</w:t>
      </w:r>
      <w:r w:rsidR="006B52D8" w:rsidRPr="00671BDE">
        <w:rPr>
          <w:rFonts w:ascii="Arial" w:hAnsi="Arial" w:cs="Arial"/>
          <w:bCs/>
          <w:color w:val="000000" w:themeColor="text1"/>
          <w:sz w:val="24"/>
          <w:szCs w:val="24"/>
        </w:rPr>
        <w:t xml:space="preserve"> postanowienie </w:t>
      </w:r>
      <w:r w:rsidRPr="00671BDE">
        <w:rPr>
          <w:rFonts w:ascii="Arial" w:hAnsi="Arial" w:cs="Arial"/>
          <w:bCs/>
          <w:color w:val="000000" w:themeColor="text1"/>
          <w:sz w:val="24"/>
          <w:szCs w:val="24"/>
        </w:rPr>
        <w:t>nie przysługuje środek zaskarżenia.</w:t>
      </w:r>
    </w:p>
    <w:sectPr w:rsidR="00FA775B" w:rsidRPr="00671BDE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6DAFB" w14:textId="77777777" w:rsidR="00687DC9" w:rsidRDefault="00687DC9">
      <w:pPr>
        <w:spacing w:after="0" w:line="240" w:lineRule="auto"/>
      </w:pPr>
      <w:r>
        <w:separator/>
      </w:r>
    </w:p>
  </w:endnote>
  <w:endnote w:type="continuationSeparator" w:id="0">
    <w:p w14:paraId="1745F17A" w14:textId="77777777" w:rsidR="00687DC9" w:rsidRDefault="0068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F81E6" w14:textId="77777777" w:rsidR="00687DC9" w:rsidRDefault="00687DC9">
      <w:pPr>
        <w:spacing w:after="0" w:line="240" w:lineRule="auto"/>
      </w:pPr>
      <w:r>
        <w:separator/>
      </w:r>
    </w:p>
  </w:footnote>
  <w:footnote w:type="continuationSeparator" w:id="0">
    <w:p w14:paraId="59962089" w14:textId="77777777" w:rsidR="00687DC9" w:rsidRDefault="0068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072EC8CD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9"/>
  </w:num>
  <w:num w:numId="6">
    <w:abstractNumId w:val="0"/>
  </w:num>
  <w:num w:numId="7">
    <w:abstractNumId w:val="15"/>
  </w:num>
  <w:num w:numId="8">
    <w:abstractNumId w:val="2"/>
  </w:num>
  <w:num w:numId="9">
    <w:abstractNumId w:val="10"/>
  </w:num>
  <w:num w:numId="10">
    <w:abstractNumId w:val="13"/>
  </w:num>
  <w:num w:numId="11">
    <w:abstractNumId w:val="11"/>
  </w:num>
  <w:num w:numId="12">
    <w:abstractNumId w:val="8"/>
  </w:num>
  <w:num w:numId="13">
    <w:abstractNumId w:val="7"/>
  </w:num>
  <w:num w:numId="14">
    <w:abstractNumId w:val="14"/>
  </w:num>
  <w:num w:numId="15">
    <w:abstractNumId w:val="16"/>
  </w:num>
  <w:num w:numId="16">
    <w:abstractNumId w:val="5"/>
  </w:num>
  <w:num w:numId="17">
    <w:abstractNumId w:val="12"/>
  </w:num>
  <w:num w:numId="18">
    <w:abstractNumId w:val="12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108B6"/>
    <w:rsid w:val="00013357"/>
    <w:rsid w:val="000139D1"/>
    <w:rsid w:val="00015AD8"/>
    <w:rsid w:val="00025B40"/>
    <w:rsid w:val="0002641C"/>
    <w:rsid w:val="0002789A"/>
    <w:rsid w:val="000331F4"/>
    <w:rsid w:val="00040A54"/>
    <w:rsid w:val="000429F0"/>
    <w:rsid w:val="00042F25"/>
    <w:rsid w:val="00046DA2"/>
    <w:rsid w:val="00053EB8"/>
    <w:rsid w:val="00057680"/>
    <w:rsid w:val="000644B9"/>
    <w:rsid w:val="000647F2"/>
    <w:rsid w:val="0007309F"/>
    <w:rsid w:val="000758E0"/>
    <w:rsid w:val="000763DE"/>
    <w:rsid w:val="0007647E"/>
    <w:rsid w:val="0007774B"/>
    <w:rsid w:val="00080193"/>
    <w:rsid w:val="00082278"/>
    <w:rsid w:val="0008588D"/>
    <w:rsid w:val="0008684E"/>
    <w:rsid w:val="00091663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2C16"/>
    <w:rsid w:val="000C6260"/>
    <w:rsid w:val="000C714D"/>
    <w:rsid w:val="000D10F2"/>
    <w:rsid w:val="000D4256"/>
    <w:rsid w:val="000D7F33"/>
    <w:rsid w:val="000E2A38"/>
    <w:rsid w:val="000E2BCC"/>
    <w:rsid w:val="000E6654"/>
    <w:rsid w:val="000E7429"/>
    <w:rsid w:val="000F0F3A"/>
    <w:rsid w:val="000F472D"/>
    <w:rsid w:val="00102E4C"/>
    <w:rsid w:val="001034F1"/>
    <w:rsid w:val="001077A1"/>
    <w:rsid w:val="00107ABD"/>
    <w:rsid w:val="00110156"/>
    <w:rsid w:val="00117A9D"/>
    <w:rsid w:val="00121BFB"/>
    <w:rsid w:val="001274A3"/>
    <w:rsid w:val="00127CB0"/>
    <w:rsid w:val="0014268E"/>
    <w:rsid w:val="00142DCE"/>
    <w:rsid w:val="00142ECA"/>
    <w:rsid w:val="001447BB"/>
    <w:rsid w:val="001471DE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A72"/>
    <w:rsid w:val="00183AEB"/>
    <w:rsid w:val="00183D7F"/>
    <w:rsid w:val="00184316"/>
    <w:rsid w:val="00191E74"/>
    <w:rsid w:val="00192CFE"/>
    <w:rsid w:val="00195C5C"/>
    <w:rsid w:val="001A129B"/>
    <w:rsid w:val="001A68A6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0FDF"/>
    <w:rsid w:val="001E1A48"/>
    <w:rsid w:val="001E1E39"/>
    <w:rsid w:val="001E1F2D"/>
    <w:rsid w:val="001E654F"/>
    <w:rsid w:val="001F2220"/>
    <w:rsid w:val="001F6074"/>
    <w:rsid w:val="001F7C13"/>
    <w:rsid w:val="00203DFA"/>
    <w:rsid w:val="00211419"/>
    <w:rsid w:val="00212B6A"/>
    <w:rsid w:val="00220661"/>
    <w:rsid w:val="002216F7"/>
    <w:rsid w:val="002242D0"/>
    <w:rsid w:val="002248CD"/>
    <w:rsid w:val="00226F92"/>
    <w:rsid w:val="002308F1"/>
    <w:rsid w:val="002312C5"/>
    <w:rsid w:val="00233440"/>
    <w:rsid w:val="00233B0B"/>
    <w:rsid w:val="00237BD0"/>
    <w:rsid w:val="00241815"/>
    <w:rsid w:val="0024414A"/>
    <w:rsid w:val="00245779"/>
    <w:rsid w:val="0024591D"/>
    <w:rsid w:val="00246C85"/>
    <w:rsid w:val="00247959"/>
    <w:rsid w:val="00250E61"/>
    <w:rsid w:val="00251C80"/>
    <w:rsid w:val="002547D0"/>
    <w:rsid w:val="00272134"/>
    <w:rsid w:val="0027238C"/>
    <w:rsid w:val="00273B54"/>
    <w:rsid w:val="00274924"/>
    <w:rsid w:val="00280426"/>
    <w:rsid w:val="0029416B"/>
    <w:rsid w:val="002A60E0"/>
    <w:rsid w:val="002A7C44"/>
    <w:rsid w:val="002B051C"/>
    <w:rsid w:val="002B1E42"/>
    <w:rsid w:val="002B41BB"/>
    <w:rsid w:val="002B4354"/>
    <w:rsid w:val="002B7AA0"/>
    <w:rsid w:val="002B7B59"/>
    <w:rsid w:val="002C636F"/>
    <w:rsid w:val="002C6F2D"/>
    <w:rsid w:val="002C754A"/>
    <w:rsid w:val="002C7B2D"/>
    <w:rsid w:val="002D0BCC"/>
    <w:rsid w:val="002D489E"/>
    <w:rsid w:val="002E261D"/>
    <w:rsid w:val="002E2837"/>
    <w:rsid w:val="002E3331"/>
    <w:rsid w:val="002E7AB0"/>
    <w:rsid w:val="002F3DF6"/>
    <w:rsid w:val="002F5AA8"/>
    <w:rsid w:val="002F6800"/>
    <w:rsid w:val="002F718E"/>
    <w:rsid w:val="00307DAE"/>
    <w:rsid w:val="00310654"/>
    <w:rsid w:val="00310FD5"/>
    <w:rsid w:val="00316F25"/>
    <w:rsid w:val="003240E0"/>
    <w:rsid w:val="0032452B"/>
    <w:rsid w:val="003331B9"/>
    <w:rsid w:val="00333E0E"/>
    <w:rsid w:val="00334859"/>
    <w:rsid w:val="003406AF"/>
    <w:rsid w:val="00340FFF"/>
    <w:rsid w:val="00350E0D"/>
    <w:rsid w:val="00352896"/>
    <w:rsid w:val="0035720C"/>
    <w:rsid w:val="00360CC7"/>
    <w:rsid w:val="00362EE3"/>
    <w:rsid w:val="0036370F"/>
    <w:rsid w:val="00366C45"/>
    <w:rsid w:val="0037027D"/>
    <w:rsid w:val="003708BE"/>
    <w:rsid w:val="00383104"/>
    <w:rsid w:val="00386303"/>
    <w:rsid w:val="0039000C"/>
    <w:rsid w:val="003901FF"/>
    <w:rsid w:val="0039116B"/>
    <w:rsid w:val="00391DBE"/>
    <w:rsid w:val="0039204A"/>
    <w:rsid w:val="003A2354"/>
    <w:rsid w:val="003A4ACF"/>
    <w:rsid w:val="003B5522"/>
    <w:rsid w:val="003C0B5F"/>
    <w:rsid w:val="003C3172"/>
    <w:rsid w:val="003C61EF"/>
    <w:rsid w:val="003D01A8"/>
    <w:rsid w:val="003D0413"/>
    <w:rsid w:val="003D35F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059C3"/>
    <w:rsid w:val="004104CE"/>
    <w:rsid w:val="00411B20"/>
    <w:rsid w:val="0041285D"/>
    <w:rsid w:val="0041432E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44DEC"/>
    <w:rsid w:val="00456CC5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788C"/>
    <w:rsid w:val="004C12E1"/>
    <w:rsid w:val="004D13E4"/>
    <w:rsid w:val="004D1450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71F8"/>
    <w:rsid w:val="005462EB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106D"/>
    <w:rsid w:val="00592A39"/>
    <w:rsid w:val="00595912"/>
    <w:rsid w:val="00596065"/>
    <w:rsid w:val="005A1386"/>
    <w:rsid w:val="005A31E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6C5C"/>
    <w:rsid w:val="005D7663"/>
    <w:rsid w:val="005E6760"/>
    <w:rsid w:val="005E7631"/>
    <w:rsid w:val="005F16D1"/>
    <w:rsid w:val="006034A3"/>
    <w:rsid w:val="006065B1"/>
    <w:rsid w:val="006065C3"/>
    <w:rsid w:val="00612922"/>
    <w:rsid w:val="006177F7"/>
    <w:rsid w:val="00623C7A"/>
    <w:rsid w:val="006263D1"/>
    <w:rsid w:val="00627914"/>
    <w:rsid w:val="006319ED"/>
    <w:rsid w:val="00631F37"/>
    <w:rsid w:val="00637AD3"/>
    <w:rsid w:val="00647CDB"/>
    <w:rsid w:val="00647DBA"/>
    <w:rsid w:val="0065059A"/>
    <w:rsid w:val="00652CD9"/>
    <w:rsid w:val="0065360D"/>
    <w:rsid w:val="00653EAF"/>
    <w:rsid w:val="00661BC0"/>
    <w:rsid w:val="00666DC4"/>
    <w:rsid w:val="006703EB"/>
    <w:rsid w:val="006716A5"/>
    <w:rsid w:val="00671BB2"/>
    <w:rsid w:val="00671BDE"/>
    <w:rsid w:val="0067437C"/>
    <w:rsid w:val="006743EB"/>
    <w:rsid w:val="00682370"/>
    <w:rsid w:val="00685F7A"/>
    <w:rsid w:val="00687DC9"/>
    <w:rsid w:val="00690854"/>
    <w:rsid w:val="00690C1D"/>
    <w:rsid w:val="0069127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D1C3F"/>
    <w:rsid w:val="006D408C"/>
    <w:rsid w:val="006D60C9"/>
    <w:rsid w:val="006D6216"/>
    <w:rsid w:val="006D7EA0"/>
    <w:rsid w:val="006E609D"/>
    <w:rsid w:val="006F50E0"/>
    <w:rsid w:val="006F559F"/>
    <w:rsid w:val="006F5A97"/>
    <w:rsid w:val="006F6E82"/>
    <w:rsid w:val="007033B9"/>
    <w:rsid w:val="007046C2"/>
    <w:rsid w:val="00711FDD"/>
    <w:rsid w:val="00712554"/>
    <w:rsid w:val="007130C9"/>
    <w:rsid w:val="0071667F"/>
    <w:rsid w:val="00720F5D"/>
    <w:rsid w:val="00723242"/>
    <w:rsid w:val="007233B9"/>
    <w:rsid w:val="00735901"/>
    <w:rsid w:val="00741C92"/>
    <w:rsid w:val="0075558C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96B62"/>
    <w:rsid w:val="007A51E6"/>
    <w:rsid w:val="007B24D9"/>
    <w:rsid w:val="007B65D3"/>
    <w:rsid w:val="007C01A7"/>
    <w:rsid w:val="007C242C"/>
    <w:rsid w:val="007C5F78"/>
    <w:rsid w:val="007D4167"/>
    <w:rsid w:val="007D5052"/>
    <w:rsid w:val="007D6A68"/>
    <w:rsid w:val="007D7214"/>
    <w:rsid w:val="007E0508"/>
    <w:rsid w:val="007E2DD3"/>
    <w:rsid w:val="007E528E"/>
    <w:rsid w:val="007E61C3"/>
    <w:rsid w:val="007E6500"/>
    <w:rsid w:val="007F0F06"/>
    <w:rsid w:val="007F6959"/>
    <w:rsid w:val="00806E72"/>
    <w:rsid w:val="008070D8"/>
    <w:rsid w:val="008157A5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44B36"/>
    <w:rsid w:val="008533C7"/>
    <w:rsid w:val="0085349B"/>
    <w:rsid w:val="00854C89"/>
    <w:rsid w:val="00857231"/>
    <w:rsid w:val="00867475"/>
    <w:rsid w:val="008806DA"/>
    <w:rsid w:val="00885A4F"/>
    <w:rsid w:val="00886456"/>
    <w:rsid w:val="008930E0"/>
    <w:rsid w:val="008930E9"/>
    <w:rsid w:val="008942ED"/>
    <w:rsid w:val="00895CF3"/>
    <w:rsid w:val="008A45B4"/>
    <w:rsid w:val="008B0166"/>
    <w:rsid w:val="008B0228"/>
    <w:rsid w:val="008B199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080B"/>
    <w:rsid w:val="008E4D5C"/>
    <w:rsid w:val="008E6A76"/>
    <w:rsid w:val="008E716D"/>
    <w:rsid w:val="008F0388"/>
    <w:rsid w:val="008F087B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56C3"/>
    <w:rsid w:val="00936DC2"/>
    <w:rsid w:val="009415A4"/>
    <w:rsid w:val="009420C2"/>
    <w:rsid w:val="00944CBF"/>
    <w:rsid w:val="00944E96"/>
    <w:rsid w:val="009521E9"/>
    <w:rsid w:val="00954688"/>
    <w:rsid w:val="0095724F"/>
    <w:rsid w:val="00971B03"/>
    <w:rsid w:val="00982127"/>
    <w:rsid w:val="009840AB"/>
    <w:rsid w:val="00995CE5"/>
    <w:rsid w:val="009A1813"/>
    <w:rsid w:val="009A2490"/>
    <w:rsid w:val="009A3737"/>
    <w:rsid w:val="009A4376"/>
    <w:rsid w:val="009A62B3"/>
    <w:rsid w:val="009B63E9"/>
    <w:rsid w:val="009C21E9"/>
    <w:rsid w:val="009C443F"/>
    <w:rsid w:val="009C62A8"/>
    <w:rsid w:val="009D5761"/>
    <w:rsid w:val="009E1365"/>
    <w:rsid w:val="009F3105"/>
    <w:rsid w:val="009F3F16"/>
    <w:rsid w:val="009F6B21"/>
    <w:rsid w:val="00A006F3"/>
    <w:rsid w:val="00A04CFF"/>
    <w:rsid w:val="00A06E5E"/>
    <w:rsid w:val="00A0711E"/>
    <w:rsid w:val="00A0791C"/>
    <w:rsid w:val="00A07A97"/>
    <w:rsid w:val="00A11609"/>
    <w:rsid w:val="00A22658"/>
    <w:rsid w:val="00A31020"/>
    <w:rsid w:val="00A32435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0101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4169"/>
    <w:rsid w:val="00AC5701"/>
    <w:rsid w:val="00AC77DC"/>
    <w:rsid w:val="00AD2FFD"/>
    <w:rsid w:val="00AD4EAA"/>
    <w:rsid w:val="00AE0C01"/>
    <w:rsid w:val="00AE0C05"/>
    <w:rsid w:val="00AE6014"/>
    <w:rsid w:val="00AE623D"/>
    <w:rsid w:val="00AF2CAA"/>
    <w:rsid w:val="00AF45E8"/>
    <w:rsid w:val="00AF5A8A"/>
    <w:rsid w:val="00B034BC"/>
    <w:rsid w:val="00B03C74"/>
    <w:rsid w:val="00B04884"/>
    <w:rsid w:val="00B06B90"/>
    <w:rsid w:val="00B06E75"/>
    <w:rsid w:val="00B1160C"/>
    <w:rsid w:val="00B20451"/>
    <w:rsid w:val="00B21434"/>
    <w:rsid w:val="00B21F3E"/>
    <w:rsid w:val="00B30996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329D"/>
    <w:rsid w:val="00B57903"/>
    <w:rsid w:val="00B607DB"/>
    <w:rsid w:val="00B60AED"/>
    <w:rsid w:val="00B64748"/>
    <w:rsid w:val="00B650A8"/>
    <w:rsid w:val="00B654A2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9FB"/>
    <w:rsid w:val="00BB3B88"/>
    <w:rsid w:val="00BB766B"/>
    <w:rsid w:val="00BB7ED4"/>
    <w:rsid w:val="00BC05F5"/>
    <w:rsid w:val="00BC18DC"/>
    <w:rsid w:val="00BC1BDC"/>
    <w:rsid w:val="00BD46AB"/>
    <w:rsid w:val="00BD60F7"/>
    <w:rsid w:val="00BE0F6E"/>
    <w:rsid w:val="00BE65FE"/>
    <w:rsid w:val="00BE70A7"/>
    <w:rsid w:val="00BE7184"/>
    <w:rsid w:val="00BF5ECE"/>
    <w:rsid w:val="00C00116"/>
    <w:rsid w:val="00C002CC"/>
    <w:rsid w:val="00C054B1"/>
    <w:rsid w:val="00C05B7C"/>
    <w:rsid w:val="00C10D22"/>
    <w:rsid w:val="00C165CE"/>
    <w:rsid w:val="00C205B7"/>
    <w:rsid w:val="00C20BEB"/>
    <w:rsid w:val="00C227DF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47770"/>
    <w:rsid w:val="00C517D6"/>
    <w:rsid w:val="00C54308"/>
    <w:rsid w:val="00C5507B"/>
    <w:rsid w:val="00C62589"/>
    <w:rsid w:val="00C63725"/>
    <w:rsid w:val="00C646C3"/>
    <w:rsid w:val="00C71DC0"/>
    <w:rsid w:val="00C760AC"/>
    <w:rsid w:val="00C834EF"/>
    <w:rsid w:val="00C84EF1"/>
    <w:rsid w:val="00C85FB5"/>
    <w:rsid w:val="00C9353B"/>
    <w:rsid w:val="00C95242"/>
    <w:rsid w:val="00CA24F7"/>
    <w:rsid w:val="00CA40F8"/>
    <w:rsid w:val="00CB1E45"/>
    <w:rsid w:val="00CB5B4A"/>
    <w:rsid w:val="00CC04F5"/>
    <w:rsid w:val="00CC05C7"/>
    <w:rsid w:val="00CC12AF"/>
    <w:rsid w:val="00CC2D27"/>
    <w:rsid w:val="00CC526F"/>
    <w:rsid w:val="00CD2593"/>
    <w:rsid w:val="00CD5098"/>
    <w:rsid w:val="00CD5807"/>
    <w:rsid w:val="00CD5F19"/>
    <w:rsid w:val="00CF0591"/>
    <w:rsid w:val="00CF3D7A"/>
    <w:rsid w:val="00CF3DDF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3224D"/>
    <w:rsid w:val="00D42EC2"/>
    <w:rsid w:val="00D460EB"/>
    <w:rsid w:val="00D4652B"/>
    <w:rsid w:val="00D50BFF"/>
    <w:rsid w:val="00D56C8F"/>
    <w:rsid w:val="00D57AAC"/>
    <w:rsid w:val="00D60459"/>
    <w:rsid w:val="00D61E2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A515B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F64A5"/>
    <w:rsid w:val="00DF7A05"/>
    <w:rsid w:val="00E03079"/>
    <w:rsid w:val="00E0656A"/>
    <w:rsid w:val="00E11E4B"/>
    <w:rsid w:val="00E1219C"/>
    <w:rsid w:val="00E136B5"/>
    <w:rsid w:val="00E13E42"/>
    <w:rsid w:val="00E13EB4"/>
    <w:rsid w:val="00E15693"/>
    <w:rsid w:val="00E15A0E"/>
    <w:rsid w:val="00E26D13"/>
    <w:rsid w:val="00E27C8E"/>
    <w:rsid w:val="00E332F7"/>
    <w:rsid w:val="00E340A3"/>
    <w:rsid w:val="00E4047C"/>
    <w:rsid w:val="00E41513"/>
    <w:rsid w:val="00E4162B"/>
    <w:rsid w:val="00E41E85"/>
    <w:rsid w:val="00E42EA7"/>
    <w:rsid w:val="00E45EB4"/>
    <w:rsid w:val="00E5086E"/>
    <w:rsid w:val="00E53A33"/>
    <w:rsid w:val="00E54109"/>
    <w:rsid w:val="00E56D66"/>
    <w:rsid w:val="00E617AA"/>
    <w:rsid w:val="00E636B8"/>
    <w:rsid w:val="00E64B9B"/>
    <w:rsid w:val="00E6508E"/>
    <w:rsid w:val="00E66360"/>
    <w:rsid w:val="00E667D0"/>
    <w:rsid w:val="00E732E6"/>
    <w:rsid w:val="00E81FEC"/>
    <w:rsid w:val="00E8786C"/>
    <w:rsid w:val="00E952A2"/>
    <w:rsid w:val="00E967E8"/>
    <w:rsid w:val="00E97027"/>
    <w:rsid w:val="00E97C03"/>
    <w:rsid w:val="00E97D8A"/>
    <w:rsid w:val="00EA2621"/>
    <w:rsid w:val="00EA3E30"/>
    <w:rsid w:val="00EA527C"/>
    <w:rsid w:val="00EB3D79"/>
    <w:rsid w:val="00EB75E9"/>
    <w:rsid w:val="00EC4C2B"/>
    <w:rsid w:val="00EC5F42"/>
    <w:rsid w:val="00EC6F09"/>
    <w:rsid w:val="00ED766D"/>
    <w:rsid w:val="00EE28E3"/>
    <w:rsid w:val="00EE34C6"/>
    <w:rsid w:val="00EE38B6"/>
    <w:rsid w:val="00EE3C28"/>
    <w:rsid w:val="00EE50BB"/>
    <w:rsid w:val="00EE534E"/>
    <w:rsid w:val="00EE6090"/>
    <w:rsid w:val="00EF0BEF"/>
    <w:rsid w:val="00EF5415"/>
    <w:rsid w:val="00F049A9"/>
    <w:rsid w:val="00F06B6D"/>
    <w:rsid w:val="00F122F9"/>
    <w:rsid w:val="00F123E6"/>
    <w:rsid w:val="00F1611E"/>
    <w:rsid w:val="00F17DF0"/>
    <w:rsid w:val="00F2625B"/>
    <w:rsid w:val="00F26C56"/>
    <w:rsid w:val="00F3097A"/>
    <w:rsid w:val="00F31AD3"/>
    <w:rsid w:val="00F3417E"/>
    <w:rsid w:val="00F410AE"/>
    <w:rsid w:val="00F41B8E"/>
    <w:rsid w:val="00F425D8"/>
    <w:rsid w:val="00F5582D"/>
    <w:rsid w:val="00F562FA"/>
    <w:rsid w:val="00F5730C"/>
    <w:rsid w:val="00F6148B"/>
    <w:rsid w:val="00F616A9"/>
    <w:rsid w:val="00F70B88"/>
    <w:rsid w:val="00F70C7A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7CB"/>
    <w:rsid w:val="00F86252"/>
    <w:rsid w:val="00F9175A"/>
    <w:rsid w:val="00F9182F"/>
    <w:rsid w:val="00F9229D"/>
    <w:rsid w:val="00F930C6"/>
    <w:rsid w:val="00FA31CB"/>
    <w:rsid w:val="00FA6BAA"/>
    <w:rsid w:val="00FA775B"/>
    <w:rsid w:val="00FB01D0"/>
    <w:rsid w:val="00FB1C84"/>
    <w:rsid w:val="00FB46DA"/>
    <w:rsid w:val="00FB570D"/>
    <w:rsid w:val="00FB75F7"/>
    <w:rsid w:val="00FC58BA"/>
    <w:rsid w:val="00FC6A6C"/>
    <w:rsid w:val="00FC7E4D"/>
    <w:rsid w:val="00FD05A9"/>
    <w:rsid w:val="00FD48B3"/>
    <w:rsid w:val="00FD7E8A"/>
    <w:rsid w:val="00FE0E6D"/>
    <w:rsid w:val="00FE56D6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612922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7AA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6-22 Bracka 25 postanowienie o wszczęciu postępowania [udostępniono w BIP 16.02.2022 r.] - wersja cyfrowa</dc:title>
  <dc:creator>Dalkowska Anna  (DWOiP)</dc:creator>
  <cp:lastModifiedBy>Stępień Katarzyna  (DPA)</cp:lastModifiedBy>
  <cp:revision>2</cp:revision>
  <cp:lastPrinted>2019-08-06T10:26:00Z</cp:lastPrinted>
  <dcterms:created xsi:type="dcterms:W3CDTF">2022-02-16T12:35:00Z</dcterms:created>
  <dcterms:modified xsi:type="dcterms:W3CDTF">2022-02-16T12:35:00Z</dcterms:modified>
</cp:coreProperties>
</file>