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64" w:rsidRPr="002C05F4" w:rsidRDefault="005D51F4" w:rsidP="00974505">
      <w:pPr>
        <w:spacing w:before="360" w:after="720" w:line="240" w:lineRule="auto"/>
        <w:ind w:left="5041" w:firstLine="62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FD50DE">
        <w:rPr>
          <w:rFonts w:ascii="Arial" w:hAnsi="Arial" w:cs="Arial"/>
        </w:rPr>
        <w:t>4</w:t>
      </w:r>
      <w:r w:rsidR="006D7564">
        <w:rPr>
          <w:rFonts w:ascii="Arial" w:hAnsi="Arial" w:cs="Arial"/>
        </w:rPr>
        <w:t>-0</w:t>
      </w:r>
      <w:r w:rsidR="00974505">
        <w:rPr>
          <w:rFonts w:ascii="Arial" w:hAnsi="Arial" w:cs="Arial"/>
        </w:rPr>
        <w:t>7</w:t>
      </w:r>
      <w:r w:rsidR="006D7564">
        <w:rPr>
          <w:rFonts w:ascii="Arial" w:hAnsi="Arial" w:cs="Arial"/>
        </w:rPr>
        <w:t>-201</w:t>
      </w:r>
      <w:r w:rsidR="00FD50DE">
        <w:rPr>
          <w:rFonts w:ascii="Arial" w:hAnsi="Arial" w:cs="Arial"/>
        </w:rPr>
        <w:t>8</w:t>
      </w:r>
      <w:r w:rsidR="006D7564">
        <w:rPr>
          <w:rFonts w:ascii="Arial" w:hAnsi="Arial" w:cs="Arial"/>
        </w:rPr>
        <w:t xml:space="preserve"> r.</w:t>
      </w:r>
    </w:p>
    <w:p w:rsidR="00C85687" w:rsidRPr="00C85687" w:rsidRDefault="00C85687" w:rsidP="00C85687">
      <w:pPr>
        <w:tabs>
          <w:tab w:val="left" w:pos="5400"/>
        </w:tabs>
        <w:spacing w:before="1120" w:after="0" w:line="360" w:lineRule="auto"/>
        <w:contextualSpacing/>
        <w:jc w:val="center"/>
        <w:rPr>
          <w:rFonts w:ascii="Arial" w:hAnsi="Arial"/>
          <w:bCs/>
          <w:iCs/>
        </w:rPr>
      </w:pPr>
      <w:r w:rsidRPr="00C85687">
        <w:rPr>
          <w:rFonts w:ascii="Arial" w:hAnsi="Arial"/>
          <w:b/>
          <w:bCs/>
          <w:iCs/>
        </w:rPr>
        <w:t>Ogłoszenie</w:t>
      </w:r>
      <w:r w:rsidRPr="00C85687">
        <w:rPr>
          <w:rFonts w:ascii="Arial" w:hAnsi="Arial"/>
          <w:bCs/>
          <w:iCs/>
        </w:rPr>
        <w:t xml:space="preserve"> </w:t>
      </w:r>
      <w:r w:rsidRPr="00C85687">
        <w:rPr>
          <w:rFonts w:ascii="Arial" w:hAnsi="Arial"/>
          <w:bCs/>
          <w:iCs/>
        </w:rPr>
        <w:br/>
      </w:r>
      <w:r w:rsidRPr="00C85687">
        <w:rPr>
          <w:rFonts w:ascii="Arial" w:hAnsi="Arial"/>
          <w:bCs/>
          <w:iCs/>
        </w:rPr>
        <w:br/>
        <w:t xml:space="preserve">w sprawie wyboru realizatorów Narodowego </w:t>
      </w:r>
      <w:r>
        <w:rPr>
          <w:rFonts w:ascii="Arial" w:hAnsi="Arial"/>
          <w:bCs/>
          <w:iCs/>
        </w:rPr>
        <w:t>P</w:t>
      </w:r>
      <w:r w:rsidRPr="00C85687">
        <w:rPr>
          <w:rFonts w:ascii="Arial" w:hAnsi="Arial"/>
          <w:bCs/>
          <w:iCs/>
        </w:rPr>
        <w:t xml:space="preserve">rogramu </w:t>
      </w:r>
      <w:r>
        <w:rPr>
          <w:rFonts w:ascii="Arial" w:hAnsi="Arial"/>
          <w:bCs/>
          <w:iCs/>
        </w:rPr>
        <w:t>Z</w:t>
      </w:r>
      <w:r w:rsidRPr="00C85687">
        <w:rPr>
          <w:rFonts w:ascii="Arial" w:hAnsi="Arial"/>
          <w:bCs/>
          <w:iCs/>
        </w:rPr>
        <w:t xml:space="preserve">walczania </w:t>
      </w:r>
      <w:r>
        <w:rPr>
          <w:rFonts w:ascii="Arial" w:hAnsi="Arial"/>
          <w:bCs/>
          <w:iCs/>
        </w:rPr>
        <w:t>C</w:t>
      </w:r>
      <w:r w:rsidRPr="00C85687">
        <w:rPr>
          <w:rFonts w:ascii="Arial" w:hAnsi="Arial"/>
          <w:bCs/>
          <w:iCs/>
        </w:rPr>
        <w:t xml:space="preserve">horób </w:t>
      </w:r>
      <w:r>
        <w:rPr>
          <w:rFonts w:ascii="Arial" w:hAnsi="Arial"/>
          <w:bCs/>
          <w:iCs/>
        </w:rPr>
        <w:t>N</w:t>
      </w:r>
      <w:r w:rsidRPr="00C85687">
        <w:rPr>
          <w:rFonts w:ascii="Arial" w:hAnsi="Arial"/>
          <w:bCs/>
          <w:iCs/>
        </w:rPr>
        <w:t xml:space="preserve">owotworowych, zadania pn. </w:t>
      </w:r>
      <w:r w:rsidRPr="00C85687">
        <w:rPr>
          <w:rFonts w:ascii="Arial" w:hAnsi="Arial"/>
          <w:b/>
          <w:bCs/>
          <w:i/>
          <w:iCs/>
        </w:rPr>
        <w:t>„</w:t>
      </w:r>
      <w:r w:rsidR="00B330FD" w:rsidRPr="00B330FD">
        <w:rPr>
          <w:rFonts w:ascii="Arial" w:hAnsi="Arial"/>
          <w:b/>
          <w:bCs/>
          <w:i/>
          <w:iCs/>
        </w:rPr>
        <w:t xml:space="preserve">Doposażenie zakładów </w:t>
      </w:r>
      <w:r w:rsidR="00704431">
        <w:rPr>
          <w:rFonts w:ascii="Arial" w:hAnsi="Arial"/>
          <w:b/>
          <w:bCs/>
          <w:i/>
          <w:iCs/>
        </w:rPr>
        <w:t>medycyny nuklearnej</w:t>
      </w:r>
      <w:r w:rsidR="004132CC">
        <w:rPr>
          <w:rFonts w:ascii="Arial" w:hAnsi="Arial"/>
          <w:b/>
          <w:bCs/>
          <w:i/>
          <w:iCs/>
        </w:rPr>
        <w:t>”</w:t>
      </w:r>
      <w:r w:rsidR="00B330FD" w:rsidRPr="00B330FD">
        <w:rPr>
          <w:rFonts w:ascii="Arial" w:hAnsi="Arial"/>
          <w:b/>
          <w:bCs/>
          <w:i/>
          <w:iCs/>
        </w:rPr>
        <w:t xml:space="preserve"> </w:t>
      </w:r>
      <w:r w:rsidR="00D618C5" w:rsidRPr="004132CC">
        <w:rPr>
          <w:rFonts w:ascii="Arial" w:hAnsi="Arial"/>
          <w:bCs/>
          <w:iCs/>
        </w:rPr>
        <w:t>w </w:t>
      </w:r>
      <w:r w:rsidR="00B330FD" w:rsidRPr="004132CC">
        <w:rPr>
          <w:rFonts w:ascii="Arial" w:hAnsi="Arial"/>
          <w:bCs/>
          <w:iCs/>
        </w:rPr>
        <w:t>201</w:t>
      </w:r>
      <w:r w:rsidR="00FD50DE">
        <w:rPr>
          <w:rFonts w:ascii="Arial" w:hAnsi="Arial"/>
          <w:bCs/>
          <w:iCs/>
        </w:rPr>
        <w:t>8</w:t>
      </w:r>
      <w:r w:rsidR="00D618C5" w:rsidRPr="004132CC">
        <w:rPr>
          <w:rFonts w:ascii="Arial" w:hAnsi="Arial"/>
          <w:bCs/>
          <w:iCs/>
        </w:rPr>
        <w:t> </w:t>
      </w:r>
      <w:r w:rsidR="00B330FD" w:rsidRPr="004132CC">
        <w:rPr>
          <w:rFonts w:ascii="Arial" w:hAnsi="Arial"/>
          <w:bCs/>
          <w:iCs/>
        </w:rPr>
        <w:t>r.</w:t>
      </w:r>
      <w:r w:rsidR="00FD50DE">
        <w:rPr>
          <w:rFonts w:ascii="Arial" w:hAnsi="Arial"/>
          <w:bCs/>
          <w:iCs/>
        </w:rPr>
        <w:t xml:space="preserve"> </w:t>
      </w:r>
      <w:r w:rsidRPr="00C85687">
        <w:rPr>
          <w:rFonts w:ascii="Arial" w:hAnsi="Arial"/>
          <w:bCs/>
          <w:iCs/>
        </w:rPr>
        <w:t>oraz podziału środków finansowych, zarezerwowanych na ww. zadanie.</w:t>
      </w:r>
    </w:p>
    <w:p w:rsidR="00C85687" w:rsidRPr="00C85687" w:rsidRDefault="00C85687" w:rsidP="00C85687">
      <w:pPr>
        <w:spacing w:after="120" w:line="360" w:lineRule="auto"/>
        <w:jc w:val="both"/>
        <w:rPr>
          <w:rFonts w:ascii="Arial" w:hAnsi="Arial" w:cs="Arial"/>
        </w:rPr>
      </w:pPr>
    </w:p>
    <w:p w:rsidR="00C85687" w:rsidRPr="00C85687" w:rsidRDefault="00C85687" w:rsidP="00C85687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 w:rsidRPr="00C85687">
        <w:rPr>
          <w:rFonts w:ascii="Arial" w:hAnsi="Arial" w:cs="Arial"/>
        </w:rPr>
        <w:t>Zgodnie z §</w:t>
      </w:r>
      <w:r w:rsidR="00FD50DE">
        <w:rPr>
          <w:rFonts w:ascii="Arial" w:hAnsi="Arial" w:cs="Arial"/>
        </w:rPr>
        <w:t xml:space="preserve"> </w:t>
      </w:r>
      <w:r w:rsidRPr="00C85687">
        <w:rPr>
          <w:rFonts w:ascii="Arial" w:hAnsi="Arial" w:cs="Arial"/>
        </w:rPr>
        <w:t xml:space="preserve">8 zarządzenia Ministra Zdrowia z dnia 29 grudnia 2014 r. w sprawie prowadzenia prac nad opracowaniem i realizacją programów polityki zdrowotnej (Dz. Urz. Min. </w:t>
      </w:r>
      <w:proofErr w:type="spellStart"/>
      <w:r w:rsidRPr="00C85687">
        <w:rPr>
          <w:rFonts w:ascii="Arial" w:hAnsi="Arial" w:cs="Arial"/>
        </w:rPr>
        <w:t>Zdrow</w:t>
      </w:r>
      <w:proofErr w:type="spellEnd"/>
      <w:r w:rsidRPr="00C85687">
        <w:rPr>
          <w:rFonts w:ascii="Arial" w:hAnsi="Arial" w:cs="Arial"/>
        </w:rPr>
        <w:t xml:space="preserve">. poz. 84, z </w:t>
      </w:r>
      <w:proofErr w:type="spellStart"/>
      <w:r w:rsidRPr="00C85687">
        <w:rPr>
          <w:rFonts w:ascii="Arial" w:hAnsi="Arial" w:cs="Arial"/>
        </w:rPr>
        <w:t>późn</w:t>
      </w:r>
      <w:proofErr w:type="spellEnd"/>
      <w:r w:rsidRPr="00C85687">
        <w:rPr>
          <w:rFonts w:ascii="Arial" w:hAnsi="Arial" w:cs="Arial"/>
        </w:rPr>
        <w:t xml:space="preserve">. zm.), </w:t>
      </w:r>
      <w:r w:rsidRPr="00C85687">
        <w:rPr>
          <w:rFonts w:ascii="Arial" w:hAnsi="Arial" w:cs="Arial"/>
          <w:bCs/>
          <w:iCs/>
        </w:rPr>
        <w:t xml:space="preserve">Ministerstwo Zdrowia informuje, że decyzją Komisji Konkursowej, zaakceptowaną przez Ministra Zdrowia, dokonano wyboru oraz podziału środków pomiędzy realizatorów w zakresie zadania pn. </w:t>
      </w:r>
      <w:r w:rsidR="00704431" w:rsidRPr="00704431">
        <w:rPr>
          <w:rFonts w:ascii="Arial" w:hAnsi="Arial" w:cs="Arial"/>
          <w:b/>
          <w:bCs/>
          <w:iCs/>
        </w:rPr>
        <w:t>„Doposażenie zakładów medycyny nuklearnej</w:t>
      </w:r>
      <w:r w:rsidR="005D51F4">
        <w:rPr>
          <w:rFonts w:ascii="Arial" w:hAnsi="Arial" w:cs="Arial"/>
          <w:b/>
          <w:bCs/>
          <w:iCs/>
        </w:rPr>
        <w:t>”</w:t>
      </w:r>
      <w:r w:rsidR="00B330FD" w:rsidRPr="00B330FD">
        <w:rPr>
          <w:rFonts w:ascii="Arial" w:hAnsi="Arial" w:cs="Arial"/>
          <w:b/>
          <w:bCs/>
          <w:iCs/>
        </w:rPr>
        <w:t xml:space="preserve"> </w:t>
      </w:r>
      <w:r w:rsidR="00D618C5">
        <w:rPr>
          <w:rFonts w:ascii="Arial" w:hAnsi="Arial" w:cs="Arial"/>
          <w:bCs/>
          <w:iCs/>
        </w:rPr>
        <w:t>w</w:t>
      </w:r>
      <w:r w:rsidR="00B330FD" w:rsidRPr="005D51F4">
        <w:rPr>
          <w:rFonts w:ascii="Arial" w:hAnsi="Arial" w:cs="Arial"/>
          <w:bCs/>
          <w:iCs/>
        </w:rPr>
        <w:t xml:space="preserve"> 201</w:t>
      </w:r>
      <w:r w:rsidR="00FD50DE">
        <w:rPr>
          <w:rFonts w:ascii="Arial" w:hAnsi="Arial" w:cs="Arial"/>
          <w:bCs/>
          <w:iCs/>
        </w:rPr>
        <w:t>8</w:t>
      </w:r>
      <w:r w:rsidR="00B330FD" w:rsidRPr="005D51F4">
        <w:rPr>
          <w:rFonts w:ascii="Arial" w:hAnsi="Arial" w:cs="Arial"/>
          <w:bCs/>
          <w:iCs/>
        </w:rPr>
        <w:t xml:space="preserve"> r.</w:t>
      </w:r>
    </w:p>
    <w:p w:rsidR="00C85687" w:rsidRPr="00C85687" w:rsidRDefault="00C85687" w:rsidP="005D51F4">
      <w:pPr>
        <w:spacing w:before="240" w:after="120" w:line="360" w:lineRule="auto"/>
        <w:jc w:val="both"/>
        <w:rPr>
          <w:rFonts w:ascii="Arial" w:hAnsi="Arial" w:cs="Arial"/>
        </w:rPr>
      </w:pPr>
      <w:r w:rsidRPr="00C85687">
        <w:rPr>
          <w:rFonts w:ascii="Arial" w:hAnsi="Arial" w:cs="Arial"/>
        </w:rPr>
        <w:t>Na realizatorów zostały wyłonione ośrodki wymienione w Załączniku nr 1.</w:t>
      </w:r>
    </w:p>
    <w:p w:rsidR="00C85687" w:rsidRPr="00C85687" w:rsidRDefault="00C85687" w:rsidP="005D51F4">
      <w:pPr>
        <w:spacing w:before="240" w:after="120" w:line="360" w:lineRule="auto"/>
        <w:jc w:val="both"/>
        <w:rPr>
          <w:rFonts w:ascii="Arial" w:hAnsi="Arial" w:cs="Arial"/>
          <w:bCs/>
          <w:iCs/>
        </w:rPr>
      </w:pPr>
      <w:r w:rsidRPr="00C85687">
        <w:rPr>
          <w:rFonts w:ascii="Arial" w:hAnsi="Arial" w:cs="Arial"/>
          <w:bCs/>
          <w:iCs/>
        </w:rPr>
        <w:t xml:space="preserve">Oferent może wnieść odwołanie w formie pisemnej, w terminie 7 dni od dnia ogłoszenia wyników konkursu, na adres: Ministerstwo Zdrowia – Departament Polityki Zdrowotnej 00-952 Warszawa, ul. Miodowa 15. </w:t>
      </w:r>
    </w:p>
    <w:p w:rsidR="00C85687" w:rsidRDefault="00C85687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  <w:r w:rsidRPr="00C85687">
        <w:rPr>
          <w:rFonts w:ascii="Arial" w:hAnsi="Arial" w:cs="Arial"/>
          <w:b/>
          <w:bCs/>
          <w:iCs/>
        </w:rPr>
        <w:t>O przyjęciu odwołania decyduje dzień jego wpływu do Ministerstwa Zdrowia.</w:t>
      </w: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C85687" w:rsidRDefault="00C85687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FA046F" w:rsidRDefault="00FA046F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B330FD" w:rsidRDefault="00B330FD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B330FD" w:rsidRDefault="00B330FD" w:rsidP="00B330FD">
      <w:pPr>
        <w:spacing w:before="120" w:after="120" w:line="360" w:lineRule="atLeast"/>
        <w:ind w:left="7080"/>
        <w:jc w:val="both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B330FD" w:rsidRDefault="00B330FD" w:rsidP="000A1554">
      <w:pPr>
        <w:spacing w:before="240" w:after="240" w:line="360" w:lineRule="atLeast"/>
        <w:jc w:val="both"/>
        <w:rPr>
          <w:rFonts w:ascii="Arial" w:hAnsi="Arial"/>
          <w:b/>
          <w:bCs/>
          <w:iCs/>
        </w:rPr>
      </w:pPr>
      <w:r w:rsidRPr="00B330FD">
        <w:rPr>
          <w:rFonts w:ascii="Arial" w:hAnsi="Arial" w:cs="Arial"/>
          <w:b/>
          <w:bCs/>
          <w:iCs/>
        </w:rPr>
        <w:t>„</w:t>
      </w:r>
      <w:r w:rsidR="00704431" w:rsidRPr="00704431">
        <w:rPr>
          <w:rFonts w:ascii="Arial" w:hAnsi="Arial" w:cs="Arial"/>
          <w:b/>
          <w:bCs/>
          <w:iCs/>
        </w:rPr>
        <w:t>Doposażenie zakładów medycyny nuklearnej”</w:t>
      </w:r>
      <w:r w:rsidRPr="00B330FD">
        <w:rPr>
          <w:rFonts w:ascii="Arial" w:hAnsi="Arial" w:cs="Arial"/>
          <w:b/>
          <w:bCs/>
          <w:iCs/>
        </w:rPr>
        <w:t xml:space="preserve"> </w:t>
      </w:r>
      <w:r w:rsidR="00D618C5">
        <w:rPr>
          <w:rFonts w:ascii="Arial" w:hAnsi="Arial" w:cs="Arial"/>
          <w:b/>
          <w:bCs/>
          <w:iCs/>
        </w:rPr>
        <w:t>w</w:t>
      </w:r>
      <w:r w:rsidRPr="00B330FD">
        <w:rPr>
          <w:rFonts w:ascii="Arial" w:hAnsi="Arial" w:cs="Arial"/>
          <w:b/>
          <w:bCs/>
          <w:iCs/>
        </w:rPr>
        <w:t xml:space="preserve"> 201</w:t>
      </w:r>
      <w:r w:rsidR="00FD50DE">
        <w:rPr>
          <w:rFonts w:ascii="Arial" w:hAnsi="Arial" w:cs="Arial"/>
          <w:b/>
          <w:bCs/>
          <w:iCs/>
        </w:rPr>
        <w:t>8</w:t>
      </w:r>
      <w:r w:rsidRPr="00B330FD">
        <w:rPr>
          <w:rFonts w:ascii="Arial" w:hAnsi="Arial" w:cs="Arial"/>
          <w:b/>
          <w:bCs/>
          <w:iCs/>
        </w:rPr>
        <w:t xml:space="preserve"> r.</w:t>
      </w:r>
      <w:r w:rsidRPr="00B330FD">
        <w:rPr>
          <w:rFonts w:ascii="Arial" w:hAnsi="Arial"/>
          <w:b/>
          <w:bCs/>
          <w:iCs/>
        </w:rPr>
        <w:t xml:space="preserve"> </w:t>
      </w:r>
      <w:r>
        <w:rPr>
          <w:rFonts w:ascii="Arial" w:hAnsi="Arial"/>
          <w:b/>
          <w:bCs/>
          <w:iCs/>
        </w:rPr>
        <w:t>– lista realizatorów</w:t>
      </w:r>
      <w:r w:rsidRPr="007E5CE2">
        <w:rPr>
          <w:rFonts w:ascii="Arial" w:hAnsi="Arial"/>
          <w:b/>
          <w:bCs/>
          <w:iCs/>
        </w:rPr>
        <w:t>.</w:t>
      </w:r>
    </w:p>
    <w:p w:rsidR="005A7AF8" w:rsidRDefault="005A7AF8" w:rsidP="000A1554">
      <w:pPr>
        <w:spacing w:before="240" w:after="240" w:line="360" w:lineRule="atLeast"/>
        <w:jc w:val="both"/>
        <w:rPr>
          <w:rFonts w:ascii="Arial" w:hAnsi="Arial"/>
          <w:b/>
          <w:bCs/>
          <w:iCs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5646"/>
        <w:gridCol w:w="2858"/>
      </w:tblGrid>
      <w:tr w:rsidR="005A7AF8" w:rsidRPr="005A7AF8" w:rsidTr="00356550">
        <w:trPr>
          <w:trHeight w:val="813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A7AF8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A7AF8">
              <w:rPr>
                <w:rFonts w:ascii="Arial" w:eastAsia="Times New Roman" w:hAnsi="Arial" w:cs="Arial"/>
                <w:b/>
                <w:lang w:eastAsia="pl-PL"/>
              </w:rPr>
              <w:t>Nazwa Oferenta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A7AF8">
              <w:rPr>
                <w:rFonts w:ascii="Arial" w:eastAsia="Times New Roman" w:hAnsi="Arial" w:cs="Arial"/>
                <w:b/>
                <w:lang w:eastAsia="pl-PL"/>
              </w:rPr>
              <w:t>Kwota dofinansowania z MZ</w:t>
            </w:r>
          </w:p>
        </w:tc>
      </w:tr>
      <w:tr w:rsidR="005A7AF8" w:rsidRPr="005A7AF8" w:rsidTr="00356550">
        <w:trPr>
          <w:trHeight w:val="761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 xml:space="preserve">Wojewódzki Szpital Specjalistyczny im. Stefana Kardynała Wyszyńskiego SPZOZ, ul. Kraśnicka 100, </w:t>
            </w:r>
          </w:p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20 -718 Lublin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2 076 120,00 zł</w:t>
            </w:r>
          </w:p>
        </w:tc>
      </w:tr>
      <w:tr w:rsidR="005A7AF8" w:rsidRPr="005A7AF8" w:rsidTr="00356550">
        <w:trPr>
          <w:trHeight w:val="815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120" w:line="360" w:lineRule="atLeast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 xml:space="preserve">Wojewódzkie Wielospecjalistyczne Centrum Onkologii i Traumatologii im. Mikołaja Kopernika, ul. Pabianicka 62, 93-513 Łódź; 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2 478 000,00 zł</w:t>
            </w:r>
          </w:p>
        </w:tc>
      </w:tr>
      <w:tr w:rsidR="005A7AF8" w:rsidRPr="005A7AF8" w:rsidTr="00356550">
        <w:trPr>
          <w:trHeight w:val="759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Centrum Onkologii – Instytut im. Marii Skłodowskiej–Curie, ul. Wawelska 15B, 02-034 Warszawa;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2 125 000,00 zł</w:t>
            </w:r>
          </w:p>
        </w:tc>
      </w:tr>
      <w:tr w:rsidR="005A7AF8" w:rsidRPr="005A7AF8" w:rsidTr="00356550">
        <w:trPr>
          <w:trHeight w:val="931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Centralny Szpital Kliniczny MSWiA, ul. Wołoska 137, 02-507 Warszawa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2 499 999,60 zł</w:t>
            </w:r>
          </w:p>
        </w:tc>
      </w:tr>
      <w:tr w:rsidR="005A7AF8" w:rsidRPr="005A7AF8" w:rsidTr="00356550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 xml:space="preserve">Samodzielny Publiczny Centralny Szpital Kliniczny w Warszawie, ul. Banacha 1a, </w:t>
            </w:r>
            <w:r w:rsidRPr="005A7AF8">
              <w:rPr>
                <w:rFonts w:ascii="Arial" w:eastAsia="Times New Roman" w:hAnsi="Arial" w:cs="Arial"/>
                <w:lang w:eastAsia="pl-PL"/>
              </w:rPr>
              <w:br/>
              <w:t>02-097 Warszawa;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2 499 850,00 zł</w:t>
            </w:r>
          </w:p>
        </w:tc>
      </w:tr>
      <w:tr w:rsidR="005A7AF8" w:rsidRPr="005A7AF8" w:rsidTr="00356550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Wojskowy Instytut Medyczny, ul. Szaserów 128, 04-141 Warszawa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2 402 100,00 zł</w:t>
            </w:r>
          </w:p>
        </w:tc>
      </w:tr>
      <w:tr w:rsidR="005A7AF8" w:rsidRPr="005A7AF8" w:rsidTr="00356550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Mazowiecki Szpital Bródnowski w Warszawie Sp. z o.o., ul. Kondratowicza 8, 03-242 Warszawa;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2 499 000,00 zł</w:t>
            </w:r>
          </w:p>
        </w:tc>
      </w:tr>
      <w:tr w:rsidR="005A7AF8" w:rsidRPr="005A7AF8" w:rsidTr="00356550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Białostockie Centrum Onkologii im. Marii Skłodowskiej - Curie w Białymstoku, ul. Ogrodowa 12, 15-027 Białystok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2 499 900,00 zł</w:t>
            </w:r>
          </w:p>
        </w:tc>
      </w:tr>
      <w:tr w:rsidR="005A7AF8" w:rsidRPr="005A7AF8" w:rsidTr="00356550">
        <w:trPr>
          <w:trHeight w:val="773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 xml:space="preserve">Świętokrzyskie Centrum Onkologii SPZOZ, ul. </w:t>
            </w:r>
            <w:proofErr w:type="spellStart"/>
            <w:r w:rsidRPr="005A7AF8">
              <w:rPr>
                <w:rFonts w:ascii="Arial" w:eastAsia="Times New Roman" w:hAnsi="Arial" w:cs="Arial"/>
                <w:lang w:eastAsia="pl-PL"/>
              </w:rPr>
              <w:t>Artwińskiego</w:t>
            </w:r>
            <w:proofErr w:type="spellEnd"/>
            <w:r w:rsidRPr="005A7AF8">
              <w:rPr>
                <w:rFonts w:ascii="Arial" w:eastAsia="Times New Roman" w:hAnsi="Arial" w:cs="Arial"/>
                <w:lang w:eastAsia="pl-PL"/>
              </w:rPr>
              <w:t xml:space="preserve"> 3, 25-734 Kielce;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2 499 999,60 zł</w:t>
            </w:r>
          </w:p>
        </w:tc>
      </w:tr>
      <w:tr w:rsidR="005A7AF8" w:rsidRPr="005A7AF8" w:rsidTr="00356550">
        <w:trPr>
          <w:trHeight w:val="679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Samodzielny Publiczny Szpital Kliniczny Nr 1 im. Prof. Tadeusza Sokołowskiego Pomorskiego Uniwersytetu Medycznego, ul. Unii Lubelskiej 1, 71-252 Szczecin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Cs/>
                <w:lang w:eastAsia="pl-PL"/>
              </w:rPr>
              <w:t>2 499 850,00 zł</w:t>
            </w:r>
          </w:p>
        </w:tc>
      </w:tr>
      <w:tr w:rsidR="005A7AF8" w:rsidRPr="005A7AF8" w:rsidTr="00356550">
        <w:trPr>
          <w:trHeight w:val="498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A7AF8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5646" w:type="dxa"/>
            <w:shd w:val="clear" w:color="auto" w:fill="auto"/>
            <w:vAlign w:val="center"/>
            <w:hideMark/>
          </w:tcPr>
          <w:p w:rsidR="005A7AF8" w:rsidRPr="005A7AF8" w:rsidRDefault="005A7AF8" w:rsidP="005A7AF8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A7AF8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5A7AF8" w:rsidRPr="005A7AF8" w:rsidRDefault="005A7AF8" w:rsidP="005A7A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A7AF8">
              <w:rPr>
                <w:rFonts w:ascii="Arial" w:eastAsia="Times New Roman" w:hAnsi="Arial" w:cs="Arial"/>
                <w:b/>
                <w:bCs/>
                <w:lang w:eastAsia="pl-PL"/>
              </w:rPr>
              <w:t>24 079 819,20 zł</w:t>
            </w:r>
          </w:p>
        </w:tc>
      </w:tr>
    </w:tbl>
    <w:p w:rsidR="005A7AF8" w:rsidRDefault="005A7AF8" w:rsidP="001264AE">
      <w:pPr>
        <w:spacing w:before="240" w:after="240" w:line="360" w:lineRule="atLeast"/>
        <w:jc w:val="both"/>
        <w:rPr>
          <w:rFonts w:ascii="Arial" w:hAnsi="Arial"/>
          <w:b/>
          <w:bCs/>
          <w:iCs/>
        </w:rPr>
      </w:pPr>
      <w:bookmarkStart w:id="0" w:name="_GoBack"/>
      <w:bookmarkEnd w:id="0"/>
    </w:p>
    <w:sectPr w:rsidR="005A7AF8" w:rsidSect="00B330FD">
      <w:headerReference w:type="first" r:id="rId8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89" w:rsidRDefault="00922589" w:rsidP="00FC3816">
      <w:pPr>
        <w:spacing w:after="0" w:line="240" w:lineRule="auto"/>
      </w:pPr>
      <w:r>
        <w:separator/>
      </w:r>
    </w:p>
  </w:endnote>
  <w:endnote w:type="continuationSeparator" w:id="0">
    <w:p w:rsidR="00922589" w:rsidRDefault="00922589" w:rsidP="00FC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89" w:rsidRDefault="00922589" w:rsidP="00FC3816">
      <w:pPr>
        <w:spacing w:after="0" w:line="240" w:lineRule="auto"/>
      </w:pPr>
      <w:r>
        <w:separator/>
      </w:r>
    </w:p>
  </w:footnote>
  <w:footnote w:type="continuationSeparator" w:id="0">
    <w:p w:rsidR="00922589" w:rsidRDefault="00922589" w:rsidP="00FC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6F" w:rsidRDefault="00FA046F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ED2"/>
    <w:multiLevelType w:val="hybridMultilevel"/>
    <w:tmpl w:val="302E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658E"/>
    <w:multiLevelType w:val="hybridMultilevel"/>
    <w:tmpl w:val="88B64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64"/>
    <w:rsid w:val="000A1554"/>
    <w:rsid w:val="000C00C9"/>
    <w:rsid w:val="001163C3"/>
    <w:rsid w:val="001264AE"/>
    <w:rsid w:val="001423FD"/>
    <w:rsid w:val="001A5FE9"/>
    <w:rsid w:val="001E7501"/>
    <w:rsid w:val="002241A8"/>
    <w:rsid w:val="002E428A"/>
    <w:rsid w:val="004132CC"/>
    <w:rsid w:val="00423CE2"/>
    <w:rsid w:val="004325AD"/>
    <w:rsid w:val="0045362A"/>
    <w:rsid w:val="005A7AF8"/>
    <w:rsid w:val="005D0F17"/>
    <w:rsid w:val="005D51F4"/>
    <w:rsid w:val="005D7F79"/>
    <w:rsid w:val="00603E84"/>
    <w:rsid w:val="00626353"/>
    <w:rsid w:val="006D20E0"/>
    <w:rsid w:val="006D7564"/>
    <w:rsid w:val="00704431"/>
    <w:rsid w:val="00724F8B"/>
    <w:rsid w:val="00753945"/>
    <w:rsid w:val="007F2998"/>
    <w:rsid w:val="00850706"/>
    <w:rsid w:val="008C266F"/>
    <w:rsid w:val="00907F41"/>
    <w:rsid w:val="0091013A"/>
    <w:rsid w:val="0091600E"/>
    <w:rsid w:val="00922589"/>
    <w:rsid w:val="0095755D"/>
    <w:rsid w:val="0095756B"/>
    <w:rsid w:val="009657F7"/>
    <w:rsid w:val="00974505"/>
    <w:rsid w:val="009F69AA"/>
    <w:rsid w:val="00A82432"/>
    <w:rsid w:val="00B330FD"/>
    <w:rsid w:val="00B74FDC"/>
    <w:rsid w:val="00C85687"/>
    <w:rsid w:val="00D26ACF"/>
    <w:rsid w:val="00D54B76"/>
    <w:rsid w:val="00D618C5"/>
    <w:rsid w:val="00DC5A7A"/>
    <w:rsid w:val="00E0274B"/>
    <w:rsid w:val="00E04034"/>
    <w:rsid w:val="00E67FF5"/>
    <w:rsid w:val="00F07C5A"/>
    <w:rsid w:val="00FA046F"/>
    <w:rsid w:val="00FB3C61"/>
    <w:rsid w:val="00FC3816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3AA1FF1-3880-4264-B6F9-DE2690F2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5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6D7564"/>
    <w:pPr>
      <w:spacing w:after="0" w:line="360" w:lineRule="auto"/>
      <w:contextualSpacing/>
      <w:jc w:val="both"/>
    </w:pPr>
    <w:rPr>
      <w:rFonts w:ascii="Arial" w:hAnsi="Arial"/>
      <w:sz w:val="20"/>
      <w:szCs w:val="20"/>
    </w:rPr>
  </w:style>
  <w:style w:type="character" w:customStyle="1" w:styleId="pismamzZnak">
    <w:name w:val="pisma_mz Znak"/>
    <w:link w:val="pismamz"/>
    <w:rsid w:val="006D7564"/>
    <w:rPr>
      <w:rFonts w:ascii="Arial" w:eastAsia="Calibri" w:hAnsi="Arial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6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7564"/>
    <w:pPr>
      <w:ind w:left="720"/>
      <w:contextualSpacing/>
    </w:pPr>
  </w:style>
  <w:style w:type="character" w:styleId="Hipercze">
    <w:name w:val="Hyperlink"/>
    <w:rsid w:val="006D7564"/>
    <w:rPr>
      <w:color w:val="0000FF"/>
      <w:u w:val="single"/>
    </w:rPr>
  </w:style>
  <w:style w:type="table" w:styleId="Tabela-Siatka">
    <w:name w:val="Table Grid"/>
    <w:basedOn w:val="Standardowy"/>
    <w:rsid w:val="0091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FACD-92C7-440C-9564-F094D8D6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a.modrzynska</dc:creator>
  <cp:keywords/>
  <dc:description/>
  <cp:lastModifiedBy>Klimek Magdalena</cp:lastModifiedBy>
  <cp:revision>4</cp:revision>
  <dcterms:created xsi:type="dcterms:W3CDTF">2018-07-04T09:18:00Z</dcterms:created>
  <dcterms:modified xsi:type="dcterms:W3CDTF">2018-07-04T09:50:00Z</dcterms:modified>
</cp:coreProperties>
</file>