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F9B" w14:textId="77777777" w:rsidR="002A667D" w:rsidRDefault="002A667D" w:rsidP="002A667D">
      <w:pPr>
        <w:jc w:val="both"/>
      </w:pPr>
      <w:r>
        <w:t>W związku z załamaniem rynku kredytów mieszkaniowych wnoszę o rozważenie czy nie ma możliwości zmiany przepisów KPC poprzez umożliwienie składanie Bankom wniosków o wpis hipoteki na kredytowanej nieruchomości w formie elektronicznej.</w:t>
      </w:r>
    </w:p>
    <w:p w14:paraId="57699C2C" w14:textId="77777777" w:rsidR="002A667D" w:rsidRDefault="002A667D" w:rsidP="002A667D">
      <w:pPr>
        <w:jc w:val="both"/>
      </w:pPr>
      <w:r>
        <w:t>Niewątpliwie przyśpieszy to proces udzielania kredytów, a banki w obrocie funkcjonują jako instytucje z dużą dozą zaufania. Nie słychać aby sprawy o wpis takich hipotek były sporne. Dla banków będzie to podstawa niezwłocznego uruchomienia kredytu, co niewątpliwie przyspieszy uruchomienie kredytu i obrót, a trudno jest przyjąć, że zwiększy to jakieś ryzyko. W zasadzie każda osoba wchodząca w skład zarządu banku posiada podpis elektroniczny co wyklucza możliwość składania wniosków przez osoby nieupoważnione przez bank. Tak jak to jest w KRS do Sądu może być przesłane już tylko same oświadczenie właściciela w formie pisemnej, czego brak mógłby skutkować oddaleniem wniosku banku. Właściciel natomiast może zaskarżyć wpis po otrzymaniu zawiadomienia.</w:t>
      </w:r>
    </w:p>
    <w:p w14:paraId="30D2F6BE" w14:textId="159E0A05" w:rsidR="002A667D" w:rsidRDefault="002A667D" w:rsidP="002A667D">
      <w:pPr>
        <w:ind w:firstLine="708"/>
        <w:jc w:val="both"/>
      </w:pPr>
    </w:p>
    <w:sectPr w:rsidR="002A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89"/>
    <w:rsid w:val="002A667D"/>
    <w:rsid w:val="00594783"/>
    <w:rsid w:val="005B3189"/>
    <w:rsid w:val="005D0249"/>
    <w:rsid w:val="009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3195"/>
  <w15:chartTrackingRefBased/>
  <w15:docId w15:val="{AB1CC197-6A6D-4C0D-AC8B-791F5D7E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Szymaniak Katarzyna  (DPG)</dc:creator>
  <cp:keywords/>
  <dc:description/>
  <cp:lastModifiedBy>Olechno Dominika  (DPG)</cp:lastModifiedBy>
  <cp:revision>5</cp:revision>
  <dcterms:created xsi:type="dcterms:W3CDTF">2022-11-22T10:19:00Z</dcterms:created>
  <dcterms:modified xsi:type="dcterms:W3CDTF">2022-11-23T11:04:00Z</dcterms:modified>
</cp:coreProperties>
</file>