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2D4E6C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D4E6C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7F04715E" w:rsidR="00765FD4" w:rsidRPr="002D4E6C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D4E6C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DC0D2A" w:rsidRPr="002D4E6C">
        <w:rPr>
          <w:rFonts w:ascii="Arial" w:hAnsi="Arial" w:cs="Arial"/>
          <w:color w:val="000000" w:themeColor="text1"/>
          <w:sz w:val="28"/>
          <w:szCs w:val="28"/>
        </w:rPr>
        <w:t>8 maja</w:t>
      </w:r>
      <w:r w:rsidR="00500931" w:rsidRPr="002D4E6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D4E6C">
        <w:rPr>
          <w:rFonts w:ascii="Arial" w:hAnsi="Arial" w:cs="Arial"/>
          <w:color w:val="000000" w:themeColor="text1"/>
          <w:sz w:val="28"/>
          <w:szCs w:val="28"/>
        </w:rPr>
        <w:t>202</w:t>
      </w:r>
      <w:r w:rsidR="00500931" w:rsidRPr="002D4E6C">
        <w:rPr>
          <w:rFonts w:ascii="Arial" w:hAnsi="Arial" w:cs="Arial"/>
          <w:color w:val="000000" w:themeColor="text1"/>
          <w:sz w:val="28"/>
          <w:szCs w:val="28"/>
        </w:rPr>
        <w:t>3</w:t>
      </w:r>
      <w:r w:rsidRPr="002D4E6C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2D8639C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03E256ED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36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2A0625FB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DC0D2A">
        <w:rPr>
          <w:rFonts w:ascii="Arial" w:hAnsi="Arial" w:cs="Arial"/>
          <w:color w:val="000000" w:themeColor="text1"/>
          <w:sz w:val="28"/>
          <w:szCs w:val="28"/>
        </w:rPr>
        <w:t>3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DC0D2A">
        <w:rPr>
          <w:rFonts w:ascii="Arial" w:hAnsi="Arial" w:cs="Arial"/>
          <w:color w:val="000000" w:themeColor="text1"/>
          <w:sz w:val="28"/>
          <w:szCs w:val="28"/>
        </w:rPr>
        <w:t>775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Miasta Stołecznego Warszawy z dnia 8 marca 2006 r. nr 91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GK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DW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2006 oraz zmieniającej ją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430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>GK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>DW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</w:t>
      </w:r>
      <w:r w:rsidR="00DC0D2A">
        <w:rPr>
          <w:rFonts w:ascii="Arial" w:hAnsi="Arial" w:cs="Arial"/>
          <w:bCs/>
          <w:sz w:val="28"/>
          <w:szCs w:val="28"/>
        </w:rPr>
        <w:t xml:space="preserve">10 lipca </w:t>
      </w:r>
      <w:r w:rsidR="00EF5CC6" w:rsidRPr="00EF5CC6">
        <w:rPr>
          <w:rFonts w:ascii="Arial" w:hAnsi="Arial" w:cs="Arial"/>
          <w:bCs/>
          <w:sz w:val="28"/>
          <w:szCs w:val="28"/>
        </w:rPr>
        <w:t>202</w:t>
      </w:r>
      <w:r w:rsidR="00EB42C0">
        <w:rPr>
          <w:rFonts w:ascii="Arial" w:hAnsi="Arial" w:cs="Arial"/>
          <w:bCs/>
          <w:sz w:val="28"/>
          <w:szCs w:val="28"/>
        </w:rPr>
        <w:t>3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r., z uwagi na szczególnie skomplikowany stan sprawy, </w:t>
      </w:r>
      <w:r w:rsidR="00EF5CC6" w:rsidRPr="00EF5CC6">
        <w:rPr>
          <w:rFonts w:ascii="Arial" w:hAnsi="Arial" w:cs="Arial"/>
          <w:bCs/>
          <w:sz w:val="28"/>
          <w:szCs w:val="28"/>
        </w:rPr>
        <w:lastRenderedPageBreak/>
        <w:t>obszerny materiał dowodowy 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E4BFE"/>
    <w:rsid w:val="000F780E"/>
    <w:rsid w:val="001731D9"/>
    <w:rsid w:val="001A2465"/>
    <w:rsid w:val="00245012"/>
    <w:rsid w:val="00247A15"/>
    <w:rsid w:val="002D4E6C"/>
    <w:rsid w:val="002F0972"/>
    <w:rsid w:val="00314A81"/>
    <w:rsid w:val="00342D2C"/>
    <w:rsid w:val="00376BB0"/>
    <w:rsid w:val="004E35B0"/>
    <w:rsid w:val="00500931"/>
    <w:rsid w:val="005355F1"/>
    <w:rsid w:val="00596BC7"/>
    <w:rsid w:val="006E2E77"/>
    <w:rsid w:val="00732645"/>
    <w:rsid w:val="00765FD4"/>
    <w:rsid w:val="00822576"/>
    <w:rsid w:val="00884091"/>
    <w:rsid w:val="008A6DBA"/>
    <w:rsid w:val="008F3D1D"/>
    <w:rsid w:val="00994608"/>
    <w:rsid w:val="00A52514"/>
    <w:rsid w:val="00AB7C91"/>
    <w:rsid w:val="00AC0D39"/>
    <w:rsid w:val="00B327C9"/>
    <w:rsid w:val="00B3546E"/>
    <w:rsid w:val="00BD0E2F"/>
    <w:rsid w:val="00BE6876"/>
    <w:rsid w:val="00D56F18"/>
    <w:rsid w:val="00DC0D2A"/>
    <w:rsid w:val="00E172A2"/>
    <w:rsid w:val="00EB42C0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DAF6-A999-4727-8EDA-962C265A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2023-05-08T14:01:00Z</dcterms:modified>
</cp:coreProperties>
</file>