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5590325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A51F92">
        <w:rPr>
          <w:rFonts w:ascii="Arial" w:hAnsi="Arial" w:cs="Arial"/>
          <w:bCs/>
          <w:sz w:val="24"/>
          <w:szCs w:val="24"/>
        </w:rPr>
        <w:t>25 stycznia 2023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71D66DCC" w:rsidR="00306764" w:rsidRPr="00E1312C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1312C">
        <w:rPr>
          <w:rFonts w:ascii="Arial" w:hAnsi="Arial" w:cs="Arial"/>
          <w:sz w:val="24"/>
          <w:szCs w:val="24"/>
        </w:rPr>
        <w:t>Sygn. akt KR II</w:t>
      </w:r>
      <w:r w:rsidR="00C5584C" w:rsidRPr="00E1312C">
        <w:rPr>
          <w:rFonts w:ascii="Arial" w:hAnsi="Arial" w:cs="Arial"/>
          <w:sz w:val="24"/>
          <w:szCs w:val="24"/>
        </w:rPr>
        <w:t>I</w:t>
      </w:r>
      <w:r w:rsidRPr="00E1312C">
        <w:rPr>
          <w:rFonts w:ascii="Arial" w:hAnsi="Arial" w:cs="Arial"/>
          <w:sz w:val="24"/>
          <w:szCs w:val="24"/>
        </w:rPr>
        <w:t xml:space="preserve"> R</w:t>
      </w:r>
      <w:r w:rsidR="00FF240B" w:rsidRPr="00E1312C">
        <w:rPr>
          <w:rFonts w:ascii="Arial" w:hAnsi="Arial" w:cs="Arial"/>
          <w:sz w:val="24"/>
          <w:szCs w:val="24"/>
        </w:rPr>
        <w:t xml:space="preserve"> </w:t>
      </w:r>
      <w:r w:rsidR="00A51F92">
        <w:rPr>
          <w:rFonts w:ascii="Arial" w:hAnsi="Arial" w:cs="Arial"/>
          <w:sz w:val="24"/>
          <w:szCs w:val="24"/>
        </w:rPr>
        <w:t>6</w:t>
      </w:r>
      <w:r w:rsidR="001B468D" w:rsidRPr="00E1312C">
        <w:rPr>
          <w:rFonts w:ascii="Arial" w:hAnsi="Arial" w:cs="Arial"/>
          <w:sz w:val="24"/>
          <w:szCs w:val="24"/>
        </w:rPr>
        <w:t xml:space="preserve"> </w:t>
      </w:r>
      <w:r w:rsidR="00FF240B" w:rsidRPr="00E1312C">
        <w:rPr>
          <w:rFonts w:ascii="Arial" w:hAnsi="Arial" w:cs="Arial"/>
          <w:sz w:val="24"/>
          <w:szCs w:val="24"/>
        </w:rPr>
        <w:t xml:space="preserve">ukośnik </w:t>
      </w:r>
      <w:r w:rsidR="001B468D" w:rsidRPr="00E1312C">
        <w:rPr>
          <w:rFonts w:ascii="Arial" w:hAnsi="Arial" w:cs="Arial"/>
          <w:sz w:val="24"/>
          <w:szCs w:val="24"/>
        </w:rPr>
        <w:t>2</w:t>
      </w:r>
      <w:r w:rsidR="00A51F92">
        <w:rPr>
          <w:rFonts w:ascii="Arial" w:hAnsi="Arial" w:cs="Arial"/>
          <w:sz w:val="24"/>
          <w:szCs w:val="24"/>
        </w:rPr>
        <w:t>3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07921243" w14:textId="4A3F15BB" w:rsidR="00C77562" w:rsidRPr="00B82AE2" w:rsidRDefault="00C77562" w:rsidP="00C77562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 xml:space="preserve">Paweł Lisiecki, Wiktor Klimiuk, Łukasz Kondratko, </w:t>
      </w:r>
      <w:r w:rsidR="00C14FB2">
        <w:rPr>
          <w:rFonts w:ascii="Arial" w:eastAsia="Calibri" w:hAnsi="Arial" w:cs="Arial"/>
          <w:kern w:val="3"/>
          <w:sz w:val="24"/>
          <w:szCs w:val="24"/>
        </w:rPr>
        <w:t xml:space="preserve">Robert Kropiwnicki, </w:t>
      </w:r>
      <w:r w:rsidRPr="00B82AE2">
        <w:rPr>
          <w:rFonts w:ascii="Arial" w:eastAsia="Calibri" w:hAnsi="Arial" w:cs="Arial"/>
          <w:kern w:val="3"/>
          <w:sz w:val="24"/>
          <w:szCs w:val="24"/>
        </w:rPr>
        <w:t>Jan Mosiński, Sławomir Potapowicz, Adam Zieliński</w:t>
      </w:r>
    </w:p>
    <w:p w14:paraId="6FB3A315" w14:textId="7C34FE9A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C14FB2">
        <w:rPr>
          <w:rFonts w:ascii="Arial" w:eastAsia="Calibri" w:hAnsi="Arial" w:cs="Arial"/>
          <w:kern w:val="3"/>
          <w:sz w:val="24"/>
          <w:szCs w:val="24"/>
        </w:rPr>
        <w:t>25 stycznia 2023</w:t>
      </w:r>
      <w:r>
        <w:rPr>
          <w:rFonts w:ascii="Arial" w:eastAsia="Calibri" w:hAnsi="Arial" w:cs="Arial"/>
          <w:kern w:val="3"/>
          <w:sz w:val="24"/>
          <w:szCs w:val="24"/>
        </w:rPr>
        <w:t xml:space="preserve"> r. na posiedzeniu niejawnym</w:t>
      </w:r>
    </w:p>
    <w:p w14:paraId="362F3BB5" w14:textId="60780EB7" w:rsidR="00C14FB2" w:rsidRPr="00C14FB2" w:rsidRDefault="00D06750" w:rsidP="00C14FB2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14FB2">
        <w:rPr>
          <w:rFonts w:ascii="Arial" w:hAnsi="Arial" w:cs="Arial"/>
          <w:bCs/>
          <w:sz w:val="24"/>
          <w:szCs w:val="24"/>
        </w:rPr>
        <w:t xml:space="preserve">sprawy w przedmiocie </w:t>
      </w:r>
      <w:r w:rsidR="00285954" w:rsidRPr="00C14FB2">
        <w:rPr>
          <w:rFonts w:ascii="Arial" w:hAnsi="Arial" w:cs="Arial"/>
          <w:bCs/>
          <w:sz w:val="24"/>
          <w:szCs w:val="24"/>
        </w:rPr>
        <w:t xml:space="preserve">decyzji Prezydenta m.st.  Warszawy nr </w:t>
      </w:r>
      <w:r w:rsidR="00C14FB2" w:rsidRPr="00C14FB2">
        <w:rPr>
          <w:rFonts w:ascii="Arial" w:hAnsi="Arial" w:cs="Arial"/>
          <w:bCs/>
          <w:sz w:val="24"/>
          <w:szCs w:val="24"/>
        </w:rPr>
        <w:t>139</w:t>
      </w:r>
      <w:r w:rsidR="00285954" w:rsidRPr="00C14FB2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="00C14FB2" w:rsidRPr="00C14FB2">
        <w:rPr>
          <w:rFonts w:ascii="Arial" w:hAnsi="Arial" w:cs="Arial"/>
          <w:bCs/>
          <w:sz w:val="24"/>
          <w:szCs w:val="24"/>
        </w:rPr>
        <w:t>2005</w:t>
      </w:r>
      <w:r w:rsidR="00285954" w:rsidRPr="00C14FB2">
        <w:rPr>
          <w:rFonts w:ascii="Arial" w:hAnsi="Arial" w:cs="Arial"/>
          <w:bCs/>
          <w:sz w:val="24"/>
          <w:szCs w:val="24"/>
        </w:rPr>
        <w:t xml:space="preserve"> z dnia </w:t>
      </w:r>
      <w:r w:rsidR="00C14FB2" w:rsidRPr="00C14FB2">
        <w:rPr>
          <w:rFonts w:ascii="Arial" w:hAnsi="Arial" w:cs="Arial"/>
          <w:bCs/>
          <w:sz w:val="24"/>
          <w:szCs w:val="24"/>
        </w:rPr>
        <w:t>28 czerwca 2005</w:t>
      </w:r>
      <w:r w:rsidR="00285954" w:rsidRPr="00C14FB2">
        <w:rPr>
          <w:rFonts w:ascii="Arial" w:hAnsi="Arial" w:cs="Arial"/>
          <w:bCs/>
          <w:sz w:val="24"/>
          <w:szCs w:val="24"/>
        </w:rPr>
        <w:t xml:space="preserve"> r., </w:t>
      </w:r>
      <w:r w:rsidR="00C14FB2" w:rsidRPr="00C14FB2">
        <w:rPr>
          <w:rFonts w:ascii="Arial" w:hAnsi="Arial" w:cs="Arial"/>
          <w:sz w:val="24"/>
          <w:szCs w:val="24"/>
        </w:rPr>
        <w:t>ustanawiającej prawo użytkowania wieczystego do zabudowanego gruntu o powierzchni m</w:t>
      </w:r>
      <w:r w:rsidR="00C14FB2" w:rsidRPr="00C14FB2">
        <w:rPr>
          <w:rFonts w:ascii="Arial" w:hAnsi="Arial" w:cs="Arial"/>
          <w:sz w:val="24"/>
          <w:szCs w:val="24"/>
          <w:vertAlign w:val="superscript"/>
        </w:rPr>
        <w:t>2</w:t>
      </w:r>
      <w:r w:rsidR="00C14FB2" w:rsidRPr="00C14FB2">
        <w:rPr>
          <w:rFonts w:ascii="Arial" w:hAnsi="Arial" w:cs="Arial"/>
          <w:sz w:val="24"/>
          <w:szCs w:val="24"/>
        </w:rPr>
        <w:t xml:space="preserve"> oznaczonego jako działka ewidencyjna nr w obrębie, położonego w Warszawie przy ul. Bolecha 25, uregulowanego w księdze wieczystej nr </w:t>
      </w:r>
    </w:p>
    <w:p w14:paraId="4D125CAE" w14:textId="49B9B94B" w:rsidR="00C14FB2" w:rsidRPr="00C14FB2" w:rsidRDefault="00C14FB2" w:rsidP="00C14FB2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4FB2">
        <w:rPr>
          <w:rFonts w:ascii="Arial" w:hAnsi="Arial" w:cs="Arial"/>
          <w:bCs/>
          <w:sz w:val="24"/>
          <w:szCs w:val="24"/>
        </w:rPr>
        <w:lastRenderedPageBreak/>
        <w:t>z udziałem stron: Miasta Stołecznego Warszawy i A C</w:t>
      </w:r>
    </w:p>
    <w:p w14:paraId="0F8F9642" w14:textId="547A5574" w:rsidR="00B869EB" w:rsidRPr="00B869EB" w:rsidRDefault="00B869EB" w:rsidP="00C14FB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8EC08F4" w14:textId="07AA31F9" w:rsidR="00B869EB" w:rsidRDefault="004C291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Na podstawie artykułu 26 ustęp 2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</w:t>
      </w:r>
      <w:r>
        <w:rPr>
          <w:rFonts w:ascii="Arial" w:hAnsi="Arial" w:cs="Arial"/>
          <w:bCs/>
          <w:sz w:val="24"/>
          <w:szCs w:val="24"/>
        </w:rPr>
        <w:t xml:space="preserve"> dalej: ustawa</w:t>
      </w:r>
      <w:r w:rsidRPr="002B5D7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zawiadomić właściwe organy administracji lub sądy o wszczęciu z urzędu postępowania rozpoznawczego;</w:t>
      </w:r>
    </w:p>
    <w:p w14:paraId="274BCFB3" w14:textId="11FAF366" w:rsidR="004C291D" w:rsidRPr="00B869EB" w:rsidRDefault="004C291D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3 i ustęp 4 ustawy zawiadomić o wydaniu niniejszego postanowienia poprzez ogłoszenie w Biuletynie Informacji Publicznej, na stronie podmiotowej urzędu obsługującego Ministra Sprawiedliwości.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4FA4317" w14:textId="4EF7FA9A" w:rsidR="00061F69" w:rsidRPr="004C291D" w:rsidRDefault="002B5D7D" w:rsidP="004C291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EC19" w14:textId="77777777" w:rsidR="003C7D45" w:rsidRDefault="003C7D45" w:rsidP="00257ED8">
      <w:pPr>
        <w:spacing w:after="0" w:line="240" w:lineRule="auto"/>
      </w:pPr>
      <w:r>
        <w:separator/>
      </w:r>
    </w:p>
  </w:endnote>
  <w:endnote w:type="continuationSeparator" w:id="0">
    <w:p w14:paraId="2B79C4FF" w14:textId="77777777" w:rsidR="003C7D45" w:rsidRDefault="003C7D4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37CB" w14:textId="77777777" w:rsidR="003C7D45" w:rsidRDefault="003C7D45" w:rsidP="00257ED8">
      <w:pPr>
        <w:spacing w:after="0" w:line="240" w:lineRule="auto"/>
      </w:pPr>
      <w:r>
        <w:separator/>
      </w:r>
    </w:p>
  </w:footnote>
  <w:footnote w:type="continuationSeparator" w:id="0">
    <w:p w14:paraId="44F30DB7" w14:textId="77777777" w:rsidR="003C7D45" w:rsidRDefault="003C7D4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B468D"/>
    <w:rsid w:val="001C71EA"/>
    <w:rsid w:val="001E1709"/>
    <w:rsid w:val="00255A1A"/>
    <w:rsid w:val="00257ED8"/>
    <w:rsid w:val="00285954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3C7D45"/>
    <w:rsid w:val="00402F9A"/>
    <w:rsid w:val="00441571"/>
    <w:rsid w:val="00444487"/>
    <w:rsid w:val="00477959"/>
    <w:rsid w:val="004B5AF1"/>
    <w:rsid w:val="004C291D"/>
    <w:rsid w:val="004D5A29"/>
    <w:rsid w:val="004E604E"/>
    <w:rsid w:val="00542983"/>
    <w:rsid w:val="005C2FA3"/>
    <w:rsid w:val="005F03EE"/>
    <w:rsid w:val="005F6374"/>
    <w:rsid w:val="006062D1"/>
    <w:rsid w:val="006069BF"/>
    <w:rsid w:val="00626972"/>
    <w:rsid w:val="0065701F"/>
    <w:rsid w:val="00673146"/>
    <w:rsid w:val="006803F5"/>
    <w:rsid w:val="006908D8"/>
    <w:rsid w:val="006912F4"/>
    <w:rsid w:val="006A2E5C"/>
    <w:rsid w:val="006C4AF8"/>
    <w:rsid w:val="00715091"/>
    <w:rsid w:val="00724702"/>
    <w:rsid w:val="007812D1"/>
    <w:rsid w:val="00797EE4"/>
    <w:rsid w:val="007B20CB"/>
    <w:rsid w:val="007B2105"/>
    <w:rsid w:val="007E4D31"/>
    <w:rsid w:val="007F3E57"/>
    <w:rsid w:val="008274D6"/>
    <w:rsid w:val="008507EC"/>
    <w:rsid w:val="00855F81"/>
    <w:rsid w:val="008721B3"/>
    <w:rsid w:val="00884D3A"/>
    <w:rsid w:val="008A5AC8"/>
    <w:rsid w:val="008B0542"/>
    <w:rsid w:val="008B6606"/>
    <w:rsid w:val="008C6320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0715D"/>
    <w:rsid w:val="00A2316D"/>
    <w:rsid w:val="00A43337"/>
    <w:rsid w:val="00A4480F"/>
    <w:rsid w:val="00A51F92"/>
    <w:rsid w:val="00A5629B"/>
    <w:rsid w:val="00A64AB6"/>
    <w:rsid w:val="00A80F40"/>
    <w:rsid w:val="00AA33B8"/>
    <w:rsid w:val="00AB1F7B"/>
    <w:rsid w:val="00AB60C1"/>
    <w:rsid w:val="00AB7635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4FB2"/>
    <w:rsid w:val="00C17CD6"/>
    <w:rsid w:val="00C2209E"/>
    <w:rsid w:val="00C256C2"/>
    <w:rsid w:val="00C33A87"/>
    <w:rsid w:val="00C34F49"/>
    <w:rsid w:val="00C5584C"/>
    <w:rsid w:val="00C66C68"/>
    <w:rsid w:val="00C70B1F"/>
    <w:rsid w:val="00C70F4B"/>
    <w:rsid w:val="00C769C2"/>
    <w:rsid w:val="00C77562"/>
    <w:rsid w:val="00C93E80"/>
    <w:rsid w:val="00CC3C5B"/>
    <w:rsid w:val="00CE64EC"/>
    <w:rsid w:val="00D00236"/>
    <w:rsid w:val="00D06750"/>
    <w:rsid w:val="00D15A46"/>
    <w:rsid w:val="00D17CFB"/>
    <w:rsid w:val="00D37F92"/>
    <w:rsid w:val="00D72583"/>
    <w:rsid w:val="00D72C8B"/>
    <w:rsid w:val="00D91EF3"/>
    <w:rsid w:val="00DC2D9F"/>
    <w:rsid w:val="00DE46E8"/>
    <w:rsid w:val="00E07DEB"/>
    <w:rsid w:val="00E1312C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18</cp:revision>
  <cp:lastPrinted>2019-06-13T12:29:00Z</cp:lastPrinted>
  <dcterms:created xsi:type="dcterms:W3CDTF">2022-10-14T12:24:00Z</dcterms:created>
  <dcterms:modified xsi:type="dcterms:W3CDTF">2023-02-02T09:38:00Z</dcterms:modified>
</cp:coreProperties>
</file>