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2D8" w:rsidRDefault="001642D8">
      <w:pPr>
        <w:pStyle w:val="Bodytext20"/>
        <w:spacing w:after="560"/>
        <w:ind w:left="6900"/>
        <w:rPr>
          <w:lang w:val="pl-PL"/>
        </w:rPr>
      </w:pPr>
    </w:p>
    <w:p w:rsidR="008274C4" w:rsidRPr="008274C4" w:rsidRDefault="008274C4">
      <w:pPr>
        <w:pStyle w:val="Bodytext20"/>
        <w:spacing w:after="560"/>
        <w:ind w:left="6900"/>
        <w:rPr>
          <w:lang w:val="pl-PL"/>
        </w:rPr>
      </w:pPr>
    </w:p>
    <w:p w:rsidR="001642D8" w:rsidRDefault="006548CC">
      <w:pPr>
        <w:pStyle w:val="Bodytext10"/>
        <w:spacing w:after="180"/>
        <w:ind w:right="440" w:firstLine="0"/>
        <w:jc w:val="right"/>
      </w:pPr>
      <w:r w:rsidRPr="008274C4">
        <w:rPr>
          <w:rStyle w:val="Bodytext1"/>
          <w:lang w:eastAsia="en-US" w:bidi="en-US"/>
        </w:rPr>
        <w:t xml:space="preserve">15 </w:t>
      </w:r>
      <w:r>
        <w:rPr>
          <w:rStyle w:val="Bodytext1"/>
        </w:rPr>
        <w:t xml:space="preserve">maja </w:t>
      </w:r>
      <w:r w:rsidRPr="008274C4">
        <w:rPr>
          <w:rStyle w:val="Bodytext1"/>
          <w:lang w:eastAsia="en-US" w:bidi="en-US"/>
        </w:rPr>
        <w:t xml:space="preserve">2026 </w:t>
      </w:r>
      <w:r>
        <w:rPr>
          <w:rStyle w:val="Bodytext1"/>
        </w:rPr>
        <w:t>roku</w:t>
      </w:r>
    </w:p>
    <w:p w:rsidR="001642D8" w:rsidRDefault="001642D8">
      <w:pPr>
        <w:pStyle w:val="Bodytext10"/>
        <w:spacing w:after="180"/>
        <w:ind w:firstLine="480"/>
        <w:jc w:val="both"/>
      </w:pPr>
    </w:p>
    <w:p w:rsidR="001642D8" w:rsidRDefault="001642D8">
      <w:pPr>
        <w:pStyle w:val="Bodytext10"/>
        <w:tabs>
          <w:tab w:val="left" w:pos="4498"/>
          <w:tab w:val="left" w:pos="7795"/>
        </w:tabs>
        <w:spacing w:after="180"/>
        <w:ind w:firstLine="480"/>
      </w:pPr>
    </w:p>
    <w:p w:rsidR="001642D8" w:rsidRDefault="001642D8">
      <w:pPr>
        <w:pStyle w:val="Bodytext10"/>
        <w:spacing w:after="180"/>
        <w:ind w:firstLine="480"/>
      </w:pPr>
    </w:p>
    <w:p w:rsidR="001642D8" w:rsidRDefault="006548CC">
      <w:pPr>
        <w:pStyle w:val="Bodytext10"/>
        <w:spacing w:after="0"/>
        <w:ind w:left="5180" w:firstLine="0"/>
      </w:pPr>
      <w:r>
        <w:rPr>
          <w:rStyle w:val="Bodytext1"/>
        </w:rPr>
        <w:t>Senat Rzeczypospolitej Polskiej</w:t>
      </w:r>
    </w:p>
    <w:p w:rsidR="001642D8" w:rsidRDefault="006548CC">
      <w:pPr>
        <w:pStyle w:val="Bodytext10"/>
        <w:tabs>
          <w:tab w:val="left" w:pos="7009"/>
        </w:tabs>
        <w:spacing w:after="0"/>
        <w:ind w:left="5180" w:firstLine="0"/>
      </w:pPr>
      <w:r>
        <w:rPr>
          <w:rStyle w:val="Bodytext1"/>
        </w:rPr>
        <w:t>ul. Wiejska 6/8,</w:t>
      </w:r>
    </w:p>
    <w:p w:rsidR="001642D8" w:rsidRDefault="006548CC">
      <w:pPr>
        <w:pStyle w:val="Bodytext10"/>
        <w:spacing w:after="180"/>
        <w:ind w:left="5180" w:firstLine="0"/>
      </w:pPr>
      <w:r>
        <w:rPr>
          <w:rStyle w:val="Bodytext1"/>
        </w:rPr>
        <w:t>00-902 Warszawa</w:t>
      </w:r>
    </w:p>
    <w:p w:rsidR="008274C4" w:rsidRDefault="008274C4">
      <w:pPr>
        <w:pStyle w:val="Heading210"/>
        <w:keepNext/>
        <w:keepLines/>
        <w:spacing w:after="320"/>
        <w:rPr>
          <w:rStyle w:val="Heading21"/>
          <w:b/>
          <w:bCs/>
        </w:rPr>
      </w:pPr>
      <w:bookmarkStart w:id="0" w:name="bookmark2"/>
    </w:p>
    <w:p w:rsidR="001642D8" w:rsidRDefault="006548CC">
      <w:pPr>
        <w:pStyle w:val="Heading210"/>
        <w:keepNext/>
        <w:keepLines/>
        <w:spacing w:after="320"/>
      </w:pPr>
      <w:r>
        <w:rPr>
          <w:rStyle w:val="Heading21"/>
          <w:b/>
          <w:bCs/>
        </w:rPr>
        <w:t>PETYCJA</w:t>
      </w:r>
      <w:bookmarkEnd w:id="0"/>
    </w:p>
    <w:p w:rsidR="001642D8" w:rsidRDefault="006548CC">
      <w:pPr>
        <w:pStyle w:val="Bodytext10"/>
        <w:spacing w:after="260" w:line="271" w:lineRule="auto"/>
        <w:ind w:left="400" w:firstLine="760"/>
        <w:jc w:val="both"/>
      </w:pPr>
      <w:r>
        <w:rPr>
          <w:rStyle w:val="Bodytext1"/>
        </w:rPr>
        <w:t>Na podstawie ustawy z dnia 11 lipca 2014 roku o petycjach postuluję podjęcie przez Senat Rzeczypospolitej Polskiej inicjatywy ustawodawczej lub uchwałodawczej mającej na</w:t>
      </w:r>
      <w:r>
        <w:rPr>
          <w:rStyle w:val="Bodytext1"/>
        </w:rPr>
        <w:t xml:space="preserve"> celu zwiększenie ochrony wolności debaty naukowej i publicznej oraz </w:t>
      </w:r>
      <w:r>
        <w:rPr>
          <w:rStyle w:val="Bodytext1"/>
        </w:rPr>
        <w:t>przejrzystości działań organów państwa podczas sytuacji kryzysów zdrowotnych.</w:t>
      </w:r>
    </w:p>
    <w:p w:rsidR="001642D8" w:rsidRDefault="006548CC">
      <w:pPr>
        <w:pStyle w:val="Bodytext10"/>
        <w:spacing w:after="260"/>
        <w:ind w:firstLine="480"/>
        <w:jc w:val="both"/>
      </w:pPr>
      <w:r>
        <w:rPr>
          <w:rStyle w:val="Bodytext1"/>
        </w:rPr>
        <w:t>Postuluję w szczególności:</w:t>
      </w:r>
    </w:p>
    <w:p w:rsidR="001642D8" w:rsidRDefault="006548CC">
      <w:pPr>
        <w:pStyle w:val="Bodytext10"/>
        <w:numPr>
          <w:ilvl w:val="0"/>
          <w:numId w:val="1"/>
        </w:numPr>
        <w:tabs>
          <w:tab w:val="left" w:pos="1162"/>
        </w:tabs>
        <w:spacing w:after="0"/>
        <w:ind w:left="1140" w:hanging="300"/>
        <w:jc w:val="both"/>
      </w:pPr>
      <w:r>
        <w:rPr>
          <w:rStyle w:val="Bodytext1"/>
        </w:rPr>
        <w:t>podjęcie prac nad rozwiązaniami zwiększającymi jawność ekspertyz i analiz stanowiących podstawę decyzji władz publicznych dotyczących zdrowia publiczne</w:t>
      </w:r>
      <w:r>
        <w:rPr>
          <w:rStyle w:val="Bodytext1"/>
        </w:rPr>
        <w:t>go;</w:t>
      </w:r>
    </w:p>
    <w:p w:rsidR="001642D8" w:rsidRDefault="006548CC">
      <w:pPr>
        <w:pStyle w:val="Bodytext10"/>
        <w:numPr>
          <w:ilvl w:val="0"/>
          <w:numId w:val="1"/>
        </w:numPr>
        <w:tabs>
          <w:tab w:val="left" w:pos="1198"/>
        </w:tabs>
        <w:spacing w:after="0"/>
        <w:ind w:left="1140" w:hanging="300"/>
        <w:jc w:val="both"/>
      </w:pPr>
      <w:r>
        <w:rPr>
          <w:rStyle w:val="Bodytext1"/>
        </w:rPr>
        <w:t>przygotowanie rekomendacji dotyczących standardów komunikacji publicznej podczas kryzysów zdrowotnych;</w:t>
      </w:r>
    </w:p>
    <w:p w:rsidR="001642D8" w:rsidRDefault="006548CC">
      <w:pPr>
        <w:pStyle w:val="Bodytext10"/>
        <w:numPr>
          <w:ilvl w:val="0"/>
          <w:numId w:val="1"/>
        </w:numPr>
        <w:tabs>
          <w:tab w:val="left" w:pos="1198"/>
        </w:tabs>
        <w:spacing w:after="0"/>
        <w:ind w:left="1140" w:hanging="300"/>
        <w:jc w:val="both"/>
      </w:pPr>
      <w:r>
        <w:rPr>
          <w:rStyle w:val="Bodytext1"/>
        </w:rPr>
        <w:t>wzmocnienie ochrony wolności debaty naukowej prowadzonej w granicach prawa i etyki zawodowej;</w:t>
      </w:r>
    </w:p>
    <w:p w:rsidR="001642D8" w:rsidRDefault="006548CC">
      <w:pPr>
        <w:pStyle w:val="Bodytext10"/>
        <w:numPr>
          <w:ilvl w:val="0"/>
          <w:numId w:val="1"/>
        </w:numPr>
        <w:tabs>
          <w:tab w:val="left" w:pos="1206"/>
        </w:tabs>
        <w:spacing w:after="0"/>
        <w:ind w:left="1140" w:hanging="300"/>
        <w:jc w:val="both"/>
      </w:pPr>
      <w:r>
        <w:rPr>
          <w:rStyle w:val="Bodytext1"/>
        </w:rPr>
        <w:t>przeciwdziałanie społecznemu napiętnowaniu osób prezent</w:t>
      </w:r>
      <w:r>
        <w:rPr>
          <w:rStyle w:val="Bodytext1"/>
        </w:rPr>
        <w:t>ujących odmienne stanowiska naukowe lub społeczne;</w:t>
      </w:r>
    </w:p>
    <w:p w:rsidR="001642D8" w:rsidRDefault="006548CC">
      <w:pPr>
        <w:pStyle w:val="Bodytext10"/>
        <w:numPr>
          <w:ilvl w:val="0"/>
          <w:numId w:val="1"/>
        </w:numPr>
        <w:tabs>
          <w:tab w:val="left" w:pos="1191"/>
        </w:tabs>
        <w:spacing w:after="260"/>
        <w:ind w:left="1140" w:hanging="300"/>
        <w:jc w:val="both"/>
      </w:pPr>
      <w:r>
        <w:rPr>
          <w:rStyle w:val="Bodytext1"/>
        </w:rPr>
        <w:t>przeprowadzenie senackiej debaty eksperckiej dotyczącej relacji pomiędzy bezpieczeństwem zdrowotnym państwa a och</w:t>
      </w:r>
      <w:r w:rsidR="00F87387">
        <w:rPr>
          <w:rStyle w:val="Bodytext1"/>
        </w:rPr>
        <w:t>roną wolności obywatelskich.</w:t>
      </w:r>
    </w:p>
    <w:p w:rsidR="001642D8" w:rsidRDefault="00F87387">
      <w:pPr>
        <w:pStyle w:val="Bodytext10"/>
        <w:spacing w:after="260"/>
        <w:ind w:firstLine="260"/>
      </w:pPr>
      <w:r>
        <w:rPr>
          <w:rStyle w:val="Bodytext1"/>
        </w:rPr>
        <w:t xml:space="preserve">   </w:t>
      </w:r>
      <w:r w:rsidR="006548CC">
        <w:rPr>
          <w:rStyle w:val="Bodytext1"/>
        </w:rPr>
        <w:t>Nie wyrażam zgody na publikację moich danych osobowych.</w:t>
      </w:r>
    </w:p>
    <w:p w:rsidR="001642D8" w:rsidRDefault="006548CC">
      <w:pPr>
        <w:pStyle w:val="Heading210"/>
        <w:keepNext/>
        <w:keepLines/>
        <w:spacing w:after="260"/>
      </w:pPr>
      <w:bookmarkStart w:id="1" w:name="bookmark4"/>
      <w:r>
        <w:rPr>
          <w:rStyle w:val="Heading21"/>
          <w:b/>
          <w:bCs/>
        </w:rPr>
        <w:t>U</w:t>
      </w:r>
      <w:r>
        <w:rPr>
          <w:rStyle w:val="Heading21"/>
          <w:b/>
          <w:bCs/>
        </w:rPr>
        <w:t>ZASADNIENIE</w:t>
      </w:r>
      <w:bookmarkEnd w:id="1"/>
    </w:p>
    <w:p w:rsidR="001642D8" w:rsidRDefault="006548CC">
      <w:pPr>
        <w:pStyle w:val="Bodytext10"/>
        <w:spacing w:after="260"/>
        <w:ind w:left="480" w:firstLine="680"/>
        <w:jc w:val="both"/>
      </w:pPr>
      <w:r>
        <w:rPr>
          <w:rStyle w:val="Bodytext1"/>
        </w:rPr>
        <w:t>Doświadczenia ostatnich lat związane z sytuacjami epidemicznymi pokazały, że kryzysy zdrowotne wywołują nie tylko skutki medyczne, lecz również-poważne napięcia społeczne i konflikty dotyczące granic wolności obywatelskich, prawa do debaty publ</w:t>
      </w:r>
      <w:r>
        <w:rPr>
          <w:rStyle w:val="Bodytext1"/>
        </w:rPr>
        <w:t>icznej oraz sposobu funkcjonowania instytucji państwowych.</w:t>
      </w:r>
      <w:bookmarkStart w:id="2" w:name="_GoBack"/>
      <w:bookmarkEnd w:id="2"/>
    </w:p>
    <w:p w:rsidR="001642D8" w:rsidRDefault="008274C4">
      <w:pPr>
        <w:pStyle w:val="Bodytext10"/>
        <w:spacing w:after="260"/>
        <w:ind w:left="480" w:firstLine="480"/>
        <w:jc w:val="both"/>
      </w:pPr>
      <w:r>
        <w:rPr>
          <w:rStyle w:val="Bodytext1"/>
        </w:rPr>
        <w:t xml:space="preserve">   </w:t>
      </w:r>
      <w:r w:rsidR="006548CC">
        <w:rPr>
          <w:rStyle w:val="Bodytext1"/>
        </w:rPr>
        <w:t xml:space="preserve">W przestrzeni publicznej pojawiały się liczne kontrowersje dotyczące sposobu prowadzenia polityki zdrowotnej, dostępu do informacji, udziału ekspertów w debacie publicznej oraz relacji pomiędzy </w:t>
      </w:r>
      <w:r w:rsidR="006548CC">
        <w:rPr>
          <w:rStyle w:val="Bodytext1"/>
        </w:rPr>
        <w:t>organami państwa, środowiskami naukowymi i samorządami zawodowymi. W demokratycznym państwie prawa</w:t>
      </w:r>
      <w:r w:rsidR="006548CC">
        <w:rPr>
          <w:rStyle w:val="Bodytext1"/>
        </w:rPr>
        <w:t xml:space="preserve"> sytuacje nadzwyczajne nie powinny prowadzić do osłabienia standardów jawności życia publicznego ani ograniczania prawa obywateli do spokojnej i merytoryczne</w:t>
      </w:r>
      <w:r w:rsidR="006548CC">
        <w:rPr>
          <w:rStyle w:val="Bodytext1"/>
        </w:rPr>
        <w:t>j dyskusji.</w:t>
      </w:r>
    </w:p>
    <w:p w:rsidR="001642D8" w:rsidRDefault="006548CC">
      <w:pPr>
        <w:pStyle w:val="Bodytext10"/>
        <w:spacing w:line="271" w:lineRule="auto"/>
        <w:ind w:left="480" w:firstLine="680"/>
        <w:jc w:val="both"/>
      </w:pPr>
      <w:r>
        <w:rPr>
          <w:rStyle w:val="Bodytext1"/>
        </w:rPr>
        <w:t>Szczególne znaczenie ma ochrona wolności debaty naukowej. Nauka rozwija się poprzez analizę, polemikę, weryfikację oraz możliwość przedstawiania różnych stanowisk</w:t>
      </w:r>
      <w:r>
        <w:rPr>
          <w:rStyle w:val="Bodytext1"/>
        </w:rPr>
        <w:t>, badawczych. Obywatele powinni mieć poczucie, że państwo działa w sposób przejrz</w:t>
      </w:r>
      <w:r>
        <w:rPr>
          <w:rStyle w:val="Bodytext1"/>
        </w:rPr>
        <w:t>ysty,</w:t>
      </w:r>
      <w:r>
        <w:rPr>
          <w:rStyle w:val="Bodytext1"/>
        </w:rPr>
        <w:t xml:space="preserve"> racjonalny oraz </w:t>
      </w:r>
      <w:r w:rsidR="008274C4">
        <w:rPr>
          <w:rStyle w:val="Bodytext1"/>
        </w:rPr>
        <w:t xml:space="preserve">oparty </w:t>
      </w:r>
      <w:r>
        <w:rPr>
          <w:rStyle w:val="Bodytext1"/>
        </w:rPr>
        <w:t>na dialog</w:t>
      </w:r>
      <w:r w:rsidR="008274C4">
        <w:rPr>
          <w:rStyle w:val="Bodytext1"/>
        </w:rPr>
        <w:t>u społecznym i eksperckim.</w:t>
      </w:r>
    </w:p>
    <w:p w:rsidR="001642D8" w:rsidRDefault="008274C4" w:rsidP="008274C4">
      <w:pPr>
        <w:pStyle w:val="Bodytext10"/>
        <w:tabs>
          <w:tab w:val="left" w:pos="7339"/>
          <w:tab w:val="left" w:pos="7907"/>
        </w:tabs>
        <w:ind w:firstLine="0"/>
        <w:rPr>
          <w:sz w:val="36"/>
          <w:szCs w:val="36"/>
        </w:rPr>
      </w:pPr>
      <w:r>
        <w:rPr>
          <w:rStyle w:val="Bodytext1"/>
        </w:rPr>
        <w:lastRenderedPageBreak/>
        <w:t xml:space="preserve">         </w:t>
      </w:r>
      <w:r w:rsidR="006548CC">
        <w:rPr>
          <w:rStyle w:val="Bodytext1"/>
        </w:rPr>
        <w:t>Jednocześnie należy podkreślić</w:t>
      </w:r>
      <w:r w:rsidR="006548CC">
        <w:rPr>
          <w:rStyle w:val="Bodytext1"/>
        </w:rPr>
        <w:t xml:space="preserve">, </w:t>
      </w:r>
      <w:r>
        <w:rPr>
          <w:rStyle w:val="Bodytext1"/>
        </w:rPr>
        <w:t xml:space="preserve">że </w:t>
      </w:r>
      <w:r w:rsidR="006548CC">
        <w:rPr>
          <w:rStyle w:val="Bodytext1"/>
        </w:rPr>
        <w:t>wolność</w:t>
      </w:r>
      <w:r>
        <w:rPr>
          <w:rStyle w:val="Bodytext1"/>
        </w:rPr>
        <w:t xml:space="preserve"> </w:t>
      </w:r>
      <w:r w:rsidR="006548CC">
        <w:rPr>
          <w:rStyle w:val="Bodytext1"/>
        </w:rPr>
        <w:t>debaty nie może oznaczać p</w:t>
      </w:r>
      <w:r>
        <w:rPr>
          <w:rStyle w:val="Bodytext1"/>
        </w:rPr>
        <w:t>rzyzwolenia na dezinformacj</w:t>
      </w:r>
      <w:r w:rsidR="006548CC">
        <w:rPr>
          <w:rStyle w:val="Bodytext1"/>
        </w:rPr>
        <w:t xml:space="preserve">ę lub </w:t>
      </w:r>
      <w:r>
        <w:rPr>
          <w:rStyle w:val="Bodytext1"/>
        </w:rPr>
        <w:t xml:space="preserve">działania </w:t>
      </w:r>
      <w:r w:rsidR="006548CC">
        <w:rPr>
          <w:rStyle w:val="Bodytext1"/>
        </w:rPr>
        <w:t>zagrażające zdrowiu publicznemu. Tym bardziej potrzebne s</w:t>
      </w:r>
      <w:r w:rsidR="006548CC">
        <w:rPr>
          <w:rStyle w:val="Bodytext1"/>
        </w:rPr>
        <w:t>ą j</w:t>
      </w:r>
      <w:r w:rsidR="006548CC">
        <w:rPr>
          <w:rStyle w:val="Bodytext1"/>
        </w:rPr>
        <w:t>asne</w:t>
      </w:r>
      <w:r w:rsidR="006548CC">
        <w:rPr>
          <w:rStyle w:val="Bodytext1"/>
        </w:rPr>
        <w:t xml:space="preserve"> standardy komunikacji</w:t>
      </w:r>
      <w:r>
        <w:rPr>
          <w:rStyle w:val="Bodytext1"/>
        </w:rPr>
        <w:t xml:space="preserve"> </w:t>
      </w:r>
      <w:r w:rsidR="006548CC">
        <w:rPr>
          <w:rStyle w:val="Bodytext1"/>
        </w:rPr>
        <w:t>publicznej, które będą jednocześnie ch</w:t>
      </w:r>
      <w:r>
        <w:rPr>
          <w:rStyle w:val="Bodytext1"/>
        </w:rPr>
        <w:t>roniły bezpieczeństwo zdrowotne</w:t>
      </w:r>
      <w:r w:rsidR="006548CC">
        <w:rPr>
          <w:rStyle w:val="Bodytext1"/>
        </w:rPr>
        <w:t xml:space="preserve"> społeczeństwa oraz </w:t>
      </w:r>
      <w:r>
        <w:rPr>
          <w:rStyle w:val="Bodytext1"/>
        </w:rPr>
        <w:t>podstawowe prawą obywatelskie.</w:t>
      </w:r>
    </w:p>
    <w:p w:rsidR="001642D8" w:rsidRDefault="008274C4" w:rsidP="008274C4">
      <w:pPr>
        <w:pStyle w:val="Bodytext10"/>
        <w:spacing w:after="0" w:line="271" w:lineRule="auto"/>
        <w:ind w:firstLine="0"/>
        <w:jc w:val="both"/>
      </w:pPr>
      <w:r>
        <w:rPr>
          <w:rStyle w:val="Bodytext1"/>
        </w:rPr>
        <w:t xml:space="preserve">          </w:t>
      </w:r>
      <w:r w:rsidR="006548CC">
        <w:rPr>
          <w:rStyle w:val="Bodytext1"/>
        </w:rPr>
        <w:t>Senat Rzeczyposp</w:t>
      </w:r>
      <w:r>
        <w:rPr>
          <w:rStyle w:val="Bodytext1"/>
        </w:rPr>
        <w:t>o</w:t>
      </w:r>
      <w:r w:rsidR="006548CC">
        <w:rPr>
          <w:rStyle w:val="Bodytext1"/>
        </w:rPr>
        <w:t>litej Polskiej, Jako izba refleksji i p</w:t>
      </w:r>
      <w:r>
        <w:rPr>
          <w:rStyle w:val="Bodytext1"/>
        </w:rPr>
        <w:t xml:space="preserve">ogłębionej, debaty publicznej, </w:t>
      </w:r>
      <w:r w:rsidR="006548CC">
        <w:rPr>
          <w:rStyle w:val="Bodytext1"/>
        </w:rPr>
        <w:t>powinien podjąć działania służące wypracowaniu dobrych praktyk i standardów postępowania</w:t>
      </w:r>
      <w:r>
        <w:rPr>
          <w:rStyle w:val="Bodytext1"/>
        </w:rPr>
        <w:t xml:space="preserve"> </w:t>
      </w:r>
      <w:r w:rsidR="006548CC">
        <w:fldChar w:fldCharType="begin"/>
      </w:r>
      <w:r w:rsidR="006548CC">
        <w:instrText xml:space="preserve"> TOC \o "1-5" \h \z </w:instrText>
      </w:r>
      <w:r w:rsidR="006548CC">
        <w:fldChar w:fldCharType="separate"/>
      </w:r>
      <w:r w:rsidR="006548CC">
        <w:rPr>
          <w:rStyle w:val="Tableofcontents1"/>
        </w:rPr>
        <w:t>państwa w sytuacjach przys</w:t>
      </w:r>
      <w:r>
        <w:rPr>
          <w:rStyle w:val="Tableofcontents1"/>
        </w:rPr>
        <w:t>złych kryzysów zdrowotnych.</w:t>
      </w:r>
    </w:p>
    <w:p w:rsidR="001642D8" w:rsidRDefault="006548CC" w:rsidP="008274C4">
      <w:pPr>
        <w:pStyle w:val="Tableofcontents10"/>
        <w:tabs>
          <w:tab w:val="left" w:pos="8449"/>
        </w:tabs>
        <w:ind w:firstLine="0"/>
      </w:pPr>
      <w:r>
        <w:rPr>
          <w:rStyle w:val="Tableofcontents1"/>
        </w:rPr>
        <w:t xml:space="preserve">Z tych powodów wnoszę tak, jak </w:t>
      </w:r>
      <w:r w:rsidR="008274C4">
        <w:rPr>
          <w:rStyle w:val="Tableofcontents1"/>
        </w:rPr>
        <w:t>to opisałem w petitum petycji.</w:t>
      </w:r>
    </w:p>
    <w:p w:rsidR="001642D8" w:rsidRDefault="006548CC">
      <w:pPr>
        <w:pStyle w:val="Tableofcontents10"/>
        <w:tabs>
          <w:tab w:val="left" w:pos="7907"/>
          <w:tab w:val="left" w:pos="9049"/>
        </w:tabs>
        <w:spacing w:after="80"/>
        <w:ind w:firstLine="0"/>
        <w:jc w:val="both"/>
      </w:pPr>
      <w:r>
        <w:rPr>
          <w:rStyle w:val="Tableofcontents1"/>
        </w:rPr>
        <w:t>Uprz</w:t>
      </w:r>
      <w:r>
        <w:rPr>
          <w:rStyle w:val="Tableofcontents1"/>
        </w:rPr>
        <w:t>ejmie proszę o odpowiedź z</w:t>
      </w:r>
      <w:r w:rsidR="008274C4">
        <w:rPr>
          <w:rStyle w:val="Tableofcontents1"/>
        </w:rPr>
        <w:t>a pośrednictwem Poczty Polskiej</w:t>
      </w:r>
      <w:r>
        <w:rPr>
          <w:rStyle w:val="Tableofcontents1"/>
        </w:rPr>
        <w:t>.</w:t>
      </w:r>
      <w:r>
        <w:fldChar w:fldCharType="end"/>
      </w:r>
    </w:p>
    <w:p w:rsidR="001642D8" w:rsidRDefault="001642D8">
      <w:pPr>
        <w:jc w:val="center"/>
        <w:rPr>
          <w:sz w:val="2"/>
          <w:szCs w:val="2"/>
        </w:rPr>
      </w:pPr>
    </w:p>
    <w:p w:rsidR="001642D8" w:rsidRDefault="001642D8">
      <w:pPr>
        <w:jc w:val="center"/>
        <w:rPr>
          <w:sz w:val="2"/>
          <w:szCs w:val="2"/>
        </w:rPr>
      </w:pPr>
    </w:p>
    <w:p w:rsidR="001642D8" w:rsidRDefault="001642D8">
      <w:pPr>
        <w:pStyle w:val="Picturecaption10"/>
        <w:ind w:left="6782"/>
      </w:pPr>
    </w:p>
    <w:sectPr w:rsidR="001642D8">
      <w:footerReference w:type="even" r:id="rId7"/>
      <w:footerReference w:type="default" r:id="rId8"/>
      <w:pgSz w:w="11900" w:h="16840"/>
      <w:pgMar w:top="462" w:right="1103" w:bottom="885" w:left="1207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8CC" w:rsidRDefault="006548CC">
      <w:r>
        <w:separator/>
      </w:r>
    </w:p>
  </w:endnote>
  <w:endnote w:type="continuationSeparator" w:id="0">
    <w:p w:rsidR="006548CC" w:rsidRDefault="00654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2D8" w:rsidRDefault="001642D8">
    <w:pPr>
      <w:spacing w:line="1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2D8" w:rsidRDefault="001642D8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8CC" w:rsidRDefault="006548CC"/>
  </w:footnote>
  <w:footnote w:type="continuationSeparator" w:id="0">
    <w:p w:rsidR="006548CC" w:rsidRDefault="006548C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DC2893"/>
    <w:multiLevelType w:val="multilevel"/>
    <w:tmpl w:val="6F1C19D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2D8"/>
    <w:rsid w:val="001642D8"/>
    <w:rsid w:val="006548CC"/>
    <w:rsid w:val="008274C4"/>
    <w:rsid w:val="00F8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6AF1D1"/>
  <w15:docId w15:val="{AECBB2D2-A74A-4FE0-AABF-F41FB34D3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">
    <w:name w:val="Body text|1_"/>
    <w:basedOn w:val="Domylnaczcionkaakapitu"/>
    <w:link w:val="Bodytext1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erorfooter2">
    <w:name w:val="Header or footer|2_"/>
    <w:basedOn w:val="Domylnaczcionkaakapitu"/>
    <w:link w:val="Headerorfooter2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ing11">
    <w:name w:val="Heading #1|1_"/>
    <w:basedOn w:val="Domylnaczcionkaakapitu"/>
    <w:link w:val="Heading110"/>
    <w:rPr>
      <w:rFonts w:ascii="Arial" w:eastAsia="Arial" w:hAnsi="Arial" w:cs="Arial"/>
      <w:b w:val="0"/>
      <w:bCs w:val="0"/>
      <w:i w:val="0"/>
      <w:iCs w:val="0"/>
      <w:smallCaps w:val="0"/>
      <w:strike w:val="0"/>
      <w:sz w:val="96"/>
      <w:szCs w:val="96"/>
      <w:u w:val="none"/>
      <w:lang w:val="en-US" w:eastAsia="en-US" w:bidi="en-US"/>
    </w:rPr>
  </w:style>
  <w:style w:type="character" w:customStyle="1" w:styleId="Bodytext2">
    <w:name w:val="Body text|2_"/>
    <w:basedOn w:val="Domylnaczcionkaakapitu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  <w:lang w:val="en-US" w:eastAsia="en-US" w:bidi="en-US"/>
    </w:rPr>
  </w:style>
  <w:style w:type="character" w:customStyle="1" w:styleId="Heading21">
    <w:name w:val="Heading #2|1_"/>
    <w:basedOn w:val="Domylnaczcionkaakapitu"/>
    <w:link w:val="Heading210"/>
    <w:rPr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ableofcontents1">
    <w:name w:val="Table of contents|1_"/>
    <w:basedOn w:val="Domylnaczcionkaakapitu"/>
    <w:link w:val="Tableofcontents1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Picturecaption1">
    <w:name w:val="Picture caption|1_"/>
    <w:basedOn w:val="Domylnaczcionkaakapitu"/>
    <w:link w:val="Picturecaption10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paragraph" w:customStyle="1" w:styleId="Bodytext10">
    <w:name w:val="Body text|1"/>
    <w:basedOn w:val="Normalny"/>
    <w:link w:val="Bodytext1"/>
    <w:pPr>
      <w:spacing w:after="220" w:line="276" w:lineRule="auto"/>
      <w:ind w:firstLine="370"/>
    </w:pPr>
    <w:rPr>
      <w:rFonts w:ascii="Arial" w:eastAsia="Arial" w:hAnsi="Arial" w:cs="Arial"/>
      <w:sz w:val="20"/>
      <w:szCs w:val="20"/>
    </w:rPr>
  </w:style>
  <w:style w:type="paragraph" w:customStyle="1" w:styleId="Headerorfooter20">
    <w:name w:val="Header or footer|2"/>
    <w:basedOn w:val="Normalny"/>
    <w:link w:val="Headerorfooter2"/>
    <w:rPr>
      <w:sz w:val="20"/>
      <w:szCs w:val="20"/>
    </w:rPr>
  </w:style>
  <w:style w:type="paragraph" w:customStyle="1" w:styleId="Heading110">
    <w:name w:val="Heading #1|1"/>
    <w:basedOn w:val="Normalny"/>
    <w:link w:val="Heading11"/>
    <w:pPr>
      <w:spacing w:line="180" w:lineRule="auto"/>
      <w:ind w:right="260"/>
      <w:jc w:val="right"/>
      <w:outlineLvl w:val="0"/>
    </w:pPr>
    <w:rPr>
      <w:rFonts w:ascii="Arial" w:eastAsia="Arial" w:hAnsi="Arial" w:cs="Arial"/>
      <w:sz w:val="96"/>
      <w:szCs w:val="96"/>
      <w:lang w:val="en-US" w:eastAsia="en-US" w:bidi="en-US"/>
    </w:rPr>
  </w:style>
  <w:style w:type="paragraph" w:customStyle="1" w:styleId="Bodytext20">
    <w:name w:val="Body text|2"/>
    <w:basedOn w:val="Normalny"/>
    <w:link w:val="Bodytext2"/>
    <w:pPr>
      <w:spacing w:after="280"/>
      <w:ind w:left="6950"/>
    </w:pPr>
    <w:rPr>
      <w:rFonts w:ascii="Arial" w:eastAsia="Arial" w:hAnsi="Arial" w:cs="Arial"/>
      <w:sz w:val="15"/>
      <w:szCs w:val="15"/>
      <w:lang w:val="en-US" w:eastAsia="en-US" w:bidi="en-US"/>
    </w:rPr>
  </w:style>
  <w:style w:type="paragraph" w:customStyle="1" w:styleId="Heading210">
    <w:name w:val="Heading #2|1"/>
    <w:basedOn w:val="Normalny"/>
    <w:link w:val="Heading21"/>
    <w:pPr>
      <w:spacing w:after="290"/>
      <w:jc w:val="center"/>
      <w:outlineLvl w:val="1"/>
    </w:pPr>
    <w:rPr>
      <w:b/>
      <w:bCs/>
      <w:sz w:val="22"/>
      <w:szCs w:val="22"/>
    </w:rPr>
  </w:style>
  <w:style w:type="paragraph" w:customStyle="1" w:styleId="Tableofcontents10">
    <w:name w:val="Table of contents|1"/>
    <w:basedOn w:val="Normalny"/>
    <w:link w:val="Tableofcontents1"/>
    <w:pPr>
      <w:spacing w:after="220" w:line="276" w:lineRule="auto"/>
      <w:ind w:firstLine="460"/>
    </w:pPr>
    <w:rPr>
      <w:rFonts w:ascii="Arial" w:eastAsia="Arial" w:hAnsi="Arial" w:cs="Arial"/>
      <w:sz w:val="20"/>
      <w:szCs w:val="20"/>
    </w:rPr>
  </w:style>
  <w:style w:type="paragraph" w:customStyle="1" w:styleId="Picturecaption10">
    <w:name w:val="Picture caption|1"/>
    <w:basedOn w:val="Normalny"/>
    <w:link w:val="Picturecaption1"/>
    <w:rPr>
      <w:rFonts w:ascii="Arial" w:eastAsia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F87387"/>
    <w:pPr>
      <w:tabs>
        <w:tab w:val="center" w:pos="4703"/>
        <w:tab w:val="right" w:pos="940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87387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F87387"/>
    <w:pPr>
      <w:tabs>
        <w:tab w:val="center" w:pos="4703"/>
        <w:tab w:val="right" w:pos="940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87387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Tymczyszyn Paweł</dc:creator>
  <cp:lastModifiedBy>Tymczyszyn Paweł</cp:lastModifiedBy>
  <cp:revision>2</cp:revision>
  <dcterms:created xsi:type="dcterms:W3CDTF">2026-09-03T14:45:00Z</dcterms:created>
  <dcterms:modified xsi:type="dcterms:W3CDTF">2026-09-03T14:45:00Z</dcterms:modified>
</cp:coreProperties>
</file>