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color w:val="7030A0"/>
          <w:sz w:val="20"/>
          <w:szCs w:val="20"/>
        </w:rPr>
        <w:id w:val="-173729573"/>
        <w:docPartObj>
          <w:docPartGallery w:val="Cover Pages"/>
          <w:docPartUnique/>
        </w:docPartObj>
      </w:sdtPr>
      <w:sdtEndPr>
        <w:rPr>
          <w:b/>
          <w:bCs/>
        </w:rPr>
      </w:sdtEndPr>
      <w:sdtContent>
        <w:p w14:paraId="01C3D773" w14:textId="5FB21945" w:rsidR="00EE798A" w:rsidRPr="00036925" w:rsidRDefault="00E21786" w:rsidP="007E64D6">
          <w:pPr>
            <w:rPr>
              <w:rFonts w:ascii="Calibri" w:hAnsi="Calibri" w:cs="Calibri"/>
              <w:b/>
              <w:bCs/>
              <w:color w:val="7030A0"/>
              <w:sz w:val="20"/>
              <w:szCs w:val="20"/>
            </w:rPr>
          </w:pPr>
          <w:r w:rsidRPr="00036925">
            <w:rPr>
              <w:rFonts w:ascii="Calibri" w:hAnsi="Calibri" w:cs="Calibri"/>
              <w:noProof/>
              <w:color w:val="7030A0"/>
              <w:sz w:val="20"/>
              <w:szCs w:val="20"/>
            </w:rPr>
            <mc:AlternateContent>
              <mc:Choice Requires="wpg">
                <w:drawing>
                  <wp:anchor distT="0" distB="0" distL="114300" distR="114300" simplePos="0" relativeHeight="251658240" behindDoc="0" locked="0" layoutInCell="1" allowOverlap="1" wp14:anchorId="649397D4" wp14:editId="6FA1F7FD">
                    <wp:simplePos x="0" y="0"/>
                    <wp:positionH relativeFrom="page">
                      <wp:posOffset>6421120</wp:posOffset>
                    </wp:positionH>
                    <wp:positionV relativeFrom="page">
                      <wp:posOffset>-6985</wp:posOffset>
                    </wp:positionV>
                    <wp:extent cx="4267200" cy="7564755"/>
                    <wp:effectExtent l="0" t="0" r="9525" b="0"/>
                    <wp:wrapNone/>
                    <wp:docPr id="453" name="Grupa 453"/>
                    <wp:cNvGraphicFramePr/>
                    <a:graphic xmlns:a="http://schemas.openxmlformats.org/drawingml/2006/main">
                      <a:graphicData uri="http://schemas.microsoft.com/office/word/2010/wordprocessingGroup">
                        <wpg:wgp>
                          <wpg:cNvGrpSpPr/>
                          <wpg:grpSpPr>
                            <a:xfrm>
                              <a:off x="0" y="0"/>
                              <a:ext cx="4267200" cy="7564755"/>
                              <a:chOff x="0" y="-9361"/>
                              <a:chExt cx="3113670" cy="10067761"/>
                            </a:xfrm>
                          </wpg:grpSpPr>
                          <wps:wsp>
                            <wps:cNvPr id="459" name="Prostokąt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anchor="ctr" anchorCtr="0" upright="1"/>
                          </wps:wsp>
                          <wps:wsp>
                            <wps:cNvPr id="460" name="Prostokąt 460"/>
                            <wps:cNvSpPr>
                              <a:spLocks noChangeArrowheads="1"/>
                            </wps:cNvSpPr>
                            <wps:spPr bwMode="auto">
                              <a:xfrm>
                                <a:off x="124691" y="-9361"/>
                                <a:ext cx="2971800" cy="10058400"/>
                              </a:xfrm>
                              <a:prstGeom prst="rect">
                                <a:avLst/>
                              </a:prstGeom>
                              <a:solidFill>
                                <a:schemeClr val="tx1">
                                  <a:lumMod val="50000"/>
                                  <a:lumOff val="5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anchor="t" anchorCtr="0" upright="1"/>
                          </wps:wsp>
                          <wps:wsp>
                            <wps:cNvPr id="461" name="Prostokąt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DA0C5D1" w14:textId="77777777" w:rsidR="00EE798A" w:rsidRDefault="00EE798A">
                                  <w:pPr>
                                    <w:pStyle w:val="Bezodstpw"/>
                                    <w:rPr>
                                      <w:color w:val="FFFFFF" w:themeColor="background1"/>
                                      <w:sz w:val="96"/>
                                      <w:szCs w:val="96"/>
                                    </w:rPr>
                                  </w:pPr>
                                </w:p>
                              </w:txbxContent>
                            </wps:txbx>
                            <wps:bodyPr rot="0" vert="horz" wrap="square" lIns="365760" tIns="182880" rIns="182880" bIns="182880" anchor="b" anchorCtr="0" upright="1"/>
                          </wps:wsp>
                        </wpg:wgp>
                      </a:graphicData>
                    </a:graphic>
                    <wp14:sizeRelH relativeFrom="page">
                      <wp14:pctWidth>40000</wp14:pctWidth>
                    </wp14:sizeRelH>
                    <wp14:sizeRelV relativeFrom="page">
                      <wp14:pctHeight>0</wp14:pctHeight>
                    </wp14:sizeRelV>
                  </wp:anchor>
                </w:drawing>
              </mc:Choice>
              <mc:Fallback>
                <w:pict>
                  <v:group w14:anchorId="649397D4" id="Grupa 453" o:spid="_x0000_s1026" style="position:absolute;margin-left:505.6pt;margin-top:-.55pt;width:336pt;height:595.65pt;z-index:251658240;mso-width-percent:400;mso-position-horizontal-relative:page;mso-position-vertical-relative:page;mso-width-percent:400" coordorigin=",-93" coordsize="31136,100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">
                    <v:rect id="Prostokąt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c6c1ba [1945]" stroked="f" strokecolor="white" strokeweight="1pt">
                      <v:fill r:id="rId8" o:title="" opacity="52428f" color2="white [3212]" o:opacity2="52428f" type="pattern"/>
                      <v:shadow color="#d8d8d8" offset="3pt,3pt"/>
                    </v:rect>
                    <v:rect id="Prostokąt 460" o:spid="_x0000_s1028" style="position:absolute;left:1246;top:-93;width:29718;height:100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" fillcolor="gray [1629]" stroked="f" strokecolor="#d8d8d8"/>
                    <v:rect id="Prostokąt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6DA0C5D1" w14:textId="77777777" w:rsidR="00EE798A" w:rsidRDefault="00EE798A">
                            <w:pPr>
                              <w:pStyle w:val="Bezodstpw"/>
                              <w:rPr>
                                <w:color w:val="FFFFFF" w:themeColor="background1"/>
                                <w:sz w:val="96"/>
                                <w:szCs w:val="96"/>
                              </w:rPr>
                            </w:pPr>
                          </w:p>
                        </w:txbxContent>
                      </v:textbox>
                    </v:rect>
                    <w10:wrap anchorx="page" anchory="page"/>
                  </v:group>
                </w:pict>
              </mc:Fallback>
            </mc:AlternateContent>
          </w:r>
          <w:r w:rsidRPr="00036925">
            <w:rPr>
              <w:rFonts w:ascii="Calibri" w:hAnsi="Calibri" w:cs="Calibri"/>
              <w:noProof/>
              <w:color w:val="7030A0"/>
              <w:sz w:val="20"/>
              <w:szCs w:val="20"/>
            </w:rPr>
            <mc:AlternateContent>
              <mc:Choice Requires="wps">
                <w:drawing>
                  <wp:anchor distT="0" distB="0" distL="114300" distR="114300" simplePos="0" relativeHeight="251660288" behindDoc="0" locked="0" layoutInCell="0" allowOverlap="1" wp14:anchorId="752CC5B5" wp14:editId="77FCA57D">
                    <wp:simplePos x="0" y="0"/>
                    <wp:positionH relativeFrom="page">
                      <wp:posOffset>1733550</wp:posOffset>
                    </wp:positionH>
                    <wp:positionV relativeFrom="page">
                      <wp:posOffset>1193800</wp:posOffset>
                    </wp:positionV>
                    <wp:extent cx="7868285" cy="2387600"/>
                    <wp:effectExtent l="0" t="0" r="0" b="0"/>
                    <wp:wrapNone/>
                    <wp:docPr id="463"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8285" cy="2387600"/>
                            </a:xfrm>
                            <a:prstGeom prst="rect">
                              <a:avLst/>
                            </a:prstGeom>
                            <a:solidFill>
                              <a:srgbClr val="003B76"/>
                            </a:solidFill>
                            <a:ln w="19050">
                              <a:noFill/>
                              <a:miter lim="800000"/>
                              <a:headEnd/>
                              <a:tailEnd/>
                            </a:ln>
                          </wps:spPr>
                          <wps:txbx>
                            <w:txbxContent>
                              <w:p w14:paraId="00525C0A" w14:textId="77777777" w:rsidR="00EE798A" w:rsidRDefault="00EE798A" w:rsidP="007E64D6">
                                <w:pPr>
                                  <w:pStyle w:val="Bezodstpw"/>
                                  <w:jc w:val="right"/>
                                  <w:rPr>
                                    <w:color w:val="FFFFFF" w:themeColor="background1"/>
                                    <w:sz w:val="72"/>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2CC5B5" id="Prostokąt 16" o:spid="_x0000_s1030" style="position:absolute;margin-left:136.5pt;margin-top:94pt;width:619.55pt;height:1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" o:allowincell="f" fillcolor="#003b76" stroked="f" strokeweight="1.5pt">
                    <v:textbox inset="14.4pt,,14.4pt">
                      <w:txbxContent>
                        <w:p w14:paraId="00525C0A" w14:textId="77777777" w:rsidR="00EE798A" w:rsidRDefault="00EE798A" w:rsidP="007E64D6">
                          <w:pPr>
                            <w:pStyle w:val="Bezodstpw"/>
                            <w:jc w:val="right"/>
                            <w:rPr>
                              <w:color w:val="FFFFFF" w:themeColor="background1"/>
                              <w:sz w:val="72"/>
                              <w:szCs w:val="72"/>
                            </w:rPr>
                          </w:pPr>
                        </w:p>
                      </w:txbxContent>
                    </v:textbox>
                    <w10:wrap anchorx="page" anchory="page"/>
                  </v:rect>
                </w:pict>
              </mc:Fallback>
            </mc:AlternateContent>
          </w:r>
          <w:r w:rsidRPr="00036925">
            <w:rPr>
              <w:rFonts w:ascii="Calibri" w:hAnsi="Calibri" w:cs="Calibri"/>
              <w:b/>
              <w:bCs/>
              <w:noProof/>
              <w:color w:val="7030A0"/>
              <w:sz w:val="20"/>
              <w:szCs w:val="20"/>
            </w:rPr>
            <mc:AlternateContent>
              <mc:Choice Requires="wps">
                <w:drawing>
                  <wp:anchor distT="91440" distB="91440" distL="137160" distR="137160" simplePos="0" relativeHeight="251662336" behindDoc="0" locked="0" layoutInCell="1" allowOverlap="1" wp14:anchorId="4FC663A3" wp14:editId="4E805245">
                    <wp:simplePos x="0" y="0"/>
                    <wp:positionH relativeFrom="margin">
                      <wp:posOffset>979805</wp:posOffset>
                    </wp:positionH>
                    <wp:positionV relativeFrom="margin">
                      <wp:posOffset>395605</wp:posOffset>
                    </wp:positionV>
                    <wp:extent cx="7639050" cy="2139950"/>
                    <wp:effectExtent l="0" t="0" r="0" b="12700"/>
                    <wp:wrapSquare wrapText="bothSides"/>
                    <wp:docPr id="140" name="Pole tekstowe 140"/>
                    <wp:cNvGraphicFramePr/>
                    <a:graphic xmlns:a="http://schemas.openxmlformats.org/drawingml/2006/main">
                      <a:graphicData uri="http://schemas.microsoft.com/office/word/2010/wordprocessingShape">
                        <wps:wsp>
                          <wps:cNvSpPr txBox="1"/>
                          <wps:spPr>
                            <a:xfrm>
                              <a:off x="0" y="0"/>
                              <a:ext cx="7639050" cy="2139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A2679" w14:textId="5FB06DDC" w:rsidR="00EE798A" w:rsidRPr="005168A7" w:rsidRDefault="00666415" w:rsidP="005168A7">
                                <w:pPr>
                                  <w:spacing w:line="240" w:lineRule="auto"/>
                                  <w:rPr>
                                    <w:color w:val="FFFFFF" w:themeColor="background1"/>
                                    <w:sz w:val="48"/>
                                    <w:szCs w:val="48"/>
                                  </w:rPr>
                                </w:pPr>
                                <w:r>
                                  <w:rPr>
                                    <w:color w:val="FFFFFF" w:themeColor="background1"/>
                                    <w:sz w:val="48"/>
                                    <w:szCs w:val="48"/>
                                  </w:rPr>
                                  <w:t>P</w:t>
                                </w:r>
                                <w:r w:rsidR="00C525A7" w:rsidRPr="005168A7">
                                  <w:rPr>
                                    <w:color w:val="FFFFFF" w:themeColor="background1"/>
                                    <w:sz w:val="48"/>
                                    <w:szCs w:val="48"/>
                                  </w:rPr>
                                  <w:t>LAN</w:t>
                                </w:r>
                                <w:r>
                                  <w:rPr>
                                    <w:color w:val="FFFFFF" w:themeColor="background1"/>
                                    <w:sz w:val="48"/>
                                    <w:szCs w:val="48"/>
                                  </w:rPr>
                                  <w:t xml:space="preserve"> </w:t>
                                </w:r>
                                <w:r w:rsidR="00C525A7" w:rsidRPr="005168A7">
                                  <w:rPr>
                                    <w:color w:val="FFFFFF" w:themeColor="background1"/>
                                    <w:sz w:val="48"/>
                                    <w:szCs w:val="48"/>
                                  </w:rPr>
                                  <w:t>DZIAŁANIA</w:t>
                                </w:r>
                              </w:p>
                              <w:p w14:paraId="6452DC14" w14:textId="77777777" w:rsidR="00EE798A" w:rsidRPr="005168A7" w:rsidRDefault="00C525A7" w:rsidP="005168A7">
                                <w:pPr>
                                  <w:spacing w:line="240" w:lineRule="auto"/>
                                  <w:rPr>
                                    <w:color w:val="FFFFFF" w:themeColor="background1"/>
                                    <w:sz w:val="48"/>
                                    <w:szCs w:val="48"/>
                                  </w:rPr>
                                </w:pPr>
                                <w:r w:rsidRPr="005168A7">
                                  <w:rPr>
                                    <w:color w:val="FFFFFF" w:themeColor="background1"/>
                                    <w:sz w:val="48"/>
                                    <w:szCs w:val="48"/>
                                  </w:rPr>
                                  <w:t>NA RZECZ POPRAWY ZAPEWNIANIA DOSTĘPNOŚCI</w:t>
                                </w:r>
                              </w:p>
                              <w:p w14:paraId="59D1C939" w14:textId="77777777" w:rsidR="00EE798A" w:rsidRDefault="00C525A7" w:rsidP="005168A7">
                                <w:pPr>
                                  <w:spacing w:line="240" w:lineRule="auto"/>
                                  <w:rPr>
                                    <w:color w:val="FFFFFF" w:themeColor="background1"/>
                                    <w:sz w:val="48"/>
                                    <w:szCs w:val="48"/>
                                  </w:rPr>
                                </w:pPr>
                                <w:r w:rsidRPr="005168A7">
                                  <w:rPr>
                                    <w:color w:val="FFFFFF" w:themeColor="background1"/>
                                    <w:sz w:val="48"/>
                                    <w:szCs w:val="48"/>
                                  </w:rPr>
                                  <w:t>OSOBOM ZE SZCZEGÓLNYMI POTRZEBAMI</w:t>
                                </w:r>
                              </w:p>
                              <w:p w14:paraId="75C783F1" w14:textId="0634B8D7" w:rsidR="00E21786" w:rsidRPr="005168A7" w:rsidRDefault="00E21786" w:rsidP="005168A7">
                                <w:pPr>
                                  <w:spacing w:line="240" w:lineRule="auto"/>
                                  <w:rPr>
                                    <w:color w:val="FFFFFF" w:themeColor="background1"/>
                                    <w:sz w:val="48"/>
                                    <w:szCs w:val="48"/>
                                  </w:rPr>
                                </w:pPr>
                                <w:r>
                                  <w:rPr>
                                    <w:color w:val="FFFFFF" w:themeColor="background1"/>
                                    <w:sz w:val="48"/>
                                    <w:szCs w:val="48"/>
                                  </w:rPr>
                                  <w:t>NA LATA 2025-2029</w:t>
                                </w:r>
                              </w:p>
                              <w:p w14:paraId="6021875E" w14:textId="77777777" w:rsidR="00EE798A" w:rsidRPr="005168A7" w:rsidRDefault="00C525A7" w:rsidP="005168A7">
                                <w:pPr>
                                  <w:spacing w:line="240" w:lineRule="auto"/>
                                  <w:rPr>
                                    <w:color w:val="FFFFFF" w:themeColor="background1"/>
                                    <w:sz w:val="48"/>
                                    <w:szCs w:val="48"/>
                                  </w:rPr>
                                </w:pPr>
                                <w:r w:rsidRPr="005168A7">
                                  <w:rPr>
                                    <w:color w:val="FFFFFF" w:themeColor="background1"/>
                                    <w:sz w:val="48"/>
                                    <w:szCs w:val="48"/>
                                  </w:rPr>
                                  <w:t>W MINISTERSTWIE SPRAWIEDLIWOŚCI</w:t>
                                </w:r>
                              </w:p>
                              <w:p w14:paraId="0152FE10" w14:textId="5AF7F823" w:rsidR="00EE798A" w:rsidRPr="005168A7" w:rsidRDefault="00E21786" w:rsidP="005168A7">
                                <w:pPr>
                                  <w:pBdr>
                                    <w:right w:val="single" w:sz="12" w:space="14" w:color="9BAFB5" w:themeColor="accent2"/>
                                  </w:pBdr>
                                  <w:spacing w:before="160" w:line="240" w:lineRule="auto"/>
                                  <w:rPr>
                                    <w:caps/>
                                    <w:color w:val="FFFFFF" w:themeColor="background1"/>
                                    <w:sz w:val="52"/>
                                    <w:szCs w:val="52"/>
                                  </w:rPr>
                                </w:pPr>
                                <w:r>
                                  <w:rPr>
                                    <w:caps/>
                                    <w:color w:val="FFFFFF" w:themeColor="background1"/>
                                    <w:sz w:val="52"/>
                                    <w:szCs w:val="52"/>
                                  </w:rPr>
                                  <w:t>N</w:t>
                                </w:r>
                              </w:p>
                            </w:txbxContent>
                          </wps:txbx>
                          <wps:bodyPr rot="0" spcFirstLastPara="0" vertOverflow="overflow" horzOverflow="overflow" vert="horz" wrap="square" lIns="0" tIns="0" rIns="2286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663A3" id="_x0000_t202" coordsize="21600,21600" o:spt="202" path="m,l,21600r21600,l21600,xe">
                    <v:stroke joinstyle="miter"/>
                    <v:path gradientshapeok="t" o:connecttype="rect"/>
                  </v:shapetype>
                  <v:shape id="Pole tekstowe 140" o:spid="_x0000_s1031" type="#_x0000_t202" style="position:absolute;margin-left:77.15pt;margin-top:31.15pt;width:601.5pt;height:168.5pt;z-index:25166233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" filled="f" stroked="f" strokeweight=".5pt">
                    <v:textbox inset="0,0,18pt,0">
                      <w:txbxContent>
                        <w:p w14:paraId="556A2679" w14:textId="5FB06DDC" w:rsidR="00EE798A" w:rsidRPr="005168A7" w:rsidRDefault="00666415" w:rsidP="005168A7">
                          <w:pPr>
                            <w:spacing w:line="240" w:lineRule="auto"/>
                            <w:rPr>
                              <w:color w:val="FFFFFF" w:themeColor="background1"/>
                              <w:sz w:val="48"/>
                              <w:szCs w:val="48"/>
                            </w:rPr>
                          </w:pPr>
                          <w:r>
                            <w:rPr>
                              <w:color w:val="FFFFFF" w:themeColor="background1"/>
                              <w:sz w:val="48"/>
                              <w:szCs w:val="48"/>
                            </w:rPr>
                            <w:t>P</w:t>
                          </w:r>
                          <w:r w:rsidR="00C525A7" w:rsidRPr="005168A7">
                            <w:rPr>
                              <w:color w:val="FFFFFF" w:themeColor="background1"/>
                              <w:sz w:val="48"/>
                              <w:szCs w:val="48"/>
                            </w:rPr>
                            <w:t>LAN</w:t>
                          </w:r>
                          <w:r>
                            <w:rPr>
                              <w:color w:val="FFFFFF" w:themeColor="background1"/>
                              <w:sz w:val="48"/>
                              <w:szCs w:val="48"/>
                            </w:rPr>
                            <w:t xml:space="preserve"> </w:t>
                          </w:r>
                          <w:r w:rsidR="00C525A7" w:rsidRPr="005168A7">
                            <w:rPr>
                              <w:color w:val="FFFFFF" w:themeColor="background1"/>
                              <w:sz w:val="48"/>
                              <w:szCs w:val="48"/>
                            </w:rPr>
                            <w:t>DZIAŁANIA</w:t>
                          </w:r>
                        </w:p>
                        <w:p w14:paraId="6452DC14" w14:textId="77777777" w:rsidR="00EE798A" w:rsidRPr="005168A7" w:rsidRDefault="00C525A7" w:rsidP="005168A7">
                          <w:pPr>
                            <w:spacing w:line="240" w:lineRule="auto"/>
                            <w:rPr>
                              <w:color w:val="FFFFFF" w:themeColor="background1"/>
                              <w:sz w:val="48"/>
                              <w:szCs w:val="48"/>
                            </w:rPr>
                          </w:pPr>
                          <w:r w:rsidRPr="005168A7">
                            <w:rPr>
                              <w:color w:val="FFFFFF" w:themeColor="background1"/>
                              <w:sz w:val="48"/>
                              <w:szCs w:val="48"/>
                            </w:rPr>
                            <w:t>NA RZECZ POPRAWY ZAPEWNIANIA DOSTĘPNOŚCI</w:t>
                          </w:r>
                        </w:p>
                        <w:p w14:paraId="59D1C939" w14:textId="77777777" w:rsidR="00EE798A" w:rsidRDefault="00C525A7" w:rsidP="005168A7">
                          <w:pPr>
                            <w:spacing w:line="240" w:lineRule="auto"/>
                            <w:rPr>
                              <w:color w:val="FFFFFF" w:themeColor="background1"/>
                              <w:sz w:val="48"/>
                              <w:szCs w:val="48"/>
                            </w:rPr>
                          </w:pPr>
                          <w:r w:rsidRPr="005168A7">
                            <w:rPr>
                              <w:color w:val="FFFFFF" w:themeColor="background1"/>
                              <w:sz w:val="48"/>
                              <w:szCs w:val="48"/>
                            </w:rPr>
                            <w:t>OSOBOM ZE SZCZEGÓLNYMI POTRZEBAMI</w:t>
                          </w:r>
                        </w:p>
                        <w:p w14:paraId="75C783F1" w14:textId="0634B8D7" w:rsidR="00E21786" w:rsidRPr="005168A7" w:rsidRDefault="00E21786" w:rsidP="005168A7">
                          <w:pPr>
                            <w:spacing w:line="240" w:lineRule="auto"/>
                            <w:rPr>
                              <w:color w:val="FFFFFF" w:themeColor="background1"/>
                              <w:sz w:val="48"/>
                              <w:szCs w:val="48"/>
                            </w:rPr>
                          </w:pPr>
                          <w:r>
                            <w:rPr>
                              <w:color w:val="FFFFFF" w:themeColor="background1"/>
                              <w:sz w:val="48"/>
                              <w:szCs w:val="48"/>
                            </w:rPr>
                            <w:t>NA LATA 2025-2029</w:t>
                          </w:r>
                        </w:p>
                        <w:p w14:paraId="6021875E" w14:textId="77777777" w:rsidR="00EE798A" w:rsidRPr="005168A7" w:rsidRDefault="00C525A7" w:rsidP="005168A7">
                          <w:pPr>
                            <w:spacing w:line="240" w:lineRule="auto"/>
                            <w:rPr>
                              <w:color w:val="FFFFFF" w:themeColor="background1"/>
                              <w:sz w:val="48"/>
                              <w:szCs w:val="48"/>
                            </w:rPr>
                          </w:pPr>
                          <w:r w:rsidRPr="005168A7">
                            <w:rPr>
                              <w:color w:val="FFFFFF" w:themeColor="background1"/>
                              <w:sz w:val="48"/>
                              <w:szCs w:val="48"/>
                            </w:rPr>
                            <w:t>W MINISTERSTWIE SPRAWIEDLIWOŚCI</w:t>
                          </w:r>
                        </w:p>
                        <w:p w14:paraId="0152FE10" w14:textId="5AF7F823" w:rsidR="00EE798A" w:rsidRPr="005168A7" w:rsidRDefault="00E21786" w:rsidP="005168A7">
                          <w:pPr>
                            <w:pBdr>
                              <w:right w:val="single" w:sz="12" w:space="14" w:color="9BAFB5" w:themeColor="accent2"/>
                            </w:pBdr>
                            <w:spacing w:before="160" w:line="240" w:lineRule="auto"/>
                            <w:rPr>
                              <w:caps/>
                              <w:color w:val="FFFFFF" w:themeColor="background1"/>
                              <w:sz w:val="52"/>
                              <w:szCs w:val="52"/>
                            </w:rPr>
                          </w:pPr>
                          <w:r>
                            <w:rPr>
                              <w:caps/>
                              <w:color w:val="FFFFFF" w:themeColor="background1"/>
                              <w:sz w:val="52"/>
                              <w:szCs w:val="52"/>
                            </w:rPr>
                            <w:t>N</w:t>
                          </w:r>
                        </w:p>
                      </w:txbxContent>
                    </v:textbox>
                    <w10:wrap type="square" anchorx="margin" anchory="margin"/>
                  </v:shape>
                </w:pict>
              </mc:Fallback>
            </mc:AlternateContent>
          </w:r>
          <w:r w:rsidR="00943B42" w:rsidRPr="00943B42">
            <w:rPr>
              <w:rFonts w:ascii="Calibri" w:hAnsi="Calibri" w:cs="Calibri"/>
              <w:b/>
              <w:bCs/>
              <w:noProof/>
              <w:color w:val="7030A0"/>
              <w:sz w:val="20"/>
              <w:szCs w:val="20"/>
            </w:rPr>
            <w:drawing>
              <wp:anchor distT="0" distB="0" distL="114300" distR="114300" simplePos="0" relativeHeight="251667456" behindDoc="0" locked="0" layoutInCell="1" allowOverlap="1" wp14:anchorId="59FE8459" wp14:editId="41686520">
                <wp:simplePos x="0" y="0"/>
                <wp:positionH relativeFrom="column">
                  <wp:posOffset>-639445</wp:posOffset>
                </wp:positionH>
                <wp:positionV relativeFrom="paragraph">
                  <wp:posOffset>4134485</wp:posOffset>
                </wp:positionV>
                <wp:extent cx="3155950" cy="989965"/>
                <wp:effectExtent l="0" t="0" r="6350" b="635"/>
                <wp:wrapSquare wrapText="bothSides"/>
                <wp:docPr id="5" name="Obraz 4" descr="Logo Ministerstwa Sprawiedliwości (Ministry of Justice) &#10;- przedstawiający białego orła z złotą koroną, dziobem i szponami na czarnym tle. Po prawej stronie orła w czerni znajduje się napis „Ministerstwo Sprawiedliwości”, a pod nim poziomy pas czerwono-biały.&#10;&#10;- featuring a white eagle with a golden crown, beak, and talons on a black background. Text &quot;Ministerstwo Sprawiedliwości&quot; appears in black to the right of the eagle, with a red and white horizontal stripe beneath.">
                  <a:extLst xmlns:a="http://schemas.openxmlformats.org/drawingml/2006/main">
                    <a:ext uri="{FF2B5EF4-FFF2-40B4-BE49-F238E27FC236}">
                      <a16:creationId xmlns:a16="http://schemas.microsoft.com/office/drawing/2014/main" id="{F8BE682B-A344-6321-F900-DCB62814B6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4" descr="Logo Ministerstwa Sprawiedliwości (Ministry of Justice) &#10;- przedstawiający białego orła z złotą koroną, dziobem i szponami na czarnym tle. Po prawej stronie orła w czerni znajduje się napis „Ministerstwo Sprawiedliwości”, a pod nim poziomy pas czerwono-biały.&#10;&#10;- featuring a white eagle with a golden crown, beak, and talons on a black background. Text &quot;Ministerstwo Sprawiedliwości&quot; appears in black to the right of the eagle, with a red and white horizontal stripe beneath.">
                          <a:extLst>
                            <a:ext uri="{FF2B5EF4-FFF2-40B4-BE49-F238E27FC236}">
                              <a16:creationId xmlns:a16="http://schemas.microsoft.com/office/drawing/2014/main" id="{F8BE682B-A344-6321-F900-DCB62814B6B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55950" cy="989965"/>
                        </a:xfrm>
                        <a:prstGeom prst="rect">
                          <a:avLst/>
                        </a:prstGeom>
                      </pic:spPr>
                    </pic:pic>
                  </a:graphicData>
                </a:graphic>
                <wp14:sizeRelH relativeFrom="margin">
                  <wp14:pctWidth>0</wp14:pctWidth>
                </wp14:sizeRelH>
                <wp14:sizeRelV relativeFrom="margin">
                  <wp14:pctHeight>0</wp14:pctHeight>
                </wp14:sizeRelV>
              </wp:anchor>
            </w:drawing>
          </w:r>
          <w:r w:rsidR="00943B42" w:rsidRPr="00943B42">
            <w:rPr>
              <w:rFonts w:ascii="Calibri" w:hAnsi="Calibri" w:cs="Calibri"/>
              <w:b/>
              <w:bCs/>
              <w:color w:val="7030A0"/>
              <w:sz w:val="20"/>
              <w:szCs w:val="20"/>
            </w:rPr>
            <w:t xml:space="preserve"> </w:t>
          </w:r>
          <w:r w:rsidR="006F78CF" w:rsidRPr="00036925">
            <w:rPr>
              <w:rFonts w:ascii="Calibri" w:hAnsi="Calibri" w:cs="Calibri"/>
              <w:b/>
              <w:bCs/>
              <w:noProof/>
              <w:color w:val="7030A0"/>
              <w:sz w:val="20"/>
              <w:szCs w:val="20"/>
            </w:rPr>
            <mc:AlternateContent>
              <mc:Choice Requires="wps">
                <w:drawing>
                  <wp:anchor distT="0" distB="0" distL="114300" distR="114300" simplePos="0" relativeHeight="251666432" behindDoc="0" locked="0" layoutInCell="1" allowOverlap="1" wp14:anchorId="1BD19816" wp14:editId="4CC03C8F">
                    <wp:simplePos x="0" y="0"/>
                    <wp:positionH relativeFrom="column">
                      <wp:posOffset>7022416</wp:posOffset>
                    </wp:positionH>
                    <wp:positionV relativeFrom="paragraph">
                      <wp:posOffset>4829859</wp:posOffset>
                    </wp:positionV>
                    <wp:extent cx="2667000" cy="381000"/>
                    <wp:effectExtent l="0" t="0" r="0" b="0"/>
                    <wp:wrapNone/>
                    <wp:docPr id="4" name="Pole tekstowe 4"/>
                    <wp:cNvGraphicFramePr/>
                    <a:graphic xmlns:a="http://schemas.openxmlformats.org/drawingml/2006/main">
                      <a:graphicData uri="http://schemas.microsoft.com/office/word/2010/wordprocessingShape">
                        <wps:wsp>
                          <wps:cNvSpPr txBox="1"/>
                          <wps:spPr>
                            <a:xfrm>
                              <a:off x="0" y="0"/>
                              <a:ext cx="2667000" cy="381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27F279C" w14:textId="07B0C212" w:rsidR="00EE798A" w:rsidRPr="005168A7" w:rsidRDefault="00540AE1" w:rsidP="00E326E8">
                                <w:pPr>
                                  <w:jc w:val="right"/>
                                  <w:rPr>
                                    <w:b/>
                                    <w:bCs/>
                                    <w:color w:val="FFFFFF" w:themeColor="background1"/>
                                    <w:sz w:val="36"/>
                                    <w:szCs w:val="36"/>
                                  </w:rPr>
                                </w:pPr>
                                <w:r>
                                  <w:rPr>
                                    <w:b/>
                                    <w:bCs/>
                                    <w:color w:val="FFFFFF" w:themeColor="background1"/>
                                    <w:sz w:val="36"/>
                                    <w:szCs w:val="36"/>
                                  </w:rPr>
                                  <w:t>Maj</w:t>
                                </w:r>
                                <w:r w:rsidR="00C525A7">
                                  <w:rPr>
                                    <w:b/>
                                    <w:bCs/>
                                    <w:color w:val="FFFFFF" w:themeColor="background1"/>
                                    <w:sz w:val="36"/>
                                    <w:szCs w:val="36"/>
                                  </w:rPr>
                                  <w:t xml:space="preserve"> 2025 </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1BD19816" id="Pole tekstowe 4" o:spid="_x0000_s1032" type="#_x0000_t202" style="position:absolute;margin-left:552.95pt;margin-top:380.3pt;width:210pt;height:30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" filled="f" stroked="f">
                    <v:textbox>
                      <w:txbxContent>
                        <w:p w14:paraId="127F279C" w14:textId="07B0C212" w:rsidR="00EE798A" w:rsidRPr="005168A7" w:rsidRDefault="00540AE1" w:rsidP="00E326E8">
                          <w:pPr>
                            <w:jc w:val="right"/>
                            <w:rPr>
                              <w:b/>
                              <w:bCs/>
                              <w:color w:val="FFFFFF" w:themeColor="background1"/>
                              <w:sz w:val="36"/>
                              <w:szCs w:val="36"/>
                            </w:rPr>
                          </w:pPr>
                          <w:r>
                            <w:rPr>
                              <w:b/>
                              <w:bCs/>
                              <w:color w:val="FFFFFF" w:themeColor="background1"/>
                              <w:sz w:val="36"/>
                              <w:szCs w:val="36"/>
                            </w:rPr>
                            <w:t>Maj</w:t>
                          </w:r>
                          <w:r w:rsidR="00C525A7">
                            <w:rPr>
                              <w:b/>
                              <w:bCs/>
                              <w:color w:val="FFFFFF" w:themeColor="background1"/>
                              <w:sz w:val="36"/>
                              <w:szCs w:val="36"/>
                            </w:rPr>
                            <w:t xml:space="preserve"> 2025 </w:t>
                          </w:r>
                        </w:p>
                      </w:txbxContent>
                    </v:textbox>
                  </v:shape>
                </w:pict>
              </mc:Fallback>
            </mc:AlternateContent>
          </w:r>
          <w:r w:rsidR="00C525A7" w:rsidRPr="00036925">
            <w:rPr>
              <w:rFonts w:ascii="Calibri" w:hAnsi="Calibri" w:cs="Calibri"/>
              <w:b/>
              <w:bCs/>
              <w:color w:val="7030A0"/>
              <w:sz w:val="20"/>
              <w:szCs w:val="20"/>
            </w:rPr>
            <w:br w:type="page"/>
          </w:r>
        </w:p>
      </w:sdtContent>
    </w:sdt>
    <w:p w14:paraId="619A1FD0" w14:textId="42FB367A" w:rsidR="00FF166E" w:rsidRPr="002652A4" w:rsidRDefault="00557F03" w:rsidP="002652A4">
      <w:pPr>
        <w:pStyle w:val="Nagwek1"/>
        <w:numPr>
          <w:ilvl w:val="0"/>
          <w:numId w:val="25"/>
        </w:numPr>
        <w:rPr>
          <w:color w:val="004E9A"/>
        </w:rPr>
      </w:pPr>
      <w:r w:rsidRPr="002652A4">
        <w:rPr>
          <w:color w:val="004E9A"/>
        </w:rPr>
        <w:lastRenderedPageBreak/>
        <w:t>Informacje ogólne</w:t>
      </w:r>
    </w:p>
    <w:p w14:paraId="65C27827" w14:textId="5A130019" w:rsidR="00557F03" w:rsidRDefault="0060302D" w:rsidP="00F55565">
      <w:pPr>
        <w:spacing w:before="240" w:after="0" w:line="276" w:lineRule="auto"/>
        <w:ind w:right="112"/>
        <w:rPr>
          <w:rFonts w:ascii="Calibri" w:hAnsi="Calibri" w:cs="Calibri"/>
          <w:sz w:val="24"/>
          <w:szCs w:val="24"/>
        </w:rPr>
      </w:pPr>
      <w:r w:rsidRPr="00AA1027">
        <w:rPr>
          <w:rFonts w:ascii="Calibri" w:hAnsi="Calibri" w:cs="Calibri"/>
          <w:i/>
          <w:iCs/>
          <w:sz w:val="24"/>
          <w:szCs w:val="24"/>
        </w:rPr>
        <w:t xml:space="preserve">Plan </w:t>
      </w:r>
      <w:bookmarkStart w:id="0" w:name="_Hlk196195949"/>
      <w:r w:rsidRPr="00AA1027">
        <w:rPr>
          <w:rFonts w:ascii="Calibri" w:hAnsi="Calibri" w:cs="Calibri"/>
          <w:i/>
          <w:iCs/>
          <w:sz w:val="24"/>
          <w:szCs w:val="24"/>
        </w:rPr>
        <w:t>działania na rzecz poprawy zapewnienia dostępności w Ministerstwie Sprawiedliwości na lata 2025-2029</w:t>
      </w:r>
      <w:bookmarkEnd w:id="0"/>
      <w:r w:rsidR="00591F8D">
        <w:rPr>
          <w:rFonts w:ascii="Calibri" w:hAnsi="Calibri" w:cs="Calibri"/>
          <w:sz w:val="24"/>
          <w:szCs w:val="24"/>
        </w:rPr>
        <w:t>, zwany dalej „</w:t>
      </w:r>
      <w:r w:rsidR="00591F8D" w:rsidRPr="00A53C87">
        <w:rPr>
          <w:rFonts w:ascii="Calibri" w:hAnsi="Calibri" w:cs="Calibri"/>
          <w:i/>
          <w:iCs/>
          <w:sz w:val="24"/>
          <w:szCs w:val="24"/>
        </w:rPr>
        <w:t>Planem</w:t>
      </w:r>
      <w:r w:rsidR="00591F8D">
        <w:rPr>
          <w:rFonts w:ascii="Calibri" w:hAnsi="Calibri" w:cs="Calibri"/>
          <w:sz w:val="24"/>
          <w:szCs w:val="24"/>
        </w:rPr>
        <w:t>”, j</w:t>
      </w:r>
      <w:r>
        <w:rPr>
          <w:rFonts w:ascii="Calibri" w:hAnsi="Calibri" w:cs="Calibri"/>
          <w:sz w:val="24"/>
          <w:szCs w:val="24"/>
        </w:rPr>
        <w:t>est kolejnym tego typu planem w Ministerstwie Sprawiedliwości, sporządzonym na podstawie</w:t>
      </w:r>
      <w:r w:rsidR="001E4CC7">
        <w:rPr>
          <w:rFonts w:ascii="Calibri" w:hAnsi="Calibri" w:cs="Calibri"/>
          <w:sz w:val="24"/>
          <w:szCs w:val="24"/>
        </w:rPr>
        <w:t xml:space="preserve"> </w:t>
      </w:r>
      <w:r w:rsidR="00557F03" w:rsidRPr="00AA1027">
        <w:rPr>
          <w:rFonts w:ascii="Calibri" w:hAnsi="Calibri" w:cs="Calibri"/>
          <w:sz w:val="24"/>
          <w:szCs w:val="24"/>
        </w:rPr>
        <w:t xml:space="preserve">art. 14 ust. 2 pkt 2 i ust. 3 w związku z art. 6 </w:t>
      </w:r>
      <w:r w:rsidR="00557F03" w:rsidRPr="00AA1027">
        <w:rPr>
          <w:rFonts w:ascii="Calibri" w:hAnsi="Calibri" w:cs="Calibri"/>
          <w:i/>
          <w:iCs/>
          <w:sz w:val="24"/>
          <w:szCs w:val="24"/>
        </w:rPr>
        <w:t>in fine</w:t>
      </w:r>
      <w:r w:rsidR="00557F03" w:rsidRPr="00AA1027">
        <w:rPr>
          <w:rFonts w:ascii="Calibri" w:hAnsi="Calibri" w:cs="Calibri"/>
          <w:sz w:val="24"/>
          <w:szCs w:val="24"/>
        </w:rPr>
        <w:t xml:space="preserve"> </w:t>
      </w:r>
      <w:bookmarkStart w:id="1" w:name="_Hlk196195915"/>
      <w:r w:rsidR="00557F03" w:rsidRPr="00AA1027">
        <w:rPr>
          <w:rFonts w:ascii="Calibri" w:hAnsi="Calibri" w:cs="Calibri"/>
          <w:sz w:val="24"/>
          <w:szCs w:val="24"/>
        </w:rPr>
        <w:t>ustawy z dnia 19 lipca 2019 r. o zapewnianiu dostępności osobom ze szczególnymi potrzebami</w:t>
      </w:r>
      <w:r w:rsidR="00CF7B7E" w:rsidRPr="00AA1027">
        <w:rPr>
          <w:rStyle w:val="Odwoanieprzypisudolnego"/>
          <w:rFonts w:ascii="Calibri" w:hAnsi="Calibri" w:cs="Calibri"/>
          <w:sz w:val="24"/>
          <w:szCs w:val="24"/>
        </w:rPr>
        <w:footnoteReference w:id="1"/>
      </w:r>
      <w:r w:rsidR="00200804" w:rsidRPr="00AA1027">
        <w:rPr>
          <w:rFonts w:ascii="Calibri" w:hAnsi="Calibri" w:cs="Calibri"/>
          <w:sz w:val="24"/>
          <w:szCs w:val="24"/>
        </w:rPr>
        <w:t xml:space="preserve">, </w:t>
      </w:r>
      <w:bookmarkEnd w:id="1"/>
      <w:r w:rsidR="00200804" w:rsidRPr="00AA1027">
        <w:rPr>
          <w:rFonts w:ascii="Calibri" w:hAnsi="Calibri" w:cs="Calibri"/>
          <w:sz w:val="24"/>
          <w:szCs w:val="24"/>
        </w:rPr>
        <w:t>zwana dalej „</w:t>
      </w:r>
      <w:r w:rsidR="00200804" w:rsidRPr="00E21786">
        <w:rPr>
          <w:rFonts w:ascii="Calibri" w:hAnsi="Calibri" w:cs="Calibri"/>
          <w:i/>
          <w:iCs/>
          <w:sz w:val="24"/>
          <w:szCs w:val="24"/>
        </w:rPr>
        <w:t>ustawą</w:t>
      </w:r>
      <w:r w:rsidR="00200804" w:rsidRPr="00AA1027">
        <w:rPr>
          <w:rFonts w:ascii="Calibri" w:hAnsi="Calibri" w:cs="Calibri"/>
          <w:sz w:val="24"/>
          <w:szCs w:val="24"/>
        </w:rPr>
        <w:t>”</w:t>
      </w:r>
      <w:r w:rsidR="00557F03" w:rsidRPr="00AA1027">
        <w:rPr>
          <w:rFonts w:ascii="Calibri" w:hAnsi="Calibri" w:cs="Calibri"/>
          <w:bCs/>
          <w:sz w:val="24"/>
          <w:szCs w:val="24"/>
        </w:rPr>
        <w:t>.</w:t>
      </w:r>
      <w:r w:rsidR="00557F03" w:rsidRPr="00AA1027">
        <w:rPr>
          <w:rFonts w:ascii="Calibri" w:hAnsi="Calibri" w:cs="Calibri"/>
          <w:sz w:val="24"/>
          <w:szCs w:val="24"/>
        </w:rPr>
        <w:t xml:space="preserve"> Podejmowane w </w:t>
      </w:r>
      <w:r w:rsidR="00591F8D">
        <w:rPr>
          <w:rFonts w:ascii="Calibri" w:hAnsi="Calibri" w:cs="Calibri"/>
          <w:sz w:val="24"/>
          <w:szCs w:val="24"/>
        </w:rPr>
        <w:t> </w:t>
      </w:r>
      <w:r w:rsidR="00557F03" w:rsidRPr="00AA1027">
        <w:rPr>
          <w:rFonts w:ascii="Calibri" w:hAnsi="Calibri" w:cs="Calibri"/>
          <w:sz w:val="24"/>
          <w:szCs w:val="24"/>
        </w:rPr>
        <w:t xml:space="preserve">Ministerstwie Sprawiedliwości działania uwzględniają to, że osoby </w:t>
      </w:r>
      <w:bookmarkStart w:id="2" w:name="_Hlk196196020"/>
      <w:r w:rsidR="00557F03" w:rsidRPr="00AA1027">
        <w:rPr>
          <w:rFonts w:ascii="Calibri" w:hAnsi="Calibri" w:cs="Calibri"/>
          <w:sz w:val="24"/>
          <w:szCs w:val="24"/>
        </w:rPr>
        <w:t>ze szczególnymi potrzebami, wynikającymi z niepełnosprawności, podeszłego wieku czy choroby, mogą mieć utrudniony dostęp do korzystania z Ministerstwa Sprawiedliwości z powodu barier architektonicznych, cyfrowych czy informacyjno-komunikacyjnych</w:t>
      </w:r>
      <w:bookmarkEnd w:id="2"/>
      <w:r w:rsidR="00557F03" w:rsidRPr="00AA1027">
        <w:rPr>
          <w:rFonts w:ascii="Calibri" w:hAnsi="Calibri" w:cs="Calibri"/>
          <w:sz w:val="24"/>
          <w:szCs w:val="24"/>
        </w:rPr>
        <w:t xml:space="preserve">. Ujęte w </w:t>
      </w:r>
      <w:r w:rsidR="00557F03" w:rsidRPr="00AA1027">
        <w:rPr>
          <w:rFonts w:ascii="Calibri" w:hAnsi="Calibri" w:cs="Calibri"/>
          <w:i/>
          <w:iCs/>
          <w:sz w:val="24"/>
          <w:szCs w:val="24"/>
        </w:rPr>
        <w:t xml:space="preserve">Planie </w:t>
      </w:r>
      <w:r w:rsidR="00557F03" w:rsidRPr="00AA1027">
        <w:rPr>
          <w:rFonts w:ascii="Calibri" w:hAnsi="Calibri" w:cs="Calibri"/>
          <w:sz w:val="24"/>
          <w:szCs w:val="24"/>
        </w:rPr>
        <w:t>zadania</w:t>
      </w:r>
      <w:r w:rsidR="001E4CC7">
        <w:rPr>
          <w:rFonts w:ascii="Calibri" w:hAnsi="Calibri" w:cs="Calibri"/>
          <w:sz w:val="24"/>
          <w:szCs w:val="24"/>
        </w:rPr>
        <w:t>, podobnie jak poprzednio,</w:t>
      </w:r>
      <w:r w:rsidR="00557F03" w:rsidRPr="00AA1027">
        <w:rPr>
          <w:rFonts w:ascii="Calibri" w:hAnsi="Calibri" w:cs="Calibri"/>
          <w:sz w:val="24"/>
          <w:szCs w:val="24"/>
        </w:rPr>
        <w:t xml:space="preserve"> obejmują zatem działania na rzecz eliminacji występujących barier.</w:t>
      </w:r>
    </w:p>
    <w:p w14:paraId="5098D538" w14:textId="3971B3FF" w:rsidR="00D1046E" w:rsidRPr="00AA1027" w:rsidRDefault="00D1046E" w:rsidP="00F55565">
      <w:pPr>
        <w:spacing w:before="240" w:after="0" w:line="276" w:lineRule="auto"/>
        <w:ind w:right="112"/>
        <w:rPr>
          <w:rFonts w:ascii="Calibri" w:hAnsi="Calibri" w:cs="Calibri"/>
          <w:sz w:val="24"/>
          <w:szCs w:val="24"/>
        </w:rPr>
      </w:pPr>
      <w:r w:rsidRPr="00AA1027">
        <w:rPr>
          <w:rFonts w:ascii="Calibri" w:hAnsi="Calibri" w:cs="Calibri"/>
          <w:sz w:val="24"/>
          <w:szCs w:val="24"/>
        </w:rPr>
        <w:t xml:space="preserve">Zgodnie z </w:t>
      </w:r>
      <w:r w:rsidR="00591F8D" w:rsidRPr="00591F8D">
        <w:rPr>
          <w:rFonts w:ascii="Calibri" w:hAnsi="Calibri" w:cs="Calibri"/>
          <w:i/>
          <w:iCs/>
          <w:sz w:val="24"/>
          <w:szCs w:val="24"/>
        </w:rPr>
        <w:t>u</w:t>
      </w:r>
      <w:r w:rsidRPr="00591F8D">
        <w:rPr>
          <w:rFonts w:ascii="Calibri" w:hAnsi="Calibri" w:cs="Calibri"/>
          <w:i/>
          <w:iCs/>
          <w:sz w:val="24"/>
          <w:szCs w:val="24"/>
        </w:rPr>
        <w:t>stawą</w:t>
      </w:r>
      <w:r w:rsidRPr="00AA1027">
        <w:rPr>
          <w:rFonts w:ascii="Calibri" w:hAnsi="Calibri" w:cs="Calibri"/>
          <w:sz w:val="24"/>
          <w:szCs w:val="24"/>
        </w:rPr>
        <w:t>, osobą ze szczególnymi potrzebami jest ten, kto musi podjąć dodatkowe działania lub zastosować dodatkowe środki w celu przezwyciężenia bariery</w:t>
      </w:r>
      <w:r w:rsidR="003B7628" w:rsidRPr="00AA1027">
        <w:rPr>
          <w:rFonts w:ascii="Calibri" w:hAnsi="Calibri" w:cs="Calibri"/>
          <w:sz w:val="24"/>
          <w:szCs w:val="24"/>
        </w:rPr>
        <w:t xml:space="preserve"> uniemożliwiającej </w:t>
      </w:r>
      <w:r w:rsidRPr="00AA1027">
        <w:rPr>
          <w:rFonts w:ascii="Calibri" w:hAnsi="Calibri" w:cs="Calibri"/>
          <w:sz w:val="24"/>
          <w:szCs w:val="24"/>
        </w:rPr>
        <w:t>uczestnicz</w:t>
      </w:r>
      <w:r w:rsidR="003B7628" w:rsidRPr="00AA1027">
        <w:rPr>
          <w:rFonts w:ascii="Calibri" w:hAnsi="Calibri" w:cs="Calibri"/>
          <w:sz w:val="24"/>
          <w:szCs w:val="24"/>
        </w:rPr>
        <w:t>enie</w:t>
      </w:r>
      <w:r w:rsidRPr="00AA1027">
        <w:rPr>
          <w:rFonts w:ascii="Calibri" w:hAnsi="Calibri" w:cs="Calibri"/>
          <w:sz w:val="24"/>
          <w:szCs w:val="24"/>
        </w:rPr>
        <w:t xml:space="preserve"> w różnych sferach życia </w:t>
      </w:r>
      <w:r w:rsidR="003B7628" w:rsidRPr="00AA1027">
        <w:rPr>
          <w:rFonts w:ascii="Calibri" w:hAnsi="Calibri" w:cs="Calibri"/>
          <w:sz w:val="24"/>
          <w:szCs w:val="24"/>
        </w:rPr>
        <w:t xml:space="preserve">publicznego </w:t>
      </w:r>
      <w:r w:rsidRPr="00AA1027">
        <w:rPr>
          <w:rFonts w:ascii="Calibri" w:hAnsi="Calibri" w:cs="Calibri"/>
          <w:sz w:val="24"/>
          <w:szCs w:val="24"/>
        </w:rPr>
        <w:t>na zasadzie równości z innymi osobami</w:t>
      </w:r>
      <w:r w:rsidR="003B7628" w:rsidRPr="00AA1027">
        <w:rPr>
          <w:rFonts w:ascii="Calibri" w:hAnsi="Calibri" w:cs="Calibri"/>
          <w:sz w:val="24"/>
          <w:szCs w:val="24"/>
        </w:rPr>
        <w:t>, przede wszystkim</w:t>
      </w:r>
      <w:r w:rsidRPr="00AA1027">
        <w:rPr>
          <w:rFonts w:ascii="Calibri" w:hAnsi="Calibri" w:cs="Calibri"/>
          <w:sz w:val="24"/>
          <w:szCs w:val="24"/>
        </w:rPr>
        <w:t xml:space="preserve"> ze względu na okoliczności w których się znajduje</w:t>
      </w:r>
      <w:r w:rsidR="003B7628" w:rsidRPr="00AA1027">
        <w:rPr>
          <w:rFonts w:ascii="Calibri" w:hAnsi="Calibri" w:cs="Calibri"/>
          <w:sz w:val="24"/>
          <w:szCs w:val="24"/>
        </w:rPr>
        <w:t xml:space="preserve"> lub </w:t>
      </w:r>
      <w:r w:rsidRPr="00AA1027">
        <w:rPr>
          <w:rFonts w:ascii="Calibri" w:hAnsi="Calibri" w:cs="Calibri"/>
          <w:sz w:val="24"/>
          <w:szCs w:val="24"/>
        </w:rPr>
        <w:t>swoje cechy zewnętrzne lub wewnętrzne</w:t>
      </w:r>
      <w:r w:rsidR="003B7628" w:rsidRPr="00AA1027">
        <w:rPr>
          <w:rFonts w:ascii="Calibri" w:hAnsi="Calibri" w:cs="Calibri"/>
          <w:sz w:val="24"/>
          <w:szCs w:val="24"/>
        </w:rPr>
        <w:t xml:space="preserve">: osoby niewidome i słabowidzące, osoby z niepełnosprawnością słuchu, głusi, osoby głuchoniewidome – z jednoczesnym uszkodzeniem wzroku i słuchu, osoby z zaburzeniami psychicznymi, osoby z niepełnosprawnością intelektualną, cudzoziemcy, osoby mające trudności w komunikowaniu się z otoczeniem, osoby o </w:t>
      </w:r>
      <w:r w:rsidR="007C7E10" w:rsidRPr="00AA1027">
        <w:rPr>
          <w:rFonts w:ascii="Calibri" w:hAnsi="Calibri" w:cs="Calibri"/>
          <w:sz w:val="24"/>
          <w:szCs w:val="24"/>
        </w:rPr>
        <w:t> </w:t>
      </w:r>
      <w:r w:rsidR="003B7628" w:rsidRPr="00AA1027">
        <w:rPr>
          <w:rFonts w:ascii="Calibri" w:hAnsi="Calibri" w:cs="Calibri"/>
          <w:sz w:val="24"/>
          <w:szCs w:val="24"/>
        </w:rPr>
        <w:t>nietypowym wzroście (bardzo niskie lub bardzo wysokie), osoby starsze, u których szczególne potrzeby pojawiły się wraz z wiekiem. D</w:t>
      </w:r>
      <w:r w:rsidRPr="00AA1027">
        <w:rPr>
          <w:rFonts w:ascii="Calibri" w:hAnsi="Calibri" w:cs="Calibri"/>
          <w:sz w:val="24"/>
          <w:szCs w:val="24"/>
        </w:rPr>
        <w:t xml:space="preserve">efinicja </w:t>
      </w:r>
      <w:r w:rsidR="003B7628" w:rsidRPr="00AA1027">
        <w:rPr>
          <w:rFonts w:ascii="Calibri" w:hAnsi="Calibri" w:cs="Calibri"/>
          <w:sz w:val="24"/>
          <w:szCs w:val="24"/>
        </w:rPr>
        <w:t xml:space="preserve">pozwala </w:t>
      </w:r>
      <w:r w:rsidR="00575037" w:rsidRPr="00AA1027">
        <w:rPr>
          <w:rFonts w:ascii="Calibri" w:hAnsi="Calibri" w:cs="Calibri"/>
          <w:sz w:val="24"/>
          <w:szCs w:val="24"/>
        </w:rPr>
        <w:t xml:space="preserve">też </w:t>
      </w:r>
      <w:r w:rsidR="003B7628" w:rsidRPr="00AA1027">
        <w:rPr>
          <w:rFonts w:ascii="Calibri" w:hAnsi="Calibri" w:cs="Calibri"/>
          <w:sz w:val="24"/>
          <w:szCs w:val="24"/>
        </w:rPr>
        <w:t xml:space="preserve">na zaliczenie </w:t>
      </w:r>
      <w:r w:rsidRPr="00AA1027">
        <w:rPr>
          <w:rFonts w:ascii="Calibri" w:hAnsi="Calibri" w:cs="Calibri"/>
          <w:sz w:val="24"/>
          <w:szCs w:val="24"/>
        </w:rPr>
        <w:t>do grupy osób ze szczególnymi potrzebami</w:t>
      </w:r>
      <w:r w:rsidR="003B7628" w:rsidRPr="00AA1027">
        <w:rPr>
          <w:rFonts w:ascii="Calibri" w:hAnsi="Calibri" w:cs="Calibri"/>
          <w:sz w:val="24"/>
          <w:szCs w:val="24"/>
        </w:rPr>
        <w:t xml:space="preserve"> również </w:t>
      </w:r>
      <w:r w:rsidRPr="00AA1027">
        <w:rPr>
          <w:rFonts w:ascii="Calibri" w:hAnsi="Calibri" w:cs="Calibri"/>
          <w:sz w:val="24"/>
          <w:szCs w:val="24"/>
        </w:rPr>
        <w:t>osoby z niepełnosprawnością czasową np. ze złamaną ręką itd., poruszające się na wózku lub o kulach, rodziców z wózkami dziecięcymi</w:t>
      </w:r>
      <w:r w:rsidR="003B7628" w:rsidRPr="00AA1027">
        <w:rPr>
          <w:rFonts w:ascii="Calibri" w:hAnsi="Calibri" w:cs="Calibri"/>
          <w:sz w:val="24"/>
          <w:szCs w:val="24"/>
        </w:rPr>
        <w:t xml:space="preserve">, </w:t>
      </w:r>
      <w:r w:rsidRPr="00AA1027">
        <w:rPr>
          <w:rFonts w:ascii="Calibri" w:hAnsi="Calibri" w:cs="Calibri"/>
          <w:sz w:val="24"/>
          <w:szCs w:val="24"/>
        </w:rPr>
        <w:t>kobiety w ciąży.</w:t>
      </w:r>
    </w:p>
    <w:p w14:paraId="13FC003F" w14:textId="34E5F92B" w:rsidR="005F34F5" w:rsidRPr="001E4CC7" w:rsidRDefault="00117DB9" w:rsidP="00F55565">
      <w:pPr>
        <w:spacing w:before="240" w:after="0" w:line="276" w:lineRule="auto"/>
        <w:ind w:right="112"/>
        <w:rPr>
          <w:rFonts w:ascii="Calibri" w:hAnsi="Calibri" w:cs="Calibri"/>
          <w:sz w:val="24"/>
          <w:szCs w:val="24"/>
        </w:rPr>
      </w:pPr>
      <w:r w:rsidRPr="00AA1027">
        <w:rPr>
          <w:rFonts w:ascii="Calibri" w:hAnsi="Calibri" w:cs="Calibri"/>
          <w:sz w:val="24"/>
          <w:szCs w:val="24"/>
        </w:rPr>
        <w:t xml:space="preserve">Celem </w:t>
      </w:r>
      <w:r w:rsidRPr="00C525FA">
        <w:rPr>
          <w:rFonts w:ascii="Calibri" w:hAnsi="Calibri" w:cs="Calibri"/>
          <w:i/>
          <w:iCs/>
          <w:sz w:val="24"/>
          <w:szCs w:val="24"/>
        </w:rPr>
        <w:t>Planu</w:t>
      </w:r>
      <w:r w:rsidRPr="00AA1027">
        <w:rPr>
          <w:rFonts w:ascii="Calibri" w:hAnsi="Calibri" w:cs="Calibri"/>
          <w:sz w:val="24"/>
          <w:szCs w:val="24"/>
        </w:rPr>
        <w:t xml:space="preserve"> jest </w:t>
      </w:r>
      <w:r>
        <w:rPr>
          <w:rFonts w:ascii="Calibri" w:hAnsi="Calibri" w:cs="Calibri"/>
          <w:sz w:val="24"/>
          <w:szCs w:val="24"/>
        </w:rPr>
        <w:t>zidentyfikowanie i określenie</w:t>
      </w:r>
      <w:r w:rsidRPr="00AA1027">
        <w:rPr>
          <w:rFonts w:ascii="Calibri" w:hAnsi="Calibri" w:cs="Calibri"/>
          <w:sz w:val="24"/>
          <w:szCs w:val="24"/>
        </w:rPr>
        <w:t xml:space="preserve"> koniecznych zmian </w:t>
      </w:r>
      <w:r>
        <w:rPr>
          <w:rFonts w:ascii="Calibri" w:hAnsi="Calibri" w:cs="Calibri"/>
          <w:sz w:val="24"/>
          <w:szCs w:val="24"/>
        </w:rPr>
        <w:t xml:space="preserve">oraz </w:t>
      </w:r>
      <w:r w:rsidRPr="00AA1027">
        <w:rPr>
          <w:rFonts w:ascii="Calibri" w:hAnsi="Calibri" w:cs="Calibri"/>
          <w:sz w:val="24"/>
          <w:szCs w:val="24"/>
        </w:rPr>
        <w:t>zastosowanie rozwiązań służących usprawnieniu funkcjonowania Ministerstwa</w:t>
      </w:r>
      <w:r>
        <w:rPr>
          <w:rFonts w:ascii="Calibri" w:hAnsi="Calibri" w:cs="Calibri"/>
          <w:sz w:val="24"/>
          <w:szCs w:val="24"/>
        </w:rPr>
        <w:t xml:space="preserve">, by </w:t>
      </w:r>
      <w:r w:rsidRPr="00AA1027">
        <w:rPr>
          <w:rFonts w:ascii="Calibri" w:hAnsi="Calibri" w:cs="Calibri"/>
          <w:sz w:val="24"/>
          <w:szCs w:val="24"/>
        </w:rPr>
        <w:t>stawa</w:t>
      </w:r>
      <w:r>
        <w:rPr>
          <w:rFonts w:ascii="Calibri" w:hAnsi="Calibri" w:cs="Calibri"/>
          <w:sz w:val="24"/>
          <w:szCs w:val="24"/>
        </w:rPr>
        <w:t>ło</w:t>
      </w:r>
      <w:r w:rsidRPr="00AA1027">
        <w:rPr>
          <w:rFonts w:ascii="Calibri" w:hAnsi="Calibri" w:cs="Calibri"/>
          <w:sz w:val="24"/>
          <w:szCs w:val="24"/>
        </w:rPr>
        <w:t xml:space="preserve"> się </w:t>
      </w:r>
      <w:r>
        <w:rPr>
          <w:rFonts w:ascii="Calibri" w:hAnsi="Calibri" w:cs="Calibri"/>
          <w:sz w:val="24"/>
          <w:szCs w:val="24"/>
        </w:rPr>
        <w:t xml:space="preserve">urzędem </w:t>
      </w:r>
      <w:r w:rsidRPr="00AA1027">
        <w:rPr>
          <w:rFonts w:ascii="Calibri" w:hAnsi="Calibri" w:cs="Calibri"/>
          <w:sz w:val="24"/>
          <w:szCs w:val="24"/>
        </w:rPr>
        <w:t>bardziej dostępnym i przyjaznym osobom ze szczególnymi potrzebami.</w:t>
      </w:r>
      <w:r>
        <w:rPr>
          <w:rFonts w:ascii="Calibri" w:hAnsi="Calibri" w:cs="Calibri"/>
          <w:sz w:val="24"/>
          <w:szCs w:val="24"/>
        </w:rPr>
        <w:t xml:space="preserve"> </w:t>
      </w:r>
      <w:r w:rsidR="005F34F5" w:rsidRPr="00AF4AF1">
        <w:rPr>
          <w:rFonts w:ascii="Calibri" w:hAnsi="Calibri" w:cs="Calibri"/>
          <w:i/>
          <w:iCs/>
          <w:sz w:val="24"/>
          <w:szCs w:val="24"/>
        </w:rPr>
        <w:t>Plan</w:t>
      </w:r>
      <w:r w:rsidR="005F34F5" w:rsidRPr="00AA1027">
        <w:rPr>
          <w:rFonts w:ascii="Calibri" w:hAnsi="Calibri" w:cs="Calibri"/>
          <w:sz w:val="24"/>
          <w:szCs w:val="24"/>
        </w:rPr>
        <w:t xml:space="preserve"> obejmuje analizę stanu zapewnienia dostępności osobom ze szczególnymi potrzebami oraz </w:t>
      </w:r>
      <w:r w:rsidR="003A0D22" w:rsidRPr="00AA1027">
        <w:rPr>
          <w:rFonts w:ascii="Calibri" w:hAnsi="Calibri" w:cs="Calibri"/>
          <w:sz w:val="24"/>
          <w:szCs w:val="24"/>
        </w:rPr>
        <w:t xml:space="preserve">podejmowane </w:t>
      </w:r>
      <w:r w:rsidR="005F34F5" w:rsidRPr="00AA1027">
        <w:rPr>
          <w:rFonts w:ascii="Calibri" w:hAnsi="Calibri" w:cs="Calibri"/>
          <w:sz w:val="24"/>
          <w:szCs w:val="24"/>
        </w:rPr>
        <w:t>działania</w:t>
      </w:r>
      <w:r w:rsidR="003A0D22" w:rsidRPr="00AA1027">
        <w:rPr>
          <w:rFonts w:ascii="Calibri" w:hAnsi="Calibri" w:cs="Calibri"/>
          <w:sz w:val="24"/>
          <w:szCs w:val="24"/>
        </w:rPr>
        <w:t xml:space="preserve"> służące </w:t>
      </w:r>
      <w:r w:rsidR="005F34F5" w:rsidRPr="00AA1027">
        <w:rPr>
          <w:rFonts w:ascii="Calibri" w:hAnsi="Calibri" w:cs="Calibri"/>
          <w:sz w:val="24"/>
          <w:szCs w:val="24"/>
        </w:rPr>
        <w:t>realizacj</w:t>
      </w:r>
      <w:r w:rsidR="003A0D22" w:rsidRPr="00AA1027">
        <w:rPr>
          <w:rFonts w:ascii="Calibri" w:hAnsi="Calibri" w:cs="Calibri"/>
          <w:sz w:val="24"/>
          <w:szCs w:val="24"/>
        </w:rPr>
        <w:t>i</w:t>
      </w:r>
      <w:r w:rsidR="005F34F5" w:rsidRPr="00AA1027">
        <w:rPr>
          <w:rFonts w:ascii="Calibri" w:hAnsi="Calibri" w:cs="Calibri"/>
          <w:sz w:val="24"/>
          <w:szCs w:val="24"/>
        </w:rPr>
        <w:t xml:space="preserve"> zadań w zakresie dostępności</w:t>
      </w:r>
      <w:r w:rsidR="003A0D22" w:rsidRPr="00AA1027">
        <w:rPr>
          <w:rFonts w:ascii="Calibri" w:hAnsi="Calibri" w:cs="Calibri"/>
          <w:sz w:val="24"/>
          <w:szCs w:val="24"/>
        </w:rPr>
        <w:t xml:space="preserve"> w </w:t>
      </w:r>
      <w:r>
        <w:rPr>
          <w:rFonts w:ascii="Calibri" w:hAnsi="Calibri" w:cs="Calibri"/>
          <w:sz w:val="24"/>
          <w:szCs w:val="24"/>
        </w:rPr>
        <w:t> </w:t>
      </w:r>
      <w:r w:rsidR="003A0D22" w:rsidRPr="00AA1027">
        <w:rPr>
          <w:rFonts w:ascii="Calibri" w:hAnsi="Calibri" w:cs="Calibri"/>
          <w:sz w:val="24"/>
          <w:szCs w:val="24"/>
        </w:rPr>
        <w:t>trzech głównych obszarach:</w:t>
      </w:r>
      <w:r w:rsidR="005F34F5" w:rsidRPr="00AA1027">
        <w:rPr>
          <w:rFonts w:ascii="Calibri" w:hAnsi="Calibri" w:cs="Calibri"/>
          <w:sz w:val="24"/>
          <w:szCs w:val="24"/>
        </w:rPr>
        <w:t xml:space="preserve"> dostępności architektonicznej, cyfrowej oraz informacyjno-komunikacyjnej</w:t>
      </w:r>
      <w:r w:rsidR="003A0D22" w:rsidRPr="00AA1027">
        <w:rPr>
          <w:rFonts w:ascii="Calibri" w:hAnsi="Calibri" w:cs="Calibri"/>
          <w:sz w:val="24"/>
          <w:szCs w:val="24"/>
        </w:rPr>
        <w:t xml:space="preserve">, z </w:t>
      </w:r>
      <w:r w:rsidR="007C7E10" w:rsidRPr="00AA1027">
        <w:rPr>
          <w:rFonts w:ascii="Calibri" w:hAnsi="Calibri" w:cs="Calibri"/>
          <w:sz w:val="24"/>
          <w:szCs w:val="24"/>
        </w:rPr>
        <w:t> </w:t>
      </w:r>
      <w:r w:rsidR="003A0D22" w:rsidRPr="00AA1027">
        <w:rPr>
          <w:rFonts w:ascii="Calibri" w:hAnsi="Calibri" w:cs="Calibri"/>
          <w:sz w:val="24"/>
          <w:szCs w:val="24"/>
        </w:rPr>
        <w:t>uwzględnieniem innych, zapewniających szeroko rozumianą „dostępność”.</w:t>
      </w:r>
      <w:r w:rsidR="001E4CC7">
        <w:rPr>
          <w:rFonts w:ascii="Calibri" w:hAnsi="Calibri" w:cs="Calibri"/>
          <w:sz w:val="24"/>
          <w:szCs w:val="24"/>
        </w:rPr>
        <w:t xml:space="preserve"> Analiza powstała z wykorzystaniem zarówno sprawozdania z </w:t>
      </w:r>
      <w:r w:rsidR="00340AC4">
        <w:rPr>
          <w:rFonts w:ascii="Calibri" w:hAnsi="Calibri" w:cs="Calibri"/>
          <w:sz w:val="24"/>
          <w:szCs w:val="24"/>
        </w:rPr>
        <w:t> </w:t>
      </w:r>
      <w:r w:rsidR="001E4CC7">
        <w:rPr>
          <w:rFonts w:ascii="Calibri" w:hAnsi="Calibri" w:cs="Calibri"/>
          <w:sz w:val="24"/>
          <w:szCs w:val="24"/>
        </w:rPr>
        <w:t xml:space="preserve">realizacji </w:t>
      </w:r>
      <w:r w:rsidR="001E4CC7" w:rsidRPr="00AA1027">
        <w:rPr>
          <w:rFonts w:ascii="Calibri" w:hAnsi="Calibri" w:cs="Calibri"/>
          <w:i/>
          <w:iCs/>
          <w:sz w:val="24"/>
          <w:szCs w:val="24"/>
        </w:rPr>
        <w:t>Plan</w:t>
      </w:r>
      <w:r w:rsidR="001E4CC7">
        <w:rPr>
          <w:rFonts w:ascii="Calibri" w:hAnsi="Calibri" w:cs="Calibri"/>
          <w:i/>
          <w:iCs/>
          <w:sz w:val="24"/>
          <w:szCs w:val="24"/>
        </w:rPr>
        <w:t>u</w:t>
      </w:r>
      <w:r w:rsidR="001E4CC7" w:rsidRPr="00AA1027">
        <w:rPr>
          <w:rFonts w:ascii="Calibri" w:hAnsi="Calibri" w:cs="Calibri"/>
          <w:i/>
          <w:iCs/>
          <w:sz w:val="24"/>
          <w:szCs w:val="24"/>
        </w:rPr>
        <w:t xml:space="preserve"> działania na rzecz poprawy zapewnienia dostępności w Ministerstwie Sprawiedliwości na lata 202</w:t>
      </w:r>
      <w:r w:rsidR="001E4CC7">
        <w:rPr>
          <w:rFonts w:ascii="Calibri" w:hAnsi="Calibri" w:cs="Calibri"/>
          <w:i/>
          <w:iCs/>
          <w:sz w:val="24"/>
          <w:szCs w:val="24"/>
        </w:rPr>
        <w:t>1</w:t>
      </w:r>
      <w:r w:rsidR="001E4CC7" w:rsidRPr="00AA1027">
        <w:rPr>
          <w:rFonts w:ascii="Calibri" w:hAnsi="Calibri" w:cs="Calibri"/>
          <w:i/>
          <w:iCs/>
          <w:sz w:val="24"/>
          <w:szCs w:val="24"/>
        </w:rPr>
        <w:t>-202</w:t>
      </w:r>
      <w:r w:rsidR="001E4CC7">
        <w:rPr>
          <w:rFonts w:ascii="Calibri" w:hAnsi="Calibri" w:cs="Calibri"/>
          <w:i/>
          <w:iCs/>
          <w:sz w:val="24"/>
          <w:szCs w:val="24"/>
        </w:rPr>
        <w:t xml:space="preserve">5, </w:t>
      </w:r>
      <w:r w:rsidR="001E4CC7" w:rsidRPr="00AF4AF1">
        <w:rPr>
          <w:rFonts w:ascii="Calibri" w:hAnsi="Calibri" w:cs="Calibri"/>
          <w:sz w:val="24"/>
          <w:szCs w:val="24"/>
        </w:rPr>
        <w:t xml:space="preserve">jak i </w:t>
      </w:r>
      <w:r w:rsidR="005459A4">
        <w:rPr>
          <w:rFonts w:ascii="Calibri" w:hAnsi="Calibri" w:cs="Calibri"/>
          <w:sz w:val="24"/>
          <w:szCs w:val="24"/>
        </w:rPr>
        <w:t xml:space="preserve">informacji zebranych podczas przygotowywania </w:t>
      </w:r>
      <w:r w:rsidR="005459A4" w:rsidRPr="00AF4AF1">
        <w:rPr>
          <w:rFonts w:ascii="Calibri" w:hAnsi="Calibri" w:cs="Calibri"/>
          <w:i/>
          <w:iCs/>
          <w:sz w:val="24"/>
          <w:szCs w:val="24"/>
        </w:rPr>
        <w:t>Raportu</w:t>
      </w:r>
      <w:r w:rsidR="00AF4AF1" w:rsidRPr="00AF4AF1">
        <w:rPr>
          <w:rFonts w:ascii="Calibri" w:hAnsi="Calibri" w:cs="Calibri"/>
          <w:i/>
          <w:iCs/>
          <w:sz w:val="24"/>
          <w:szCs w:val="24"/>
        </w:rPr>
        <w:t xml:space="preserve"> o stanie zapewnienia dostępności podmiotu publicznego</w:t>
      </w:r>
      <w:r w:rsidR="00AF4AF1">
        <w:rPr>
          <w:rFonts w:ascii="Calibri" w:hAnsi="Calibri" w:cs="Calibri"/>
          <w:sz w:val="24"/>
          <w:szCs w:val="24"/>
        </w:rPr>
        <w:t>.</w:t>
      </w:r>
    </w:p>
    <w:p w14:paraId="7BBE5ACA" w14:textId="1F839C98" w:rsidR="007C7E10" w:rsidRPr="00AA1027" w:rsidRDefault="005459A4" w:rsidP="00F55565">
      <w:pPr>
        <w:spacing w:before="240" w:after="0" w:line="276" w:lineRule="auto"/>
        <w:ind w:right="112"/>
        <w:rPr>
          <w:rFonts w:ascii="Calibri" w:hAnsi="Calibri" w:cs="Calibri"/>
          <w:sz w:val="24"/>
          <w:szCs w:val="24"/>
        </w:rPr>
      </w:pPr>
      <w:r>
        <w:rPr>
          <w:rFonts w:ascii="Calibri" w:hAnsi="Calibri" w:cs="Calibri"/>
          <w:sz w:val="24"/>
          <w:szCs w:val="24"/>
        </w:rPr>
        <w:lastRenderedPageBreak/>
        <w:t xml:space="preserve">Z przeprowadzonej analizy wynika, że nie wszystkie zaplanowane na lata 2021 – 2025 działania udało się zrealizować </w:t>
      </w:r>
      <w:r w:rsidR="00ED6361">
        <w:rPr>
          <w:rFonts w:ascii="Calibri" w:hAnsi="Calibri" w:cs="Calibri"/>
          <w:sz w:val="24"/>
          <w:szCs w:val="24"/>
        </w:rPr>
        <w:t>z przyczyn niezależnych od Ministerstwa</w:t>
      </w:r>
      <w:r w:rsidR="00E21786">
        <w:rPr>
          <w:rFonts w:ascii="Calibri" w:hAnsi="Calibri" w:cs="Calibri"/>
          <w:sz w:val="24"/>
          <w:szCs w:val="24"/>
        </w:rPr>
        <w:t xml:space="preserve"> Sprawiedliwości</w:t>
      </w:r>
      <w:r w:rsidR="00ED6361">
        <w:rPr>
          <w:rFonts w:ascii="Calibri" w:hAnsi="Calibri" w:cs="Calibri"/>
          <w:sz w:val="24"/>
          <w:szCs w:val="24"/>
        </w:rPr>
        <w:t xml:space="preserve">. Z tego względu, część planowanych do realizacji w kolejnych latach zadań, to zadania, które były objęte </w:t>
      </w:r>
      <w:r w:rsidR="00ED6361" w:rsidRPr="00AA1027">
        <w:rPr>
          <w:rFonts w:ascii="Calibri" w:hAnsi="Calibri" w:cs="Calibri"/>
          <w:i/>
          <w:iCs/>
          <w:sz w:val="24"/>
          <w:szCs w:val="24"/>
        </w:rPr>
        <w:t>Plan</w:t>
      </w:r>
      <w:r w:rsidR="00ED6361">
        <w:rPr>
          <w:rFonts w:ascii="Calibri" w:hAnsi="Calibri" w:cs="Calibri"/>
          <w:i/>
          <w:iCs/>
          <w:sz w:val="24"/>
          <w:szCs w:val="24"/>
        </w:rPr>
        <w:t>em</w:t>
      </w:r>
      <w:r w:rsidR="00ED6361" w:rsidRPr="00AA1027">
        <w:rPr>
          <w:rFonts w:ascii="Calibri" w:hAnsi="Calibri" w:cs="Calibri"/>
          <w:i/>
          <w:iCs/>
          <w:sz w:val="24"/>
          <w:szCs w:val="24"/>
        </w:rPr>
        <w:t xml:space="preserve"> działania na rzecz poprawy zapewnienia dostępności w Ministerstwie Sprawiedliwości na lata 202</w:t>
      </w:r>
      <w:r w:rsidR="00ED6361">
        <w:rPr>
          <w:rFonts w:ascii="Calibri" w:hAnsi="Calibri" w:cs="Calibri"/>
          <w:i/>
          <w:iCs/>
          <w:sz w:val="24"/>
          <w:szCs w:val="24"/>
        </w:rPr>
        <w:t>1</w:t>
      </w:r>
      <w:r w:rsidR="00ED6361" w:rsidRPr="00AA1027">
        <w:rPr>
          <w:rFonts w:ascii="Calibri" w:hAnsi="Calibri" w:cs="Calibri"/>
          <w:i/>
          <w:iCs/>
          <w:sz w:val="24"/>
          <w:szCs w:val="24"/>
        </w:rPr>
        <w:t>-202</w:t>
      </w:r>
      <w:r w:rsidR="00ED6361">
        <w:rPr>
          <w:rFonts w:ascii="Calibri" w:hAnsi="Calibri" w:cs="Calibri"/>
          <w:i/>
          <w:iCs/>
          <w:sz w:val="24"/>
          <w:szCs w:val="24"/>
        </w:rPr>
        <w:t>5.</w:t>
      </w:r>
    </w:p>
    <w:p w14:paraId="6A7BF57A" w14:textId="1BF380D2" w:rsidR="00EE798A" w:rsidRPr="002652A4" w:rsidRDefault="00036925" w:rsidP="002652A4">
      <w:pPr>
        <w:pStyle w:val="Nagwek1"/>
        <w:numPr>
          <w:ilvl w:val="0"/>
          <w:numId w:val="25"/>
        </w:numPr>
        <w:rPr>
          <w:color w:val="004E9A"/>
        </w:rPr>
      </w:pPr>
      <w:r w:rsidRPr="002652A4">
        <w:rPr>
          <w:color w:val="004E9A"/>
        </w:rPr>
        <w:t xml:space="preserve">Analiza </w:t>
      </w:r>
      <w:r w:rsidR="00575037" w:rsidRPr="002652A4">
        <w:rPr>
          <w:color w:val="004E9A"/>
        </w:rPr>
        <w:t>stanu zapewnienia dostępności</w:t>
      </w:r>
      <w:r w:rsidR="00FA239E" w:rsidRPr="002652A4">
        <w:rPr>
          <w:color w:val="004E9A"/>
        </w:rPr>
        <w:t xml:space="preserve"> – stan na </w:t>
      </w:r>
      <w:r w:rsidR="00666415" w:rsidRPr="002652A4">
        <w:rPr>
          <w:color w:val="004E9A"/>
        </w:rPr>
        <w:t>31.12.2024 r.</w:t>
      </w:r>
    </w:p>
    <w:tbl>
      <w:tblPr>
        <w:tblStyle w:val="Siatkatabelijasna"/>
        <w:tblW w:w="14727" w:type="dxa"/>
        <w:jc w:val="center"/>
        <w:tblLayout w:type="fixed"/>
        <w:tblLook w:val="04A0" w:firstRow="1" w:lastRow="0" w:firstColumn="1" w:lastColumn="0" w:noHBand="0" w:noVBand="1"/>
      </w:tblPr>
      <w:tblGrid>
        <w:gridCol w:w="537"/>
        <w:gridCol w:w="1008"/>
        <w:gridCol w:w="2551"/>
        <w:gridCol w:w="10631"/>
      </w:tblGrid>
      <w:tr w:rsidR="00AA1027" w:rsidRPr="00AA1027" w14:paraId="322D4B32" w14:textId="77777777" w:rsidTr="00F777A8">
        <w:trPr>
          <w:trHeight w:val="1648"/>
          <w:jc w:val="center"/>
        </w:trPr>
        <w:tc>
          <w:tcPr>
            <w:tcW w:w="537" w:type="dxa"/>
            <w:tcBorders>
              <w:top w:val="double" w:sz="4" w:space="0" w:color="9BAFB5" w:themeColor="accent2"/>
              <w:left w:val="double" w:sz="4" w:space="0" w:color="9BAFB5" w:themeColor="accent2"/>
              <w:bottom w:val="double" w:sz="4" w:space="0" w:color="9BAFB5" w:themeColor="accent2"/>
              <w:right w:val="double" w:sz="4" w:space="0" w:color="9BAFB5" w:themeColor="accent2"/>
            </w:tcBorders>
            <w:shd w:val="clear" w:color="auto" w:fill="D9D9D9" w:themeFill="background1" w:themeFillShade="D9"/>
            <w:vAlign w:val="center"/>
          </w:tcPr>
          <w:p w14:paraId="67E282B2" w14:textId="56D6213C" w:rsidR="00036925" w:rsidRPr="00AA1027" w:rsidRDefault="00036925" w:rsidP="00985BBF">
            <w:pPr>
              <w:spacing w:before="120" w:after="120"/>
              <w:jc w:val="center"/>
              <w:rPr>
                <w:rFonts w:ascii="Calibri" w:hAnsi="Calibri" w:cs="Calibri"/>
                <w:b/>
                <w:bCs/>
                <w:sz w:val="20"/>
                <w:szCs w:val="20"/>
              </w:rPr>
            </w:pPr>
            <w:r w:rsidRPr="00AA1027">
              <w:rPr>
                <w:rFonts w:ascii="Calibri" w:hAnsi="Calibri" w:cs="Calibri"/>
                <w:b/>
                <w:bCs/>
                <w:sz w:val="20"/>
                <w:szCs w:val="20"/>
              </w:rPr>
              <w:t>l.p.</w:t>
            </w:r>
          </w:p>
        </w:tc>
        <w:tc>
          <w:tcPr>
            <w:tcW w:w="1008" w:type="dxa"/>
            <w:tcBorders>
              <w:top w:val="double" w:sz="4" w:space="0" w:color="9BAFB5" w:themeColor="accent2"/>
              <w:left w:val="double" w:sz="4" w:space="0" w:color="9BAFB5" w:themeColor="accent2"/>
              <w:bottom w:val="double" w:sz="4" w:space="0" w:color="9BAFB5" w:themeColor="accent2"/>
              <w:right w:val="double" w:sz="4" w:space="0" w:color="9BAFB5" w:themeColor="accent2"/>
            </w:tcBorders>
            <w:shd w:val="clear" w:color="auto" w:fill="003B76"/>
            <w:vAlign w:val="center"/>
          </w:tcPr>
          <w:p w14:paraId="77BCC7C5" w14:textId="77777777" w:rsidR="00036925" w:rsidRPr="00AA1027" w:rsidRDefault="00036925" w:rsidP="00985BBF">
            <w:pPr>
              <w:spacing w:before="120" w:after="120"/>
              <w:ind w:left="-111" w:right="-114"/>
              <w:jc w:val="center"/>
              <w:rPr>
                <w:rFonts w:ascii="Calibri" w:hAnsi="Calibri" w:cs="Calibri"/>
                <w:b/>
                <w:bCs/>
                <w:sz w:val="20"/>
                <w:szCs w:val="20"/>
              </w:rPr>
            </w:pPr>
            <w:r w:rsidRPr="00AA1027">
              <w:rPr>
                <w:rFonts w:ascii="Calibri" w:hAnsi="Calibri" w:cs="Calibri"/>
                <w:b/>
                <w:bCs/>
                <w:sz w:val="20"/>
                <w:szCs w:val="20"/>
              </w:rPr>
              <w:t>Typ dostępności</w:t>
            </w:r>
          </w:p>
        </w:tc>
        <w:tc>
          <w:tcPr>
            <w:tcW w:w="2551" w:type="dxa"/>
            <w:tcBorders>
              <w:top w:val="double" w:sz="4" w:space="0" w:color="9BAFB5" w:themeColor="accent2"/>
              <w:left w:val="double" w:sz="4" w:space="0" w:color="9BAFB5" w:themeColor="accent2"/>
              <w:bottom w:val="double" w:sz="4" w:space="0" w:color="9BAFB5" w:themeColor="accent2"/>
              <w:right w:val="double" w:sz="4" w:space="0" w:color="9BAFB5" w:themeColor="accent2"/>
            </w:tcBorders>
            <w:shd w:val="clear" w:color="auto" w:fill="003B76"/>
            <w:vAlign w:val="center"/>
          </w:tcPr>
          <w:p w14:paraId="2048B9FE" w14:textId="77777777" w:rsidR="00036925" w:rsidRPr="00AA1027" w:rsidRDefault="00036925" w:rsidP="00985BBF">
            <w:pPr>
              <w:spacing w:before="120" w:after="120"/>
              <w:jc w:val="center"/>
              <w:rPr>
                <w:rFonts w:ascii="Calibri" w:hAnsi="Calibri" w:cs="Calibri"/>
                <w:b/>
                <w:bCs/>
                <w:sz w:val="20"/>
                <w:szCs w:val="20"/>
              </w:rPr>
            </w:pPr>
            <w:r w:rsidRPr="00AA1027">
              <w:rPr>
                <w:rFonts w:ascii="Calibri" w:hAnsi="Calibri" w:cs="Calibri"/>
                <w:b/>
                <w:bCs/>
                <w:sz w:val="20"/>
                <w:szCs w:val="20"/>
              </w:rPr>
              <w:t>Zadanie</w:t>
            </w:r>
          </w:p>
        </w:tc>
        <w:tc>
          <w:tcPr>
            <w:tcW w:w="10631" w:type="dxa"/>
            <w:tcBorders>
              <w:top w:val="double" w:sz="4" w:space="0" w:color="9BAFB5" w:themeColor="accent2"/>
              <w:left w:val="double" w:sz="4" w:space="0" w:color="9BAFB5" w:themeColor="accent2"/>
              <w:bottom w:val="double" w:sz="4" w:space="0" w:color="9BAFB5" w:themeColor="accent2"/>
              <w:right w:val="double" w:sz="4" w:space="0" w:color="9BAFB5" w:themeColor="accent2"/>
            </w:tcBorders>
            <w:shd w:val="clear" w:color="auto" w:fill="003B76"/>
            <w:vAlign w:val="center"/>
          </w:tcPr>
          <w:p w14:paraId="198209A9" w14:textId="7806FC5C" w:rsidR="00036925" w:rsidRPr="00AA1027" w:rsidRDefault="00FA239E" w:rsidP="00985BBF">
            <w:pPr>
              <w:spacing w:before="120" w:after="120"/>
              <w:jc w:val="center"/>
              <w:rPr>
                <w:rFonts w:ascii="Calibri" w:hAnsi="Calibri" w:cs="Calibri"/>
                <w:b/>
                <w:bCs/>
                <w:sz w:val="20"/>
                <w:szCs w:val="20"/>
              </w:rPr>
            </w:pPr>
            <w:r>
              <w:rPr>
                <w:rFonts w:ascii="Calibri" w:hAnsi="Calibri" w:cs="Calibri"/>
                <w:b/>
                <w:bCs/>
                <w:sz w:val="20"/>
                <w:szCs w:val="20"/>
              </w:rPr>
              <w:t>Stan realizacji</w:t>
            </w:r>
          </w:p>
        </w:tc>
      </w:tr>
      <w:tr w:rsidR="007244FB" w:rsidRPr="00AA1027" w14:paraId="1F0FC1D8" w14:textId="77777777" w:rsidTr="00F777A8">
        <w:trPr>
          <w:trHeight w:val="707"/>
          <w:jc w:val="center"/>
        </w:trPr>
        <w:tc>
          <w:tcPr>
            <w:tcW w:w="537" w:type="dxa"/>
            <w:tcBorders>
              <w:top w:val="double" w:sz="4" w:space="0" w:color="9BAFB5" w:themeColor="accent2"/>
            </w:tcBorders>
            <w:shd w:val="clear" w:color="auto" w:fill="D9D9D9" w:themeFill="background1" w:themeFillShade="D9"/>
          </w:tcPr>
          <w:p w14:paraId="0EAA8F70" w14:textId="77777777" w:rsidR="007244FB" w:rsidRPr="00AA1027" w:rsidRDefault="007244FB" w:rsidP="00985BBF">
            <w:pPr>
              <w:spacing w:before="120" w:after="120"/>
              <w:jc w:val="center"/>
              <w:rPr>
                <w:rFonts w:ascii="Calibri" w:hAnsi="Calibri" w:cs="Calibri"/>
                <w:sz w:val="20"/>
                <w:szCs w:val="20"/>
              </w:rPr>
            </w:pPr>
            <w:r w:rsidRPr="00AA1027">
              <w:rPr>
                <w:rFonts w:ascii="Calibri" w:hAnsi="Calibri" w:cs="Calibri"/>
                <w:sz w:val="20"/>
                <w:szCs w:val="20"/>
              </w:rPr>
              <w:t>1.</w:t>
            </w:r>
          </w:p>
        </w:tc>
        <w:tc>
          <w:tcPr>
            <w:tcW w:w="1008" w:type="dxa"/>
            <w:vMerge w:val="restart"/>
            <w:tcBorders>
              <w:top w:val="double" w:sz="4" w:space="0" w:color="9BAFB5" w:themeColor="accent2"/>
            </w:tcBorders>
            <w:shd w:val="clear" w:color="auto" w:fill="E8E4DD" w:themeFill="accent5" w:themeFillTint="33"/>
            <w:textDirection w:val="btLr"/>
            <w:vAlign w:val="center"/>
          </w:tcPr>
          <w:p w14:paraId="404D8019" w14:textId="77777777" w:rsidR="007244FB" w:rsidRPr="00AA1027" w:rsidRDefault="007244FB" w:rsidP="00DB18E0">
            <w:pPr>
              <w:spacing w:before="120" w:after="120"/>
              <w:ind w:left="113" w:right="113"/>
              <w:jc w:val="right"/>
              <w:rPr>
                <w:rFonts w:ascii="Calibri" w:hAnsi="Calibri" w:cs="Calibri"/>
                <w:b/>
                <w:bCs/>
                <w:sz w:val="20"/>
                <w:szCs w:val="20"/>
              </w:rPr>
            </w:pPr>
            <w:r w:rsidRPr="00AA1027">
              <w:rPr>
                <w:rFonts w:ascii="Calibri" w:hAnsi="Calibri" w:cs="Calibri"/>
                <w:b/>
                <w:bCs/>
                <w:sz w:val="20"/>
                <w:szCs w:val="20"/>
              </w:rPr>
              <w:t>Działania organizacyjno-zarządcze</w:t>
            </w:r>
          </w:p>
        </w:tc>
        <w:tc>
          <w:tcPr>
            <w:tcW w:w="2551" w:type="dxa"/>
            <w:tcBorders>
              <w:top w:val="double" w:sz="4" w:space="0" w:color="9BAFB5" w:themeColor="accent2"/>
            </w:tcBorders>
          </w:tcPr>
          <w:p w14:paraId="783812B3" w14:textId="7B3F08C4" w:rsidR="007244FB" w:rsidRPr="00AA1027" w:rsidRDefault="007244FB" w:rsidP="00985BBF">
            <w:pPr>
              <w:spacing w:before="120" w:after="120"/>
              <w:jc w:val="center"/>
              <w:rPr>
                <w:rFonts w:ascii="Calibri" w:hAnsi="Calibri" w:cs="Calibri"/>
                <w:sz w:val="20"/>
                <w:szCs w:val="20"/>
              </w:rPr>
            </w:pPr>
            <w:r>
              <w:rPr>
                <w:rFonts w:ascii="Calibri" w:hAnsi="Calibri" w:cs="Calibri"/>
                <w:sz w:val="20"/>
                <w:szCs w:val="20"/>
              </w:rPr>
              <w:t>Wyznaczenie</w:t>
            </w:r>
            <w:r w:rsidRPr="00AA1027">
              <w:rPr>
                <w:rFonts w:ascii="Calibri" w:hAnsi="Calibri" w:cs="Calibri"/>
                <w:sz w:val="20"/>
                <w:szCs w:val="20"/>
              </w:rPr>
              <w:t xml:space="preserve"> Koordynatora do spraw dostępności</w:t>
            </w:r>
          </w:p>
        </w:tc>
        <w:tc>
          <w:tcPr>
            <w:tcW w:w="10631" w:type="dxa"/>
            <w:tcBorders>
              <w:top w:val="double" w:sz="4" w:space="0" w:color="9BAFB5" w:themeColor="accent2"/>
            </w:tcBorders>
          </w:tcPr>
          <w:p w14:paraId="0B86F741" w14:textId="2E38FD47" w:rsidR="007244FB" w:rsidRPr="00AA1027" w:rsidRDefault="007244FB" w:rsidP="00490C37">
            <w:pPr>
              <w:spacing w:before="120" w:after="120"/>
              <w:rPr>
                <w:rFonts w:ascii="Calibri" w:hAnsi="Calibri" w:cs="Calibri"/>
                <w:sz w:val="20"/>
                <w:szCs w:val="20"/>
              </w:rPr>
            </w:pPr>
            <w:r>
              <w:rPr>
                <w:rFonts w:ascii="Calibri" w:hAnsi="Calibri" w:cs="Calibri"/>
                <w:sz w:val="20"/>
                <w:szCs w:val="20"/>
              </w:rPr>
              <w:t xml:space="preserve">W Ministerstwie Sprawiedliwości funkcjonuje Koordynator do spraw dostępności wyznaczony przez Ministra Sprawiedliwości na podstawie art. 14 </w:t>
            </w:r>
            <w:r w:rsidRPr="00591F8D">
              <w:rPr>
                <w:rFonts w:ascii="Calibri" w:hAnsi="Calibri" w:cs="Calibri"/>
                <w:i/>
                <w:iCs/>
                <w:sz w:val="20"/>
                <w:szCs w:val="20"/>
              </w:rPr>
              <w:t>ustawy</w:t>
            </w:r>
            <w:r>
              <w:rPr>
                <w:rFonts w:ascii="Calibri" w:hAnsi="Calibri" w:cs="Calibri"/>
                <w:sz w:val="20"/>
                <w:szCs w:val="20"/>
              </w:rPr>
              <w:t xml:space="preserve">. Dane koordynatora są dostępne na stronie </w:t>
            </w:r>
            <w:r w:rsidR="00CC3962" w:rsidRPr="00CC3962">
              <w:rPr>
                <w:rFonts w:ascii="Calibri" w:hAnsi="Calibri" w:cs="Calibri"/>
                <w:sz w:val="20"/>
                <w:szCs w:val="20"/>
              </w:rPr>
              <w:t xml:space="preserve">Biuletynu Informacji Publicznej </w:t>
            </w:r>
            <w:r w:rsidR="005144B3">
              <w:rPr>
                <w:rFonts w:ascii="Calibri" w:hAnsi="Calibri" w:cs="Calibri"/>
                <w:sz w:val="20"/>
                <w:szCs w:val="20"/>
              </w:rPr>
              <w:t>Ministerstwa Sprawiedl</w:t>
            </w:r>
            <w:bookmarkStart w:id="3" w:name="_Hlk196196397"/>
            <w:r w:rsidR="005144B3">
              <w:rPr>
                <w:rFonts w:ascii="Calibri" w:hAnsi="Calibri" w:cs="Calibri"/>
                <w:sz w:val="20"/>
                <w:szCs w:val="20"/>
              </w:rPr>
              <w:t>iwości</w:t>
            </w:r>
            <w:r w:rsidR="00944C9C" w:rsidRPr="00944C9C">
              <w:rPr>
                <w:rFonts w:ascii="Calibri" w:hAnsi="Calibri" w:cs="Calibri"/>
                <w:sz w:val="20"/>
                <w:szCs w:val="20"/>
              </w:rPr>
              <w:t xml:space="preserve">, </w:t>
            </w:r>
            <w:r>
              <w:rPr>
                <w:rFonts w:ascii="Calibri" w:hAnsi="Calibri" w:cs="Calibri"/>
                <w:sz w:val="20"/>
                <w:szCs w:val="20"/>
              </w:rPr>
              <w:t>[</w:t>
            </w:r>
            <w:hyperlink r:id="rId10" w:history="1">
              <w:r w:rsidR="00F64086" w:rsidRPr="00FE12AB">
                <w:rPr>
                  <w:rStyle w:val="Hipercze"/>
                  <w:rFonts w:ascii="Calibri" w:hAnsi="Calibri" w:cs="Calibri"/>
                  <w:sz w:val="20"/>
                  <w:szCs w:val="20"/>
                </w:rPr>
                <w:t>https://www.gov.pl/web/sprawiedliwosc/dostepnosc-oraz-koordynator-ds-dostepnosci</w:t>
              </w:r>
            </w:hyperlink>
            <w:r>
              <w:rPr>
                <w:rFonts w:ascii="Calibri" w:hAnsi="Calibri" w:cs="Calibri"/>
                <w:sz w:val="20"/>
                <w:szCs w:val="20"/>
              </w:rPr>
              <w:t>]</w:t>
            </w:r>
            <w:bookmarkEnd w:id="3"/>
            <w:r w:rsidR="00EC52E9">
              <w:rPr>
                <w:rFonts w:ascii="Calibri" w:hAnsi="Calibri" w:cs="Calibri"/>
                <w:sz w:val="20"/>
                <w:szCs w:val="20"/>
              </w:rPr>
              <w:t>.</w:t>
            </w:r>
          </w:p>
        </w:tc>
      </w:tr>
      <w:tr w:rsidR="0059756C" w:rsidRPr="00AA1027" w14:paraId="775BDA03" w14:textId="77777777" w:rsidTr="00F777A8">
        <w:trPr>
          <w:trHeight w:val="1609"/>
          <w:jc w:val="center"/>
        </w:trPr>
        <w:tc>
          <w:tcPr>
            <w:tcW w:w="537" w:type="dxa"/>
            <w:shd w:val="clear" w:color="auto" w:fill="D9D9D9" w:themeFill="background1" w:themeFillShade="D9"/>
          </w:tcPr>
          <w:p w14:paraId="3EBA1FCD" w14:textId="0F2584EA" w:rsidR="0059756C" w:rsidRPr="00AA1027" w:rsidRDefault="0059756C" w:rsidP="00931E78">
            <w:pPr>
              <w:spacing w:before="120" w:after="120"/>
              <w:jc w:val="center"/>
              <w:rPr>
                <w:rFonts w:ascii="Calibri" w:hAnsi="Calibri" w:cs="Calibri"/>
                <w:sz w:val="20"/>
                <w:szCs w:val="20"/>
              </w:rPr>
            </w:pPr>
            <w:r w:rsidRPr="00AA1027">
              <w:rPr>
                <w:rFonts w:ascii="Calibri" w:hAnsi="Calibri" w:cs="Calibri"/>
                <w:sz w:val="20"/>
                <w:szCs w:val="20"/>
              </w:rPr>
              <w:t>2</w:t>
            </w:r>
          </w:p>
        </w:tc>
        <w:tc>
          <w:tcPr>
            <w:tcW w:w="1008" w:type="dxa"/>
            <w:vMerge/>
            <w:shd w:val="clear" w:color="auto" w:fill="E8E4DD" w:themeFill="accent5" w:themeFillTint="33"/>
          </w:tcPr>
          <w:p w14:paraId="0562D6BD" w14:textId="77777777" w:rsidR="0059756C" w:rsidRPr="00AA1027" w:rsidRDefault="0059756C" w:rsidP="00931E78">
            <w:pPr>
              <w:spacing w:before="120" w:after="120"/>
              <w:rPr>
                <w:rFonts w:ascii="Calibri" w:hAnsi="Calibri" w:cs="Calibri"/>
                <w:sz w:val="20"/>
                <w:szCs w:val="20"/>
              </w:rPr>
            </w:pPr>
          </w:p>
        </w:tc>
        <w:tc>
          <w:tcPr>
            <w:tcW w:w="2551" w:type="dxa"/>
          </w:tcPr>
          <w:p w14:paraId="3BD4CD47" w14:textId="5474C657" w:rsidR="0059756C" w:rsidRPr="00AA1027" w:rsidRDefault="0059756C" w:rsidP="00931E78">
            <w:pPr>
              <w:spacing w:before="120" w:after="120"/>
              <w:jc w:val="center"/>
              <w:rPr>
                <w:rFonts w:ascii="Calibri" w:hAnsi="Calibri" w:cs="Calibri"/>
                <w:sz w:val="20"/>
                <w:szCs w:val="20"/>
              </w:rPr>
            </w:pPr>
            <w:r w:rsidRPr="00AA1027">
              <w:rPr>
                <w:rFonts w:ascii="Calibri" w:hAnsi="Calibri" w:cs="Calibri"/>
                <w:sz w:val="20"/>
                <w:szCs w:val="20"/>
              </w:rPr>
              <w:t>Opracowanie</w:t>
            </w:r>
            <w:r>
              <w:rPr>
                <w:rFonts w:ascii="Calibri" w:hAnsi="Calibri" w:cs="Calibri"/>
                <w:sz w:val="20"/>
                <w:szCs w:val="20"/>
              </w:rPr>
              <w:t xml:space="preserve"> i  opublikowanie</w:t>
            </w:r>
            <w:r w:rsidRPr="00AA1027">
              <w:rPr>
                <w:rFonts w:ascii="Calibri" w:hAnsi="Calibri" w:cs="Calibri"/>
                <w:sz w:val="20"/>
                <w:szCs w:val="20"/>
              </w:rPr>
              <w:t xml:space="preserve"> raportu o </w:t>
            </w:r>
            <w:r>
              <w:rPr>
                <w:rFonts w:ascii="Calibri" w:hAnsi="Calibri" w:cs="Calibri"/>
                <w:sz w:val="20"/>
                <w:szCs w:val="20"/>
              </w:rPr>
              <w:t> </w:t>
            </w:r>
            <w:r w:rsidRPr="00AA1027">
              <w:rPr>
                <w:rFonts w:ascii="Calibri" w:hAnsi="Calibri" w:cs="Calibri"/>
                <w:sz w:val="20"/>
                <w:szCs w:val="20"/>
              </w:rPr>
              <w:t>stanie z</w:t>
            </w:r>
            <w:r>
              <w:rPr>
                <w:rFonts w:ascii="Calibri" w:hAnsi="Calibri" w:cs="Calibri"/>
                <w:sz w:val="20"/>
                <w:szCs w:val="20"/>
              </w:rPr>
              <w:t>a</w:t>
            </w:r>
            <w:r w:rsidRPr="00AA1027">
              <w:rPr>
                <w:rFonts w:ascii="Calibri" w:hAnsi="Calibri" w:cs="Calibri"/>
                <w:sz w:val="20"/>
                <w:szCs w:val="20"/>
              </w:rPr>
              <w:t>pewniania dostępności osobom ze szczególnymi potrzebami za lata 2021-2024</w:t>
            </w:r>
          </w:p>
        </w:tc>
        <w:tc>
          <w:tcPr>
            <w:tcW w:w="10631" w:type="dxa"/>
          </w:tcPr>
          <w:p w14:paraId="6DD3F49B" w14:textId="0BB57537" w:rsidR="0059756C" w:rsidRPr="00AA1027" w:rsidRDefault="0059756C" w:rsidP="00490C37">
            <w:pPr>
              <w:spacing w:before="120" w:after="120"/>
              <w:rPr>
                <w:rFonts w:ascii="Calibri" w:hAnsi="Calibri" w:cs="Calibri"/>
                <w:sz w:val="20"/>
                <w:szCs w:val="20"/>
              </w:rPr>
            </w:pPr>
            <w:r>
              <w:rPr>
                <w:rFonts w:ascii="Calibri" w:hAnsi="Calibri" w:cs="Calibri"/>
                <w:sz w:val="20"/>
                <w:szCs w:val="20"/>
              </w:rPr>
              <w:t xml:space="preserve">Raport został opublikowany na stronie </w:t>
            </w:r>
            <w:r w:rsidR="00CC3962" w:rsidRPr="00CC3962">
              <w:rPr>
                <w:rFonts w:ascii="Calibri" w:hAnsi="Calibri" w:cs="Calibri"/>
                <w:sz w:val="20"/>
                <w:szCs w:val="20"/>
              </w:rPr>
              <w:t xml:space="preserve">Biuletynu Informacji Publicznej </w:t>
            </w:r>
            <w:r>
              <w:rPr>
                <w:rFonts w:ascii="Calibri" w:hAnsi="Calibri" w:cs="Calibri"/>
                <w:sz w:val="20"/>
                <w:szCs w:val="20"/>
              </w:rPr>
              <w:t>Ministerstwa Sprawiedliwości</w:t>
            </w:r>
            <w:r w:rsidRPr="00944C9C">
              <w:rPr>
                <w:rFonts w:ascii="Calibri" w:hAnsi="Calibri" w:cs="Calibri"/>
                <w:sz w:val="20"/>
                <w:szCs w:val="20"/>
              </w:rPr>
              <w:t xml:space="preserve">, </w:t>
            </w:r>
            <w:r>
              <w:rPr>
                <w:rFonts w:ascii="Calibri" w:hAnsi="Calibri" w:cs="Calibri"/>
                <w:sz w:val="20"/>
                <w:szCs w:val="20"/>
              </w:rPr>
              <w:t>[</w:t>
            </w:r>
            <w:hyperlink r:id="rId11" w:history="1">
              <w:r w:rsidRPr="00FE12AB">
                <w:rPr>
                  <w:rStyle w:val="Hipercze"/>
                  <w:rFonts w:ascii="Calibri" w:hAnsi="Calibri" w:cs="Calibri"/>
                  <w:sz w:val="20"/>
                  <w:szCs w:val="20"/>
                </w:rPr>
                <w:t>https://www.gov.pl/web/sprawiedliwosc/dostepnosc-oraz-koordynator-ds-dostepnosci</w:t>
              </w:r>
            </w:hyperlink>
            <w:r>
              <w:rPr>
                <w:rFonts w:ascii="Calibri" w:hAnsi="Calibri" w:cs="Calibri"/>
                <w:sz w:val="20"/>
                <w:szCs w:val="20"/>
              </w:rPr>
              <w:t xml:space="preserve">], pod linkiem: </w:t>
            </w:r>
            <w:hyperlink r:id="rId12" w:history="1">
              <w:r w:rsidRPr="00116DDB">
                <w:rPr>
                  <w:rStyle w:val="Hipercze"/>
                  <w:rFonts w:ascii="Calibri" w:hAnsi="Calibri" w:cs="Calibri"/>
                  <w:sz w:val="20"/>
                  <w:szCs w:val="20"/>
                </w:rPr>
                <w:t>https://www.gov.pl/attachment/7beec86a-0e52-4c19-851f-4037715ead21</w:t>
              </w:r>
            </w:hyperlink>
            <w:r w:rsidR="00EC52E9">
              <w:rPr>
                <w:rFonts w:ascii="Calibri" w:hAnsi="Calibri" w:cs="Calibri"/>
                <w:sz w:val="20"/>
                <w:szCs w:val="20"/>
              </w:rPr>
              <w:t>.</w:t>
            </w:r>
          </w:p>
        </w:tc>
      </w:tr>
      <w:tr w:rsidR="00AA1027" w:rsidRPr="00AA1027" w14:paraId="7494F7F1" w14:textId="77777777" w:rsidTr="00F777A8">
        <w:trPr>
          <w:trHeight w:val="552"/>
          <w:jc w:val="center"/>
        </w:trPr>
        <w:tc>
          <w:tcPr>
            <w:tcW w:w="537" w:type="dxa"/>
            <w:shd w:val="clear" w:color="auto" w:fill="D9D9D9" w:themeFill="background1" w:themeFillShade="D9"/>
          </w:tcPr>
          <w:p w14:paraId="3F5C35D0" w14:textId="77777777" w:rsidR="0034212F" w:rsidRPr="00AA1027" w:rsidRDefault="0034212F" w:rsidP="00985BBF">
            <w:pPr>
              <w:spacing w:before="120" w:after="120"/>
              <w:jc w:val="center"/>
              <w:rPr>
                <w:rFonts w:ascii="Calibri" w:hAnsi="Calibri" w:cs="Calibri"/>
                <w:sz w:val="20"/>
                <w:szCs w:val="20"/>
              </w:rPr>
            </w:pPr>
            <w:r w:rsidRPr="00AA1027">
              <w:rPr>
                <w:rFonts w:ascii="Calibri" w:hAnsi="Calibri" w:cs="Calibri"/>
                <w:sz w:val="20"/>
                <w:szCs w:val="20"/>
              </w:rPr>
              <w:t>3.</w:t>
            </w:r>
          </w:p>
        </w:tc>
        <w:tc>
          <w:tcPr>
            <w:tcW w:w="1008" w:type="dxa"/>
            <w:vMerge/>
            <w:shd w:val="clear" w:color="auto" w:fill="E8E4DD" w:themeFill="accent5" w:themeFillTint="33"/>
          </w:tcPr>
          <w:p w14:paraId="4F8942BB" w14:textId="77777777" w:rsidR="0034212F" w:rsidRPr="00AA1027" w:rsidRDefault="0034212F" w:rsidP="00985BBF">
            <w:pPr>
              <w:spacing w:before="120" w:after="120"/>
              <w:rPr>
                <w:rFonts w:ascii="Calibri" w:hAnsi="Calibri" w:cs="Calibri"/>
                <w:sz w:val="20"/>
                <w:szCs w:val="20"/>
              </w:rPr>
            </w:pPr>
          </w:p>
        </w:tc>
        <w:tc>
          <w:tcPr>
            <w:tcW w:w="2551" w:type="dxa"/>
          </w:tcPr>
          <w:p w14:paraId="5FD1D56D" w14:textId="77777777" w:rsidR="0034212F" w:rsidRPr="00AA1027" w:rsidRDefault="0034212F" w:rsidP="00985BBF">
            <w:pPr>
              <w:spacing w:before="120" w:after="120"/>
              <w:jc w:val="center"/>
              <w:rPr>
                <w:rFonts w:ascii="Calibri" w:hAnsi="Calibri" w:cs="Calibri"/>
                <w:sz w:val="20"/>
                <w:szCs w:val="20"/>
              </w:rPr>
            </w:pPr>
            <w:r w:rsidRPr="00AA1027">
              <w:rPr>
                <w:rFonts w:ascii="Calibri" w:hAnsi="Calibri" w:cs="Calibri"/>
                <w:sz w:val="20"/>
                <w:szCs w:val="20"/>
              </w:rPr>
              <w:t>Monitorowanie działalności Ministerstwa w  zakresie zapewniania dostępności osobom ze szczególnymi potrzebami oraz informowanie o  konieczności wprowadzenia usprawnień i  realizacji dodatkowych działań</w:t>
            </w:r>
          </w:p>
        </w:tc>
        <w:tc>
          <w:tcPr>
            <w:tcW w:w="10631" w:type="dxa"/>
          </w:tcPr>
          <w:p w14:paraId="0FF59A1B" w14:textId="6DD80C1B" w:rsidR="0034212F" w:rsidRPr="00AA1027" w:rsidRDefault="00C15A69" w:rsidP="00490C37">
            <w:pPr>
              <w:spacing w:before="120" w:after="120"/>
              <w:rPr>
                <w:rFonts w:ascii="Calibri" w:hAnsi="Calibri" w:cs="Calibri"/>
                <w:sz w:val="20"/>
                <w:szCs w:val="20"/>
              </w:rPr>
            </w:pPr>
            <w:r>
              <w:rPr>
                <w:rFonts w:ascii="Calibri" w:hAnsi="Calibri" w:cs="Calibri"/>
                <w:sz w:val="20"/>
                <w:szCs w:val="20"/>
              </w:rPr>
              <w:t>Wprowadzono rozwiązania</w:t>
            </w:r>
            <w:r w:rsidR="003076DF">
              <w:rPr>
                <w:rFonts w:ascii="Calibri" w:hAnsi="Calibri" w:cs="Calibri"/>
                <w:sz w:val="20"/>
                <w:szCs w:val="20"/>
              </w:rPr>
              <w:t xml:space="preserve"> </w:t>
            </w:r>
            <w:r>
              <w:rPr>
                <w:rFonts w:ascii="Calibri" w:hAnsi="Calibri" w:cs="Calibri"/>
                <w:sz w:val="20"/>
                <w:szCs w:val="20"/>
              </w:rPr>
              <w:t>ułatwiające zgłaszanie i p</w:t>
            </w:r>
            <w:r w:rsidRPr="00AA1027">
              <w:rPr>
                <w:rFonts w:ascii="Calibri" w:hAnsi="Calibri" w:cs="Calibri"/>
                <w:sz w:val="20"/>
                <w:szCs w:val="20"/>
              </w:rPr>
              <w:t>rzyjmowan</w:t>
            </w:r>
            <w:r>
              <w:rPr>
                <w:rFonts w:ascii="Calibri" w:hAnsi="Calibri" w:cs="Calibri"/>
                <w:sz w:val="20"/>
                <w:szCs w:val="20"/>
              </w:rPr>
              <w:t>ie</w:t>
            </w:r>
            <w:r w:rsidRPr="00AA1027">
              <w:rPr>
                <w:rFonts w:ascii="Calibri" w:hAnsi="Calibri" w:cs="Calibri"/>
                <w:sz w:val="20"/>
                <w:szCs w:val="20"/>
              </w:rPr>
              <w:t xml:space="preserve"> </w:t>
            </w:r>
            <w:r w:rsidR="0034212F" w:rsidRPr="00AA1027">
              <w:rPr>
                <w:rFonts w:ascii="Calibri" w:hAnsi="Calibri" w:cs="Calibri"/>
                <w:sz w:val="20"/>
                <w:szCs w:val="20"/>
              </w:rPr>
              <w:t xml:space="preserve">uwag, </w:t>
            </w:r>
            <w:r w:rsidRPr="00AA1027">
              <w:rPr>
                <w:rFonts w:ascii="Calibri" w:hAnsi="Calibri" w:cs="Calibri"/>
                <w:sz w:val="20"/>
                <w:szCs w:val="20"/>
              </w:rPr>
              <w:t>opini</w:t>
            </w:r>
            <w:r>
              <w:rPr>
                <w:rFonts w:ascii="Calibri" w:hAnsi="Calibri" w:cs="Calibri"/>
                <w:sz w:val="20"/>
                <w:szCs w:val="20"/>
              </w:rPr>
              <w:t>i</w:t>
            </w:r>
            <w:r w:rsidRPr="00AA1027">
              <w:rPr>
                <w:rFonts w:ascii="Calibri" w:hAnsi="Calibri" w:cs="Calibri"/>
                <w:sz w:val="20"/>
                <w:szCs w:val="20"/>
              </w:rPr>
              <w:t xml:space="preserve"> </w:t>
            </w:r>
            <w:r w:rsidR="0034212F" w:rsidRPr="00AA1027">
              <w:rPr>
                <w:rFonts w:ascii="Calibri" w:hAnsi="Calibri" w:cs="Calibri"/>
                <w:sz w:val="20"/>
                <w:szCs w:val="20"/>
              </w:rPr>
              <w:t xml:space="preserve">i </w:t>
            </w:r>
            <w:r w:rsidRPr="00AA1027">
              <w:rPr>
                <w:rFonts w:ascii="Calibri" w:hAnsi="Calibri" w:cs="Calibri"/>
                <w:sz w:val="20"/>
                <w:szCs w:val="20"/>
              </w:rPr>
              <w:t>sugesti</w:t>
            </w:r>
            <w:r>
              <w:rPr>
                <w:rFonts w:ascii="Calibri" w:hAnsi="Calibri" w:cs="Calibri"/>
                <w:sz w:val="20"/>
                <w:szCs w:val="20"/>
              </w:rPr>
              <w:t>i</w:t>
            </w:r>
            <w:r w:rsidRPr="00AA1027">
              <w:rPr>
                <w:rFonts w:ascii="Calibri" w:hAnsi="Calibri" w:cs="Calibri"/>
                <w:sz w:val="20"/>
                <w:szCs w:val="20"/>
              </w:rPr>
              <w:t xml:space="preserve"> dotycząc</w:t>
            </w:r>
            <w:r>
              <w:rPr>
                <w:rFonts w:ascii="Calibri" w:hAnsi="Calibri" w:cs="Calibri"/>
                <w:sz w:val="20"/>
                <w:szCs w:val="20"/>
              </w:rPr>
              <w:t>ych</w:t>
            </w:r>
            <w:r w:rsidRPr="00AA1027">
              <w:rPr>
                <w:rFonts w:ascii="Calibri" w:hAnsi="Calibri" w:cs="Calibri"/>
                <w:sz w:val="20"/>
                <w:szCs w:val="20"/>
              </w:rPr>
              <w:t xml:space="preserve"> </w:t>
            </w:r>
            <w:r w:rsidR="0034212F" w:rsidRPr="00AA1027">
              <w:rPr>
                <w:rFonts w:ascii="Calibri" w:hAnsi="Calibri" w:cs="Calibri"/>
                <w:sz w:val="20"/>
                <w:szCs w:val="20"/>
              </w:rPr>
              <w:t>zastrzeżeń do rozwiązań natury architektonicznej, informacyjno-komunikacyjnej oraz cyfrowej, z</w:t>
            </w:r>
            <w:r w:rsidR="00591F8D">
              <w:rPr>
                <w:rFonts w:ascii="Calibri" w:hAnsi="Calibri" w:cs="Calibri"/>
                <w:sz w:val="20"/>
                <w:szCs w:val="20"/>
              </w:rPr>
              <w:t xml:space="preserve"> </w:t>
            </w:r>
            <w:r w:rsidR="0034212F" w:rsidRPr="00AA1027">
              <w:rPr>
                <w:rFonts w:ascii="Calibri" w:hAnsi="Calibri" w:cs="Calibri"/>
                <w:sz w:val="20"/>
                <w:szCs w:val="20"/>
              </w:rPr>
              <w:t>jakimi mogą się spotkać interesariusze podczas kontaktu z Ministerstwem.</w:t>
            </w:r>
          </w:p>
          <w:p w14:paraId="5C25B9AD" w14:textId="3B5E34A1" w:rsidR="0034212F" w:rsidRPr="00AA1027" w:rsidRDefault="0034212F" w:rsidP="00490C37">
            <w:pPr>
              <w:spacing w:before="120" w:after="120"/>
              <w:rPr>
                <w:rFonts w:ascii="Calibri" w:hAnsi="Calibri" w:cs="Calibri"/>
                <w:sz w:val="20"/>
                <w:szCs w:val="20"/>
              </w:rPr>
            </w:pPr>
            <w:r w:rsidRPr="00AA1027">
              <w:rPr>
                <w:rFonts w:ascii="Calibri" w:hAnsi="Calibri" w:cs="Calibri"/>
                <w:sz w:val="20"/>
                <w:szCs w:val="20"/>
              </w:rPr>
              <w:t>Przyjmowano uwagi i propozycje działań oraz usprawnień</w:t>
            </w:r>
            <w:r w:rsidR="00C15A69">
              <w:rPr>
                <w:rFonts w:ascii="Calibri" w:hAnsi="Calibri" w:cs="Calibri"/>
                <w:sz w:val="20"/>
                <w:szCs w:val="20"/>
              </w:rPr>
              <w:t xml:space="preserve">, zgłaszane m.in. przez </w:t>
            </w:r>
            <w:r w:rsidRPr="00AA1027">
              <w:rPr>
                <w:rFonts w:ascii="Calibri" w:hAnsi="Calibri" w:cs="Calibri"/>
                <w:sz w:val="20"/>
                <w:szCs w:val="20"/>
              </w:rPr>
              <w:t>pracowników urzędu.</w:t>
            </w:r>
          </w:p>
          <w:p w14:paraId="2E5100B5" w14:textId="77777777" w:rsidR="0034212F" w:rsidRPr="00AA1027" w:rsidRDefault="0034212F" w:rsidP="00490C37">
            <w:pPr>
              <w:spacing w:before="120" w:after="120"/>
              <w:rPr>
                <w:rFonts w:ascii="Calibri" w:hAnsi="Calibri" w:cs="Calibri"/>
                <w:sz w:val="20"/>
                <w:szCs w:val="20"/>
              </w:rPr>
            </w:pPr>
            <w:r w:rsidRPr="00AA1027">
              <w:rPr>
                <w:rFonts w:ascii="Calibri" w:hAnsi="Calibri" w:cs="Calibri"/>
                <w:sz w:val="20"/>
                <w:szCs w:val="20"/>
              </w:rPr>
              <w:t>Przekazywano propozycje działań mających na celu usuwanie barier i zapobieganie ich powstawaniu, zgodnie z  wewnętrzną właściwością urzędu.</w:t>
            </w:r>
          </w:p>
        </w:tc>
      </w:tr>
      <w:tr w:rsidR="003076DF" w:rsidRPr="00AA1027" w14:paraId="7078B625" w14:textId="77777777" w:rsidTr="00F777A8">
        <w:trPr>
          <w:trHeight w:val="1559"/>
          <w:jc w:val="center"/>
        </w:trPr>
        <w:tc>
          <w:tcPr>
            <w:tcW w:w="537" w:type="dxa"/>
            <w:shd w:val="clear" w:color="auto" w:fill="D9D9D9" w:themeFill="background1" w:themeFillShade="D9"/>
          </w:tcPr>
          <w:p w14:paraId="0C3DE30C" w14:textId="116CA3A0" w:rsidR="003076DF" w:rsidRPr="00AA1027" w:rsidRDefault="003076DF" w:rsidP="00985BBF">
            <w:pPr>
              <w:spacing w:before="120" w:after="120"/>
              <w:jc w:val="center"/>
              <w:rPr>
                <w:rFonts w:ascii="Calibri" w:hAnsi="Calibri" w:cs="Calibri"/>
                <w:sz w:val="20"/>
                <w:szCs w:val="20"/>
              </w:rPr>
            </w:pPr>
            <w:r w:rsidRPr="00AA1027">
              <w:rPr>
                <w:rFonts w:ascii="Calibri" w:hAnsi="Calibri" w:cs="Calibri"/>
                <w:sz w:val="20"/>
                <w:szCs w:val="20"/>
              </w:rPr>
              <w:lastRenderedPageBreak/>
              <w:t>4.</w:t>
            </w:r>
          </w:p>
        </w:tc>
        <w:tc>
          <w:tcPr>
            <w:tcW w:w="1008" w:type="dxa"/>
            <w:vMerge/>
            <w:shd w:val="clear" w:color="auto" w:fill="E8E4DD" w:themeFill="accent5" w:themeFillTint="33"/>
            <w:textDirection w:val="btLr"/>
          </w:tcPr>
          <w:p w14:paraId="3D3BFB42" w14:textId="77777777" w:rsidR="003076DF" w:rsidRPr="00AA1027" w:rsidRDefault="003076DF" w:rsidP="00985BBF">
            <w:pPr>
              <w:spacing w:before="120" w:after="120"/>
              <w:ind w:left="113" w:right="113"/>
              <w:rPr>
                <w:rFonts w:ascii="Calibri" w:hAnsi="Calibri" w:cs="Calibri"/>
                <w:sz w:val="20"/>
                <w:szCs w:val="20"/>
              </w:rPr>
            </w:pPr>
          </w:p>
        </w:tc>
        <w:tc>
          <w:tcPr>
            <w:tcW w:w="2551" w:type="dxa"/>
          </w:tcPr>
          <w:p w14:paraId="4122D9C9" w14:textId="0CB2F246" w:rsidR="003076DF" w:rsidRPr="00AA1027" w:rsidRDefault="003076DF" w:rsidP="00985BBF">
            <w:pPr>
              <w:spacing w:before="120" w:after="120"/>
              <w:jc w:val="center"/>
              <w:rPr>
                <w:rFonts w:ascii="Calibri" w:hAnsi="Calibri" w:cs="Calibri"/>
                <w:sz w:val="20"/>
                <w:szCs w:val="20"/>
              </w:rPr>
            </w:pPr>
            <w:r>
              <w:rPr>
                <w:rFonts w:ascii="Calibri" w:hAnsi="Calibri" w:cs="Calibri"/>
                <w:sz w:val="20"/>
                <w:szCs w:val="20"/>
              </w:rPr>
              <w:t>Monitorowanie realizacji</w:t>
            </w:r>
            <w:r w:rsidRPr="00AA1027">
              <w:rPr>
                <w:rFonts w:ascii="Calibri" w:hAnsi="Calibri" w:cs="Calibri"/>
                <w:sz w:val="20"/>
                <w:szCs w:val="20"/>
              </w:rPr>
              <w:t xml:space="preserve"> Planu działania na rzecz poprawy zapewniania dostępności osobom ze szczególnymi potrzebami</w:t>
            </w:r>
            <w:r>
              <w:rPr>
                <w:rFonts w:ascii="Calibri" w:hAnsi="Calibri" w:cs="Calibri"/>
                <w:sz w:val="20"/>
                <w:szCs w:val="20"/>
              </w:rPr>
              <w:t xml:space="preserve"> na lata 2021 </w:t>
            </w:r>
            <w:r w:rsidR="00E21786">
              <w:rPr>
                <w:rFonts w:ascii="Calibri" w:hAnsi="Calibri" w:cs="Calibri"/>
                <w:sz w:val="20"/>
                <w:szCs w:val="20"/>
              </w:rPr>
              <w:t>–</w:t>
            </w:r>
            <w:r>
              <w:rPr>
                <w:rFonts w:ascii="Calibri" w:hAnsi="Calibri" w:cs="Calibri"/>
                <w:sz w:val="20"/>
                <w:szCs w:val="20"/>
              </w:rPr>
              <w:t xml:space="preserve"> 2025</w:t>
            </w:r>
          </w:p>
        </w:tc>
        <w:tc>
          <w:tcPr>
            <w:tcW w:w="10631" w:type="dxa"/>
          </w:tcPr>
          <w:p w14:paraId="1E28B9BF" w14:textId="7419BE70" w:rsidR="003076DF" w:rsidRPr="00AA1027" w:rsidRDefault="003076DF" w:rsidP="00490C37">
            <w:pPr>
              <w:spacing w:before="120" w:after="120"/>
              <w:rPr>
                <w:rFonts w:ascii="Calibri" w:hAnsi="Calibri" w:cs="Calibri"/>
                <w:sz w:val="20"/>
                <w:szCs w:val="20"/>
              </w:rPr>
            </w:pPr>
            <w:r>
              <w:rPr>
                <w:rFonts w:ascii="Calibri" w:hAnsi="Calibri" w:cs="Calibri"/>
                <w:sz w:val="20"/>
                <w:szCs w:val="20"/>
              </w:rPr>
              <w:t xml:space="preserve">Prowadzono cykliczny monitoring realizacji </w:t>
            </w:r>
            <w:r w:rsidRPr="00591F8D">
              <w:rPr>
                <w:rFonts w:ascii="Calibri" w:hAnsi="Calibri" w:cs="Calibri"/>
                <w:i/>
                <w:iCs/>
                <w:sz w:val="20"/>
                <w:szCs w:val="20"/>
              </w:rPr>
              <w:t>Planu</w:t>
            </w:r>
            <w:r>
              <w:rPr>
                <w:rFonts w:ascii="Calibri" w:hAnsi="Calibri" w:cs="Calibri"/>
                <w:sz w:val="20"/>
                <w:szCs w:val="20"/>
              </w:rPr>
              <w:t xml:space="preserve">, podsumowując jego wyniki w kolejnych sprawozdaniach opracowywanych przez Koordynatora do spraw dostępności w Ministerstwie Sprawiedliwości. Sprawozdania podlegały publikacji na stronie </w:t>
            </w:r>
            <w:r w:rsidR="00EC52E9" w:rsidRPr="00CC3962">
              <w:rPr>
                <w:rFonts w:ascii="Calibri" w:hAnsi="Calibri" w:cs="Calibri"/>
                <w:sz w:val="20"/>
                <w:szCs w:val="20"/>
              </w:rPr>
              <w:t xml:space="preserve">Biuletynu Informacji Publicznej </w:t>
            </w:r>
            <w:r w:rsidR="00EC52E9">
              <w:rPr>
                <w:rFonts w:ascii="Calibri" w:hAnsi="Calibri" w:cs="Calibri"/>
                <w:sz w:val="20"/>
                <w:szCs w:val="20"/>
              </w:rPr>
              <w:t>Ministerstwa Sprawiedliwości</w:t>
            </w:r>
            <w:r w:rsidRPr="00944C9C">
              <w:rPr>
                <w:rFonts w:ascii="Calibri" w:hAnsi="Calibri" w:cs="Calibri"/>
                <w:sz w:val="20"/>
                <w:szCs w:val="20"/>
              </w:rPr>
              <w:t xml:space="preserve">, </w:t>
            </w:r>
            <w:r>
              <w:rPr>
                <w:rFonts w:ascii="Calibri" w:hAnsi="Calibri" w:cs="Calibri"/>
                <w:sz w:val="20"/>
                <w:szCs w:val="20"/>
              </w:rPr>
              <w:t>[</w:t>
            </w:r>
            <w:hyperlink r:id="rId13" w:history="1">
              <w:r w:rsidRPr="00FE12AB">
                <w:rPr>
                  <w:rStyle w:val="Hipercze"/>
                  <w:rFonts w:ascii="Calibri" w:hAnsi="Calibri" w:cs="Calibri"/>
                  <w:sz w:val="20"/>
                  <w:szCs w:val="20"/>
                </w:rPr>
                <w:t>https://www.gov.pl/web/sprawiedliwosc/dostepnosc-oraz-koordynator-ds-dostepnosci</w:t>
              </w:r>
            </w:hyperlink>
            <w:r>
              <w:rPr>
                <w:rFonts w:ascii="Calibri" w:hAnsi="Calibri" w:cs="Calibri"/>
                <w:sz w:val="20"/>
                <w:szCs w:val="20"/>
              </w:rPr>
              <w:t>].</w:t>
            </w:r>
          </w:p>
        </w:tc>
      </w:tr>
      <w:tr w:rsidR="00AA1027" w:rsidRPr="00AA1027" w14:paraId="52C74E4B" w14:textId="77777777" w:rsidTr="00F777A8">
        <w:trPr>
          <w:trHeight w:val="1134"/>
          <w:jc w:val="center"/>
        </w:trPr>
        <w:tc>
          <w:tcPr>
            <w:tcW w:w="537" w:type="dxa"/>
            <w:shd w:val="clear" w:color="auto" w:fill="D9D9D9" w:themeFill="background1" w:themeFillShade="D9"/>
          </w:tcPr>
          <w:p w14:paraId="1593A172" w14:textId="08E27618" w:rsidR="0034212F" w:rsidRPr="00AA1027" w:rsidRDefault="0034212F" w:rsidP="00985BBF">
            <w:pPr>
              <w:spacing w:before="120" w:after="120"/>
              <w:jc w:val="center"/>
              <w:rPr>
                <w:rFonts w:ascii="Calibri" w:hAnsi="Calibri" w:cs="Calibri"/>
                <w:sz w:val="20"/>
                <w:szCs w:val="20"/>
              </w:rPr>
            </w:pPr>
            <w:r w:rsidRPr="00AA1027">
              <w:rPr>
                <w:rFonts w:ascii="Calibri" w:hAnsi="Calibri" w:cs="Calibri"/>
                <w:sz w:val="20"/>
                <w:szCs w:val="20"/>
              </w:rPr>
              <w:t>5.</w:t>
            </w:r>
          </w:p>
        </w:tc>
        <w:tc>
          <w:tcPr>
            <w:tcW w:w="1008" w:type="dxa"/>
            <w:vMerge/>
            <w:shd w:val="clear" w:color="auto" w:fill="E8E4DD" w:themeFill="accent5" w:themeFillTint="33"/>
          </w:tcPr>
          <w:p w14:paraId="5BA54DFB" w14:textId="77777777" w:rsidR="0034212F" w:rsidRPr="00AA1027" w:rsidRDefault="0034212F" w:rsidP="00985BBF">
            <w:pPr>
              <w:spacing w:before="120" w:after="120"/>
              <w:rPr>
                <w:rFonts w:ascii="Calibri" w:hAnsi="Calibri" w:cs="Calibri"/>
                <w:sz w:val="20"/>
                <w:szCs w:val="20"/>
              </w:rPr>
            </w:pPr>
          </w:p>
        </w:tc>
        <w:tc>
          <w:tcPr>
            <w:tcW w:w="2551" w:type="dxa"/>
          </w:tcPr>
          <w:p w14:paraId="6FAD7F88" w14:textId="291E40DE" w:rsidR="0034212F" w:rsidRPr="00AA1027" w:rsidRDefault="0034212F" w:rsidP="00985BBF">
            <w:pPr>
              <w:spacing w:before="120" w:after="120"/>
              <w:jc w:val="center"/>
              <w:rPr>
                <w:rFonts w:ascii="Calibri" w:hAnsi="Calibri" w:cs="Calibri"/>
                <w:sz w:val="20"/>
                <w:szCs w:val="20"/>
              </w:rPr>
            </w:pPr>
            <w:r w:rsidRPr="00AA1027">
              <w:rPr>
                <w:rFonts w:ascii="Calibri" w:hAnsi="Calibri" w:cs="Calibri"/>
                <w:sz w:val="20"/>
                <w:szCs w:val="20"/>
              </w:rPr>
              <w:t>Szkolenia pracowników Ministerstwa z  zakresu wiedzy o  potrzebach osób z</w:t>
            </w:r>
            <w:r w:rsidR="00821DD8">
              <w:rPr>
                <w:rFonts w:ascii="Calibri" w:hAnsi="Calibri" w:cs="Calibri"/>
                <w:sz w:val="20"/>
                <w:szCs w:val="20"/>
              </w:rPr>
              <w:t> </w:t>
            </w:r>
            <w:r w:rsidRPr="00AA1027">
              <w:rPr>
                <w:rFonts w:ascii="Calibri" w:hAnsi="Calibri" w:cs="Calibri"/>
                <w:sz w:val="20"/>
                <w:szCs w:val="20"/>
              </w:rPr>
              <w:t xml:space="preserve"> różnymi rodzajami niepełnosprawności, komunikacji oraz z zakresu zapewniania dostępności osobom ze szczególnymi potrzebami</w:t>
            </w:r>
          </w:p>
        </w:tc>
        <w:tc>
          <w:tcPr>
            <w:tcW w:w="10631" w:type="dxa"/>
          </w:tcPr>
          <w:p w14:paraId="6E1F8F06" w14:textId="26A91786" w:rsidR="0034212F" w:rsidRPr="00AA1027" w:rsidRDefault="0034212F" w:rsidP="00490C37">
            <w:pPr>
              <w:spacing w:before="120" w:after="120"/>
              <w:rPr>
                <w:rFonts w:ascii="Calibri" w:hAnsi="Calibri" w:cs="Calibri"/>
                <w:sz w:val="20"/>
                <w:szCs w:val="20"/>
              </w:rPr>
            </w:pPr>
            <w:r w:rsidRPr="00AA1027">
              <w:rPr>
                <w:rFonts w:ascii="Calibri" w:hAnsi="Calibri" w:cs="Calibri"/>
                <w:sz w:val="20"/>
                <w:szCs w:val="20"/>
              </w:rPr>
              <w:t xml:space="preserve">Przeprowadzono szkolenia informujące o  odpowiedzialności wszystkich pracowników za poprawę dostępności </w:t>
            </w:r>
            <w:r w:rsidR="004F3CE3" w:rsidRPr="00AA1027">
              <w:rPr>
                <w:rFonts w:ascii="Calibri" w:hAnsi="Calibri" w:cs="Calibri"/>
                <w:sz w:val="20"/>
                <w:szCs w:val="20"/>
              </w:rPr>
              <w:t>Ministerstw</w:t>
            </w:r>
            <w:r w:rsidR="004F3CE3">
              <w:rPr>
                <w:rFonts w:ascii="Calibri" w:hAnsi="Calibri" w:cs="Calibri"/>
                <w:sz w:val="20"/>
                <w:szCs w:val="20"/>
              </w:rPr>
              <w:t>a</w:t>
            </w:r>
            <w:r w:rsidR="004F3CE3" w:rsidRPr="00AA1027">
              <w:rPr>
                <w:rFonts w:ascii="Calibri" w:hAnsi="Calibri" w:cs="Calibri"/>
                <w:sz w:val="20"/>
                <w:szCs w:val="20"/>
              </w:rPr>
              <w:t xml:space="preserve"> </w:t>
            </w:r>
            <w:r w:rsidRPr="00AA1027">
              <w:rPr>
                <w:rFonts w:ascii="Calibri" w:hAnsi="Calibri" w:cs="Calibri"/>
                <w:sz w:val="20"/>
                <w:szCs w:val="20"/>
              </w:rPr>
              <w:t xml:space="preserve">Sprawiedliwości dla osób ze szczególnymi potrzebami, we wszystkich obszarach dostępności: architektonicznym, cyfrowym i </w:t>
            </w:r>
            <w:r w:rsidR="00F777A8">
              <w:rPr>
                <w:rFonts w:ascii="Calibri" w:hAnsi="Calibri" w:cs="Calibri"/>
                <w:sz w:val="20"/>
                <w:szCs w:val="20"/>
              </w:rPr>
              <w:t> </w:t>
            </w:r>
            <w:r w:rsidRPr="00AA1027">
              <w:rPr>
                <w:rFonts w:ascii="Calibri" w:hAnsi="Calibri" w:cs="Calibri"/>
                <w:sz w:val="20"/>
                <w:szCs w:val="20"/>
              </w:rPr>
              <w:t>informacyjno-komunikacyjnym.</w:t>
            </w:r>
          </w:p>
          <w:p w14:paraId="06EA6DE9" w14:textId="3FF833DD" w:rsidR="0034212F" w:rsidRPr="00AA1027" w:rsidRDefault="00D91EAC" w:rsidP="00490C37">
            <w:pPr>
              <w:spacing w:before="120" w:after="120"/>
              <w:rPr>
                <w:rFonts w:ascii="Calibri" w:hAnsi="Calibri" w:cs="Calibri"/>
                <w:sz w:val="20"/>
                <w:szCs w:val="20"/>
              </w:rPr>
            </w:pPr>
            <w:r w:rsidRPr="00AA1027">
              <w:rPr>
                <w:rFonts w:ascii="Calibri" w:hAnsi="Calibri" w:cs="Calibri"/>
                <w:bCs/>
                <w:sz w:val="20"/>
                <w:szCs w:val="20"/>
              </w:rPr>
              <w:t xml:space="preserve">Pracownicy Ministerstwa Sprawiedliwości brali udział w szkoleniach związanych z  szeroko pojętą dostępnością, realizowanych zgodnie ze zgłoszonymi potrzebami oraz dostępnością środków finansowych, obejmujących swoim zakresem m.in. wspieranie osób ze szczególnymi potrzebami, </w:t>
            </w:r>
            <w:r w:rsidR="00951864">
              <w:rPr>
                <w:rFonts w:ascii="Calibri" w:hAnsi="Calibri" w:cs="Calibri"/>
                <w:bCs/>
                <w:sz w:val="20"/>
                <w:szCs w:val="20"/>
              </w:rPr>
              <w:t>takich jak np.</w:t>
            </w:r>
            <w:r w:rsidRPr="00AA1027">
              <w:rPr>
                <w:rFonts w:ascii="Calibri" w:hAnsi="Calibri" w:cs="Calibri"/>
                <w:bCs/>
                <w:sz w:val="20"/>
                <w:szCs w:val="20"/>
              </w:rPr>
              <w:t>: szkoleni</w:t>
            </w:r>
            <w:r w:rsidR="00951864">
              <w:rPr>
                <w:rFonts w:ascii="Calibri" w:hAnsi="Calibri" w:cs="Calibri"/>
                <w:bCs/>
                <w:sz w:val="20"/>
                <w:szCs w:val="20"/>
              </w:rPr>
              <w:t>e</w:t>
            </w:r>
            <w:r w:rsidRPr="00AA1027">
              <w:rPr>
                <w:rFonts w:ascii="Calibri" w:hAnsi="Calibri" w:cs="Calibri"/>
                <w:bCs/>
                <w:sz w:val="20"/>
                <w:szCs w:val="20"/>
              </w:rPr>
              <w:t xml:space="preserve"> nt. Kształtowania umiejętności rozmowy z  osobami będącymi w </w:t>
            </w:r>
            <w:r w:rsidR="00F777A8">
              <w:rPr>
                <w:rFonts w:ascii="Calibri" w:hAnsi="Calibri" w:cs="Calibri"/>
                <w:bCs/>
                <w:sz w:val="20"/>
                <w:szCs w:val="20"/>
              </w:rPr>
              <w:t> </w:t>
            </w:r>
            <w:r w:rsidRPr="00AA1027">
              <w:rPr>
                <w:rFonts w:ascii="Calibri" w:hAnsi="Calibri" w:cs="Calibri"/>
                <w:bCs/>
                <w:sz w:val="20"/>
                <w:szCs w:val="20"/>
              </w:rPr>
              <w:t xml:space="preserve">skomplikowanym stanie emocjonalnym oraz umiejętności radzenia sobie ze stresem, Obsługa klienta z  niepełnosprawnościami, Obsługa klienta ze szczególnymi potrzebami, Dostępność w  zatrudnieniu oraz obsłudze klientów ze szczególnymi potrzebami, czy Tworzenie komunikatów pisemnych zrozumiałych i dopasowanych do odbiorcy. Uczestniczyli również w bezpłatnych szkoleniach online zorganizowanych przez Centrum Rozwoju Kompetencji Cyfrowych Ministerstwa Cyfryzacji, w  ramach doskonalenia wiedzy na temat dostępności cyfrowej. </w:t>
            </w:r>
            <w:r w:rsidRPr="00AA1027">
              <w:rPr>
                <w:rFonts w:ascii="Calibri" w:hAnsi="Calibri" w:cs="Calibri"/>
                <w:sz w:val="20"/>
                <w:szCs w:val="20"/>
              </w:rPr>
              <w:t xml:space="preserve">W związku z realizacją projektu </w:t>
            </w:r>
            <w:r w:rsidRPr="00AA1027">
              <w:rPr>
                <w:rFonts w:ascii="Calibri" w:hAnsi="Calibri" w:cs="Calibri"/>
                <w:i/>
                <w:iCs/>
                <w:sz w:val="20"/>
                <w:szCs w:val="20"/>
              </w:rPr>
              <w:t>Procedury bez barier</w:t>
            </w:r>
            <w:r w:rsidRPr="00AA1027">
              <w:rPr>
                <w:rFonts w:ascii="Calibri" w:hAnsi="Calibri" w:cs="Calibri"/>
                <w:sz w:val="20"/>
                <w:szCs w:val="20"/>
              </w:rPr>
              <w:t xml:space="preserve"> przeprowadzone zostały warsztaty, na których można było dowiedzieć się w jaki sposób konstruować teksty w formacie ETR (Easy to Read – Tekst Łatwy do Czytania i Zrozumienia).</w:t>
            </w:r>
          </w:p>
          <w:p w14:paraId="4BBED5A3" w14:textId="12EB06AA" w:rsidR="00511C25" w:rsidRPr="00AA1027" w:rsidRDefault="00511C25" w:rsidP="00490C37">
            <w:pPr>
              <w:spacing w:before="120" w:after="120"/>
              <w:rPr>
                <w:rFonts w:ascii="Calibri" w:hAnsi="Calibri" w:cs="Calibri"/>
                <w:sz w:val="20"/>
                <w:szCs w:val="20"/>
              </w:rPr>
            </w:pPr>
            <w:r w:rsidRPr="00AA1027">
              <w:rPr>
                <w:rFonts w:ascii="Calibri" w:hAnsi="Calibri" w:cs="Calibri"/>
                <w:bCs/>
                <w:sz w:val="20"/>
                <w:szCs w:val="20"/>
              </w:rPr>
              <w:t xml:space="preserve">Szkolenia z prostego języka, </w:t>
            </w:r>
            <w:r w:rsidR="00951864">
              <w:rPr>
                <w:rFonts w:ascii="Calibri" w:hAnsi="Calibri" w:cs="Calibri"/>
                <w:bCs/>
                <w:sz w:val="20"/>
                <w:szCs w:val="20"/>
              </w:rPr>
              <w:t>skierowane do</w:t>
            </w:r>
            <w:r w:rsidRPr="00AA1027">
              <w:rPr>
                <w:rFonts w:ascii="Calibri" w:hAnsi="Calibri" w:cs="Calibri"/>
                <w:bCs/>
                <w:sz w:val="20"/>
                <w:szCs w:val="20"/>
              </w:rPr>
              <w:t xml:space="preserve"> redaktorów stron internetowych (Internet, Intranet), mają docelowo objąć wszystkich pracowników Ministerstwa.</w:t>
            </w:r>
          </w:p>
        </w:tc>
      </w:tr>
      <w:tr w:rsidR="00AA1027" w:rsidRPr="00AA1027" w14:paraId="720C36B3" w14:textId="77777777" w:rsidTr="00F777A8">
        <w:trPr>
          <w:trHeight w:val="411"/>
          <w:jc w:val="center"/>
        </w:trPr>
        <w:tc>
          <w:tcPr>
            <w:tcW w:w="537" w:type="dxa"/>
            <w:shd w:val="clear" w:color="auto" w:fill="D9D9D9" w:themeFill="background1" w:themeFillShade="D9"/>
          </w:tcPr>
          <w:p w14:paraId="43136A03" w14:textId="411102D7" w:rsidR="0034212F" w:rsidRPr="00AA1027" w:rsidRDefault="0034212F" w:rsidP="00985BBF">
            <w:pPr>
              <w:spacing w:before="120" w:after="120"/>
              <w:jc w:val="center"/>
              <w:rPr>
                <w:rFonts w:ascii="Calibri" w:hAnsi="Calibri" w:cs="Calibri"/>
                <w:sz w:val="20"/>
                <w:szCs w:val="20"/>
              </w:rPr>
            </w:pPr>
            <w:r w:rsidRPr="00AA1027">
              <w:rPr>
                <w:rFonts w:ascii="Calibri" w:hAnsi="Calibri" w:cs="Calibri"/>
                <w:sz w:val="20"/>
                <w:szCs w:val="20"/>
              </w:rPr>
              <w:t>6.</w:t>
            </w:r>
          </w:p>
        </w:tc>
        <w:tc>
          <w:tcPr>
            <w:tcW w:w="1008" w:type="dxa"/>
            <w:vMerge w:val="restart"/>
            <w:shd w:val="clear" w:color="auto" w:fill="CCFFCC"/>
            <w:textDirection w:val="btLr"/>
            <w:vAlign w:val="center"/>
          </w:tcPr>
          <w:p w14:paraId="5AD6DBF7" w14:textId="12D83D1B" w:rsidR="0034212F" w:rsidRPr="00AA1027" w:rsidRDefault="0034212F" w:rsidP="0034212F">
            <w:pPr>
              <w:spacing w:before="120" w:after="120"/>
              <w:ind w:left="113" w:right="113"/>
              <w:jc w:val="right"/>
              <w:rPr>
                <w:rFonts w:ascii="Calibri" w:hAnsi="Calibri" w:cs="Calibri"/>
                <w:sz w:val="20"/>
                <w:szCs w:val="20"/>
              </w:rPr>
            </w:pPr>
            <w:r w:rsidRPr="00AA1027">
              <w:rPr>
                <w:rFonts w:ascii="Calibri" w:hAnsi="Calibri" w:cs="Calibri"/>
                <w:b/>
                <w:bCs/>
                <w:sz w:val="20"/>
                <w:szCs w:val="20"/>
              </w:rPr>
              <w:t>Dostępność cyfrowa</w:t>
            </w:r>
          </w:p>
        </w:tc>
        <w:tc>
          <w:tcPr>
            <w:tcW w:w="2551" w:type="dxa"/>
          </w:tcPr>
          <w:p w14:paraId="7FC17BA0" w14:textId="532BB0AB" w:rsidR="0034212F" w:rsidRPr="00AA1027" w:rsidRDefault="0034212F" w:rsidP="00985BBF">
            <w:pPr>
              <w:spacing w:before="120" w:after="120"/>
              <w:jc w:val="center"/>
              <w:rPr>
                <w:rFonts w:ascii="Calibri" w:hAnsi="Calibri" w:cs="Calibri"/>
                <w:sz w:val="20"/>
                <w:szCs w:val="20"/>
              </w:rPr>
            </w:pPr>
            <w:r w:rsidRPr="00AA1027">
              <w:rPr>
                <w:rFonts w:ascii="Calibri" w:hAnsi="Calibri" w:cs="Calibri"/>
                <w:sz w:val="20"/>
                <w:szCs w:val="20"/>
              </w:rPr>
              <w:t xml:space="preserve">Dokonanie samooceny w  kontekście dostosowania </w:t>
            </w:r>
            <w:r w:rsidR="00847F6B" w:rsidRPr="00AA1027">
              <w:rPr>
                <w:rFonts w:ascii="Calibri" w:hAnsi="Calibri" w:cs="Calibri"/>
                <w:sz w:val="20"/>
                <w:szCs w:val="20"/>
              </w:rPr>
              <w:t>do minimalnych wymagań dotyczących dostępności cyfrowej</w:t>
            </w:r>
            <w:r w:rsidR="00847F6B">
              <w:rPr>
                <w:rFonts w:ascii="Calibri" w:hAnsi="Calibri" w:cs="Calibri"/>
                <w:sz w:val="20"/>
                <w:szCs w:val="20"/>
              </w:rPr>
              <w:t xml:space="preserve"> prowadzonych </w:t>
            </w:r>
            <w:r w:rsidR="00847F6B" w:rsidRPr="00AA1027">
              <w:rPr>
                <w:rFonts w:ascii="Calibri" w:hAnsi="Calibri" w:cs="Calibri"/>
                <w:sz w:val="20"/>
                <w:szCs w:val="20"/>
              </w:rPr>
              <w:t>przez Ministerstwo</w:t>
            </w:r>
            <w:r w:rsidR="00847F6B">
              <w:rPr>
                <w:rFonts w:ascii="Calibri" w:hAnsi="Calibri" w:cs="Calibri"/>
                <w:sz w:val="20"/>
                <w:szCs w:val="20"/>
              </w:rPr>
              <w:t xml:space="preserve"> </w:t>
            </w:r>
            <w:r w:rsidR="00847F6B" w:rsidRPr="00AA1027">
              <w:rPr>
                <w:rFonts w:ascii="Calibri" w:hAnsi="Calibri" w:cs="Calibri"/>
                <w:sz w:val="20"/>
                <w:szCs w:val="20"/>
              </w:rPr>
              <w:t xml:space="preserve">Sprawiedliwości </w:t>
            </w:r>
            <w:r w:rsidRPr="00AA1027">
              <w:rPr>
                <w:rFonts w:ascii="Calibri" w:hAnsi="Calibri" w:cs="Calibri"/>
                <w:sz w:val="20"/>
                <w:szCs w:val="20"/>
              </w:rPr>
              <w:t>stron internetowych i </w:t>
            </w:r>
            <w:r w:rsidR="00847F6B">
              <w:rPr>
                <w:rFonts w:ascii="Calibri" w:hAnsi="Calibri" w:cs="Calibri"/>
                <w:sz w:val="20"/>
                <w:szCs w:val="20"/>
              </w:rPr>
              <w:t xml:space="preserve">udostępnianych </w:t>
            </w:r>
            <w:r w:rsidRPr="00AA1027">
              <w:rPr>
                <w:rFonts w:ascii="Calibri" w:hAnsi="Calibri" w:cs="Calibri"/>
                <w:sz w:val="20"/>
                <w:szCs w:val="20"/>
              </w:rPr>
              <w:t>aplikacji mobilnych</w:t>
            </w:r>
          </w:p>
        </w:tc>
        <w:tc>
          <w:tcPr>
            <w:tcW w:w="10631" w:type="dxa"/>
          </w:tcPr>
          <w:p w14:paraId="0A9F65AB" w14:textId="3EA199C6" w:rsidR="0034212F" w:rsidRDefault="0034212F" w:rsidP="00490C37">
            <w:pPr>
              <w:spacing w:before="120" w:after="120"/>
              <w:rPr>
                <w:rFonts w:ascii="Calibri" w:hAnsi="Calibri" w:cs="Calibri"/>
                <w:bCs/>
                <w:sz w:val="20"/>
                <w:szCs w:val="20"/>
              </w:rPr>
            </w:pPr>
            <w:r w:rsidRPr="00AA1027">
              <w:rPr>
                <w:rFonts w:ascii="Calibri" w:hAnsi="Calibri" w:cs="Calibri"/>
                <w:sz w:val="20"/>
                <w:szCs w:val="20"/>
              </w:rPr>
              <w:t xml:space="preserve">Dokonano przeglądu </w:t>
            </w:r>
            <w:r w:rsidR="00847F6B">
              <w:rPr>
                <w:rFonts w:ascii="Calibri" w:hAnsi="Calibri" w:cs="Calibri"/>
                <w:sz w:val="20"/>
                <w:szCs w:val="20"/>
              </w:rPr>
              <w:t xml:space="preserve">prowadzonych </w:t>
            </w:r>
            <w:r w:rsidR="00847F6B" w:rsidRPr="00AA1027">
              <w:rPr>
                <w:rFonts w:ascii="Calibri" w:hAnsi="Calibri" w:cs="Calibri"/>
                <w:sz w:val="20"/>
                <w:szCs w:val="20"/>
              </w:rPr>
              <w:t>przez Ministerstwo Sprawiedliwości stron internetowych i </w:t>
            </w:r>
            <w:r w:rsidR="00847F6B">
              <w:rPr>
                <w:rFonts w:ascii="Calibri" w:hAnsi="Calibri" w:cs="Calibri"/>
                <w:sz w:val="20"/>
                <w:szCs w:val="20"/>
              </w:rPr>
              <w:t xml:space="preserve">udostępnianych </w:t>
            </w:r>
            <w:r w:rsidR="00847F6B" w:rsidRPr="00AA1027">
              <w:rPr>
                <w:rFonts w:ascii="Calibri" w:hAnsi="Calibri" w:cs="Calibri"/>
                <w:sz w:val="20"/>
                <w:szCs w:val="20"/>
              </w:rPr>
              <w:t>aplikacji mobilnych</w:t>
            </w:r>
            <w:r w:rsidR="00847F6B">
              <w:rPr>
                <w:rFonts w:ascii="Calibri" w:hAnsi="Calibri" w:cs="Calibri"/>
                <w:sz w:val="20"/>
                <w:szCs w:val="20"/>
              </w:rPr>
              <w:t xml:space="preserve"> - w</w:t>
            </w:r>
            <w:r w:rsidRPr="00AA1027">
              <w:rPr>
                <w:rFonts w:ascii="Calibri" w:hAnsi="Calibri" w:cs="Calibri"/>
                <w:sz w:val="20"/>
                <w:szCs w:val="20"/>
              </w:rPr>
              <w:t xml:space="preserve"> kontekście standardów WCAG 2.0.</w:t>
            </w:r>
            <w:r w:rsidR="00D91EAC" w:rsidRPr="00AA1027">
              <w:rPr>
                <w:rFonts w:ascii="Calibri" w:hAnsi="Calibri" w:cs="Calibri"/>
                <w:sz w:val="20"/>
                <w:szCs w:val="20"/>
              </w:rPr>
              <w:t xml:space="preserve"> S</w:t>
            </w:r>
            <w:r w:rsidR="00D91EAC" w:rsidRPr="00AA1027">
              <w:rPr>
                <w:rFonts w:ascii="Calibri" w:hAnsi="Calibri" w:cs="Calibri"/>
                <w:bCs/>
                <w:sz w:val="20"/>
                <w:szCs w:val="20"/>
              </w:rPr>
              <w:t>amoocena dostosowania stron internetowych i</w:t>
            </w:r>
            <w:r w:rsidR="00847F6B">
              <w:rPr>
                <w:rFonts w:ascii="Calibri" w:hAnsi="Calibri" w:cs="Calibri"/>
                <w:bCs/>
                <w:sz w:val="20"/>
                <w:szCs w:val="20"/>
              </w:rPr>
              <w:t xml:space="preserve">  </w:t>
            </w:r>
            <w:r w:rsidR="00D91EAC" w:rsidRPr="00AA1027">
              <w:rPr>
                <w:rFonts w:ascii="Calibri" w:hAnsi="Calibri" w:cs="Calibri"/>
                <w:bCs/>
                <w:sz w:val="20"/>
                <w:szCs w:val="20"/>
              </w:rPr>
              <w:t>aplikacji mobilnych jest realizowana systematycznie. W tym zakresie prowadzona jest współpraca z zespołami projektowymi tworzącymi nowe aplikacje mobilne i  witryny internetowe lub modyfikujące już istniejące w celu zapewnienia ich zgodności z  WCAG 2.0.</w:t>
            </w:r>
          </w:p>
          <w:p w14:paraId="6DBC32F3" w14:textId="4A845E7B" w:rsidR="004F3CE3" w:rsidRPr="00AA1027" w:rsidRDefault="004F3CE3" w:rsidP="00490C37">
            <w:pPr>
              <w:spacing w:before="120" w:after="120"/>
              <w:rPr>
                <w:rFonts w:ascii="Calibri" w:hAnsi="Calibri" w:cs="Calibri"/>
                <w:sz w:val="20"/>
                <w:szCs w:val="20"/>
              </w:rPr>
            </w:pPr>
            <w:r>
              <w:rPr>
                <w:rFonts w:ascii="Calibri" w:hAnsi="Calibri" w:cs="Calibri"/>
                <w:bCs/>
                <w:sz w:val="20"/>
                <w:szCs w:val="20"/>
              </w:rPr>
              <w:t xml:space="preserve">Na 34 strony internetowe i aplikacje, </w:t>
            </w:r>
            <w:r w:rsidR="003076DF">
              <w:rPr>
                <w:rFonts w:ascii="Calibri" w:hAnsi="Calibri" w:cs="Calibri"/>
                <w:bCs/>
                <w:sz w:val="20"/>
                <w:szCs w:val="20"/>
              </w:rPr>
              <w:t>7 j</w:t>
            </w:r>
            <w:r>
              <w:rPr>
                <w:rFonts w:ascii="Calibri" w:hAnsi="Calibri" w:cs="Calibri"/>
                <w:bCs/>
                <w:sz w:val="20"/>
                <w:szCs w:val="20"/>
              </w:rPr>
              <w:t xml:space="preserve">est dostępnych, </w:t>
            </w:r>
            <w:r w:rsidR="00CE7885">
              <w:rPr>
                <w:rFonts w:ascii="Calibri" w:hAnsi="Calibri" w:cs="Calibri"/>
                <w:bCs/>
                <w:sz w:val="20"/>
                <w:szCs w:val="20"/>
              </w:rPr>
              <w:t>13 jest</w:t>
            </w:r>
            <w:r>
              <w:rPr>
                <w:rFonts w:ascii="Calibri" w:hAnsi="Calibri" w:cs="Calibri"/>
                <w:bCs/>
                <w:sz w:val="20"/>
                <w:szCs w:val="20"/>
              </w:rPr>
              <w:t xml:space="preserve"> częściowo dostępnych, a </w:t>
            </w:r>
            <w:r w:rsidR="00CE7885">
              <w:rPr>
                <w:rFonts w:ascii="Calibri" w:hAnsi="Calibri" w:cs="Calibri"/>
                <w:bCs/>
                <w:sz w:val="20"/>
                <w:szCs w:val="20"/>
              </w:rPr>
              <w:t>14</w:t>
            </w:r>
            <w:r>
              <w:rPr>
                <w:rFonts w:ascii="Calibri" w:hAnsi="Calibri" w:cs="Calibri"/>
                <w:bCs/>
                <w:sz w:val="20"/>
                <w:szCs w:val="20"/>
              </w:rPr>
              <w:t xml:space="preserve"> nie jest dostępnych</w:t>
            </w:r>
            <w:r w:rsidR="00FB3C6C">
              <w:rPr>
                <w:rFonts w:ascii="Calibri" w:hAnsi="Calibri" w:cs="Calibri"/>
                <w:bCs/>
                <w:sz w:val="20"/>
                <w:szCs w:val="20"/>
              </w:rPr>
              <w:t xml:space="preserve"> – stan na 31.12.2024 r.</w:t>
            </w:r>
          </w:p>
        </w:tc>
      </w:tr>
      <w:tr w:rsidR="00AA1027" w:rsidRPr="00AA1027" w14:paraId="0944DE62" w14:textId="77777777" w:rsidTr="00F777A8">
        <w:trPr>
          <w:cantSplit/>
          <w:trHeight w:val="2112"/>
          <w:jc w:val="center"/>
        </w:trPr>
        <w:tc>
          <w:tcPr>
            <w:tcW w:w="537" w:type="dxa"/>
            <w:shd w:val="clear" w:color="auto" w:fill="D9D9D9" w:themeFill="background1" w:themeFillShade="D9"/>
          </w:tcPr>
          <w:p w14:paraId="599B6205" w14:textId="44A6CDE5" w:rsidR="0034212F" w:rsidRPr="00AA1027" w:rsidRDefault="0034212F" w:rsidP="00985BBF">
            <w:pPr>
              <w:spacing w:before="120" w:after="120"/>
              <w:jc w:val="center"/>
              <w:rPr>
                <w:rFonts w:ascii="Calibri" w:hAnsi="Calibri" w:cs="Calibri"/>
                <w:sz w:val="20"/>
                <w:szCs w:val="20"/>
              </w:rPr>
            </w:pPr>
            <w:r w:rsidRPr="00AA1027">
              <w:rPr>
                <w:rFonts w:ascii="Calibri" w:hAnsi="Calibri" w:cs="Calibri"/>
                <w:sz w:val="20"/>
                <w:szCs w:val="20"/>
              </w:rPr>
              <w:lastRenderedPageBreak/>
              <w:t>7.</w:t>
            </w:r>
          </w:p>
        </w:tc>
        <w:tc>
          <w:tcPr>
            <w:tcW w:w="1008" w:type="dxa"/>
            <w:vMerge/>
            <w:shd w:val="clear" w:color="auto" w:fill="CCFFCC"/>
            <w:textDirection w:val="btLr"/>
            <w:vAlign w:val="center"/>
          </w:tcPr>
          <w:p w14:paraId="390C305C" w14:textId="55BEC6AA" w:rsidR="0034212F" w:rsidRPr="00AA1027" w:rsidRDefault="0034212F" w:rsidP="00481D27">
            <w:pPr>
              <w:spacing w:before="120" w:after="120"/>
              <w:ind w:left="113" w:right="113"/>
              <w:jc w:val="right"/>
              <w:rPr>
                <w:rFonts w:ascii="Calibri" w:hAnsi="Calibri" w:cs="Calibri"/>
                <w:b/>
                <w:bCs/>
                <w:sz w:val="20"/>
                <w:szCs w:val="20"/>
              </w:rPr>
            </w:pPr>
          </w:p>
        </w:tc>
        <w:tc>
          <w:tcPr>
            <w:tcW w:w="2551" w:type="dxa"/>
          </w:tcPr>
          <w:p w14:paraId="23A80B65" w14:textId="033B2BB1" w:rsidR="0034212F" w:rsidRPr="00AA1027" w:rsidRDefault="0034212F" w:rsidP="00985BBF">
            <w:pPr>
              <w:spacing w:before="120" w:after="120"/>
              <w:jc w:val="center"/>
              <w:rPr>
                <w:rFonts w:ascii="Calibri" w:hAnsi="Calibri" w:cs="Calibri"/>
                <w:sz w:val="20"/>
                <w:szCs w:val="20"/>
              </w:rPr>
            </w:pPr>
            <w:r w:rsidRPr="00AA1027">
              <w:rPr>
                <w:rFonts w:ascii="Calibri" w:hAnsi="Calibri" w:cs="Calibri"/>
                <w:sz w:val="20"/>
                <w:szCs w:val="20"/>
              </w:rPr>
              <w:t xml:space="preserve">Sporządzenie i  opublikowanie deklaracji dostępności cyfrowej na </w:t>
            </w:r>
            <w:r w:rsidR="00847F6B">
              <w:rPr>
                <w:rFonts w:ascii="Calibri" w:hAnsi="Calibri" w:cs="Calibri"/>
                <w:sz w:val="20"/>
                <w:szCs w:val="20"/>
              </w:rPr>
              <w:t xml:space="preserve">prowadzonych </w:t>
            </w:r>
            <w:r w:rsidR="00847F6B" w:rsidRPr="00AA1027">
              <w:rPr>
                <w:rFonts w:ascii="Calibri" w:hAnsi="Calibri" w:cs="Calibri"/>
                <w:sz w:val="20"/>
                <w:szCs w:val="20"/>
              </w:rPr>
              <w:t xml:space="preserve">przez Ministerstwo Sprawiedliwości </w:t>
            </w:r>
            <w:r w:rsidRPr="00AA1027">
              <w:rPr>
                <w:rFonts w:ascii="Calibri" w:hAnsi="Calibri" w:cs="Calibri"/>
                <w:sz w:val="20"/>
                <w:szCs w:val="20"/>
              </w:rPr>
              <w:t>stronach internetowych i  w  aplikacjach mobilnych (istniejących oraz przyszłych)</w:t>
            </w:r>
          </w:p>
        </w:tc>
        <w:tc>
          <w:tcPr>
            <w:tcW w:w="10631" w:type="dxa"/>
          </w:tcPr>
          <w:p w14:paraId="5E1FB4F5" w14:textId="1A692CF0" w:rsidR="0034212F" w:rsidRPr="00AA1027" w:rsidRDefault="0034212F" w:rsidP="00490C37">
            <w:pPr>
              <w:spacing w:before="120" w:after="120"/>
              <w:rPr>
                <w:rFonts w:ascii="Calibri" w:hAnsi="Calibri" w:cs="Calibri"/>
                <w:sz w:val="20"/>
                <w:szCs w:val="20"/>
              </w:rPr>
            </w:pPr>
            <w:r w:rsidRPr="00AA1027">
              <w:rPr>
                <w:rFonts w:ascii="Calibri" w:hAnsi="Calibri" w:cs="Calibri"/>
                <w:sz w:val="20"/>
                <w:szCs w:val="20"/>
              </w:rPr>
              <w:t>Opracowano treści dokumentów</w:t>
            </w:r>
            <w:r w:rsidR="00D91EAC" w:rsidRPr="00AA1027">
              <w:rPr>
                <w:rFonts w:ascii="Calibri" w:hAnsi="Calibri" w:cs="Calibri"/>
                <w:sz w:val="20"/>
                <w:szCs w:val="20"/>
              </w:rPr>
              <w:t xml:space="preserve"> i</w:t>
            </w:r>
            <w:r w:rsidRPr="00AA1027">
              <w:rPr>
                <w:rFonts w:ascii="Calibri" w:hAnsi="Calibri" w:cs="Calibri"/>
                <w:sz w:val="20"/>
                <w:szCs w:val="20"/>
              </w:rPr>
              <w:t xml:space="preserve"> opublikowano dokumenty na właściwych stronach intern</w:t>
            </w:r>
            <w:r w:rsidR="00D91EAC" w:rsidRPr="00AA1027">
              <w:rPr>
                <w:rFonts w:ascii="Calibri" w:hAnsi="Calibri" w:cs="Calibri"/>
                <w:sz w:val="20"/>
                <w:szCs w:val="20"/>
              </w:rPr>
              <w:t>e</w:t>
            </w:r>
            <w:r w:rsidRPr="00AA1027">
              <w:rPr>
                <w:rFonts w:ascii="Calibri" w:hAnsi="Calibri" w:cs="Calibri"/>
                <w:sz w:val="20"/>
                <w:szCs w:val="20"/>
              </w:rPr>
              <w:t>towych.</w:t>
            </w:r>
          </w:p>
        </w:tc>
      </w:tr>
      <w:tr w:rsidR="00AA1027" w:rsidRPr="00AA1027" w14:paraId="48B31742" w14:textId="77777777" w:rsidTr="00F777A8">
        <w:trPr>
          <w:jc w:val="center"/>
        </w:trPr>
        <w:tc>
          <w:tcPr>
            <w:tcW w:w="537" w:type="dxa"/>
            <w:shd w:val="clear" w:color="auto" w:fill="D9D9D9" w:themeFill="background1" w:themeFillShade="D9"/>
          </w:tcPr>
          <w:p w14:paraId="32141D16" w14:textId="285E9288" w:rsidR="0034212F" w:rsidRPr="00AA1027" w:rsidRDefault="00777CF4" w:rsidP="00985BBF">
            <w:pPr>
              <w:spacing w:before="120" w:after="120"/>
              <w:jc w:val="center"/>
              <w:rPr>
                <w:rFonts w:ascii="Calibri" w:hAnsi="Calibri" w:cs="Calibri"/>
                <w:sz w:val="20"/>
                <w:szCs w:val="20"/>
              </w:rPr>
            </w:pPr>
            <w:r w:rsidRPr="00AA1027">
              <w:rPr>
                <w:rFonts w:ascii="Calibri" w:hAnsi="Calibri" w:cs="Calibri"/>
                <w:sz w:val="20"/>
                <w:szCs w:val="20"/>
              </w:rPr>
              <w:t>8</w:t>
            </w:r>
          </w:p>
        </w:tc>
        <w:tc>
          <w:tcPr>
            <w:tcW w:w="1008" w:type="dxa"/>
            <w:vMerge/>
            <w:shd w:val="clear" w:color="auto" w:fill="CCFFCC"/>
          </w:tcPr>
          <w:p w14:paraId="48AC9368" w14:textId="77777777" w:rsidR="0034212F" w:rsidRPr="00AA1027" w:rsidRDefault="0034212F" w:rsidP="00985BBF">
            <w:pPr>
              <w:spacing w:before="120" w:after="120"/>
              <w:rPr>
                <w:rFonts w:ascii="Calibri" w:hAnsi="Calibri" w:cs="Calibri"/>
                <w:sz w:val="20"/>
                <w:szCs w:val="20"/>
              </w:rPr>
            </w:pPr>
          </w:p>
        </w:tc>
        <w:tc>
          <w:tcPr>
            <w:tcW w:w="2551" w:type="dxa"/>
          </w:tcPr>
          <w:p w14:paraId="1F9FE263" w14:textId="77777777" w:rsidR="0034212F" w:rsidRPr="00AA1027" w:rsidRDefault="0034212F" w:rsidP="00985BBF">
            <w:pPr>
              <w:spacing w:before="120" w:after="120"/>
              <w:jc w:val="center"/>
              <w:rPr>
                <w:rFonts w:ascii="Calibri" w:hAnsi="Calibri" w:cs="Calibri"/>
                <w:sz w:val="20"/>
                <w:szCs w:val="20"/>
              </w:rPr>
            </w:pPr>
            <w:r w:rsidRPr="00AA1027">
              <w:rPr>
                <w:rFonts w:ascii="Calibri" w:hAnsi="Calibri" w:cs="Calibri"/>
                <w:sz w:val="20"/>
                <w:szCs w:val="20"/>
              </w:rPr>
              <w:t>Przegląd i  aktualizacja deklaracji dostępności cyfrowych (działania dostosowawcze)</w:t>
            </w:r>
          </w:p>
        </w:tc>
        <w:tc>
          <w:tcPr>
            <w:tcW w:w="10631" w:type="dxa"/>
          </w:tcPr>
          <w:p w14:paraId="4010F8F1" w14:textId="1A46710C" w:rsidR="00D91EAC" w:rsidRPr="00AA1027" w:rsidRDefault="00D91EAC" w:rsidP="00490C37">
            <w:pPr>
              <w:spacing w:before="120" w:after="120"/>
              <w:rPr>
                <w:rFonts w:ascii="Calibri" w:hAnsi="Calibri" w:cs="Calibri"/>
                <w:sz w:val="20"/>
                <w:szCs w:val="20"/>
              </w:rPr>
            </w:pPr>
            <w:r w:rsidRPr="00AA1027">
              <w:rPr>
                <w:rFonts w:ascii="Calibri" w:hAnsi="Calibri" w:cs="Calibri"/>
                <w:sz w:val="20"/>
                <w:szCs w:val="20"/>
              </w:rPr>
              <w:t>D</w:t>
            </w:r>
            <w:r w:rsidRPr="00AA1027">
              <w:rPr>
                <w:rFonts w:ascii="Calibri" w:hAnsi="Calibri" w:cs="Calibri"/>
                <w:bCs/>
                <w:sz w:val="20"/>
                <w:szCs w:val="20"/>
              </w:rPr>
              <w:t>okonano przeglądu istniejących deklaracji dostępności zamieszczonych na witrynach internetowych Ministerstwa Sprawiedliwości.</w:t>
            </w:r>
            <w:r w:rsidRPr="00AA1027">
              <w:rPr>
                <w:rFonts w:ascii="Calibri" w:hAnsi="Calibri" w:cs="Calibri"/>
                <w:sz w:val="20"/>
                <w:szCs w:val="20"/>
              </w:rPr>
              <w:t xml:space="preserve"> </w:t>
            </w:r>
            <w:r w:rsidR="0072087F">
              <w:rPr>
                <w:rFonts w:ascii="Calibri" w:hAnsi="Calibri" w:cs="Calibri"/>
                <w:sz w:val="20"/>
                <w:szCs w:val="20"/>
              </w:rPr>
              <w:t>Analizowanie</w:t>
            </w:r>
            <w:r w:rsidRPr="00AA1027">
              <w:rPr>
                <w:rFonts w:ascii="Calibri" w:hAnsi="Calibri" w:cs="Calibri"/>
                <w:sz w:val="20"/>
                <w:szCs w:val="20"/>
              </w:rPr>
              <w:t xml:space="preserve"> i </w:t>
            </w:r>
            <w:r w:rsidR="0072087F">
              <w:rPr>
                <w:rFonts w:ascii="Calibri" w:hAnsi="Calibri" w:cs="Calibri"/>
                <w:sz w:val="20"/>
                <w:szCs w:val="20"/>
              </w:rPr>
              <w:t>monitorowanie</w:t>
            </w:r>
            <w:r w:rsidRPr="00AA1027">
              <w:rPr>
                <w:rFonts w:ascii="Calibri" w:hAnsi="Calibri" w:cs="Calibri"/>
                <w:sz w:val="20"/>
                <w:szCs w:val="20"/>
              </w:rPr>
              <w:t xml:space="preserve"> ich stan</w:t>
            </w:r>
            <w:r w:rsidR="0072087F">
              <w:rPr>
                <w:rFonts w:ascii="Calibri" w:hAnsi="Calibri" w:cs="Calibri"/>
                <w:sz w:val="20"/>
                <w:szCs w:val="20"/>
              </w:rPr>
              <w:t>u</w:t>
            </w:r>
            <w:r w:rsidRPr="00AA1027">
              <w:rPr>
                <w:rFonts w:ascii="Calibri" w:hAnsi="Calibri" w:cs="Calibri"/>
                <w:sz w:val="20"/>
                <w:szCs w:val="20"/>
              </w:rPr>
              <w:t xml:space="preserve"> w zakresie spełniania standardów WCAG 2.0. w odniesieniu do </w:t>
            </w:r>
            <w:r w:rsidR="00847F6B">
              <w:rPr>
                <w:rFonts w:ascii="Calibri" w:hAnsi="Calibri" w:cs="Calibri"/>
                <w:sz w:val="20"/>
                <w:szCs w:val="20"/>
              </w:rPr>
              <w:t xml:space="preserve">prowadzonych </w:t>
            </w:r>
            <w:r w:rsidR="00847F6B" w:rsidRPr="00AA1027">
              <w:rPr>
                <w:rFonts w:ascii="Calibri" w:hAnsi="Calibri" w:cs="Calibri"/>
                <w:sz w:val="20"/>
                <w:szCs w:val="20"/>
              </w:rPr>
              <w:t>przez Ministerstwo Sprawiedliwości stron internetowych i </w:t>
            </w:r>
            <w:r w:rsidR="00847F6B">
              <w:rPr>
                <w:rFonts w:ascii="Calibri" w:hAnsi="Calibri" w:cs="Calibri"/>
                <w:sz w:val="20"/>
                <w:szCs w:val="20"/>
              </w:rPr>
              <w:t xml:space="preserve">udostępnianych </w:t>
            </w:r>
            <w:r w:rsidR="00847F6B" w:rsidRPr="00AA1027">
              <w:rPr>
                <w:rFonts w:ascii="Calibri" w:hAnsi="Calibri" w:cs="Calibri"/>
                <w:sz w:val="20"/>
                <w:szCs w:val="20"/>
              </w:rPr>
              <w:t xml:space="preserve">aplikacji mobilnych </w:t>
            </w:r>
            <w:r w:rsidRPr="00AA1027">
              <w:rPr>
                <w:rFonts w:ascii="Calibri" w:hAnsi="Calibri" w:cs="Calibri"/>
                <w:sz w:val="20"/>
                <w:szCs w:val="20"/>
              </w:rPr>
              <w:t>odbywał</w:t>
            </w:r>
            <w:r w:rsidR="0072087F">
              <w:rPr>
                <w:rFonts w:ascii="Calibri" w:hAnsi="Calibri" w:cs="Calibri"/>
                <w:sz w:val="20"/>
                <w:szCs w:val="20"/>
              </w:rPr>
              <w:t>y</w:t>
            </w:r>
            <w:r w:rsidRPr="00AA1027">
              <w:rPr>
                <w:rFonts w:ascii="Calibri" w:hAnsi="Calibri" w:cs="Calibri"/>
                <w:sz w:val="20"/>
                <w:szCs w:val="20"/>
              </w:rPr>
              <w:t xml:space="preserve"> się na bieżąco. Inicjowane były również działania na rzecz wprowadzenia zmian w  treściach deklaracji.</w:t>
            </w:r>
          </w:p>
          <w:p w14:paraId="1EC34C71" w14:textId="4E1DCA5A" w:rsidR="00D91EAC" w:rsidRPr="00AA1027" w:rsidRDefault="00D91EAC" w:rsidP="00490C37">
            <w:pPr>
              <w:spacing w:before="120" w:after="120"/>
              <w:rPr>
                <w:rFonts w:ascii="Calibri" w:hAnsi="Calibri" w:cs="Calibri"/>
                <w:sz w:val="20"/>
                <w:szCs w:val="20"/>
              </w:rPr>
            </w:pPr>
            <w:r w:rsidRPr="00AA1027">
              <w:rPr>
                <w:rFonts w:ascii="Calibri" w:hAnsi="Calibri" w:cs="Calibri"/>
                <w:sz w:val="20"/>
                <w:szCs w:val="20"/>
              </w:rPr>
              <w:t>Deklaracja dostępności strony RSPTS została poddana przeglądowi i aktualizacji 26.03.2024 r. W I kwartale 2024 r. dla strony systemu RSPTS zrealizowana i wdrożona została angielska wersja językowa deklaracji dostępności.</w:t>
            </w:r>
          </w:p>
          <w:p w14:paraId="7BCD833A" w14:textId="527ADA84" w:rsidR="00821DD8" w:rsidRPr="00AA1027" w:rsidRDefault="00D14D2E" w:rsidP="00821DD8">
            <w:pPr>
              <w:spacing w:before="120" w:after="120"/>
              <w:rPr>
                <w:rFonts w:ascii="Calibri" w:hAnsi="Calibri" w:cs="Calibri"/>
                <w:bCs/>
                <w:sz w:val="20"/>
                <w:szCs w:val="20"/>
              </w:rPr>
            </w:pPr>
            <w:r>
              <w:rPr>
                <w:rFonts w:ascii="Calibri" w:hAnsi="Calibri" w:cs="Calibri"/>
                <w:bCs/>
                <w:sz w:val="20"/>
                <w:szCs w:val="20"/>
              </w:rPr>
              <w:t>P</w:t>
            </w:r>
            <w:r w:rsidR="00821DD8" w:rsidRPr="00AA1027">
              <w:rPr>
                <w:rFonts w:ascii="Calibri" w:hAnsi="Calibri" w:cs="Calibri"/>
                <w:bCs/>
                <w:sz w:val="20"/>
                <w:szCs w:val="20"/>
              </w:rPr>
              <w:t>rzegląd i aktualizacj</w:t>
            </w:r>
            <w:r>
              <w:rPr>
                <w:rFonts w:ascii="Calibri" w:hAnsi="Calibri" w:cs="Calibri"/>
                <w:bCs/>
                <w:sz w:val="20"/>
                <w:szCs w:val="20"/>
              </w:rPr>
              <w:t>a</w:t>
            </w:r>
            <w:r w:rsidR="00821DD8" w:rsidRPr="00AA1027">
              <w:rPr>
                <w:rFonts w:ascii="Calibri" w:hAnsi="Calibri" w:cs="Calibri"/>
                <w:bCs/>
                <w:sz w:val="20"/>
                <w:szCs w:val="20"/>
              </w:rPr>
              <w:t xml:space="preserve"> treści deklaracji dostępności cyfrowej opublikowanej w</w:t>
            </w:r>
            <w:r w:rsidR="00821DD8">
              <w:rPr>
                <w:rFonts w:ascii="Calibri" w:hAnsi="Calibri" w:cs="Calibri"/>
                <w:bCs/>
                <w:sz w:val="20"/>
                <w:szCs w:val="20"/>
              </w:rPr>
              <w:t> </w:t>
            </w:r>
            <w:r w:rsidR="00821DD8" w:rsidRPr="00AA1027">
              <w:rPr>
                <w:rFonts w:ascii="Calibri" w:hAnsi="Calibri" w:cs="Calibri"/>
                <w:bCs/>
                <w:sz w:val="20"/>
                <w:szCs w:val="20"/>
              </w:rPr>
              <w:t>portalu e-nominacje</w:t>
            </w:r>
            <w:r>
              <w:rPr>
                <w:rFonts w:ascii="Calibri" w:hAnsi="Calibri" w:cs="Calibri"/>
                <w:bCs/>
                <w:sz w:val="20"/>
                <w:szCs w:val="20"/>
              </w:rPr>
              <w:t xml:space="preserve"> zostały zrealizowane 31.03.2025 r.</w:t>
            </w:r>
          </w:p>
          <w:p w14:paraId="2FECA0C9" w14:textId="658A0C70" w:rsidR="00EC52E9" w:rsidRDefault="00D91EAC" w:rsidP="00490C37">
            <w:pPr>
              <w:spacing w:before="120" w:after="120"/>
              <w:rPr>
                <w:rFonts w:ascii="Calibri" w:hAnsi="Calibri" w:cs="Calibri"/>
                <w:bCs/>
                <w:sz w:val="20"/>
                <w:szCs w:val="20"/>
                <w:shd w:val="clear" w:color="auto" w:fill="FFFFFF"/>
              </w:rPr>
            </w:pPr>
            <w:r w:rsidRPr="00AA1027">
              <w:rPr>
                <w:rFonts w:ascii="Calibri" w:hAnsi="Calibri" w:cs="Calibri"/>
                <w:bCs/>
                <w:sz w:val="20"/>
                <w:szCs w:val="20"/>
                <w:shd w:val="clear" w:color="auto" w:fill="FFFFFF"/>
              </w:rPr>
              <w:t xml:space="preserve">10 lutego 2025 </w:t>
            </w:r>
            <w:r w:rsidR="0072087F">
              <w:rPr>
                <w:rFonts w:ascii="Calibri" w:hAnsi="Calibri" w:cs="Calibri"/>
                <w:bCs/>
                <w:sz w:val="20"/>
                <w:szCs w:val="20"/>
                <w:shd w:val="clear" w:color="auto" w:fill="FFFFFF"/>
              </w:rPr>
              <w:t xml:space="preserve">r. </w:t>
            </w:r>
            <w:r w:rsidRPr="00AA1027">
              <w:rPr>
                <w:rFonts w:ascii="Calibri" w:hAnsi="Calibri" w:cs="Calibri"/>
                <w:bCs/>
                <w:sz w:val="20"/>
                <w:szCs w:val="20"/>
                <w:shd w:val="clear" w:color="auto" w:fill="FFFFFF"/>
              </w:rPr>
              <w:t xml:space="preserve">dokonano przeglądu i uzupełnienia deklaracji dostępności zamieszczonej na portalu </w:t>
            </w:r>
            <w:r w:rsidR="00EC52E9">
              <w:rPr>
                <w:rFonts w:ascii="Calibri" w:hAnsi="Calibri" w:cs="Calibri"/>
                <w:bCs/>
                <w:sz w:val="20"/>
                <w:szCs w:val="20"/>
                <w:shd w:val="clear" w:color="auto" w:fill="FFFFFF"/>
              </w:rPr>
              <w:t>wsio.mss.gov.pl</w:t>
            </w:r>
          </w:p>
          <w:p w14:paraId="6E8A83C3" w14:textId="77777777" w:rsidR="00D91EAC" w:rsidRDefault="00D91EAC" w:rsidP="00490C37">
            <w:pPr>
              <w:spacing w:before="120" w:after="120"/>
              <w:rPr>
                <w:rFonts w:ascii="Calibri" w:hAnsi="Calibri" w:cs="Calibri"/>
                <w:bCs/>
                <w:sz w:val="20"/>
                <w:szCs w:val="20"/>
              </w:rPr>
            </w:pPr>
            <w:r w:rsidRPr="00AA1027">
              <w:rPr>
                <w:rFonts w:ascii="Calibri" w:hAnsi="Calibri" w:cs="Calibri"/>
                <w:bCs/>
                <w:sz w:val="20"/>
                <w:szCs w:val="20"/>
              </w:rPr>
              <w:t>Prowadzone są obecnie prace związane z modernizacją portalu internetowego Informator Statystyczny Wymiaru Sprawiedliwości (ISWS), który w swojej obecnej postaci nie spełnia wymagań nałożonych przepisami ustawy o  dostępności cyfrowej stron internetowych i  aplikacji mobilnych podmiotów publicznych, przez co jest niezgodny ze standardami dostępności.</w:t>
            </w:r>
          </w:p>
          <w:p w14:paraId="546B8186" w14:textId="77777777" w:rsidR="00821DD8" w:rsidRPr="00AA1027" w:rsidRDefault="00821DD8" w:rsidP="00821DD8">
            <w:pPr>
              <w:spacing w:before="120" w:after="120"/>
              <w:rPr>
                <w:rFonts w:ascii="Calibri" w:hAnsi="Calibri" w:cs="Calibri"/>
                <w:sz w:val="20"/>
                <w:szCs w:val="20"/>
              </w:rPr>
            </w:pPr>
            <w:r w:rsidRPr="00AA1027">
              <w:rPr>
                <w:rFonts w:ascii="Calibri" w:hAnsi="Calibri" w:cs="Calibri"/>
                <w:sz w:val="20"/>
                <w:szCs w:val="20"/>
              </w:rPr>
              <w:t>Deklaracja dostępności strony eKRK została poddana przeglądowi 15.02.2024 r., w kwietniu 2024 r deklaracja dostępności została zaktualizowana i uzupełniona o angielską wersję językową.</w:t>
            </w:r>
          </w:p>
          <w:p w14:paraId="0897638D" w14:textId="046AB4C1" w:rsidR="00540AE1" w:rsidRPr="00AA1027" w:rsidRDefault="00540AE1" w:rsidP="00490C37">
            <w:pPr>
              <w:spacing w:before="120" w:after="120"/>
              <w:rPr>
                <w:rFonts w:ascii="Calibri" w:hAnsi="Calibri" w:cs="Calibri"/>
                <w:sz w:val="20"/>
                <w:szCs w:val="20"/>
              </w:rPr>
            </w:pPr>
            <w:r w:rsidRPr="00AA1027">
              <w:rPr>
                <w:rFonts w:ascii="Calibri" w:hAnsi="Calibri" w:cs="Calibri"/>
                <w:sz w:val="20"/>
                <w:szCs w:val="20"/>
              </w:rPr>
              <w:t xml:space="preserve">W ramach projektu </w:t>
            </w:r>
            <w:r w:rsidRPr="00AA1027">
              <w:rPr>
                <w:rFonts w:ascii="Calibri" w:hAnsi="Calibri" w:cs="Calibri"/>
                <w:i/>
                <w:iCs/>
                <w:sz w:val="20"/>
                <w:szCs w:val="20"/>
              </w:rPr>
              <w:t xml:space="preserve">Wdrożenie w ST Krajowego Rejestru Karnego 2.0 eUsługi KRK 2.0 i  obsługi zapytań systemu ECRIS (eKRK 2.0), </w:t>
            </w:r>
            <w:r w:rsidRPr="00AA1027">
              <w:rPr>
                <w:rFonts w:ascii="Calibri" w:hAnsi="Calibri" w:cs="Calibri"/>
                <w:sz w:val="20"/>
                <w:szCs w:val="20"/>
              </w:rPr>
              <w:t>kontynuowane są prace nad budową nowej e- usługi uzyskiwania informacji z  Krajowego Rejestru Karnego, wytwarzanej zgodnie z  wymaganymi na podstawie obowiązujących przepisów prawa standardami Web Content Accessibility Guideline (WCAG) 2.1. Prace nad budową nowej e-usługi kontynuowane są także w 2025 r., a przewidywany termin zakończenia prac planowany jest na drugą połowę 2025 r. Termin zakończenia prac uzależniony jest w dużej mierze od postępów prac realizowanych przez Wykonawcę zewnętrznego.</w:t>
            </w:r>
          </w:p>
        </w:tc>
      </w:tr>
      <w:tr w:rsidR="00AA1027" w:rsidRPr="00AA1027" w14:paraId="21628187" w14:textId="77777777" w:rsidTr="00F777A8">
        <w:trPr>
          <w:cantSplit/>
          <w:trHeight w:val="567"/>
          <w:jc w:val="center"/>
        </w:trPr>
        <w:tc>
          <w:tcPr>
            <w:tcW w:w="537" w:type="dxa"/>
            <w:shd w:val="clear" w:color="auto" w:fill="D9D9D9" w:themeFill="background1" w:themeFillShade="D9"/>
          </w:tcPr>
          <w:p w14:paraId="19900FFA" w14:textId="134D8C6D" w:rsidR="00D91EAC" w:rsidRPr="00AA1027" w:rsidRDefault="00D91EAC" w:rsidP="00985BBF">
            <w:pPr>
              <w:spacing w:before="120" w:after="120"/>
              <w:jc w:val="center"/>
              <w:rPr>
                <w:rFonts w:ascii="Calibri" w:hAnsi="Calibri" w:cs="Calibri"/>
                <w:sz w:val="20"/>
                <w:szCs w:val="20"/>
              </w:rPr>
            </w:pPr>
            <w:r w:rsidRPr="00AA1027">
              <w:rPr>
                <w:rFonts w:ascii="Calibri" w:hAnsi="Calibri" w:cs="Calibri"/>
                <w:sz w:val="20"/>
                <w:szCs w:val="20"/>
              </w:rPr>
              <w:lastRenderedPageBreak/>
              <w:t>9</w:t>
            </w:r>
          </w:p>
        </w:tc>
        <w:tc>
          <w:tcPr>
            <w:tcW w:w="1008" w:type="dxa"/>
            <w:vMerge w:val="restart"/>
            <w:shd w:val="clear" w:color="auto" w:fill="D6DFE1" w:themeFill="accent2" w:themeFillTint="66"/>
            <w:textDirection w:val="btLr"/>
            <w:vAlign w:val="center"/>
          </w:tcPr>
          <w:p w14:paraId="46C1AADC" w14:textId="77777777" w:rsidR="00D91EAC" w:rsidRPr="00AA1027" w:rsidRDefault="00D91EAC" w:rsidP="00777CF4">
            <w:pPr>
              <w:spacing w:before="120" w:after="120"/>
              <w:ind w:left="113" w:right="113"/>
              <w:jc w:val="right"/>
              <w:rPr>
                <w:rFonts w:ascii="Calibri" w:hAnsi="Calibri" w:cs="Calibri"/>
                <w:b/>
                <w:bCs/>
                <w:sz w:val="20"/>
                <w:szCs w:val="20"/>
              </w:rPr>
            </w:pPr>
            <w:r w:rsidRPr="00AA1027">
              <w:rPr>
                <w:rFonts w:ascii="Calibri" w:hAnsi="Calibri" w:cs="Calibri"/>
                <w:b/>
                <w:bCs/>
                <w:sz w:val="20"/>
                <w:szCs w:val="20"/>
              </w:rPr>
              <w:t>Dostępność informacyjno-komunikacyjna</w:t>
            </w:r>
          </w:p>
        </w:tc>
        <w:tc>
          <w:tcPr>
            <w:tcW w:w="2551" w:type="dxa"/>
          </w:tcPr>
          <w:p w14:paraId="0EC486E0" w14:textId="77777777" w:rsidR="00D91EAC" w:rsidRPr="00AA1027" w:rsidRDefault="00D91EAC" w:rsidP="00985BBF">
            <w:pPr>
              <w:spacing w:before="120" w:after="120"/>
              <w:jc w:val="center"/>
              <w:rPr>
                <w:rFonts w:ascii="Calibri" w:hAnsi="Calibri" w:cs="Calibri"/>
                <w:sz w:val="20"/>
                <w:szCs w:val="20"/>
              </w:rPr>
            </w:pPr>
            <w:r w:rsidRPr="00AA1027">
              <w:rPr>
                <w:rFonts w:ascii="Calibri" w:hAnsi="Calibri" w:cs="Calibri"/>
                <w:sz w:val="20"/>
                <w:szCs w:val="20"/>
              </w:rPr>
              <w:t>Dokonanie analizy (samooceny) w  zakresie minimalnych wymagań dostępności informacyjno-komunikacyjnej</w:t>
            </w:r>
          </w:p>
        </w:tc>
        <w:tc>
          <w:tcPr>
            <w:tcW w:w="10631" w:type="dxa"/>
          </w:tcPr>
          <w:p w14:paraId="7BE0D6EC" w14:textId="3FE0D641" w:rsidR="00D91EAC" w:rsidRPr="00AA1027" w:rsidRDefault="00D91EAC" w:rsidP="00490C37">
            <w:pPr>
              <w:spacing w:before="120" w:after="120"/>
              <w:rPr>
                <w:rFonts w:ascii="Calibri" w:hAnsi="Calibri" w:cs="Calibri"/>
                <w:sz w:val="20"/>
                <w:szCs w:val="20"/>
              </w:rPr>
            </w:pPr>
            <w:r w:rsidRPr="00AA1027">
              <w:rPr>
                <w:rFonts w:ascii="Calibri" w:hAnsi="Calibri" w:cs="Calibri"/>
                <w:sz w:val="20"/>
                <w:szCs w:val="20"/>
              </w:rPr>
              <w:t xml:space="preserve">Przeprowadzono wewnętrzną samoocenę w  zakresie zapewniania dostępności informacyjno-komunikacyjnej w  kontakcie z </w:t>
            </w:r>
            <w:r w:rsidR="00F777A8">
              <w:rPr>
                <w:rFonts w:ascii="Calibri" w:hAnsi="Calibri" w:cs="Calibri"/>
                <w:sz w:val="20"/>
                <w:szCs w:val="20"/>
              </w:rPr>
              <w:t> </w:t>
            </w:r>
            <w:r w:rsidRPr="00AA1027">
              <w:rPr>
                <w:rFonts w:ascii="Calibri" w:hAnsi="Calibri" w:cs="Calibri"/>
                <w:sz w:val="20"/>
                <w:szCs w:val="20"/>
              </w:rPr>
              <w:t>urzędem oraz w dostępie do podstawowych informacji o  działalności urzędu, w  kontekście m.in.:</w:t>
            </w:r>
            <w:r w:rsidRPr="00AA1027">
              <w:rPr>
                <w:rFonts w:ascii="Calibri" w:hAnsi="Calibri" w:cs="Calibri"/>
                <w:sz w:val="20"/>
                <w:szCs w:val="20"/>
              </w:rPr>
              <w:br/>
              <w:t xml:space="preserve">1) </w:t>
            </w:r>
            <w:r w:rsidRPr="00AA1027">
              <w:rPr>
                <w:rFonts w:ascii="Calibri" w:hAnsi="Calibri" w:cs="Calibri"/>
                <w:sz w:val="20"/>
                <w:szCs w:val="20"/>
                <w:u w:val="single"/>
              </w:rPr>
              <w:t>obsługi interesantów</w:t>
            </w:r>
            <w:r w:rsidRPr="00AA1027">
              <w:rPr>
                <w:rFonts w:ascii="Calibri" w:hAnsi="Calibri" w:cs="Calibri"/>
                <w:sz w:val="20"/>
                <w:szCs w:val="20"/>
              </w:rPr>
              <w:t xml:space="preserve"> z  wykorzystaniem środków wspierających komunikowanie się, o  których mowa w art. 3 pkt 5 ustawy z </w:t>
            </w:r>
            <w:r w:rsidR="00F777A8">
              <w:rPr>
                <w:rFonts w:ascii="Calibri" w:hAnsi="Calibri" w:cs="Calibri"/>
                <w:sz w:val="20"/>
                <w:szCs w:val="20"/>
              </w:rPr>
              <w:t> </w:t>
            </w:r>
            <w:r w:rsidRPr="00AA1027">
              <w:rPr>
                <w:rFonts w:ascii="Calibri" w:hAnsi="Calibri" w:cs="Calibri"/>
                <w:sz w:val="20"/>
                <w:szCs w:val="20"/>
              </w:rPr>
              <w:t>dnia 19 sierpnia 2011 r. o języku migowym i innych środkach komunikowania się</w:t>
            </w:r>
            <w:r w:rsidR="00793BEC" w:rsidRPr="00AA1027">
              <w:rPr>
                <w:rStyle w:val="Odwoanieprzypisudolnego"/>
                <w:rFonts w:ascii="Calibri" w:hAnsi="Calibri" w:cs="Calibri"/>
                <w:sz w:val="20"/>
                <w:szCs w:val="20"/>
              </w:rPr>
              <w:footnoteReference w:id="2"/>
            </w:r>
            <w:r w:rsidRPr="00AA1027">
              <w:rPr>
                <w:rFonts w:ascii="Calibri" w:hAnsi="Calibri" w:cs="Calibri"/>
                <w:sz w:val="20"/>
                <w:szCs w:val="20"/>
              </w:rPr>
              <w:t>, lub przez wykorzystanie zdalnego dostępu online do usługi tłumacza przez strony internetowe i  aplikacje;</w:t>
            </w:r>
            <w:r w:rsidRPr="00AA1027">
              <w:rPr>
                <w:rFonts w:ascii="Calibri" w:hAnsi="Calibri" w:cs="Calibri"/>
                <w:sz w:val="20"/>
                <w:szCs w:val="20"/>
              </w:rPr>
              <w:br/>
              <w:t xml:space="preserve">2) </w:t>
            </w:r>
            <w:r w:rsidRPr="00AA1027">
              <w:rPr>
                <w:rFonts w:ascii="Calibri" w:hAnsi="Calibri" w:cs="Calibri"/>
                <w:sz w:val="20"/>
                <w:szCs w:val="20"/>
                <w:u w:val="single"/>
              </w:rPr>
              <w:t>instalacji urządzeń</w:t>
            </w:r>
            <w:r w:rsidRPr="00AA1027">
              <w:rPr>
                <w:rFonts w:ascii="Calibri" w:hAnsi="Calibri" w:cs="Calibri"/>
                <w:sz w:val="20"/>
                <w:szCs w:val="20"/>
              </w:rPr>
              <w:t xml:space="preserve"> lub innych środków technicznych do obsługi osób słabo słyszących, w  szczególności pętli indukcyjnych, systemów FM lub urządzeń opartych o inne technologie, których celem jest wspomaganie słyszenia;</w:t>
            </w:r>
            <w:r w:rsidRPr="00AA1027">
              <w:rPr>
                <w:rFonts w:ascii="Calibri" w:hAnsi="Calibri" w:cs="Calibri"/>
                <w:sz w:val="20"/>
                <w:szCs w:val="20"/>
              </w:rPr>
              <w:br/>
              <w:t xml:space="preserve">3) </w:t>
            </w:r>
            <w:r w:rsidR="006C6D7B">
              <w:rPr>
                <w:rFonts w:ascii="Calibri" w:hAnsi="Calibri" w:cs="Calibri"/>
                <w:sz w:val="20"/>
                <w:szCs w:val="20"/>
                <w:u w:val="single"/>
              </w:rPr>
              <w:t>umieszczenia</w:t>
            </w:r>
            <w:r w:rsidRPr="00AA1027">
              <w:rPr>
                <w:rFonts w:ascii="Calibri" w:hAnsi="Calibri" w:cs="Calibri"/>
                <w:sz w:val="20"/>
                <w:szCs w:val="20"/>
                <w:u w:val="single"/>
              </w:rPr>
              <w:t xml:space="preserve"> na stronie internetowej</w:t>
            </w:r>
            <w:r w:rsidRPr="00AA1027">
              <w:rPr>
                <w:rFonts w:ascii="Calibri" w:hAnsi="Calibri" w:cs="Calibri"/>
                <w:sz w:val="20"/>
                <w:szCs w:val="20"/>
              </w:rPr>
              <w:t xml:space="preserve"> Ministerstwa informacji o zakresie działalności Ministerstwa Sprawiedliwości – w  postaci elektronicznego pliku zawierającego tekst odczytywalny maszynowo, nagrania treści w polskim języku migowym oraz informacji w tekście łatwym do czytania.</w:t>
            </w:r>
          </w:p>
          <w:p w14:paraId="197A897F" w14:textId="77777777" w:rsidR="00D91EAC" w:rsidRPr="00AA1027" w:rsidRDefault="00D91EAC" w:rsidP="00490C37">
            <w:pPr>
              <w:spacing w:before="120" w:after="120"/>
              <w:rPr>
                <w:rFonts w:ascii="Calibri" w:hAnsi="Calibri" w:cs="Calibri"/>
                <w:sz w:val="20"/>
                <w:szCs w:val="20"/>
              </w:rPr>
            </w:pPr>
            <w:r w:rsidRPr="00AA1027">
              <w:rPr>
                <w:rFonts w:ascii="Calibri" w:hAnsi="Calibri" w:cs="Calibri"/>
                <w:sz w:val="20"/>
                <w:szCs w:val="20"/>
              </w:rPr>
              <w:t>Zgromadzono dane w  zakresie stwierdzonych i  istniejących przeszkód w  dostępności oraz informacji dotyczących propozycji sposobów ich usunięcia.</w:t>
            </w:r>
          </w:p>
          <w:p w14:paraId="3C4B6833" w14:textId="072F79B3" w:rsidR="00D91EAC" w:rsidRPr="00AA1027" w:rsidRDefault="00AD5AA6" w:rsidP="00490C37">
            <w:pPr>
              <w:spacing w:before="120" w:after="120"/>
              <w:rPr>
                <w:rFonts w:ascii="Calibri" w:hAnsi="Calibri" w:cs="Calibri"/>
                <w:bCs/>
                <w:sz w:val="20"/>
                <w:szCs w:val="20"/>
              </w:rPr>
            </w:pPr>
            <w:r w:rsidRPr="00AA1027">
              <w:rPr>
                <w:rFonts w:ascii="Calibri" w:hAnsi="Calibri" w:cs="Calibri"/>
                <w:bCs/>
                <w:sz w:val="20"/>
                <w:szCs w:val="20"/>
              </w:rPr>
              <w:t>Z</w:t>
            </w:r>
            <w:r w:rsidR="00D91EAC" w:rsidRPr="00AA1027">
              <w:rPr>
                <w:rFonts w:ascii="Calibri" w:hAnsi="Calibri" w:cs="Calibri"/>
                <w:bCs/>
                <w:sz w:val="20"/>
                <w:szCs w:val="20"/>
              </w:rPr>
              <w:t>amówi</w:t>
            </w:r>
            <w:r w:rsidRPr="00AA1027">
              <w:rPr>
                <w:rFonts w:ascii="Calibri" w:hAnsi="Calibri" w:cs="Calibri"/>
                <w:bCs/>
                <w:sz w:val="20"/>
                <w:szCs w:val="20"/>
              </w:rPr>
              <w:t>ono</w:t>
            </w:r>
            <w:r w:rsidR="00D91EAC" w:rsidRPr="00AA1027">
              <w:rPr>
                <w:rFonts w:ascii="Calibri" w:hAnsi="Calibri" w:cs="Calibri"/>
                <w:bCs/>
                <w:sz w:val="20"/>
                <w:szCs w:val="20"/>
              </w:rPr>
              <w:t xml:space="preserve"> usługę tłumacza polskiego języka migowego (PJM) online, realizowaną na portalu Gov.pl, w ramach którego:</w:t>
            </w:r>
            <w:r w:rsidR="00D91EAC" w:rsidRPr="00AA1027">
              <w:rPr>
                <w:rFonts w:ascii="Calibri" w:hAnsi="Calibri" w:cs="Calibri"/>
                <w:bCs/>
                <w:sz w:val="20"/>
                <w:szCs w:val="20"/>
              </w:rPr>
              <w:br/>
              <w:t>- nagrano nowy film o Ministerstwie Sprawiedliwości z tłumaczem języka migowego,</w:t>
            </w:r>
            <w:r w:rsidR="00D91EAC" w:rsidRPr="00AA1027">
              <w:rPr>
                <w:rFonts w:ascii="Calibri" w:hAnsi="Calibri" w:cs="Calibri"/>
                <w:bCs/>
                <w:sz w:val="20"/>
                <w:szCs w:val="20"/>
              </w:rPr>
              <w:br/>
              <w:t>- zamieszczono nową informację o działalności MS – tekst odczytywany maszynowo,</w:t>
            </w:r>
            <w:r w:rsidR="00D91EAC" w:rsidRPr="00AA1027">
              <w:rPr>
                <w:rFonts w:ascii="Calibri" w:hAnsi="Calibri" w:cs="Calibri"/>
                <w:bCs/>
                <w:sz w:val="20"/>
                <w:szCs w:val="20"/>
              </w:rPr>
              <w:br/>
              <w:t>- zmieniono tekst łatwy do czytania i zrozumienia (ETR).</w:t>
            </w:r>
          </w:p>
          <w:p w14:paraId="33E93CB4" w14:textId="5CF8F0A3" w:rsidR="00D91EAC" w:rsidRPr="00AA1027" w:rsidRDefault="00D91EAC" w:rsidP="00490C37">
            <w:pPr>
              <w:spacing w:before="120" w:after="120"/>
              <w:rPr>
                <w:rFonts w:ascii="Calibri" w:hAnsi="Calibri" w:cs="Calibri"/>
                <w:bCs/>
                <w:sz w:val="20"/>
                <w:szCs w:val="20"/>
              </w:rPr>
            </w:pPr>
            <w:r w:rsidRPr="00AA1027">
              <w:rPr>
                <w:rFonts w:ascii="Calibri" w:hAnsi="Calibri" w:cs="Calibri"/>
                <w:bCs/>
                <w:sz w:val="20"/>
                <w:szCs w:val="20"/>
              </w:rPr>
              <w:t xml:space="preserve">Funkcjonuje obsługa zgłoszeń pocztą elektroniczną, na skrzynkę: </w:t>
            </w:r>
            <w:hyperlink r:id="rId14" w:history="1">
              <w:r w:rsidRPr="00AA1027">
                <w:rPr>
                  <w:rStyle w:val="Hipercze"/>
                  <w:rFonts w:ascii="Calibri" w:hAnsi="Calibri" w:cs="Calibri"/>
                  <w:bCs/>
                  <w:color w:val="auto"/>
                  <w:sz w:val="20"/>
                  <w:szCs w:val="20"/>
                </w:rPr>
                <w:t>dostępność.cyfrowa@ms.gov.pl</w:t>
              </w:r>
            </w:hyperlink>
            <w:r w:rsidRPr="00AA1027">
              <w:rPr>
                <w:rFonts w:ascii="Calibri" w:hAnsi="Calibri" w:cs="Calibri"/>
                <w:bCs/>
                <w:sz w:val="20"/>
                <w:szCs w:val="20"/>
              </w:rPr>
              <w:t>.</w:t>
            </w:r>
          </w:p>
          <w:p w14:paraId="7413B26D" w14:textId="285EDB3B" w:rsidR="00D91EAC" w:rsidRPr="00AA1027" w:rsidRDefault="00D91EAC" w:rsidP="00490C37">
            <w:pPr>
              <w:spacing w:before="120" w:after="120"/>
              <w:rPr>
                <w:rFonts w:ascii="Calibri" w:hAnsi="Calibri" w:cs="Calibri"/>
                <w:sz w:val="20"/>
                <w:szCs w:val="20"/>
              </w:rPr>
            </w:pPr>
            <w:r w:rsidRPr="00AA1027">
              <w:rPr>
                <w:rFonts w:ascii="Calibri" w:hAnsi="Calibri" w:cs="Calibri"/>
                <w:bCs/>
                <w:sz w:val="20"/>
                <w:szCs w:val="20"/>
              </w:rPr>
              <w:t xml:space="preserve">W ramach realizacji </w:t>
            </w:r>
            <w:r w:rsidRPr="00AA1027">
              <w:rPr>
                <w:rFonts w:ascii="Calibri" w:hAnsi="Calibri" w:cs="Calibri"/>
                <w:bCs/>
                <w:sz w:val="20"/>
                <w:szCs w:val="20"/>
                <w:shd w:val="clear" w:color="auto" w:fill="FFFFFF"/>
              </w:rPr>
              <w:t xml:space="preserve">projektu pt. </w:t>
            </w:r>
            <w:r w:rsidRPr="00AA1027">
              <w:rPr>
                <w:rFonts w:ascii="Calibri" w:hAnsi="Calibri" w:cs="Calibri"/>
                <w:bCs/>
                <w:i/>
                <w:sz w:val="20"/>
                <w:szCs w:val="20"/>
                <w:shd w:val="clear" w:color="auto" w:fill="FFFFFF"/>
              </w:rPr>
              <w:t>Wdrożenie standardów i procedur obsługi interesanta w  sądownictwie powszechnym</w:t>
            </w:r>
            <w:r w:rsidRPr="00AA1027">
              <w:rPr>
                <w:rFonts w:ascii="Calibri" w:hAnsi="Calibri" w:cs="Calibri"/>
                <w:bCs/>
                <w:sz w:val="20"/>
                <w:szCs w:val="20"/>
                <w:shd w:val="clear" w:color="auto" w:fill="FFFFFF"/>
              </w:rPr>
              <w:t>, usprawniono komunikację poprzez zamieszczenie na stronie internetowej portalu wsoi.ms.gov.pl katalogu usług wraz z  kartami usług, w tym wzorów załączników (wzorów wniosków, pozwów dotyczących najczęstszych spraw z obszaru prawa cywilnego, karnego, rodzinnego i  nieletnich, pracy i  ubezpieczeń społecznych) dostępnych w wersji edytowalnej.</w:t>
            </w:r>
          </w:p>
        </w:tc>
      </w:tr>
      <w:tr w:rsidR="00AA1027" w:rsidRPr="00AA1027" w14:paraId="295AE485" w14:textId="77777777" w:rsidTr="00F777A8">
        <w:trPr>
          <w:trHeight w:val="3246"/>
          <w:jc w:val="center"/>
        </w:trPr>
        <w:tc>
          <w:tcPr>
            <w:tcW w:w="537" w:type="dxa"/>
            <w:shd w:val="clear" w:color="auto" w:fill="D9D9D9" w:themeFill="background1" w:themeFillShade="D9"/>
          </w:tcPr>
          <w:p w14:paraId="587DB7BF" w14:textId="589817D8" w:rsidR="00D91EAC" w:rsidRPr="00AA1027" w:rsidRDefault="00D91EAC" w:rsidP="00985BBF">
            <w:pPr>
              <w:spacing w:before="120" w:after="120"/>
              <w:jc w:val="center"/>
              <w:rPr>
                <w:rFonts w:ascii="Calibri" w:hAnsi="Calibri" w:cs="Calibri"/>
                <w:sz w:val="20"/>
                <w:szCs w:val="20"/>
              </w:rPr>
            </w:pPr>
            <w:r w:rsidRPr="00AA1027">
              <w:rPr>
                <w:rFonts w:ascii="Calibri" w:hAnsi="Calibri" w:cs="Calibri"/>
                <w:sz w:val="20"/>
                <w:szCs w:val="20"/>
              </w:rPr>
              <w:lastRenderedPageBreak/>
              <w:t>10</w:t>
            </w:r>
          </w:p>
        </w:tc>
        <w:tc>
          <w:tcPr>
            <w:tcW w:w="1008" w:type="dxa"/>
            <w:vMerge/>
            <w:shd w:val="clear" w:color="auto" w:fill="D6DFE1" w:themeFill="accent2" w:themeFillTint="66"/>
            <w:textDirection w:val="btLr"/>
            <w:vAlign w:val="center"/>
          </w:tcPr>
          <w:p w14:paraId="69FEECA8" w14:textId="77777777" w:rsidR="00D91EAC" w:rsidRPr="00AA1027" w:rsidRDefault="00D91EAC" w:rsidP="00985BBF">
            <w:pPr>
              <w:spacing w:before="120" w:after="120"/>
              <w:jc w:val="center"/>
              <w:rPr>
                <w:rFonts w:ascii="Calibri" w:hAnsi="Calibri" w:cs="Calibri"/>
                <w:sz w:val="20"/>
                <w:szCs w:val="20"/>
              </w:rPr>
            </w:pPr>
          </w:p>
        </w:tc>
        <w:tc>
          <w:tcPr>
            <w:tcW w:w="2551" w:type="dxa"/>
          </w:tcPr>
          <w:p w14:paraId="73C9D3CD" w14:textId="4F9B8955" w:rsidR="00D91EAC" w:rsidRPr="00AA1027" w:rsidRDefault="00D91EAC" w:rsidP="00985BBF">
            <w:pPr>
              <w:spacing w:before="120" w:after="120"/>
              <w:jc w:val="center"/>
              <w:rPr>
                <w:rFonts w:ascii="Calibri" w:hAnsi="Calibri" w:cs="Calibri"/>
                <w:sz w:val="20"/>
                <w:szCs w:val="20"/>
              </w:rPr>
            </w:pPr>
            <w:r w:rsidRPr="00AA1027">
              <w:rPr>
                <w:rFonts w:ascii="Calibri" w:hAnsi="Calibri" w:cs="Calibri"/>
                <w:sz w:val="20"/>
                <w:szCs w:val="20"/>
              </w:rPr>
              <w:t xml:space="preserve">Dostosowanie obiektów i </w:t>
            </w:r>
            <w:r w:rsidR="00556D45">
              <w:rPr>
                <w:rFonts w:ascii="Calibri" w:hAnsi="Calibri" w:cs="Calibri"/>
                <w:sz w:val="20"/>
                <w:szCs w:val="20"/>
              </w:rPr>
              <w:t> </w:t>
            </w:r>
            <w:r w:rsidRPr="00AA1027">
              <w:rPr>
                <w:rFonts w:ascii="Calibri" w:hAnsi="Calibri" w:cs="Calibri"/>
                <w:sz w:val="20"/>
                <w:szCs w:val="20"/>
              </w:rPr>
              <w:t>usług świadczonych przez Ministerstwo co najmniej do minimalnych wymogów w  zakresie dostępności informacyjno-komunikacyjnej na podstawie wyników uzyskanych z  dokonanej samooceny lub zaleceń i  rekomendacji wynikających z  zewnętrznego audytu dostępności informacyjno-komunikacyjnej</w:t>
            </w:r>
          </w:p>
        </w:tc>
        <w:tc>
          <w:tcPr>
            <w:tcW w:w="10631" w:type="dxa"/>
          </w:tcPr>
          <w:p w14:paraId="0BFFCD46" w14:textId="70296278" w:rsidR="00D91EAC" w:rsidRPr="00AA1027" w:rsidRDefault="00D91EAC" w:rsidP="00490C37">
            <w:pPr>
              <w:spacing w:before="120" w:after="120"/>
              <w:rPr>
                <w:rFonts w:ascii="Calibri" w:hAnsi="Calibri" w:cs="Calibri"/>
                <w:bCs/>
                <w:sz w:val="20"/>
                <w:szCs w:val="20"/>
              </w:rPr>
            </w:pPr>
            <w:r w:rsidRPr="00AA1027">
              <w:rPr>
                <w:rFonts w:ascii="Calibri" w:hAnsi="Calibri" w:cs="Calibri"/>
                <w:bCs/>
                <w:sz w:val="20"/>
                <w:szCs w:val="20"/>
              </w:rPr>
              <w:t xml:space="preserve">Ministerstwo Sprawiedliwości zapewnia osobom ze szczególnymi potrzebami obsługę z  wykorzystaniem tłumacza języka migowego przez strony internetowe - tłumaczenie online. Na stronie internetowej jest także podana informacja o  zakresie działalności w  postaci tekstu odczytywalnego maszynowo oraz nagrania treści w </w:t>
            </w:r>
            <w:r w:rsidR="00FB3C6C">
              <w:rPr>
                <w:rFonts w:ascii="Calibri" w:hAnsi="Calibri" w:cs="Calibri"/>
                <w:bCs/>
                <w:sz w:val="20"/>
                <w:szCs w:val="20"/>
              </w:rPr>
              <w:t> </w:t>
            </w:r>
            <w:r w:rsidRPr="00AA1027">
              <w:rPr>
                <w:rFonts w:ascii="Calibri" w:hAnsi="Calibri" w:cs="Calibri"/>
                <w:bCs/>
                <w:sz w:val="20"/>
                <w:szCs w:val="20"/>
              </w:rPr>
              <w:t>polskim języku migowym (PJM) w postaci pliku wideo.</w:t>
            </w:r>
          </w:p>
          <w:p w14:paraId="1A8C94FA" w14:textId="32D76A45" w:rsidR="00D91EAC" w:rsidRPr="00AA1027" w:rsidRDefault="00D91EAC" w:rsidP="00490C37">
            <w:pPr>
              <w:spacing w:before="120" w:after="120"/>
              <w:rPr>
                <w:rFonts w:ascii="Calibri" w:hAnsi="Calibri" w:cs="Calibri"/>
                <w:sz w:val="20"/>
                <w:szCs w:val="20"/>
                <w:lang w:bidi="pl-PL"/>
              </w:rPr>
            </w:pPr>
            <w:r w:rsidRPr="00AA1027">
              <w:rPr>
                <w:rFonts w:ascii="Calibri" w:hAnsi="Calibri" w:cs="Calibri"/>
                <w:sz w:val="20"/>
                <w:szCs w:val="20"/>
                <w:lang w:bidi="pl-PL"/>
              </w:rPr>
              <w:t xml:space="preserve">Przygotowano „dostępną” informację na temat zakresu działalności każdej komórki merytorycznej w  Ministerstwie i </w:t>
            </w:r>
            <w:r w:rsidR="00F777A8">
              <w:rPr>
                <w:rFonts w:ascii="Calibri" w:hAnsi="Calibri" w:cs="Calibri"/>
                <w:sz w:val="20"/>
                <w:szCs w:val="20"/>
                <w:lang w:bidi="pl-PL"/>
              </w:rPr>
              <w:t> </w:t>
            </w:r>
            <w:r w:rsidRPr="00AA1027">
              <w:rPr>
                <w:rFonts w:ascii="Calibri" w:hAnsi="Calibri" w:cs="Calibri"/>
                <w:sz w:val="20"/>
                <w:szCs w:val="20"/>
                <w:lang w:bidi="pl-PL"/>
              </w:rPr>
              <w:t>zamieszczono tak sformułowaną informację na stronie internetowej MS.</w:t>
            </w:r>
          </w:p>
          <w:p w14:paraId="1E3BFF88" w14:textId="7EB384A2" w:rsidR="00D91EAC" w:rsidRPr="00AA1027" w:rsidRDefault="00D91EAC" w:rsidP="00490C37">
            <w:pPr>
              <w:spacing w:before="120" w:after="120"/>
              <w:rPr>
                <w:rFonts w:ascii="Calibri" w:hAnsi="Calibri" w:cs="Calibri"/>
                <w:sz w:val="20"/>
                <w:szCs w:val="20"/>
                <w:lang w:bidi="pl-PL"/>
              </w:rPr>
            </w:pPr>
            <w:r w:rsidRPr="00AA1027">
              <w:rPr>
                <w:rFonts w:ascii="Calibri" w:hAnsi="Calibri" w:cs="Calibri"/>
                <w:sz w:val="20"/>
                <w:szCs w:val="20"/>
                <w:lang w:bidi="pl-PL"/>
              </w:rPr>
              <w:t>Zlecono i zakupiono nagrania w polskim języku migowym (transkrypcja tekstowa), zawierającego informację o  zakresie działalności Ministerstwa Sprawiedliwości, strukturze organizacyjnej i  rozkładzie wewnętrznym budynków.</w:t>
            </w:r>
          </w:p>
          <w:p w14:paraId="7EC6CD88" w14:textId="1CF04FBB" w:rsidR="00D91EAC" w:rsidRPr="00AA1027" w:rsidRDefault="00D91EAC" w:rsidP="00490C37">
            <w:pPr>
              <w:spacing w:before="120" w:after="120"/>
              <w:rPr>
                <w:rFonts w:ascii="Calibri" w:hAnsi="Calibri" w:cs="Calibri"/>
                <w:sz w:val="20"/>
                <w:szCs w:val="20"/>
                <w:lang w:bidi="pl-PL"/>
              </w:rPr>
            </w:pPr>
            <w:r w:rsidRPr="00AA1027">
              <w:rPr>
                <w:rFonts w:ascii="Calibri" w:hAnsi="Calibri" w:cs="Calibri"/>
                <w:sz w:val="20"/>
                <w:szCs w:val="20"/>
                <w:lang w:bidi="pl-PL"/>
              </w:rPr>
              <w:t>Zapewniono, w celu umożliwienia kontaktu z  Ministerstwem osobom doświadczającym trwale lub okresowo trudności w  komunikowaniu, dostęp do usług tłumacza (po uprzednim zawiadomieniu o chęci skorzystania z  takiego sposobu kontaktu z  instytucją):</w:t>
            </w:r>
          </w:p>
          <w:p w14:paraId="2BC7E566" w14:textId="081465A4" w:rsidR="00D91EAC" w:rsidRPr="00AA1027" w:rsidRDefault="00D91EAC" w:rsidP="00490C37">
            <w:pPr>
              <w:numPr>
                <w:ilvl w:val="0"/>
                <w:numId w:val="12"/>
              </w:numPr>
              <w:tabs>
                <w:tab w:val="clear" w:pos="720"/>
                <w:tab w:val="num" w:pos="360"/>
              </w:tabs>
              <w:spacing w:before="120" w:after="120"/>
              <w:ind w:left="0" w:firstLine="0"/>
              <w:rPr>
                <w:rFonts w:ascii="Calibri" w:hAnsi="Calibri" w:cs="Calibri"/>
                <w:sz w:val="20"/>
                <w:szCs w:val="20"/>
                <w:lang w:bidi="pl-PL"/>
              </w:rPr>
            </w:pPr>
            <w:r w:rsidRPr="00AA1027">
              <w:rPr>
                <w:rFonts w:ascii="Calibri" w:hAnsi="Calibri" w:cs="Calibri"/>
                <w:sz w:val="20"/>
                <w:szCs w:val="20"/>
                <w:lang w:bidi="pl-PL"/>
              </w:rPr>
              <w:t>PJM (Polski język migowy),</w:t>
            </w:r>
          </w:p>
          <w:p w14:paraId="2EB851CC" w14:textId="118BE7B9" w:rsidR="00D91EAC" w:rsidRPr="00AA1027" w:rsidRDefault="00D91EAC" w:rsidP="00490C37">
            <w:pPr>
              <w:numPr>
                <w:ilvl w:val="0"/>
                <w:numId w:val="12"/>
              </w:numPr>
              <w:tabs>
                <w:tab w:val="clear" w:pos="720"/>
                <w:tab w:val="num" w:pos="360"/>
              </w:tabs>
              <w:spacing w:before="120" w:after="120"/>
              <w:ind w:left="0" w:firstLine="0"/>
              <w:rPr>
                <w:rFonts w:ascii="Calibri" w:hAnsi="Calibri" w:cs="Calibri"/>
                <w:sz w:val="20"/>
                <w:szCs w:val="20"/>
                <w:lang w:bidi="pl-PL"/>
              </w:rPr>
            </w:pPr>
            <w:r w:rsidRPr="00AA1027">
              <w:rPr>
                <w:rFonts w:ascii="Calibri" w:hAnsi="Calibri" w:cs="Calibri"/>
                <w:sz w:val="20"/>
                <w:szCs w:val="20"/>
                <w:lang w:bidi="pl-PL"/>
              </w:rPr>
              <w:t>SJM (System językowo-migowy),</w:t>
            </w:r>
          </w:p>
          <w:p w14:paraId="7026CD7B" w14:textId="3F455EF4" w:rsidR="00D91EAC" w:rsidRPr="00AA1027" w:rsidRDefault="00D91EAC" w:rsidP="00490C37">
            <w:pPr>
              <w:numPr>
                <w:ilvl w:val="0"/>
                <w:numId w:val="12"/>
              </w:numPr>
              <w:tabs>
                <w:tab w:val="clear" w:pos="720"/>
                <w:tab w:val="num" w:pos="360"/>
              </w:tabs>
              <w:spacing w:before="120" w:after="120"/>
              <w:ind w:left="0" w:firstLine="0"/>
              <w:rPr>
                <w:rFonts w:ascii="Calibri" w:hAnsi="Calibri" w:cs="Calibri"/>
                <w:sz w:val="20"/>
                <w:szCs w:val="20"/>
                <w:lang w:bidi="pl-PL"/>
              </w:rPr>
            </w:pPr>
            <w:r w:rsidRPr="00AA1027">
              <w:rPr>
                <w:rFonts w:ascii="Calibri" w:hAnsi="Calibri" w:cs="Calibri"/>
                <w:sz w:val="20"/>
                <w:szCs w:val="20"/>
                <w:lang w:bidi="pl-PL"/>
              </w:rPr>
              <w:t>SKOGN (Sposób komunikowania się osób głuchoniewidomych).</w:t>
            </w:r>
          </w:p>
        </w:tc>
      </w:tr>
      <w:tr w:rsidR="00AA1027" w:rsidRPr="00AA1027" w14:paraId="28BD7BFD" w14:textId="77777777" w:rsidTr="00F777A8">
        <w:trPr>
          <w:trHeight w:val="1134"/>
          <w:jc w:val="center"/>
        </w:trPr>
        <w:tc>
          <w:tcPr>
            <w:tcW w:w="537" w:type="dxa"/>
            <w:shd w:val="clear" w:color="auto" w:fill="D9D9D9" w:themeFill="background1" w:themeFillShade="D9"/>
          </w:tcPr>
          <w:p w14:paraId="1EFD957D" w14:textId="4DEA8445" w:rsidR="00B76F5E" w:rsidRPr="00AA1027" w:rsidRDefault="00B76F5E" w:rsidP="00985BBF">
            <w:pPr>
              <w:spacing w:before="120" w:after="120"/>
              <w:jc w:val="center"/>
              <w:rPr>
                <w:rFonts w:ascii="Calibri" w:hAnsi="Calibri" w:cs="Calibri"/>
                <w:sz w:val="20"/>
                <w:szCs w:val="20"/>
              </w:rPr>
            </w:pPr>
            <w:r w:rsidRPr="00AA1027">
              <w:rPr>
                <w:rFonts w:ascii="Calibri" w:hAnsi="Calibri" w:cs="Calibri"/>
                <w:sz w:val="20"/>
                <w:szCs w:val="20"/>
              </w:rPr>
              <w:t>11</w:t>
            </w:r>
          </w:p>
        </w:tc>
        <w:tc>
          <w:tcPr>
            <w:tcW w:w="1008" w:type="dxa"/>
            <w:vMerge w:val="restart"/>
            <w:shd w:val="clear" w:color="auto" w:fill="CCECFF"/>
            <w:textDirection w:val="btLr"/>
            <w:vAlign w:val="center"/>
          </w:tcPr>
          <w:p w14:paraId="015CA7B8" w14:textId="77777777" w:rsidR="00B76F5E" w:rsidRPr="00AA1027" w:rsidRDefault="00B76F5E" w:rsidP="00B76F5E">
            <w:pPr>
              <w:spacing w:before="120" w:after="120"/>
              <w:ind w:left="113" w:right="113"/>
              <w:jc w:val="right"/>
              <w:rPr>
                <w:rFonts w:ascii="Calibri" w:hAnsi="Calibri" w:cs="Calibri"/>
                <w:b/>
                <w:bCs/>
                <w:sz w:val="20"/>
                <w:szCs w:val="20"/>
              </w:rPr>
            </w:pPr>
            <w:r w:rsidRPr="00AA1027">
              <w:rPr>
                <w:rFonts w:ascii="Calibri" w:hAnsi="Calibri" w:cs="Calibri"/>
                <w:b/>
                <w:bCs/>
                <w:sz w:val="20"/>
                <w:szCs w:val="20"/>
              </w:rPr>
              <w:t>Dostępność architektoniczna</w:t>
            </w:r>
          </w:p>
        </w:tc>
        <w:tc>
          <w:tcPr>
            <w:tcW w:w="2551" w:type="dxa"/>
          </w:tcPr>
          <w:p w14:paraId="5A9AE002" w14:textId="77777777" w:rsidR="00B76F5E" w:rsidRPr="00AA1027" w:rsidRDefault="00B76F5E" w:rsidP="00985BBF">
            <w:pPr>
              <w:spacing w:before="120" w:after="120"/>
              <w:jc w:val="center"/>
              <w:rPr>
                <w:rFonts w:ascii="Calibri" w:hAnsi="Calibri" w:cs="Calibri"/>
                <w:sz w:val="20"/>
                <w:szCs w:val="20"/>
              </w:rPr>
            </w:pPr>
            <w:r w:rsidRPr="00AA1027">
              <w:rPr>
                <w:rFonts w:ascii="Calibri" w:hAnsi="Calibri" w:cs="Calibri"/>
                <w:bCs/>
                <w:sz w:val="20"/>
                <w:szCs w:val="20"/>
                <w:lang w:bidi="pl-PL"/>
              </w:rPr>
              <w:t>Dokonanie analizy (samooceny) w  kontekście dostosowania administrowanych obiektów do potrzeb osób ze szczególnymi potrzebami i co najmniej minimalnych wymagań dotyczących dostępności architektonicznej</w:t>
            </w:r>
          </w:p>
        </w:tc>
        <w:tc>
          <w:tcPr>
            <w:tcW w:w="10631" w:type="dxa"/>
          </w:tcPr>
          <w:p w14:paraId="024A0EFB" w14:textId="577B2D3D" w:rsidR="00B76F5E" w:rsidRPr="00AA1027" w:rsidRDefault="00B76F5E" w:rsidP="00490C37">
            <w:pPr>
              <w:spacing w:before="120" w:after="120"/>
              <w:rPr>
                <w:rFonts w:ascii="Calibri" w:hAnsi="Calibri" w:cs="Calibri"/>
                <w:sz w:val="20"/>
                <w:szCs w:val="20"/>
              </w:rPr>
            </w:pPr>
            <w:r w:rsidRPr="00AA1027">
              <w:rPr>
                <w:rFonts w:ascii="Calibri" w:hAnsi="Calibri" w:cs="Calibri"/>
                <w:sz w:val="20"/>
                <w:szCs w:val="20"/>
              </w:rPr>
              <w:t>Przeprowadzono wewnętrzną samoocenę, w tym przegląd stanu dostosowania obiektów w  kontekście najnowszych wytycznych, z zakresu m.in.:</w:t>
            </w:r>
          </w:p>
          <w:p w14:paraId="6E2D6F93" w14:textId="77777777" w:rsidR="00B76F5E" w:rsidRPr="00AA1027" w:rsidRDefault="00B76F5E" w:rsidP="00490C37">
            <w:pPr>
              <w:numPr>
                <w:ilvl w:val="0"/>
                <w:numId w:val="1"/>
              </w:numPr>
              <w:spacing w:before="120" w:after="120"/>
              <w:ind w:left="0" w:firstLine="0"/>
              <w:rPr>
                <w:rFonts w:ascii="Calibri" w:hAnsi="Calibri" w:cs="Calibri"/>
                <w:sz w:val="20"/>
                <w:szCs w:val="20"/>
              </w:rPr>
            </w:pPr>
            <w:r w:rsidRPr="00AA1027">
              <w:rPr>
                <w:rFonts w:ascii="Calibri" w:hAnsi="Calibri" w:cs="Calibri"/>
                <w:sz w:val="20"/>
                <w:szCs w:val="20"/>
              </w:rPr>
              <w:t>zapewniania wolnych od barier poziomych i  pionowych przestrzeni komunikacyjnych budynków,</w:t>
            </w:r>
          </w:p>
          <w:p w14:paraId="601E5AAC" w14:textId="77777777" w:rsidR="00B76F5E" w:rsidRPr="00AA1027" w:rsidRDefault="00B76F5E" w:rsidP="00490C37">
            <w:pPr>
              <w:numPr>
                <w:ilvl w:val="0"/>
                <w:numId w:val="1"/>
              </w:numPr>
              <w:spacing w:before="120" w:after="120"/>
              <w:ind w:left="0" w:firstLine="0"/>
              <w:rPr>
                <w:rFonts w:ascii="Calibri" w:hAnsi="Calibri" w:cs="Calibri"/>
                <w:sz w:val="20"/>
                <w:szCs w:val="20"/>
              </w:rPr>
            </w:pPr>
            <w:r w:rsidRPr="00AA1027">
              <w:rPr>
                <w:rFonts w:ascii="Calibri" w:hAnsi="Calibri" w:cs="Calibri"/>
                <w:sz w:val="20"/>
                <w:szCs w:val="20"/>
              </w:rPr>
              <w:t>instalacji urządzeń lub zastosowania środków technicznych i  rozwiązań architektonicznych w  budynku, które umożliwiają dostęp do wszystkich pomieszczeń, z  wyłączeniem pomieszczeń technicznych,</w:t>
            </w:r>
          </w:p>
          <w:p w14:paraId="07897000" w14:textId="78D7ECF5" w:rsidR="00B76F5E" w:rsidRPr="00AA1027" w:rsidRDefault="00B76F5E" w:rsidP="00490C37">
            <w:pPr>
              <w:numPr>
                <w:ilvl w:val="0"/>
                <w:numId w:val="1"/>
              </w:numPr>
              <w:spacing w:before="120" w:after="120"/>
              <w:ind w:left="0" w:firstLine="0"/>
              <w:rPr>
                <w:rFonts w:ascii="Calibri" w:hAnsi="Calibri" w:cs="Calibri"/>
                <w:sz w:val="20"/>
                <w:szCs w:val="20"/>
              </w:rPr>
            </w:pPr>
            <w:r w:rsidRPr="00AA1027">
              <w:rPr>
                <w:rFonts w:ascii="Calibri" w:hAnsi="Calibri" w:cs="Calibri"/>
                <w:sz w:val="20"/>
                <w:szCs w:val="20"/>
              </w:rPr>
              <w:t xml:space="preserve">zapewniania informacji na temat rozkładu pomieszczeń w budynku, co najmniej w sposób wizualny i </w:t>
            </w:r>
            <w:r w:rsidR="00FB3C6C">
              <w:rPr>
                <w:rFonts w:ascii="Calibri" w:hAnsi="Calibri" w:cs="Calibri"/>
                <w:sz w:val="20"/>
                <w:szCs w:val="20"/>
              </w:rPr>
              <w:t> </w:t>
            </w:r>
            <w:r w:rsidRPr="00AA1027">
              <w:rPr>
                <w:rFonts w:ascii="Calibri" w:hAnsi="Calibri" w:cs="Calibri"/>
                <w:sz w:val="20"/>
                <w:szCs w:val="20"/>
              </w:rPr>
              <w:t>dotykowy lub głosowy,</w:t>
            </w:r>
          </w:p>
          <w:p w14:paraId="3E9A589D" w14:textId="79C4D932" w:rsidR="00B76F5E" w:rsidRPr="00AA1027" w:rsidRDefault="00B76F5E" w:rsidP="00490C37">
            <w:pPr>
              <w:numPr>
                <w:ilvl w:val="0"/>
                <w:numId w:val="1"/>
              </w:numPr>
              <w:spacing w:before="120" w:after="120"/>
              <w:ind w:left="0" w:firstLine="0"/>
              <w:rPr>
                <w:rFonts w:ascii="Calibri" w:hAnsi="Calibri" w:cs="Calibri"/>
                <w:sz w:val="20"/>
                <w:szCs w:val="20"/>
              </w:rPr>
            </w:pPr>
            <w:r w:rsidRPr="00AA1027">
              <w:rPr>
                <w:rFonts w:ascii="Calibri" w:hAnsi="Calibri" w:cs="Calibri"/>
                <w:sz w:val="20"/>
                <w:szCs w:val="20"/>
              </w:rPr>
              <w:t>zapewniania wstępu do budynku osobie korzystającej z psa asystującego, o  którym mowa w art. 2 pkt 11 ustawy z  dnia 27 sierpnia 1997 r. o rehabilitacji zawodowej i  społecznej oraz zatrudnieniu osób niepełnosprawnych</w:t>
            </w:r>
            <w:r w:rsidR="00793BEC" w:rsidRPr="00AA1027">
              <w:rPr>
                <w:rStyle w:val="Odwoanieprzypisudolnego"/>
                <w:rFonts w:ascii="Calibri" w:hAnsi="Calibri" w:cs="Calibri"/>
                <w:sz w:val="20"/>
                <w:szCs w:val="20"/>
              </w:rPr>
              <w:footnoteReference w:id="3"/>
            </w:r>
            <w:r w:rsidRPr="00AA1027">
              <w:rPr>
                <w:rFonts w:ascii="Calibri" w:hAnsi="Calibri" w:cs="Calibri"/>
                <w:sz w:val="20"/>
                <w:szCs w:val="20"/>
              </w:rPr>
              <w:t>,</w:t>
            </w:r>
          </w:p>
          <w:p w14:paraId="424643BF" w14:textId="77777777" w:rsidR="00B76F5E" w:rsidRPr="00AA1027" w:rsidRDefault="00B76F5E" w:rsidP="00490C37">
            <w:pPr>
              <w:numPr>
                <w:ilvl w:val="0"/>
                <w:numId w:val="1"/>
              </w:numPr>
              <w:spacing w:before="120" w:after="120"/>
              <w:ind w:left="0" w:firstLine="0"/>
              <w:rPr>
                <w:rFonts w:ascii="Calibri" w:hAnsi="Calibri" w:cs="Calibri"/>
                <w:sz w:val="20"/>
                <w:szCs w:val="20"/>
              </w:rPr>
            </w:pPr>
            <w:r w:rsidRPr="00AA1027">
              <w:rPr>
                <w:rFonts w:ascii="Calibri" w:hAnsi="Calibri" w:cs="Calibri"/>
                <w:sz w:val="20"/>
                <w:szCs w:val="20"/>
              </w:rPr>
              <w:t>zapewniania osobom ze szczególnymi potrzebami możliwości ewakuacji lub ich uratowania w  inny sposób.</w:t>
            </w:r>
          </w:p>
          <w:p w14:paraId="1C717783" w14:textId="0EAA7B14" w:rsidR="00B76F5E" w:rsidRPr="00AA1027" w:rsidRDefault="00B76F5E" w:rsidP="00490C37">
            <w:pPr>
              <w:spacing w:before="120" w:after="120"/>
              <w:rPr>
                <w:rFonts w:ascii="Calibri" w:hAnsi="Calibri" w:cs="Calibri"/>
                <w:sz w:val="20"/>
                <w:szCs w:val="20"/>
              </w:rPr>
            </w:pPr>
            <w:r w:rsidRPr="00AA1027">
              <w:rPr>
                <w:rFonts w:ascii="Calibri" w:hAnsi="Calibri" w:cs="Calibri"/>
                <w:sz w:val="20"/>
                <w:szCs w:val="20"/>
                <w:lang w:bidi="pl-PL"/>
              </w:rPr>
              <w:t>Oszacowan</w:t>
            </w:r>
            <w:r w:rsidR="00D91EAC" w:rsidRPr="00AA1027">
              <w:rPr>
                <w:rFonts w:ascii="Calibri" w:hAnsi="Calibri" w:cs="Calibri"/>
                <w:sz w:val="20"/>
                <w:szCs w:val="20"/>
                <w:lang w:bidi="pl-PL"/>
              </w:rPr>
              <w:t>o</w:t>
            </w:r>
            <w:r w:rsidRPr="00AA1027">
              <w:rPr>
                <w:rFonts w:ascii="Calibri" w:hAnsi="Calibri" w:cs="Calibri"/>
                <w:sz w:val="20"/>
                <w:szCs w:val="20"/>
                <w:lang w:bidi="pl-PL"/>
              </w:rPr>
              <w:t xml:space="preserve"> koszt</w:t>
            </w:r>
            <w:r w:rsidR="00D91EAC" w:rsidRPr="00AA1027">
              <w:rPr>
                <w:rFonts w:ascii="Calibri" w:hAnsi="Calibri" w:cs="Calibri"/>
                <w:sz w:val="20"/>
                <w:szCs w:val="20"/>
                <w:lang w:bidi="pl-PL"/>
              </w:rPr>
              <w:t>y</w:t>
            </w:r>
            <w:r w:rsidRPr="00AA1027">
              <w:rPr>
                <w:rFonts w:ascii="Calibri" w:hAnsi="Calibri" w:cs="Calibri"/>
                <w:sz w:val="20"/>
                <w:szCs w:val="20"/>
                <w:lang w:bidi="pl-PL"/>
              </w:rPr>
              <w:t xml:space="preserve"> prac adaptacyjno-budowlanych w celu dostosowania administrowanych obiektów do minimalnych wymagań służących zapewnianiu dostępności architekto</w:t>
            </w:r>
            <w:r w:rsidRPr="00AA1027">
              <w:rPr>
                <w:rFonts w:ascii="Calibri" w:hAnsi="Calibri" w:cs="Calibri"/>
                <w:sz w:val="20"/>
                <w:szCs w:val="20"/>
              </w:rPr>
              <w:t>nicznej.</w:t>
            </w:r>
          </w:p>
          <w:p w14:paraId="35162F46" w14:textId="456521BB" w:rsidR="00D91EAC" w:rsidRPr="00AA1027" w:rsidRDefault="00D91EAC" w:rsidP="00490C37">
            <w:pPr>
              <w:spacing w:before="120" w:after="120"/>
              <w:rPr>
                <w:rFonts w:ascii="Calibri" w:hAnsi="Calibri" w:cs="Calibri"/>
                <w:bCs/>
                <w:sz w:val="20"/>
                <w:szCs w:val="20"/>
              </w:rPr>
            </w:pPr>
            <w:r w:rsidRPr="00AA1027">
              <w:rPr>
                <w:rFonts w:ascii="Calibri" w:hAnsi="Calibri" w:cs="Calibri"/>
                <w:bCs/>
                <w:sz w:val="20"/>
                <w:szCs w:val="20"/>
              </w:rPr>
              <w:lastRenderedPageBreak/>
              <w:t>We wszystkich budynkach zostały zrealizowane zalecenia dotyczące kontrastowego oznaczenia szczytu i  podstawy schodów oraz oklejenia kontrastowymi pasami szyb w drzwiach przeszklonych. Zakupiono i  przekazano do punktów obsługi klientów oraz do sal konferencyjnych pętle indukcyjne, oznakowano toalety dla osób z niepełnosprawnościami oraz zamontowano w  nich system sygnalizacji przywoławczej. Zadanie w tej części zrealizowane zostało w roku 2021.</w:t>
            </w:r>
          </w:p>
          <w:p w14:paraId="2F2058BD" w14:textId="6D068CA0" w:rsidR="00D91EAC" w:rsidRPr="00AA1027" w:rsidRDefault="00D91EAC" w:rsidP="00490C37">
            <w:pPr>
              <w:spacing w:before="120" w:after="120"/>
              <w:rPr>
                <w:rFonts w:ascii="Calibri" w:hAnsi="Calibri" w:cs="Calibri"/>
                <w:bCs/>
                <w:sz w:val="20"/>
                <w:szCs w:val="20"/>
              </w:rPr>
            </w:pPr>
            <w:r w:rsidRPr="00AA1027">
              <w:rPr>
                <w:rFonts w:ascii="Calibri" w:hAnsi="Calibri" w:cs="Calibri"/>
                <w:bCs/>
                <w:sz w:val="20"/>
                <w:szCs w:val="20"/>
              </w:rPr>
              <w:t xml:space="preserve">Wymieniono trzy windy w budynku przy ul. Chopina 1 na windy dostosowane do potrzeb osób z </w:t>
            </w:r>
            <w:r w:rsidR="00FB3C6C">
              <w:rPr>
                <w:rFonts w:ascii="Calibri" w:hAnsi="Calibri" w:cs="Calibri"/>
                <w:bCs/>
                <w:sz w:val="20"/>
                <w:szCs w:val="20"/>
              </w:rPr>
              <w:t> </w:t>
            </w:r>
            <w:r w:rsidRPr="00AA1027">
              <w:rPr>
                <w:rFonts w:ascii="Calibri" w:hAnsi="Calibri" w:cs="Calibri"/>
                <w:bCs/>
                <w:sz w:val="20"/>
                <w:szCs w:val="20"/>
              </w:rPr>
              <w:t xml:space="preserve">niepełnosprawnościami, a </w:t>
            </w:r>
            <w:r w:rsidR="00F777A8">
              <w:rPr>
                <w:rFonts w:ascii="Calibri" w:hAnsi="Calibri" w:cs="Calibri"/>
                <w:bCs/>
                <w:sz w:val="20"/>
                <w:szCs w:val="20"/>
              </w:rPr>
              <w:t> </w:t>
            </w:r>
            <w:r w:rsidRPr="00AA1027">
              <w:rPr>
                <w:rFonts w:ascii="Calibri" w:hAnsi="Calibri" w:cs="Calibri"/>
                <w:bCs/>
                <w:sz w:val="20"/>
                <w:szCs w:val="20"/>
              </w:rPr>
              <w:t xml:space="preserve">w </w:t>
            </w:r>
            <w:r w:rsidR="00F777A8">
              <w:rPr>
                <w:rFonts w:ascii="Calibri" w:hAnsi="Calibri" w:cs="Calibri"/>
                <w:bCs/>
                <w:sz w:val="20"/>
                <w:szCs w:val="20"/>
              </w:rPr>
              <w:t> </w:t>
            </w:r>
            <w:r w:rsidRPr="00AA1027">
              <w:rPr>
                <w:rFonts w:ascii="Calibri" w:hAnsi="Calibri" w:cs="Calibri"/>
                <w:bCs/>
                <w:sz w:val="20"/>
                <w:szCs w:val="20"/>
              </w:rPr>
              <w:t>budynku przy ul. Czerniakowskiej 100 wykonano remont sanitariatu w celu dostosowania go dla osób z  niepełnosprawnościami (dodatkowy sanitariat dla osób z  niepełnosprawnościami). Realizacja tej części zadania zakończona została w roku 2023.</w:t>
            </w:r>
          </w:p>
          <w:p w14:paraId="06F90901" w14:textId="47F4428C" w:rsidR="00D91EAC" w:rsidRPr="00AA1027" w:rsidRDefault="00D91EAC" w:rsidP="00490C37">
            <w:pPr>
              <w:spacing w:before="120" w:after="120"/>
              <w:rPr>
                <w:rFonts w:ascii="Calibri" w:hAnsi="Calibri" w:cs="Calibri"/>
                <w:sz w:val="20"/>
                <w:szCs w:val="20"/>
              </w:rPr>
            </w:pPr>
            <w:r w:rsidRPr="00AA1027">
              <w:rPr>
                <w:rFonts w:ascii="Calibri" w:hAnsi="Calibri" w:cs="Calibri"/>
                <w:bCs/>
                <w:sz w:val="20"/>
                <w:szCs w:val="20"/>
              </w:rPr>
              <w:t xml:space="preserve">Oszacowano koszty </w:t>
            </w:r>
            <w:r w:rsidRPr="00AA1027">
              <w:rPr>
                <w:rFonts w:ascii="Calibri" w:hAnsi="Calibri" w:cs="Calibri"/>
                <w:sz w:val="20"/>
                <w:szCs w:val="20"/>
                <w:lang w:bidi="pl-PL"/>
              </w:rPr>
              <w:t>prac adaptacyjno-budowlanych w celu dostosowania administrowanych obiektów do minimalnych wymagań służących zapewnianiu dostępności architekto</w:t>
            </w:r>
            <w:r w:rsidRPr="00AA1027">
              <w:rPr>
                <w:rFonts w:ascii="Calibri" w:hAnsi="Calibri" w:cs="Calibri"/>
                <w:sz w:val="20"/>
                <w:szCs w:val="20"/>
              </w:rPr>
              <w:t>nicznej.</w:t>
            </w:r>
          </w:p>
          <w:p w14:paraId="1ADB23A3" w14:textId="2E82D32B" w:rsidR="00D91EAC" w:rsidRDefault="00D91EAC" w:rsidP="00A04DE5">
            <w:pPr>
              <w:spacing w:before="120" w:after="120"/>
              <w:rPr>
                <w:rFonts w:ascii="Calibri" w:hAnsi="Calibri" w:cs="Calibri"/>
                <w:bCs/>
                <w:sz w:val="20"/>
                <w:szCs w:val="20"/>
              </w:rPr>
            </w:pPr>
            <w:r w:rsidRPr="00AA1027">
              <w:rPr>
                <w:rFonts w:ascii="Calibri" w:hAnsi="Calibri" w:cs="Calibri"/>
                <w:bCs/>
                <w:sz w:val="20"/>
                <w:szCs w:val="20"/>
              </w:rPr>
              <w:t>W</w:t>
            </w:r>
            <w:r w:rsidRPr="00AA1027">
              <w:rPr>
                <w:rFonts w:ascii="Calibri" w:hAnsi="Calibri" w:cs="Calibri"/>
                <w:b/>
                <w:sz w:val="20"/>
                <w:szCs w:val="20"/>
              </w:rPr>
              <w:t xml:space="preserve"> </w:t>
            </w:r>
            <w:r w:rsidRPr="00AA1027">
              <w:rPr>
                <w:rFonts w:ascii="Calibri" w:hAnsi="Calibri" w:cs="Calibri"/>
                <w:bCs/>
                <w:sz w:val="20"/>
                <w:szCs w:val="20"/>
              </w:rPr>
              <w:t>roku 2023 uzyskano wytyczne konserwatora zabytków w zakresie</w:t>
            </w:r>
            <w:r w:rsidR="00A04DE5">
              <w:rPr>
                <w:rFonts w:ascii="Calibri" w:hAnsi="Calibri" w:cs="Calibri"/>
                <w:bCs/>
                <w:sz w:val="20"/>
                <w:szCs w:val="20"/>
              </w:rPr>
              <w:t xml:space="preserve"> prac planowanych w  budynku przy al. Ujazdowskich 11</w:t>
            </w:r>
            <w:r w:rsidRPr="00AA1027">
              <w:rPr>
                <w:rFonts w:ascii="Calibri" w:hAnsi="Calibri" w:cs="Calibri"/>
                <w:bCs/>
                <w:sz w:val="20"/>
                <w:szCs w:val="20"/>
              </w:rPr>
              <w:t>, jednak warunkiem realizacji tych prac jest uzyskanie pozwolenia na budowę oraz pozyskanie środków finansowych zarówno na opracowanie dokumentacji projektowo – kosztorysowej, jak i na wykonanie robót</w:t>
            </w:r>
            <w:r w:rsidR="00A04DE5">
              <w:rPr>
                <w:rFonts w:ascii="Calibri" w:hAnsi="Calibri" w:cs="Calibri"/>
                <w:bCs/>
                <w:sz w:val="20"/>
                <w:szCs w:val="20"/>
              </w:rPr>
              <w:t xml:space="preserve"> związanych z </w:t>
            </w:r>
            <w:r w:rsidR="00A04DE5" w:rsidRPr="00A04DE5">
              <w:rPr>
                <w:rFonts w:ascii="Calibri" w:hAnsi="Calibri" w:cs="Calibri"/>
                <w:bCs/>
                <w:sz w:val="20"/>
                <w:szCs w:val="20"/>
              </w:rPr>
              <w:t>wykonanie</w:t>
            </w:r>
            <w:r w:rsidR="00A04DE5">
              <w:rPr>
                <w:rFonts w:ascii="Calibri" w:hAnsi="Calibri" w:cs="Calibri"/>
                <w:bCs/>
                <w:sz w:val="20"/>
                <w:szCs w:val="20"/>
              </w:rPr>
              <w:t>m</w:t>
            </w:r>
            <w:r w:rsidR="00A04DE5" w:rsidRPr="00A04DE5">
              <w:rPr>
                <w:rFonts w:ascii="Calibri" w:hAnsi="Calibri" w:cs="Calibri"/>
                <w:bCs/>
                <w:sz w:val="20"/>
                <w:szCs w:val="20"/>
              </w:rPr>
              <w:t xml:space="preserve"> podjazdu dla osób na wózkach inwalidzkich</w:t>
            </w:r>
            <w:r w:rsidR="00A04DE5">
              <w:rPr>
                <w:rFonts w:ascii="Calibri" w:hAnsi="Calibri" w:cs="Calibri"/>
                <w:bCs/>
                <w:sz w:val="20"/>
                <w:szCs w:val="20"/>
              </w:rPr>
              <w:t xml:space="preserve">, co </w:t>
            </w:r>
            <w:r w:rsidR="00A04DE5" w:rsidRPr="00A04DE5">
              <w:rPr>
                <w:rFonts w:ascii="Calibri" w:hAnsi="Calibri" w:cs="Calibri"/>
                <w:bCs/>
                <w:sz w:val="20"/>
                <w:szCs w:val="20"/>
              </w:rPr>
              <w:t>zwiększy</w:t>
            </w:r>
            <w:r w:rsidR="00A04DE5">
              <w:rPr>
                <w:rFonts w:ascii="Calibri" w:hAnsi="Calibri" w:cs="Calibri"/>
                <w:bCs/>
                <w:sz w:val="20"/>
                <w:szCs w:val="20"/>
              </w:rPr>
              <w:t xml:space="preserve"> </w:t>
            </w:r>
            <w:r w:rsidR="00A04DE5" w:rsidRPr="00A04DE5">
              <w:rPr>
                <w:rFonts w:ascii="Calibri" w:hAnsi="Calibri" w:cs="Calibri"/>
                <w:bCs/>
                <w:sz w:val="20"/>
                <w:szCs w:val="20"/>
              </w:rPr>
              <w:t xml:space="preserve">dostępność do Biura Przepustek i Biura Podawczego </w:t>
            </w:r>
            <w:r w:rsidR="00A04DE5">
              <w:rPr>
                <w:rFonts w:ascii="Calibri" w:hAnsi="Calibri" w:cs="Calibri"/>
                <w:bCs/>
                <w:sz w:val="20"/>
                <w:szCs w:val="20"/>
              </w:rPr>
              <w:t xml:space="preserve">- </w:t>
            </w:r>
            <w:r w:rsidR="00A04DE5" w:rsidRPr="00A04DE5">
              <w:rPr>
                <w:rFonts w:ascii="Calibri" w:hAnsi="Calibri" w:cs="Calibri"/>
                <w:bCs/>
                <w:sz w:val="20"/>
                <w:szCs w:val="20"/>
              </w:rPr>
              <w:t>od strony dziedzińca.</w:t>
            </w:r>
            <w:r w:rsidRPr="00AA1027">
              <w:rPr>
                <w:rFonts w:ascii="Calibri" w:hAnsi="Calibri" w:cs="Calibri"/>
                <w:bCs/>
                <w:sz w:val="20"/>
                <w:szCs w:val="20"/>
              </w:rPr>
              <w:t>. W 2024 r. nie było środków finansowych na realizację tego zadania.</w:t>
            </w:r>
          </w:p>
          <w:p w14:paraId="02DA5354" w14:textId="6459D5AE" w:rsidR="006F78CF" w:rsidRPr="006F78CF" w:rsidRDefault="00D54294" w:rsidP="006F78CF">
            <w:pPr>
              <w:spacing w:before="120" w:after="120"/>
              <w:rPr>
                <w:rFonts w:ascii="Calibri" w:hAnsi="Calibri" w:cs="Calibri"/>
                <w:bCs/>
                <w:sz w:val="20"/>
                <w:szCs w:val="20"/>
              </w:rPr>
            </w:pPr>
            <w:r>
              <w:rPr>
                <w:rFonts w:ascii="Calibri" w:hAnsi="Calibri" w:cs="Calibri"/>
                <w:bCs/>
                <w:sz w:val="20"/>
                <w:szCs w:val="20"/>
              </w:rPr>
              <w:t>W stosunku do nieruchomości przy Al. Ujazdowskich 19 możliwe są jedynie prace polegające na bieżącej konserwacji, z uwagi na trwające postępowania o charakterze roszczeniowym, oraz na wysoki koszt prac remontowych.</w:t>
            </w:r>
            <w:r w:rsidR="00B02C7D">
              <w:rPr>
                <w:rFonts w:ascii="Calibri" w:hAnsi="Calibri" w:cs="Calibri"/>
                <w:bCs/>
                <w:sz w:val="20"/>
                <w:szCs w:val="20"/>
              </w:rPr>
              <w:t xml:space="preserve"> Wstępnie </w:t>
            </w:r>
            <w:r w:rsidR="006F78CF" w:rsidRPr="00B02C7D">
              <w:rPr>
                <w:rFonts w:ascii="Calibri" w:hAnsi="Calibri" w:cs="Calibri"/>
                <w:bCs/>
                <w:sz w:val="20"/>
                <w:szCs w:val="20"/>
              </w:rPr>
              <w:t>koszt wykonania prac remontowych</w:t>
            </w:r>
            <w:r w:rsidR="00B02C7D">
              <w:rPr>
                <w:rFonts w:ascii="Calibri" w:hAnsi="Calibri" w:cs="Calibri"/>
                <w:bCs/>
                <w:sz w:val="20"/>
                <w:szCs w:val="20"/>
              </w:rPr>
              <w:t xml:space="preserve"> </w:t>
            </w:r>
            <w:r w:rsidR="006F78CF" w:rsidRPr="00B02C7D">
              <w:rPr>
                <w:rFonts w:ascii="Calibri" w:hAnsi="Calibri" w:cs="Calibri"/>
                <w:bCs/>
                <w:sz w:val="20"/>
                <w:szCs w:val="20"/>
              </w:rPr>
              <w:t>oszacowano na kwotę nie mniejszą niż ok. 40 mln zł, przy czym koszty remontu i przebudowy mogą ulec zmianie, nie można podjąć działań zmierzających do generalnego remontu budynku, a tym samym do poprawy zapewnienia dostępności. Aby dostosować przedmiotowy budynek tak, aby nie miał barier architektonicznych, należy przebudować minimum ciągi komunikacyjne, sanitariaty oraz szyb windowy, co wiąże się ze zmianą konstrukcji i generalnym remontem.</w:t>
            </w:r>
          </w:p>
          <w:p w14:paraId="1CA1BF85" w14:textId="57977B3D" w:rsidR="006F78CF" w:rsidRPr="00FC215D" w:rsidRDefault="006F78CF" w:rsidP="006F78CF">
            <w:pPr>
              <w:spacing w:before="120" w:after="120"/>
              <w:rPr>
                <w:rFonts w:ascii="Calibri" w:hAnsi="Calibri" w:cs="Calibri"/>
                <w:bCs/>
                <w:sz w:val="20"/>
                <w:szCs w:val="20"/>
              </w:rPr>
            </w:pPr>
            <w:r w:rsidRPr="00A04DE5">
              <w:rPr>
                <w:rFonts w:ascii="Calibri" w:hAnsi="Calibri" w:cs="Calibri"/>
                <w:bCs/>
                <w:sz w:val="20"/>
                <w:szCs w:val="20"/>
              </w:rPr>
              <w:t>W przypadku dwóch lokalizacji zalecenia dotyczące o</w:t>
            </w:r>
            <w:r w:rsidRPr="00355208">
              <w:rPr>
                <w:rFonts w:ascii="Calibri" w:hAnsi="Calibri" w:cs="Calibri"/>
                <w:bCs/>
                <w:sz w:val="20"/>
                <w:szCs w:val="20"/>
              </w:rPr>
              <w:t>bjęci</w:t>
            </w:r>
            <w:r w:rsidRPr="00A04DE5">
              <w:rPr>
                <w:rFonts w:ascii="Calibri" w:hAnsi="Calibri" w:cs="Calibri"/>
                <w:bCs/>
                <w:sz w:val="20"/>
                <w:szCs w:val="20"/>
              </w:rPr>
              <w:t>a</w:t>
            </w:r>
            <w:r w:rsidRPr="00355208">
              <w:rPr>
                <w:rFonts w:ascii="Calibri" w:hAnsi="Calibri" w:cs="Calibri"/>
                <w:bCs/>
                <w:sz w:val="20"/>
                <w:szCs w:val="20"/>
              </w:rPr>
              <w:t xml:space="preserve"> systemem powiadamiania DSO</w:t>
            </w:r>
            <w:r w:rsidRPr="00A04DE5">
              <w:rPr>
                <w:rFonts w:ascii="Calibri" w:hAnsi="Calibri" w:cs="Calibri"/>
                <w:bCs/>
                <w:sz w:val="20"/>
                <w:szCs w:val="20"/>
              </w:rPr>
              <w:t xml:space="preserve">, co jest </w:t>
            </w:r>
            <w:r w:rsidRPr="00355208">
              <w:rPr>
                <w:rFonts w:ascii="Calibri" w:hAnsi="Calibri" w:cs="Calibri"/>
                <w:bCs/>
                <w:sz w:val="20"/>
                <w:szCs w:val="20"/>
              </w:rPr>
              <w:t>rekomendacj</w:t>
            </w:r>
            <w:r w:rsidRPr="00A04DE5">
              <w:rPr>
                <w:rFonts w:ascii="Calibri" w:hAnsi="Calibri" w:cs="Calibri"/>
                <w:bCs/>
                <w:sz w:val="20"/>
                <w:szCs w:val="20"/>
              </w:rPr>
              <w:t>ą</w:t>
            </w:r>
            <w:r w:rsidRPr="00355208">
              <w:rPr>
                <w:rFonts w:ascii="Calibri" w:hAnsi="Calibri" w:cs="Calibri"/>
                <w:bCs/>
                <w:sz w:val="20"/>
                <w:szCs w:val="20"/>
              </w:rPr>
              <w:t xml:space="preserve"> i zaleceni</w:t>
            </w:r>
            <w:r w:rsidRPr="00A04DE5">
              <w:rPr>
                <w:rFonts w:ascii="Calibri" w:hAnsi="Calibri" w:cs="Calibri"/>
                <w:bCs/>
                <w:sz w:val="20"/>
                <w:szCs w:val="20"/>
              </w:rPr>
              <w:t>em</w:t>
            </w:r>
            <w:r w:rsidRPr="00355208">
              <w:rPr>
                <w:rFonts w:ascii="Calibri" w:hAnsi="Calibri" w:cs="Calibri"/>
                <w:bCs/>
                <w:sz w:val="20"/>
                <w:szCs w:val="20"/>
              </w:rPr>
              <w:t xml:space="preserve"> wynikając</w:t>
            </w:r>
            <w:r w:rsidRPr="00A04DE5">
              <w:rPr>
                <w:rFonts w:ascii="Calibri" w:hAnsi="Calibri" w:cs="Calibri"/>
                <w:bCs/>
                <w:sz w:val="20"/>
                <w:szCs w:val="20"/>
              </w:rPr>
              <w:t>ym</w:t>
            </w:r>
            <w:r w:rsidRPr="00355208">
              <w:rPr>
                <w:rFonts w:ascii="Calibri" w:hAnsi="Calibri" w:cs="Calibri"/>
                <w:bCs/>
                <w:sz w:val="20"/>
                <w:szCs w:val="20"/>
              </w:rPr>
              <w:t xml:space="preserve"> z profesjonalnych audytów</w:t>
            </w:r>
            <w:r w:rsidRPr="00A04DE5">
              <w:rPr>
                <w:rFonts w:ascii="Calibri" w:hAnsi="Calibri" w:cs="Calibri"/>
                <w:bCs/>
                <w:sz w:val="20"/>
                <w:szCs w:val="20"/>
              </w:rPr>
              <w:t xml:space="preserve"> </w:t>
            </w:r>
            <w:r w:rsidRPr="00355208">
              <w:rPr>
                <w:rFonts w:ascii="Calibri" w:hAnsi="Calibri" w:cs="Calibri"/>
                <w:bCs/>
                <w:sz w:val="20"/>
                <w:szCs w:val="20"/>
              </w:rPr>
              <w:t>dostępności</w:t>
            </w:r>
            <w:r w:rsidRPr="00A04DE5">
              <w:rPr>
                <w:rFonts w:ascii="Calibri" w:hAnsi="Calibri" w:cs="Calibri"/>
                <w:bCs/>
                <w:sz w:val="20"/>
                <w:szCs w:val="20"/>
              </w:rPr>
              <w:t>,</w:t>
            </w:r>
            <w:r w:rsidRPr="00355208">
              <w:rPr>
                <w:rFonts w:ascii="Calibri" w:hAnsi="Calibri" w:cs="Calibri"/>
                <w:bCs/>
                <w:sz w:val="20"/>
                <w:szCs w:val="20"/>
              </w:rPr>
              <w:t xml:space="preserve"> </w:t>
            </w:r>
            <w:r w:rsidRPr="00A04DE5">
              <w:rPr>
                <w:rFonts w:ascii="Calibri" w:hAnsi="Calibri" w:cs="Calibri"/>
                <w:bCs/>
                <w:sz w:val="20"/>
                <w:szCs w:val="20"/>
              </w:rPr>
              <w:t>nie został</w:t>
            </w:r>
            <w:r w:rsidR="00011CF3">
              <w:rPr>
                <w:rFonts w:ascii="Calibri" w:hAnsi="Calibri" w:cs="Calibri"/>
                <w:bCs/>
                <w:sz w:val="20"/>
                <w:szCs w:val="20"/>
              </w:rPr>
              <w:t>y</w:t>
            </w:r>
            <w:r w:rsidRPr="00A04DE5">
              <w:rPr>
                <w:rFonts w:ascii="Calibri" w:hAnsi="Calibri" w:cs="Calibri"/>
                <w:bCs/>
                <w:sz w:val="20"/>
                <w:szCs w:val="20"/>
              </w:rPr>
              <w:t xml:space="preserve"> </w:t>
            </w:r>
            <w:r w:rsidR="00011CF3">
              <w:rPr>
                <w:rFonts w:ascii="Calibri" w:hAnsi="Calibri" w:cs="Calibri"/>
                <w:bCs/>
                <w:sz w:val="20"/>
                <w:szCs w:val="20"/>
              </w:rPr>
              <w:t>jeszcze zrealizowane</w:t>
            </w:r>
            <w:r w:rsidRPr="00A04DE5">
              <w:rPr>
                <w:rFonts w:ascii="Calibri" w:hAnsi="Calibri" w:cs="Calibri"/>
                <w:bCs/>
                <w:sz w:val="20"/>
                <w:szCs w:val="20"/>
              </w:rPr>
              <w:t>: w</w:t>
            </w:r>
            <w:r w:rsidRPr="00355208">
              <w:rPr>
                <w:rFonts w:ascii="Calibri" w:hAnsi="Calibri" w:cs="Calibri"/>
                <w:bCs/>
                <w:sz w:val="20"/>
                <w:szCs w:val="20"/>
              </w:rPr>
              <w:t xml:space="preserve"> </w:t>
            </w:r>
            <w:r w:rsidR="00A04DE5">
              <w:rPr>
                <w:rFonts w:ascii="Calibri" w:hAnsi="Calibri" w:cs="Calibri"/>
                <w:bCs/>
                <w:sz w:val="20"/>
                <w:szCs w:val="20"/>
              </w:rPr>
              <w:t> </w:t>
            </w:r>
            <w:r w:rsidRPr="00355208">
              <w:rPr>
                <w:rFonts w:ascii="Calibri" w:hAnsi="Calibri" w:cs="Calibri"/>
                <w:bCs/>
                <w:sz w:val="20"/>
                <w:szCs w:val="20"/>
              </w:rPr>
              <w:t>budynku przy ul. Chopina 1 zalecenia w trakcie realizacji z uwagi na trwające</w:t>
            </w:r>
            <w:r w:rsidRPr="00A04DE5">
              <w:rPr>
                <w:rFonts w:ascii="Calibri" w:hAnsi="Calibri" w:cs="Calibri"/>
                <w:bCs/>
                <w:sz w:val="20"/>
                <w:szCs w:val="20"/>
              </w:rPr>
              <w:t xml:space="preserve"> </w:t>
            </w:r>
            <w:r w:rsidRPr="00355208">
              <w:rPr>
                <w:rFonts w:ascii="Calibri" w:hAnsi="Calibri" w:cs="Calibri"/>
                <w:bCs/>
                <w:sz w:val="20"/>
                <w:szCs w:val="20"/>
              </w:rPr>
              <w:t>prace remontowe</w:t>
            </w:r>
            <w:r w:rsidRPr="00A04DE5">
              <w:rPr>
                <w:rFonts w:ascii="Calibri" w:hAnsi="Calibri" w:cs="Calibri"/>
                <w:bCs/>
                <w:sz w:val="20"/>
                <w:szCs w:val="20"/>
              </w:rPr>
              <w:t>, zaś b</w:t>
            </w:r>
            <w:r w:rsidRPr="00355208">
              <w:rPr>
                <w:rFonts w:ascii="Calibri" w:hAnsi="Calibri" w:cs="Calibri"/>
                <w:bCs/>
                <w:sz w:val="20"/>
                <w:szCs w:val="20"/>
              </w:rPr>
              <w:t>udynek przy al. Ujazdowskich 19 nie został jeszcze objęty remontem</w:t>
            </w:r>
            <w:r w:rsidRPr="00A04DE5">
              <w:rPr>
                <w:rFonts w:ascii="Calibri" w:hAnsi="Calibri" w:cs="Calibri"/>
                <w:bCs/>
                <w:sz w:val="20"/>
                <w:szCs w:val="20"/>
              </w:rPr>
              <w:t xml:space="preserve"> umożliwiającym ułożenie odpowiedniej infrastruktury teletechnicznej.</w:t>
            </w:r>
          </w:p>
        </w:tc>
      </w:tr>
      <w:tr w:rsidR="00AA1027" w:rsidRPr="00AA1027" w14:paraId="09F2DB7C" w14:textId="77777777" w:rsidTr="00F777A8">
        <w:trPr>
          <w:jc w:val="center"/>
        </w:trPr>
        <w:tc>
          <w:tcPr>
            <w:tcW w:w="537" w:type="dxa"/>
            <w:shd w:val="clear" w:color="auto" w:fill="D9D9D9" w:themeFill="background1" w:themeFillShade="D9"/>
          </w:tcPr>
          <w:p w14:paraId="084A52FC" w14:textId="68B173E9" w:rsidR="00B76F5E" w:rsidRPr="00AA1027" w:rsidRDefault="00B76F5E" w:rsidP="00985BBF">
            <w:pPr>
              <w:spacing w:before="120" w:after="120"/>
              <w:jc w:val="center"/>
              <w:rPr>
                <w:rFonts w:ascii="Calibri" w:hAnsi="Calibri" w:cs="Calibri"/>
                <w:sz w:val="20"/>
                <w:szCs w:val="20"/>
              </w:rPr>
            </w:pPr>
            <w:r w:rsidRPr="00AA1027">
              <w:rPr>
                <w:rFonts w:ascii="Calibri" w:hAnsi="Calibri" w:cs="Calibri"/>
                <w:sz w:val="20"/>
                <w:szCs w:val="20"/>
              </w:rPr>
              <w:lastRenderedPageBreak/>
              <w:t>12</w:t>
            </w:r>
          </w:p>
        </w:tc>
        <w:tc>
          <w:tcPr>
            <w:tcW w:w="1008" w:type="dxa"/>
            <w:vMerge/>
            <w:shd w:val="clear" w:color="auto" w:fill="CCECFF"/>
          </w:tcPr>
          <w:p w14:paraId="265E3842" w14:textId="77777777" w:rsidR="00B76F5E" w:rsidRPr="00AA1027" w:rsidRDefault="00B76F5E" w:rsidP="00985BBF">
            <w:pPr>
              <w:spacing w:before="120" w:after="120"/>
              <w:rPr>
                <w:rFonts w:ascii="Calibri" w:hAnsi="Calibri" w:cs="Calibri"/>
                <w:sz w:val="20"/>
                <w:szCs w:val="20"/>
              </w:rPr>
            </w:pPr>
          </w:p>
        </w:tc>
        <w:tc>
          <w:tcPr>
            <w:tcW w:w="2551" w:type="dxa"/>
          </w:tcPr>
          <w:p w14:paraId="07A103FD" w14:textId="22A137AA" w:rsidR="00B76F5E" w:rsidRPr="00AA1027" w:rsidRDefault="00B76F5E" w:rsidP="00985BBF">
            <w:pPr>
              <w:spacing w:before="120" w:after="120"/>
              <w:ind w:left="-111"/>
              <w:jc w:val="center"/>
              <w:rPr>
                <w:rFonts w:ascii="Calibri" w:hAnsi="Calibri" w:cs="Calibri"/>
                <w:sz w:val="20"/>
                <w:szCs w:val="20"/>
              </w:rPr>
            </w:pPr>
            <w:r w:rsidRPr="00AA1027">
              <w:rPr>
                <w:rFonts w:ascii="Calibri" w:hAnsi="Calibri" w:cs="Calibri"/>
                <w:sz w:val="20"/>
                <w:szCs w:val="20"/>
              </w:rPr>
              <w:t xml:space="preserve">Dostosowanie obiektów administrowanych przez Ministerstwo co najmniej do minimalnych wymogów w  zakresie dostępności architektonicznej (m.in. poprzez: zapewnianie informacji na temat rozkładu </w:t>
            </w:r>
            <w:r w:rsidRPr="00AA1027">
              <w:rPr>
                <w:rFonts w:ascii="Calibri" w:hAnsi="Calibri" w:cs="Calibri"/>
                <w:sz w:val="20"/>
                <w:szCs w:val="20"/>
              </w:rPr>
              <w:lastRenderedPageBreak/>
              <w:t>pomieszczeń w  budynkach administrowanych przez Ministerstwo, co najmniej w sposób wizualny i  dotykowy; zapewnianie obsługi osób głuchych, słabosłyszących i  niedosłyszących)</w:t>
            </w:r>
          </w:p>
        </w:tc>
        <w:tc>
          <w:tcPr>
            <w:tcW w:w="10631" w:type="dxa"/>
          </w:tcPr>
          <w:p w14:paraId="023DCC32" w14:textId="2F4DC3BF" w:rsidR="00C661CF" w:rsidRPr="00CC538A" w:rsidRDefault="00FC215D" w:rsidP="00490C37">
            <w:pPr>
              <w:spacing w:before="120" w:after="120"/>
              <w:rPr>
                <w:rFonts w:ascii="Calibri" w:hAnsi="Calibri" w:cs="Calibri"/>
                <w:sz w:val="20"/>
                <w:szCs w:val="20"/>
                <w:lang w:bidi="pl-PL"/>
              </w:rPr>
            </w:pPr>
            <w:r w:rsidRPr="00CC538A">
              <w:rPr>
                <w:rFonts w:ascii="Calibri" w:hAnsi="Calibri" w:cs="Calibri"/>
                <w:sz w:val="20"/>
                <w:szCs w:val="20"/>
                <w:lang w:bidi="pl-PL"/>
              </w:rPr>
              <w:lastRenderedPageBreak/>
              <w:t>W sześciu</w:t>
            </w:r>
            <w:r w:rsidR="00C661CF" w:rsidRPr="00CC538A">
              <w:rPr>
                <w:rFonts w:ascii="Calibri" w:hAnsi="Calibri" w:cs="Calibri"/>
                <w:sz w:val="20"/>
                <w:szCs w:val="20"/>
                <w:lang w:bidi="pl-PL"/>
              </w:rPr>
              <w:t>,</w:t>
            </w:r>
            <w:r w:rsidRPr="00CC538A">
              <w:rPr>
                <w:rFonts w:ascii="Calibri" w:hAnsi="Calibri" w:cs="Calibri"/>
                <w:sz w:val="20"/>
                <w:szCs w:val="20"/>
                <w:lang w:bidi="pl-PL"/>
              </w:rPr>
              <w:t xml:space="preserve"> spośród ośmiu budynków Ministerstwa</w:t>
            </w:r>
            <w:r w:rsidR="00C661CF" w:rsidRPr="00CC538A">
              <w:rPr>
                <w:rFonts w:ascii="Calibri" w:hAnsi="Calibri" w:cs="Calibri"/>
                <w:sz w:val="20"/>
                <w:szCs w:val="20"/>
                <w:lang w:bidi="pl-PL"/>
              </w:rPr>
              <w:t>,</w:t>
            </w:r>
            <w:r w:rsidRPr="00CC538A">
              <w:rPr>
                <w:rFonts w:ascii="Calibri" w:hAnsi="Calibri" w:cs="Calibri"/>
                <w:sz w:val="20"/>
                <w:szCs w:val="20"/>
                <w:lang w:bidi="pl-PL"/>
              </w:rPr>
              <w:t xml:space="preserve"> zapewniono wolne od barier wszystkie przestrzenie komunikacyjne, w </w:t>
            </w:r>
            <w:r w:rsidR="00F777A8">
              <w:rPr>
                <w:rFonts w:ascii="Calibri" w:hAnsi="Calibri" w:cs="Calibri"/>
                <w:sz w:val="20"/>
                <w:szCs w:val="20"/>
                <w:lang w:bidi="pl-PL"/>
              </w:rPr>
              <w:t> </w:t>
            </w:r>
            <w:r w:rsidRPr="00CC538A">
              <w:rPr>
                <w:rFonts w:ascii="Calibri" w:hAnsi="Calibri" w:cs="Calibri"/>
                <w:sz w:val="20"/>
                <w:szCs w:val="20"/>
                <w:lang w:bidi="pl-PL"/>
              </w:rPr>
              <w:t>kolejnych dwóch – częściowo.</w:t>
            </w:r>
            <w:r w:rsidR="00C661CF" w:rsidRPr="00CC538A">
              <w:rPr>
                <w:rFonts w:ascii="Calibri" w:hAnsi="Calibri" w:cs="Calibri"/>
                <w:sz w:val="20"/>
                <w:szCs w:val="20"/>
                <w:lang w:bidi="pl-PL"/>
              </w:rPr>
              <w:t xml:space="preserve"> Do wszystkich budynków zapewniono wstęp osobie korzystającej z psa asystującego.</w:t>
            </w:r>
          </w:p>
          <w:p w14:paraId="4CAB0CE5" w14:textId="01E75C64" w:rsidR="00E72D4C" w:rsidRPr="00CC538A" w:rsidRDefault="00E72D4C" w:rsidP="00490C37">
            <w:pPr>
              <w:spacing w:before="120" w:after="120"/>
              <w:rPr>
                <w:rFonts w:ascii="Calibri" w:hAnsi="Calibri" w:cs="Calibri"/>
                <w:sz w:val="20"/>
                <w:szCs w:val="20"/>
                <w:lang w:bidi="pl-PL"/>
              </w:rPr>
            </w:pPr>
            <w:r w:rsidRPr="00CC538A">
              <w:rPr>
                <w:rFonts w:ascii="Calibri" w:hAnsi="Calibri" w:cs="Calibri"/>
                <w:bCs/>
                <w:sz w:val="20"/>
                <w:szCs w:val="20"/>
              </w:rPr>
              <w:t xml:space="preserve">W budynkach przy ul. Czerniakowskiej 100, ul. Chopina 1, al. Róż 2 oraz Al. Ujazdowskich 11 </w:t>
            </w:r>
            <w:r w:rsidR="00823D1E" w:rsidRPr="00CC538A">
              <w:rPr>
                <w:rFonts w:ascii="Calibri" w:hAnsi="Calibri" w:cs="Calibri"/>
                <w:bCs/>
                <w:sz w:val="20"/>
                <w:szCs w:val="20"/>
              </w:rPr>
              <w:t xml:space="preserve">jest </w:t>
            </w:r>
            <w:r w:rsidRPr="00CC538A">
              <w:rPr>
                <w:rFonts w:ascii="Calibri" w:hAnsi="Calibri" w:cs="Calibri"/>
                <w:bCs/>
                <w:sz w:val="20"/>
                <w:szCs w:val="20"/>
              </w:rPr>
              <w:t>zainstalowan</w:t>
            </w:r>
            <w:r w:rsidR="00823D1E" w:rsidRPr="00CC538A">
              <w:rPr>
                <w:rFonts w:ascii="Calibri" w:hAnsi="Calibri" w:cs="Calibri"/>
                <w:bCs/>
                <w:sz w:val="20"/>
                <w:szCs w:val="20"/>
              </w:rPr>
              <w:t>y</w:t>
            </w:r>
            <w:r w:rsidRPr="00CC538A">
              <w:rPr>
                <w:rFonts w:ascii="Calibri" w:hAnsi="Calibri" w:cs="Calibri"/>
                <w:bCs/>
                <w:sz w:val="20"/>
                <w:szCs w:val="20"/>
              </w:rPr>
              <w:t xml:space="preserve"> system oznaczeń dotykowych (tablice tyflograficzne), wspomagający orientację osób z  dysfunkcją wzroku, w  budynkach przy ul. Koszykowej 6, ul. Czerniakowskiej 100, ul.  Chopina 1, al. Róż 2 oraz Al. Ujazdowskich 11 zamontowano nakładki na poręcze schodów z napisami w alfabecie Braille'a z informacją dotyczącą pięter.</w:t>
            </w:r>
          </w:p>
          <w:p w14:paraId="59819D91" w14:textId="0795DA2C" w:rsidR="00E72D4C" w:rsidRPr="00CC538A" w:rsidRDefault="00E72D4C" w:rsidP="00490C37">
            <w:pPr>
              <w:spacing w:before="120" w:after="120"/>
              <w:rPr>
                <w:rFonts w:ascii="Calibri" w:hAnsi="Calibri" w:cs="Calibri"/>
                <w:sz w:val="20"/>
                <w:szCs w:val="20"/>
                <w:lang w:bidi="pl-PL"/>
              </w:rPr>
            </w:pPr>
            <w:r w:rsidRPr="00CC538A">
              <w:rPr>
                <w:rFonts w:ascii="Calibri" w:hAnsi="Calibri" w:cs="Calibri"/>
                <w:sz w:val="20"/>
                <w:szCs w:val="20"/>
                <w:lang w:bidi="pl-PL"/>
              </w:rPr>
              <w:lastRenderedPageBreak/>
              <w:t>W budynkach przy ul. Chopina 1, Al. Róż 2, Al. Ujazdowskich 11 oraz ul. Czerniakowskiej 100 zamontowano znaczniki elektroniczne zastępujące ścieżki dostępu. Znaczniki współpracują z darmowymi aplikacjami, które można pobrać z</w:t>
            </w:r>
            <w:r w:rsidR="00CC538A" w:rsidRPr="00CC538A">
              <w:rPr>
                <w:rFonts w:ascii="Calibri" w:hAnsi="Calibri" w:cs="Calibri"/>
                <w:sz w:val="20"/>
                <w:szCs w:val="20"/>
                <w:lang w:bidi="pl-PL"/>
              </w:rPr>
              <w:t xml:space="preserve"> </w:t>
            </w:r>
            <w:r w:rsidRPr="00CC538A">
              <w:rPr>
                <w:rFonts w:ascii="Calibri" w:hAnsi="Calibri" w:cs="Calibri"/>
                <w:sz w:val="20"/>
                <w:szCs w:val="20"/>
                <w:lang w:bidi="pl-PL"/>
              </w:rPr>
              <w:t>„Galaxy Store” i w sposób dźwiękowy informują o rozmieszczeniu tablic tyflograficznych w  budynkach oraz o rozmieszczeniu toalet dla osób z niepełnosprawnościami.</w:t>
            </w:r>
          </w:p>
          <w:p w14:paraId="7379CB82" w14:textId="77777777" w:rsidR="000168BC" w:rsidRPr="00CC538A" w:rsidRDefault="000168BC" w:rsidP="00490C37">
            <w:pPr>
              <w:spacing w:before="120" w:after="120"/>
              <w:rPr>
                <w:rFonts w:ascii="Calibri" w:hAnsi="Calibri" w:cs="Calibri"/>
                <w:sz w:val="20"/>
                <w:szCs w:val="20"/>
                <w:lang w:bidi="pl-PL"/>
              </w:rPr>
            </w:pPr>
            <w:r w:rsidRPr="00CC538A">
              <w:rPr>
                <w:rFonts w:ascii="Calibri" w:hAnsi="Calibri" w:cs="Calibri"/>
                <w:sz w:val="20"/>
                <w:szCs w:val="20"/>
                <w:lang w:bidi="pl-PL"/>
              </w:rPr>
              <w:t>Wprowadzono kontrastowe oznakowania powierzchni szklanych i obramowano drzwi pasami o  odpowiedniej szerokości w  odpowiedniej barwie.</w:t>
            </w:r>
          </w:p>
          <w:p w14:paraId="409254E5" w14:textId="508FC837" w:rsidR="00B76F5E" w:rsidRPr="00CC538A" w:rsidRDefault="00B76F5E" w:rsidP="00490C37">
            <w:pPr>
              <w:spacing w:before="120" w:after="120"/>
              <w:rPr>
                <w:rFonts w:ascii="Calibri" w:hAnsi="Calibri" w:cs="Calibri"/>
                <w:sz w:val="20"/>
                <w:szCs w:val="20"/>
                <w:lang w:bidi="pl-PL"/>
              </w:rPr>
            </w:pPr>
            <w:r w:rsidRPr="00CC538A">
              <w:rPr>
                <w:rFonts w:ascii="Calibri" w:hAnsi="Calibri" w:cs="Calibri"/>
                <w:sz w:val="20"/>
                <w:szCs w:val="20"/>
                <w:lang w:bidi="pl-PL"/>
              </w:rPr>
              <w:t>Wyróżniono pasem o  odpowiedniej szerokości powierzchni pionowych i  poziomych krawędzi pierwszego oraz ostatniego stopnia schodów powyżej trzech stopni. Zainstalowano ścieżki dotykowe (pasy ostrzegawcze i pola uwagi) w obrębie budynków Ministerstwa.</w:t>
            </w:r>
          </w:p>
          <w:p w14:paraId="58E39EEC" w14:textId="77777777" w:rsidR="00E72D4C" w:rsidRPr="00CC538A" w:rsidRDefault="00B76F5E" w:rsidP="00490C37">
            <w:pPr>
              <w:spacing w:before="120" w:after="120"/>
              <w:rPr>
                <w:rFonts w:ascii="Calibri" w:hAnsi="Calibri" w:cs="Calibri"/>
                <w:sz w:val="20"/>
                <w:szCs w:val="20"/>
                <w:lang w:bidi="pl-PL"/>
              </w:rPr>
            </w:pPr>
            <w:r w:rsidRPr="00CC538A">
              <w:rPr>
                <w:rFonts w:ascii="Calibri" w:hAnsi="Calibri" w:cs="Calibri"/>
                <w:sz w:val="20"/>
                <w:szCs w:val="20"/>
                <w:lang w:bidi="pl-PL"/>
              </w:rPr>
              <w:t>Zainstalowano urządzenia i  inne środ</w:t>
            </w:r>
            <w:r w:rsidR="00F755E9" w:rsidRPr="00CC538A">
              <w:rPr>
                <w:rFonts w:ascii="Calibri" w:hAnsi="Calibri" w:cs="Calibri"/>
                <w:sz w:val="20"/>
                <w:szCs w:val="20"/>
                <w:lang w:bidi="pl-PL"/>
              </w:rPr>
              <w:t>ki</w:t>
            </w:r>
            <w:r w:rsidRPr="00CC538A">
              <w:rPr>
                <w:rFonts w:ascii="Calibri" w:hAnsi="Calibri" w:cs="Calibri"/>
                <w:sz w:val="20"/>
                <w:szCs w:val="20"/>
                <w:lang w:bidi="pl-PL"/>
              </w:rPr>
              <w:t xml:space="preserve"> techniczn</w:t>
            </w:r>
            <w:r w:rsidR="00F755E9" w:rsidRPr="00CC538A">
              <w:rPr>
                <w:rFonts w:ascii="Calibri" w:hAnsi="Calibri" w:cs="Calibri"/>
                <w:sz w:val="20"/>
                <w:szCs w:val="20"/>
                <w:lang w:bidi="pl-PL"/>
              </w:rPr>
              <w:t>e</w:t>
            </w:r>
            <w:r w:rsidRPr="00CC538A">
              <w:rPr>
                <w:rFonts w:ascii="Calibri" w:hAnsi="Calibri" w:cs="Calibri"/>
                <w:sz w:val="20"/>
                <w:szCs w:val="20"/>
                <w:lang w:bidi="pl-PL"/>
              </w:rPr>
              <w:t xml:space="preserve"> do obsługi osób głuchych</w:t>
            </w:r>
            <w:r w:rsidR="00351B53" w:rsidRPr="00CC538A">
              <w:rPr>
                <w:rFonts w:ascii="Calibri" w:hAnsi="Calibri" w:cs="Calibri"/>
                <w:bCs/>
                <w:sz w:val="20"/>
                <w:szCs w:val="20"/>
              </w:rPr>
              <w:t xml:space="preserve"> (sprzęt do tłumaczenia języka migowego), </w:t>
            </w:r>
            <w:r w:rsidRPr="00CC538A">
              <w:rPr>
                <w:rFonts w:ascii="Calibri" w:hAnsi="Calibri" w:cs="Calibri"/>
                <w:sz w:val="20"/>
                <w:szCs w:val="20"/>
                <w:lang w:bidi="pl-PL"/>
              </w:rPr>
              <w:t>słabosłyszących i  niedosłyszących</w:t>
            </w:r>
            <w:r w:rsidR="00351B53" w:rsidRPr="00CC538A">
              <w:rPr>
                <w:rFonts w:ascii="Calibri" w:hAnsi="Calibri" w:cs="Calibri"/>
                <w:sz w:val="20"/>
                <w:szCs w:val="20"/>
                <w:lang w:bidi="pl-PL"/>
              </w:rPr>
              <w:t>,</w:t>
            </w:r>
            <w:r w:rsidRPr="00CC538A">
              <w:rPr>
                <w:rFonts w:ascii="Calibri" w:hAnsi="Calibri" w:cs="Calibri"/>
                <w:sz w:val="20"/>
                <w:szCs w:val="20"/>
                <w:lang w:bidi="pl-PL"/>
              </w:rPr>
              <w:t xml:space="preserve"> w  szczególności pętl</w:t>
            </w:r>
            <w:r w:rsidR="00351B53" w:rsidRPr="00CC538A">
              <w:rPr>
                <w:rFonts w:ascii="Calibri" w:hAnsi="Calibri" w:cs="Calibri"/>
                <w:sz w:val="20"/>
                <w:szCs w:val="20"/>
                <w:lang w:bidi="pl-PL"/>
              </w:rPr>
              <w:t>e</w:t>
            </w:r>
            <w:r w:rsidRPr="00CC538A">
              <w:rPr>
                <w:rFonts w:ascii="Calibri" w:hAnsi="Calibri" w:cs="Calibri"/>
                <w:sz w:val="20"/>
                <w:szCs w:val="20"/>
                <w:lang w:bidi="pl-PL"/>
              </w:rPr>
              <w:t xml:space="preserve"> indukcyjne (w tym przenośn</w:t>
            </w:r>
            <w:r w:rsidR="00351B53" w:rsidRPr="00CC538A">
              <w:rPr>
                <w:rFonts w:ascii="Calibri" w:hAnsi="Calibri" w:cs="Calibri"/>
                <w:sz w:val="20"/>
                <w:szCs w:val="20"/>
                <w:lang w:bidi="pl-PL"/>
              </w:rPr>
              <w:t>ą</w:t>
            </w:r>
            <w:r w:rsidRPr="00CC538A">
              <w:rPr>
                <w:rFonts w:ascii="Calibri" w:hAnsi="Calibri" w:cs="Calibri"/>
                <w:sz w:val="20"/>
                <w:szCs w:val="20"/>
                <w:lang w:bidi="pl-PL"/>
              </w:rPr>
              <w:t>), system</w:t>
            </w:r>
            <w:r w:rsidR="00351B53" w:rsidRPr="00CC538A">
              <w:rPr>
                <w:rFonts w:ascii="Calibri" w:hAnsi="Calibri" w:cs="Calibri"/>
                <w:sz w:val="20"/>
                <w:szCs w:val="20"/>
                <w:lang w:bidi="pl-PL"/>
              </w:rPr>
              <w:t>y</w:t>
            </w:r>
            <w:r w:rsidRPr="00CC538A">
              <w:rPr>
                <w:rFonts w:ascii="Calibri" w:hAnsi="Calibri" w:cs="Calibri"/>
                <w:sz w:val="20"/>
                <w:szCs w:val="20"/>
                <w:lang w:bidi="pl-PL"/>
              </w:rPr>
              <w:t xml:space="preserve"> F</w:t>
            </w:r>
            <w:r w:rsidR="00351B53" w:rsidRPr="00CC538A">
              <w:rPr>
                <w:rFonts w:ascii="Calibri" w:hAnsi="Calibri" w:cs="Calibri"/>
                <w:sz w:val="20"/>
                <w:szCs w:val="20"/>
                <w:lang w:bidi="pl-PL"/>
              </w:rPr>
              <w:t>M</w:t>
            </w:r>
            <w:r w:rsidRPr="00CC538A">
              <w:rPr>
                <w:rFonts w:ascii="Calibri" w:hAnsi="Calibri" w:cs="Calibri"/>
                <w:sz w:val="20"/>
                <w:szCs w:val="20"/>
                <w:lang w:bidi="pl-PL"/>
              </w:rPr>
              <w:t>.</w:t>
            </w:r>
          </w:p>
          <w:p w14:paraId="48CFB2DA" w14:textId="666D3BA3" w:rsidR="00355208" w:rsidRPr="00CC538A" w:rsidRDefault="00E72D4C" w:rsidP="00490C37">
            <w:pPr>
              <w:spacing w:before="120" w:after="120"/>
              <w:rPr>
                <w:rFonts w:ascii="Calibri" w:hAnsi="Calibri" w:cs="Calibri"/>
                <w:sz w:val="20"/>
                <w:szCs w:val="20"/>
              </w:rPr>
            </w:pPr>
            <w:r w:rsidRPr="00CC538A">
              <w:rPr>
                <w:rFonts w:ascii="Calibri" w:hAnsi="Calibri" w:cs="Calibri"/>
                <w:sz w:val="20"/>
                <w:szCs w:val="20"/>
                <w:lang w:bidi="pl-PL"/>
              </w:rPr>
              <w:t>P</w:t>
            </w:r>
            <w:r w:rsidRPr="00CC538A">
              <w:rPr>
                <w:rFonts w:ascii="Calibri" w:hAnsi="Calibri" w:cs="Calibri"/>
                <w:bCs/>
                <w:sz w:val="20"/>
                <w:szCs w:val="20"/>
              </w:rPr>
              <w:t xml:space="preserve">racownicy recepcji, funkcjonariusze ochrony i punktu obsługi klientów przy ul. Czerniakowskiej 100 zostali przeszkoleni i wyposażeni w  odpowiednie poradniki z  zakresu sposobu współpracy z osobami ze szczególnymi potrzebami przybywającymi do Ministerstwa Sprawiedliwości, w tym w zakresie obsługi </w:t>
            </w:r>
            <w:r w:rsidRPr="00CC538A">
              <w:rPr>
                <w:rFonts w:ascii="Calibri" w:hAnsi="Calibri" w:cs="Calibri"/>
                <w:sz w:val="20"/>
                <w:szCs w:val="20"/>
              </w:rPr>
              <w:t>pętli indukcyjnej.</w:t>
            </w:r>
          </w:p>
        </w:tc>
      </w:tr>
      <w:tr w:rsidR="00AA1027" w:rsidRPr="00AA1027" w14:paraId="23A72117" w14:textId="77777777" w:rsidTr="00F777A8">
        <w:trPr>
          <w:trHeight w:val="416"/>
          <w:jc w:val="center"/>
        </w:trPr>
        <w:tc>
          <w:tcPr>
            <w:tcW w:w="537" w:type="dxa"/>
            <w:shd w:val="clear" w:color="auto" w:fill="D9D9D9" w:themeFill="background1" w:themeFillShade="D9"/>
          </w:tcPr>
          <w:p w14:paraId="44DAD187" w14:textId="44CDF6D5" w:rsidR="00D91EAC" w:rsidRPr="00AA1027" w:rsidRDefault="00D91EAC" w:rsidP="00985BBF">
            <w:pPr>
              <w:spacing w:before="120" w:after="120"/>
              <w:jc w:val="center"/>
              <w:rPr>
                <w:rFonts w:ascii="Calibri" w:hAnsi="Calibri" w:cs="Calibri"/>
                <w:sz w:val="20"/>
                <w:szCs w:val="20"/>
              </w:rPr>
            </w:pPr>
            <w:r w:rsidRPr="00AA1027">
              <w:rPr>
                <w:rFonts w:ascii="Calibri" w:hAnsi="Calibri" w:cs="Calibri"/>
                <w:sz w:val="20"/>
                <w:szCs w:val="20"/>
              </w:rPr>
              <w:lastRenderedPageBreak/>
              <w:t>13</w:t>
            </w:r>
          </w:p>
        </w:tc>
        <w:tc>
          <w:tcPr>
            <w:tcW w:w="1008" w:type="dxa"/>
            <w:vMerge w:val="restart"/>
            <w:shd w:val="clear" w:color="auto" w:fill="E8E4DD" w:themeFill="accent5" w:themeFillTint="33"/>
            <w:textDirection w:val="btLr"/>
            <w:vAlign w:val="center"/>
          </w:tcPr>
          <w:p w14:paraId="19A50BB3" w14:textId="43E4CFA6" w:rsidR="00D91EAC" w:rsidRPr="00AA1027" w:rsidRDefault="00D91EAC" w:rsidP="00F755E9">
            <w:pPr>
              <w:spacing w:before="120" w:after="120"/>
              <w:ind w:left="113" w:right="113"/>
              <w:jc w:val="right"/>
              <w:rPr>
                <w:rFonts w:ascii="Calibri" w:hAnsi="Calibri" w:cs="Calibri"/>
                <w:sz w:val="20"/>
                <w:szCs w:val="20"/>
              </w:rPr>
            </w:pPr>
            <w:r w:rsidRPr="00AA1027">
              <w:rPr>
                <w:rFonts w:ascii="Calibri" w:hAnsi="Calibri" w:cs="Calibri"/>
                <w:b/>
                <w:bCs/>
                <w:sz w:val="20"/>
                <w:szCs w:val="20"/>
              </w:rPr>
              <w:t>Działania organizacyjno-zarządcze</w:t>
            </w:r>
          </w:p>
        </w:tc>
        <w:tc>
          <w:tcPr>
            <w:tcW w:w="2551" w:type="dxa"/>
          </w:tcPr>
          <w:p w14:paraId="6BBE9BD4" w14:textId="77777777" w:rsidR="00D91EAC" w:rsidRPr="00AA1027" w:rsidRDefault="00D91EAC" w:rsidP="00985BBF">
            <w:pPr>
              <w:spacing w:before="120" w:after="120"/>
              <w:jc w:val="center"/>
              <w:rPr>
                <w:rFonts w:ascii="Calibri" w:hAnsi="Calibri" w:cs="Calibri"/>
                <w:sz w:val="20"/>
                <w:szCs w:val="20"/>
              </w:rPr>
            </w:pPr>
            <w:r w:rsidRPr="00AA1027">
              <w:rPr>
                <w:rFonts w:ascii="Calibri" w:hAnsi="Calibri" w:cs="Calibri"/>
                <w:sz w:val="20"/>
                <w:szCs w:val="20"/>
              </w:rPr>
              <w:t>Uwzględnianie potrzeb osób ze szczególnymi potrzebami (w  tym osób z  niepełnosprawnością), wymogów dostępności oraz zasad uniwersalnego projektowania w  bieżącej, prowadzonej i  planowanej działalności (w  tym w  zakresie inwestycji i  remontów) oraz przy realizacji lub zlecaniu do realizacji zadań publicznych finansowanych z  udziałem środków publicznych.</w:t>
            </w:r>
          </w:p>
        </w:tc>
        <w:tc>
          <w:tcPr>
            <w:tcW w:w="10631" w:type="dxa"/>
          </w:tcPr>
          <w:p w14:paraId="1531DF94" w14:textId="4032E4DE" w:rsidR="00D91EAC" w:rsidRPr="00AA1027" w:rsidRDefault="00D91EAC" w:rsidP="00490C37">
            <w:pPr>
              <w:spacing w:before="120" w:after="120"/>
              <w:rPr>
                <w:rFonts w:ascii="Calibri" w:hAnsi="Calibri" w:cs="Calibri"/>
                <w:sz w:val="20"/>
                <w:szCs w:val="20"/>
                <w:lang w:bidi="pl-PL"/>
              </w:rPr>
            </w:pPr>
            <w:r w:rsidRPr="00AA1027">
              <w:rPr>
                <w:rFonts w:ascii="Calibri" w:hAnsi="Calibri" w:cs="Calibri"/>
                <w:sz w:val="20"/>
                <w:szCs w:val="20"/>
                <w:lang w:bidi="pl-PL"/>
              </w:rPr>
              <w:t>W treściach umów</w:t>
            </w:r>
            <w:r w:rsidR="00351384">
              <w:rPr>
                <w:rFonts w:ascii="Calibri" w:hAnsi="Calibri" w:cs="Calibri"/>
                <w:sz w:val="20"/>
                <w:szCs w:val="20"/>
                <w:lang w:bidi="pl-PL"/>
              </w:rPr>
              <w:t>,</w:t>
            </w:r>
            <w:r w:rsidRPr="00AA1027">
              <w:rPr>
                <w:rFonts w:ascii="Calibri" w:hAnsi="Calibri" w:cs="Calibri"/>
                <w:sz w:val="20"/>
                <w:szCs w:val="20"/>
                <w:lang w:bidi="pl-PL"/>
              </w:rPr>
              <w:t xml:space="preserve"> </w:t>
            </w:r>
            <w:r w:rsidR="00351384">
              <w:rPr>
                <w:rFonts w:ascii="Calibri" w:hAnsi="Calibri" w:cs="Calibri"/>
                <w:sz w:val="20"/>
                <w:szCs w:val="20"/>
                <w:lang w:bidi="pl-PL"/>
              </w:rPr>
              <w:t xml:space="preserve">w zakresie </w:t>
            </w:r>
            <w:r w:rsidRPr="00AA1027">
              <w:rPr>
                <w:rFonts w:ascii="Calibri" w:hAnsi="Calibri" w:cs="Calibri"/>
                <w:sz w:val="20"/>
                <w:szCs w:val="20"/>
                <w:lang w:bidi="pl-PL"/>
              </w:rPr>
              <w:t>warunków służących zapewnianiu dostępności osobom ze szczególnymi potrzebami w  zakresie zadań publicznych lub zamówień publicznych, uwzględniane są minimalne wymagania wskazane w  art. 6 ustawy o zapewnianiu dostępności osobom ze szczególnymi potrzebami.</w:t>
            </w:r>
          </w:p>
          <w:p w14:paraId="355AFB8C" w14:textId="48752B7F" w:rsidR="00D91EAC" w:rsidRPr="00AA1027" w:rsidRDefault="00D91EAC" w:rsidP="00490C37">
            <w:pPr>
              <w:spacing w:before="120" w:after="120"/>
              <w:rPr>
                <w:rFonts w:ascii="Calibri" w:hAnsi="Calibri" w:cs="Calibri"/>
                <w:sz w:val="20"/>
                <w:szCs w:val="20"/>
                <w:lang w:bidi="pl-PL"/>
              </w:rPr>
            </w:pPr>
            <w:r w:rsidRPr="00AA1027">
              <w:rPr>
                <w:rFonts w:ascii="Calibri" w:hAnsi="Calibri" w:cs="Calibri"/>
                <w:sz w:val="20"/>
                <w:szCs w:val="20"/>
                <w:lang w:bidi="pl-PL"/>
              </w:rPr>
              <w:t>Stosowane są zasady uniwersalnego projektowania w ramach planowanych inwestycji i remontów.</w:t>
            </w:r>
          </w:p>
          <w:p w14:paraId="5A79E084" w14:textId="77777777" w:rsidR="00D91EAC" w:rsidRPr="00AA1027" w:rsidRDefault="00D91EAC" w:rsidP="00490C37">
            <w:pPr>
              <w:spacing w:before="120" w:after="120"/>
              <w:rPr>
                <w:rFonts w:ascii="Calibri" w:hAnsi="Calibri" w:cs="Calibri"/>
                <w:sz w:val="20"/>
                <w:szCs w:val="20"/>
                <w:lang w:bidi="pl-PL"/>
              </w:rPr>
            </w:pPr>
            <w:r w:rsidRPr="00AA1027">
              <w:rPr>
                <w:rFonts w:ascii="Calibri" w:hAnsi="Calibri" w:cs="Calibri"/>
                <w:sz w:val="20"/>
                <w:szCs w:val="20"/>
                <w:lang w:bidi="pl-PL"/>
              </w:rPr>
              <w:t>Przy planowaniu oraz organizowaniu spotkań, konferencji oraz innych wydarzeń uwzględniane są zasady dostępności oraz potrzeby osób z  niepełnosprawnością.</w:t>
            </w:r>
          </w:p>
          <w:p w14:paraId="54ED67F9" w14:textId="5068DB38" w:rsidR="00C3290A" w:rsidRPr="00AA1027" w:rsidRDefault="00FA7A94" w:rsidP="00490C37">
            <w:pPr>
              <w:spacing w:before="120" w:after="120"/>
              <w:rPr>
                <w:rFonts w:ascii="Calibri" w:hAnsi="Calibri" w:cs="Calibri"/>
                <w:bCs/>
                <w:sz w:val="20"/>
                <w:szCs w:val="20"/>
              </w:rPr>
            </w:pPr>
            <w:r w:rsidRPr="00AA1027">
              <w:rPr>
                <w:rFonts w:ascii="Calibri" w:hAnsi="Calibri" w:cs="Calibri"/>
                <w:bCs/>
                <w:sz w:val="20"/>
                <w:szCs w:val="20"/>
              </w:rPr>
              <w:t>W</w:t>
            </w:r>
            <w:r w:rsidR="00C3290A" w:rsidRPr="00AA1027">
              <w:rPr>
                <w:rFonts w:ascii="Calibri" w:hAnsi="Calibri" w:cs="Calibri"/>
                <w:bCs/>
                <w:sz w:val="20"/>
                <w:szCs w:val="20"/>
              </w:rPr>
              <w:t xml:space="preserve"> zakresie rekrutacji, wszystkie publikowane ogłoszenia o pracę do służby cywilnej w Ministerstwie Sprawiedliwości zawierają zapis zachęcający do składania swoich ofert przez osoby ze szczególnymi potrzebami, jak również informacje o możliwości zgłoszenia szczególnych potrzeb na czas rekrutacji.</w:t>
            </w:r>
          </w:p>
          <w:p w14:paraId="32BAA4E2" w14:textId="77777777" w:rsidR="00C3290A" w:rsidRPr="00AA1027" w:rsidRDefault="00C3290A" w:rsidP="00490C37">
            <w:pPr>
              <w:spacing w:before="120" w:after="120"/>
              <w:rPr>
                <w:rFonts w:ascii="Calibri" w:hAnsi="Calibri" w:cs="Calibri"/>
                <w:bCs/>
                <w:sz w:val="20"/>
                <w:szCs w:val="20"/>
              </w:rPr>
            </w:pPr>
            <w:r w:rsidRPr="00AA1027">
              <w:rPr>
                <w:rFonts w:ascii="Calibri" w:hAnsi="Calibri" w:cs="Calibri"/>
                <w:bCs/>
                <w:sz w:val="20"/>
                <w:szCs w:val="20"/>
              </w:rPr>
              <w:t>Ponadto, w ramach współpracy, każde ogłoszenie wysyłane jest do organizacji zajmujących się aktywizacją zawodową osób niepełnosprawnych – do Centrum Integracji w Warszawie oraz Fundacji Aktywizacji Zawodowej Osób Niepełnosprawnych.</w:t>
            </w:r>
          </w:p>
          <w:p w14:paraId="602FA3BA" w14:textId="77777777" w:rsidR="00FA7A94" w:rsidRPr="00AA1027" w:rsidRDefault="00C3290A" w:rsidP="00490C37">
            <w:pPr>
              <w:spacing w:before="120" w:after="120"/>
              <w:rPr>
                <w:rFonts w:ascii="Calibri" w:hAnsi="Calibri" w:cs="Calibri"/>
                <w:bCs/>
                <w:sz w:val="20"/>
                <w:szCs w:val="20"/>
              </w:rPr>
            </w:pPr>
            <w:r w:rsidRPr="00AA1027">
              <w:rPr>
                <w:rFonts w:ascii="Calibri" w:hAnsi="Calibri" w:cs="Calibri"/>
                <w:bCs/>
                <w:sz w:val="20"/>
                <w:szCs w:val="20"/>
              </w:rPr>
              <w:t>Umowy zawierane na realizację szkoleń zawierały klauzulę dot. stosowania postanowień art. 6 ustawy o  zapewnieniu dostępności osobom ze szczególnymi potrzebami lub dostępu alternatywnego.</w:t>
            </w:r>
          </w:p>
          <w:p w14:paraId="2490723B" w14:textId="216311FC" w:rsidR="00FA7A94" w:rsidRPr="00AA1027" w:rsidRDefault="00FA7A94" w:rsidP="00490C37">
            <w:pPr>
              <w:spacing w:before="120" w:after="120"/>
              <w:rPr>
                <w:rFonts w:ascii="Calibri" w:hAnsi="Calibri" w:cs="Calibri"/>
                <w:bCs/>
                <w:sz w:val="20"/>
                <w:szCs w:val="20"/>
              </w:rPr>
            </w:pPr>
            <w:r w:rsidRPr="00AA1027">
              <w:rPr>
                <w:rFonts w:ascii="Calibri" w:hAnsi="Calibri" w:cs="Calibri"/>
                <w:bCs/>
                <w:sz w:val="20"/>
                <w:szCs w:val="20"/>
              </w:rPr>
              <w:t>W ramach realizowanych zamówień, w miarę możliwości determinowanych specyfiką przedmiotu zamówienia, udzielano zamówień z klauzulą dot. stosowania postanowień art. 6 ustawy o zapewnieniu dostępności osobom ze szczególnymi potrzebami, lub dostępu alternatywnego.</w:t>
            </w:r>
          </w:p>
          <w:p w14:paraId="6376EACD" w14:textId="766688E6" w:rsidR="00C3290A" w:rsidRPr="00AA1027" w:rsidRDefault="00C3290A" w:rsidP="00490C37">
            <w:pPr>
              <w:spacing w:before="120" w:after="120"/>
              <w:rPr>
                <w:rFonts w:ascii="Calibri" w:hAnsi="Calibri" w:cs="Calibri"/>
                <w:bCs/>
                <w:sz w:val="20"/>
                <w:szCs w:val="20"/>
              </w:rPr>
            </w:pPr>
            <w:r w:rsidRPr="00AA1027">
              <w:rPr>
                <w:rFonts w:ascii="Calibri" w:hAnsi="Calibri" w:cs="Calibri"/>
                <w:bCs/>
                <w:sz w:val="20"/>
                <w:szCs w:val="20"/>
              </w:rPr>
              <w:lastRenderedPageBreak/>
              <w:t>W zapytaniach ofertowych kierowanych do podmiotów szkoleniowych wskazywany jest warunek zobowiązujący Wykonawcę szkolenia do stosowania podczas realizacji umowy na rzecz Zamawiającego postanowień art. 6 ustawy o zapewnieniu dostępności osobom ze szczególnymi potrzebami, jeśli w  trakcie realizacji umowy pojawi się potrzeba zapewnienia dostępności osobom ze szczególnymi potrzebami. W przypadku braku takiej możliwości Wykonawca zobowiązany będzie do zapewnienia dostępu alternatywnego.</w:t>
            </w:r>
          </w:p>
          <w:p w14:paraId="1A9A8A77" w14:textId="555B4656" w:rsidR="00FA084B" w:rsidRDefault="00FA7A94" w:rsidP="00490C37">
            <w:pPr>
              <w:spacing w:before="120" w:after="120"/>
              <w:rPr>
                <w:rFonts w:ascii="Calibri" w:hAnsi="Calibri" w:cs="Calibri"/>
                <w:bCs/>
                <w:sz w:val="20"/>
                <w:szCs w:val="20"/>
              </w:rPr>
            </w:pPr>
            <w:r w:rsidRPr="00AA1027">
              <w:rPr>
                <w:rFonts w:ascii="Calibri" w:hAnsi="Calibri" w:cs="Calibri"/>
                <w:bCs/>
                <w:sz w:val="20"/>
                <w:szCs w:val="20"/>
              </w:rPr>
              <w:t>P</w:t>
            </w:r>
            <w:r w:rsidR="00C3290A" w:rsidRPr="00AA1027">
              <w:rPr>
                <w:rFonts w:ascii="Calibri" w:hAnsi="Calibri" w:cs="Calibri"/>
                <w:bCs/>
                <w:sz w:val="20"/>
                <w:szCs w:val="20"/>
              </w:rPr>
              <w:t xml:space="preserve">ostanowienia projektu umowy ramowej na prowadzenie audytów prawidłowości dokonywania wydatków poniesionych w </w:t>
            </w:r>
            <w:r w:rsidR="00F777A8">
              <w:rPr>
                <w:rFonts w:ascii="Calibri" w:hAnsi="Calibri" w:cs="Calibri"/>
                <w:bCs/>
                <w:sz w:val="20"/>
                <w:szCs w:val="20"/>
              </w:rPr>
              <w:t> </w:t>
            </w:r>
            <w:r w:rsidR="00C3290A" w:rsidRPr="00AA1027">
              <w:rPr>
                <w:rFonts w:ascii="Calibri" w:hAnsi="Calibri" w:cs="Calibri"/>
                <w:bCs/>
                <w:sz w:val="20"/>
                <w:szCs w:val="20"/>
              </w:rPr>
              <w:t>procesie prowadzenia postępowań upadłościowych i restrukturyzacyjnych przez doradców restrukturyzacyjnych, uwzględniają warunki służące zapewnianiu dostępności osobom ze szczególnymi potrzebami w zakresie zlecanych zamówień publicznych, z  uwzględnieniem minimalnych wymagań wskazanych w  art. 6 ustawy o zapewnianiu dostępności osobom ze szczególnymi potrzebami.</w:t>
            </w:r>
          </w:p>
          <w:p w14:paraId="00A0AA42" w14:textId="29A623D1" w:rsidR="00FA084B" w:rsidRDefault="00FA7A94" w:rsidP="00490C37">
            <w:pPr>
              <w:spacing w:before="120" w:after="120"/>
              <w:rPr>
                <w:rFonts w:ascii="Calibri" w:hAnsi="Calibri" w:cs="Calibri"/>
                <w:bCs/>
                <w:sz w:val="20"/>
                <w:szCs w:val="20"/>
              </w:rPr>
            </w:pPr>
            <w:r w:rsidRPr="00AA1027">
              <w:rPr>
                <w:rFonts w:ascii="Calibri" w:hAnsi="Calibri" w:cs="Calibri"/>
                <w:bCs/>
                <w:sz w:val="20"/>
                <w:szCs w:val="20"/>
              </w:rPr>
              <w:t xml:space="preserve">W zakresie </w:t>
            </w:r>
            <w:r w:rsidR="00CA6F44" w:rsidRPr="00AA1027">
              <w:rPr>
                <w:rFonts w:ascii="Calibri" w:hAnsi="Calibri" w:cs="Calibri"/>
                <w:bCs/>
                <w:sz w:val="20"/>
                <w:szCs w:val="20"/>
              </w:rPr>
              <w:t>organizowanych egzaminów wstępnych na aplikacje prawnicze: adwokacką, radcowską i  notarialną, w</w:t>
            </w:r>
            <w:r w:rsidR="00C3290A" w:rsidRPr="00AA1027">
              <w:rPr>
                <w:rFonts w:ascii="Calibri" w:hAnsi="Calibri" w:cs="Calibri"/>
                <w:bCs/>
                <w:sz w:val="20"/>
                <w:szCs w:val="20"/>
              </w:rPr>
              <w:t>ydłużon</w:t>
            </w:r>
            <w:r w:rsidRPr="00AA1027">
              <w:rPr>
                <w:rFonts w:ascii="Calibri" w:hAnsi="Calibri" w:cs="Calibri"/>
                <w:bCs/>
                <w:sz w:val="20"/>
                <w:szCs w:val="20"/>
              </w:rPr>
              <w:t>o</w:t>
            </w:r>
            <w:r w:rsidR="00C3290A" w:rsidRPr="00AA1027">
              <w:rPr>
                <w:rFonts w:ascii="Calibri" w:hAnsi="Calibri" w:cs="Calibri"/>
                <w:bCs/>
                <w:sz w:val="20"/>
                <w:szCs w:val="20"/>
              </w:rPr>
              <w:t xml:space="preserve"> czas egzaminu 25 kandydatów, którzy są osobami z  niepełnosprawnościami, uzyskało zgodę na to, aby przedłużyć o</w:t>
            </w:r>
            <w:r w:rsidRPr="00AA1027">
              <w:rPr>
                <w:rFonts w:ascii="Calibri" w:hAnsi="Calibri" w:cs="Calibri"/>
                <w:bCs/>
                <w:sz w:val="20"/>
                <w:szCs w:val="20"/>
              </w:rPr>
              <w:t> </w:t>
            </w:r>
            <w:r w:rsidR="00C3290A" w:rsidRPr="00AA1027">
              <w:rPr>
                <w:rFonts w:ascii="Calibri" w:hAnsi="Calibri" w:cs="Calibri"/>
                <w:bCs/>
                <w:sz w:val="20"/>
                <w:szCs w:val="20"/>
              </w:rPr>
              <w:t xml:space="preserve"> połowę czas, w  jakim mogli rozwiązać zestaw pytań testowych. Natomiast podczas egzaminów zawodowych (adwokackiego, radcowskiego i </w:t>
            </w:r>
            <w:r w:rsidR="00F777A8">
              <w:rPr>
                <w:rFonts w:ascii="Calibri" w:hAnsi="Calibri" w:cs="Calibri"/>
                <w:bCs/>
                <w:sz w:val="20"/>
                <w:szCs w:val="20"/>
              </w:rPr>
              <w:t> </w:t>
            </w:r>
            <w:r w:rsidR="00C3290A" w:rsidRPr="00AA1027">
              <w:rPr>
                <w:rFonts w:ascii="Calibri" w:hAnsi="Calibri" w:cs="Calibri"/>
                <w:bCs/>
                <w:sz w:val="20"/>
                <w:szCs w:val="20"/>
              </w:rPr>
              <w:t>notarialnego) 42 osoby z  niepełnosprawnością skorzystały z  prawa do wydłużenia czasu, aby rozwiązać zadania.</w:t>
            </w:r>
          </w:p>
          <w:p w14:paraId="66773DD8" w14:textId="73257FB1" w:rsidR="00C3290A" w:rsidRPr="00AA1027" w:rsidRDefault="00C3290A" w:rsidP="00490C37">
            <w:pPr>
              <w:spacing w:before="120" w:after="120"/>
              <w:rPr>
                <w:rFonts w:ascii="Calibri" w:hAnsi="Calibri" w:cs="Calibri"/>
                <w:bCs/>
                <w:sz w:val="20"/>
                <w:szCs w:val="20"/>
              </w:rPr>
            </w:pPr>
            <w:r w:rsidRPr="00AA1027">
              <w:rPr>
                <w:rFonts w:ascii="Calibri" w:hAnsi="Calibri" w:cs="Calibri"/>
                <w:bCs/>
                <w:sz w:val="20"/>
                <w:szCs w:val="20"/>
              </w:rPr>
              <w:t>Powiększon</w:t>
            </w:r>
            <w:r w:rsidR="00FA7A94" w:rsidRPr="00AA1027">
              <w:rPr>
                <w:rFonts w:ascii="Calibri" w:hAnsi="Calibri" w:cs="Calibri"/>
                <w:bCs/>
                <w:sz w:val="20"/>
                <w:szCs w:val="20"/>
              </w:rPr>
              <w:t>o</w:t>
            </w:r>
            <w:r w:rsidRPr="00AA1027">
              <w:rPr>
                <w:rFonts w:ascii="Calibri" w:hAnsi="Calibri" w:cs="Calibri"/>
                <w:bCs/>
                <w:sz w:val="20"/>
                <w:szCs w:val="20"/>
              </w:rPr>
              <w:t xml:space="preserve"> druk i </w:t>
            </w:r>
            <w:r w:rsidR="00FA7A94" w:rsidRPr="00AA1027">
              <w:rPr>
                <w:rFonts w:ascii="Calibri" w:hAnsi="Calibri" w:cs="Calibri"/>
                <w:bCs/>
                <w:sz w:val="20"/>
                <w:szCs w:val="20"/>
              </w:rPr>
              <w:t xml:space="preserve">zastosowano </w:t>
            </w:r>
            <w:r w:rsidRPr="00AA1027">
              <w:rPr>
                <w:rFonts w:ascii="Calibri" w:hAnsi="Calibri" w:cs="Calibri"/>
                <w:bCs/>
                <w:sz w:val="20"/>
                <w:szCs w:val="20"/>
              </w:rPr>
              <w:t>asyst</w:t>
            </w:r>
            <w:r w:rsidR="00FA7A94" w:rsidRPr="00AA1027">
              <w:rPr>
                <w:rFonts w:ascii="Calibri" w:hAnsi="Calibri" w:cs="Calibri"/>
                <w:bCs/>
                <w:sz w:val="20"/>
                <w:szCs w:val="20"/>
              </w:rPr>
              <w:t xml:space="preserve">ę </w:t>
            </w:r>
            <w:r w:rsidRPr="00AA1027">
              <w:rPr>
                <w:rFonts w:ascii="Calibri" w:hAnsi="Calibri" w:cs="Calibri"/>
                <w:bCs/>
                <w:sz w:val="20"/>
                <w:szCs w:val="20"/>
              </w:rPr>
              <w:t xml:space="preserve">- w przypadku egzaminów wstępnych, dla 7 kandydatów przygotowany i </w:t>
            </w:r>
            <w:r w:rsidR="00FA7A94" w:rsidRPr="00AA1027">
              <w:rPr>
                <w:rFonts w:ascii="Calibri" w:hAnsi="Calibri" w:cs="Calibri"/>
                <w:bCs/>
                <w:sz w:val="20"/>
                <w:szCs w:val="20"/>
              </w:rPr>
              <w:t> </w:t>
            </w:r>
            <w:r w:rsidRPr="00AA1027">
              <w:rPr>
                <w:rFonts w:ascii="Calibri" w:hAnsi="Calibri" w:cs="Calibri"/>
                <w:bCs/>
                <w:sz w:val="20"/>
                <w:szCs w:val="20"/>
              </w:rPr>
              <w:t>wydrukowany został test i karta odpowiedzi z większą czcionką („16”). Dwoje kandydatów miało zapewnioną asystę przy wypełnianiu karty odpowiedzi. W  przypadku egzaminu radcowskiego, dla jednej osoby niedowidzącej zostały przygotowane zadania wydrukowane większą czcionką.</w:t>
            </w:r>
          </w:p>
          <w:p w14:paraId="078C84D4" w14:textId="1F8DE16D" w:rsidR="00C3290A" w:rsidRPr="00AA1027" w:rsidRDefault="00C3290A" w:rsidP="00490C37">
            <w:pPr>
              <w:spacing w:before="120" w:after="120"/>
              <w:rPr>
                <w:rFonts w:ascii="Calibri" w:hAnsi="Calibri" w:cs="Calibri"/>
                <w:bCs/>
                <w:sz w:val="20"/>
                <w:szCs w:val="20"/>
              </w:rPr>
            </w:pPr>
            <w:r w:rsidRPr="00AA1027">
              <w:rPr>
                <w:rFonts w:ascii="Calibri" w:hAnsi="Calibri" w:cs="Calibri"/>
                <w:bCs/>
                <w:sz w:val="20"/>
                <w:szCs w:val="20"/>
              </w:rPr>
              <w:t>Informacje o udogodnieniach w ogłoszeniach o egzaminach - w ramach dobrych praktyk, informacje o</w:t>
            </w:r>
            <w:r w:rsidR="00FA7A94" w:rsidRPr="00AA1027">
              <w:rPr>
                <w:rFonts w:ascii="Calibri" w:hAnsi="Calibri" w:cs="Calibri"/>
                <w:bCs/>
                <w:sz w:val="20"/>
                <w:szCs w:val="20"/>
              </w:rPr>
              <w:t> </w:t>
            </w:r>
            <w:r w:rsidRPr="00AA1027">
              <w:rPr>
                <w:rFonts w:ascii="Calibri" w:hAnsi="Calibri" w:cs="Calibri"/>
                <w:bCs/>
                <w:sz w:val="20"/>
                <w:szCs w:val="20"/>
              </w:rPr>
              <w:t xml:space="preserve"> udogodnieniach dla kandydatów będących osobami z  niepełnosprawnością</w:t>
            </w:r>
            <w:r w:rsidR="00FA7A94" w:rsidRPr="00AA1027">
              <w:rPr>
                <w:rFonts w:ascii="Calibri" w:hAnsi="Calibri" w:cs="Calibri"/>
                <w:bCs/>
                <w:sz w:val="20"/>
                <w:szCs w:val="20"/>
              </w:rPr>
              <w:t>,</w:t>
            </w:r>
            <w:r w:rsidRPr="00AA1027">
              <w:rPr>
                <w:rFonts w:ascii="Calibri" w:hAnsi="Calibri" w:cs="Calibri"/>
                <w:bCs/>
                <w:sz w:val="20"/>
                <w:szCs w:val="20"/>
              </w:rPr>
              <w:t xml:space="preserve"> zostały zawarte w ogłoszeniach o </w:t>
            </w:r>
            <w:r w:rsidR="00FA7A94" w:rsidRPr="00AA1027">
              <w:rPr>
                <w:rFonts w:ascii="Calibri" w:hAnsi="Calibri" w:cs="Calibri"/>
                <w:bCs/>
                <w:sz w:val="20"/>
                <w:szCs w:val="20"/>
              </w:rPr>
              <w:t> </w:t>
            </w:r>
            <w:r w:rsidRPr="00AA1027">
              <w:rPr>
                <w:rFonts w:ascii="Calibri" w:hAnsi="Calibri" w:cs="Calibri"/>
                <w:bCs/>
                <w:sz w:val="20"/>
                <w:szCs w:val="20"/>
              </w:rPr>
              <w:t>egzaminie wstępnym na aplikację adwokacką, radcowską i notarialną oraz w ogłoszeniach o egzaminie adwokackim, radcowskim i notarialnym. Dzięki temu, osoby ze szczególnymi potrzebami miały świadomość, że mogą skorzystać z  udogodnień oraz miały czas przygotować dokumentację medyczną, której wymagają przepisy.</w:t>
            </w:r>
          </w:p>
          <w:p w14:paraId="41A3CFE1" w14:textId="65B8C2D8" w:rsidR="00C3290A" w:rsidRPr="00AA1027" w:rsidRDefault="00C3290A" w:rsidP="00490C37">
            <w:pPr>
              <w:spacing w:before="120" w:after="120"/>
              <w:rPr>
                <w:rFonts w:ascii="Calibri" w:hAnsi="Calibri" w:cs="Calibri"/>
                <w:bCs/>
                <w:sz w:val="20"/>
                <w:szCs w:val="20"/>
              </w:rPr>
            </w:pPr>
            <w:r w:rsidRPr="00AA1027">
              <w:rPr>
                <w:rFonts w:ascii="Calibri" w:hAnsi="Calibri" w:cs="Calibri"/>
                <w:bCs/>
                <w:sz w:val="20"/>
                <w:szCs w:val="20"/>
              </w:rPr>
              <w:t>Dodatkow</w:t>
            </w:r>
            <w:r w:rsidR="00FA7A94" w:rsidRPr="00AA1027">
              <w:rPr>
                <w:rFonts w:ascii="Calibri" w:hAnsi="Calibri" w:cs="Calibri"/>
                <w:bCs/>
                <w:sz w:val="20"/>
                <w:szCs w:val="20"/>
              </w:rPr>
              <w:t xml:space="preserve">o, </w:t>
            </w:r>
            <w:r w:rsidRPr="00AA1027">
              <w:rPr>
                <w:rFonts w:ascii="Calibri" w:hAnsi="Calibri" w:cs="Calibri"/>
                <w:bCs/>
                <w:sz w:val="20"/>
                <w:szCs w:val="20"/>
              </w:rPr>
              <w:t xml:space="preserve">w zakresie organizacji egzaminu dla osób ubiegających się o licencję doradcy restrukturyzacyjnego, kwestia dostępności sali dla osób ze szczególnymi potrzebami (brak barier architektonicznych) była uwzględniana w  umowach o </w:t>
            </w:r>
            <w:r w:rsidR="00F777A8">
              <w:rPr>
                <w:rFonts w:ascii="Calibri" w:hAnsi="Calibri" w:cs="Calibri"/>
                <w:bCs/>
                <w:sz w:val="20"/>
                <w:szCs w:val="20"/>
              </w:rPr>
              <w:t> </w:t>
            </w:r>
            <w:r w:rsidRPr="00AA1027">
              <w:rPr>
                <w:rFonts w:ascii="Calibri" w:hAnsi="Calibri" w:cs="Calibri"/>
                <w:bCs/>
                <w:sz w:val="20"/>
                <w:szCs w:val="20"/>
              </w:rPr>
              <w:t>wynajęcie sali na egzamin</w:t>
            </w:r>
            <w:r w:rsidR="00FA084B">
              <w:rPr>
                <w:rFonts w:ascii="Calibri" w:hAnsi="Calibri" w:cs="Calibri"/>
                <w:bCs/>
                <w:sz w:val="20"/>
                <w:szCs w:val="20"/>
              </w:rPr>
              <w:t>.</w:t>
            </w:r>
          </w:p>
          <w:p w14:paraId="7E70E7F9" w14:textId="3370B9B8" w:rsidR="00C3290A" w:rsidRPr="00AA1027" w:rsidRDefault="00FA7A94" w:rsidP="00490C37">
            <w:pPr>
              <w:spacing w:before="120" w:after="120"/>
              <w:rPr>
                <w:rFonts w:ascii="Calibri" w:hAnsi="Calibri" w:cs="Calibri"/>
                <w:bCs/>
                <w:sz w:val="20"/>
                <w:szCs w:val="20"/>
              </w:rPr>
            </w:pPr>
            <w:r w:rsidRPr="00AA1027">
              <w:rPr>
                <w:rFonts w:ascii="Calibri" w:hAnsi="Calibri" w:cs="Calibri"/>
                <w:bCs/>
                <w:sz w:val="20"/>
                <w:szCs w:val="20"/>
              </w:rPr>
              <w:t>J</w:t>
            </w:r>
            <w:r w:rsidR="00C3290A" w:rsidRPr="00AA1027">
              <w:rPr>
                <w:rFonts w:ascii="Calibri" w:hAnsi="Calibri" w:cs="Calibri"/>
                <w:bCs/>
                <w:sz w:val="20"/>
                <w:szCs w:val="20"/>
              </w:rPr>
              <w:t>ednostki podległe i  nadzorowane przez Minist</w:t>
            </w:r>
            <w:r w:rsidR="00351384">
              <w:rPr>
                <w:rFonts w:ascii="Calibri" w:hAnsi="Calibri" w:cs="Calibri"/>
                <w:bCs/>
                <w:sz w:val="20"/>
                <w:szCs w:val="20"/>
              </w:rPr>
              <w:t>ra</w:t>
            </w:r>
            <w:r w:rsidR="00C3290A" w:rsidRPr="00AA1027">
              <w:rPr>
                <w:rFonts w:ascii="Calibri" w:hAnsi="Calibri" w:cs="Calibri"/>
                <w:bCs/>
                <w:sz w:val="20"/>
                <w:szCs w:val="20"/>
              </w:rPr>
              <w:t xml:space="preserve"> Sprawiedliwości, opracowując dokumentacje projektowe związane z  budową nowych lub przebudową już istniejących obiektów, uwzględniają potrzeby osób ze szczególnymi potrzebami. Zadania te głównie realizują jednostki organizacyjne sądownictwa powszechnego, które w  dokumentacjach projektowych implementują zapisy opracowanego w 2023 r. dokumentu pn.: </w:t>
            </w:r>
            <w:r w:rsidR="00C3290A" w:rsidRPr="00AA1027">
              <w:rPr>
                <w:rFonts w:ascii="Calibri" w:hAnsi="Calibri" w:cs="Calibri"/>
                <w:bCs/>
                <w:i/>
                <w:iCs/>
                <w:sz w:val="20"/>
                <w:szCs w:val="20"/>
              </w:rPr>
              <w:t>Model dostępnego sądu</w:t>
            </w:r>
            <w:r w:rsidR="00C3290A" w:rsidRPr="00AA1027">
              <w:rPr>
                <w:rFonts w:ascii="Calibri" w:hAnsi="Calibri" w:cs="Calibri"/>
                <w:bCs/>
                <w:sz w:val="20"/>
                <w:szCs w:val="20"/>
              </w:rPr>
              <w:t>.</w:t>
            </w:r>
          </w:p>
        </w:tc>
      </w:tr>
      <w:tr w:rsidR="00AA1027" w:rsidRPr="00AA1027" w14:paraId="34472CB6" w14:textId="77777777" w:rsidTr="00F777A8">
        <w:trPr>
          <w:cantSplit/>
          <w:trHeight w:val="2112"/>
          <w:jc w:val="center"/>
        </w:trPr>
        <w:tc>
          <w:tcPr>
            <w:tcW w:w="537" w:type="dxa"/>
            <w:shd w:val="clear" w:color="auto" w:fill="D9D9D9" w:themeFill="background1" w:themeFillShade="D9"/>
          </w:tcPr>
          <w:p w14:paraId="5DAD3F9A" w14:textId="7082BFBB" w:rsidR="00D91EAC" w:rsidRPr="00AA1027" w:rsidRDefault="00D91EAC" w:rsidP="00985BBF">
            <w:pPr>
              <w:spacing w:before="120" w:after="120"/>
              <w:jc w:val="center"/>
              <w:rPr>
                <w:rFonts w:ascii="Calibri" w:hAnsi="Calibri" w:cs="Calibri"/>
                <w:sz w:val="20"/>
                <w:szCs w:val="20"/>
              </w:rPr>
            </w:pPr>
            <w:r w:rsidRPr="00AA1027">
              <w:rPr>
                <w:rFonts w:ascii="Calibri" w:hAnsi="Calibri" w:cs="Calibri"/>
                <w:sz w:val="20"/>
                <w:szCs w:val="20"/>
              </w:rPr>
              <w:lastRenderedPageBreak/>
              <w:t>14</w:t>
            </w:r>
          </w:p>
        </w:tc>
        <w:tc>
          <w:tcPr>
            <w:tcW w:w="1008" w:type="dxa"/>
            <w:vMerge/>
            <w:shd w:val="clear" w:color="auto" w:fill="E8E4DD" w:themeFill="accent5" w:themeFillTint="33"/>
            <w:textDirection w:val="btLr"/>
          </w:tcPr>
          <w:p w14:paraId="5A6DE563" w14:textId="68A959BE" w:rsidR="00D91EAC" w:rsidRPr="00AA1027" w:rsidRDefault="00D91EAC" w:rsidP="00985BBF">
            <w:pPr>
              <w:spacing w:before="120" w:after="120"/>
              <w:ind w:left="113" w:right="113"/>
              <w:jc w:val="center"/>
              <w:rPr>
                <w:rFonts w:ascii="Calibri" w:hAnsi="Calibri" w:cs="Calibri"/>
                <w:sz w:val="20"/>
                <w:szCs w:val="20"/>
              </w:rPr>
            </w:pPr>
          </w:p>
        </w:tc>
        <w:tc>
          <w:tcPr>
            <w:tcW w:w="2551" w:type="dxa"/>
          </w:tcPr>
          <w:p w14:paraId="4505FD20" w14:textId="77777777" w:rsidR="00D91EAC" w:rsidRPr="00AA1027" w:rsidRDefault="00D91EAC" w:rsidP="00985BBF">
            <w:pPr>
              <w:spacing w:before="120" w:after="120"/>
              <w:jc w:val="center"/>
              <w:rPr>
                <w:rFonts w:ascii="Calibri" w:hAnsi="Calibri" w:cs="Calibri"/>
                <w:sz w:val="20"/>
                <w:szCs w:val="20"/>
              </w:rPr>
            </w:pPr>
            <w:r w:rsidRPr="00AA1027">
              <w:rPr>
                <w:rFonts w:ascii="Calibri" w:hAnsi="Calibri" w:cs="Calibri"/>
                <w:sz w:val="20"/>
                <w:szCs w:val="20"/>
              </w:rPr>
              <w:t>Zlecenie przeprowadzenia zewnętrznych, profesjonalnych audytów dostępności w  obszarze dostępności architektonicznej, cyfrowej i  informacyjno-komunikacyjnej.</w:t>
            </w:r>
          </w:p>
        </w:tc>
        <w:tc>
          <w:tcPr>
            <w:tcW w:w="10631" w:type="dxa"/>
          </w:tcPr>
          <w:p w14:paraId="5D3DF9B5" w14:textId="3F948355" w:rsidR="00D91EAC" w:rsidRPr="00AA1027" w:rsidRDefault="00D91EAC" w:rsidP="00490C37">
            <w:pPr>
              <w:pStyle w:val="Default"/>
              <w:spacing w:before="120" w:after="120"/>
              <w:rPr>
                <w:color w:val="auto"/>
                <w:sz w:val="20"/>
                <w:szCs w:val="20"/>
                <w:lang w:bidi="pl-PL"/>
              </w:rPr>
            </w:pPr>
            <w:r w:rsidRPr="00AA1027">
              <w:rPr>
                <w:color w:val="auto"/>
                <w:sz w:val="20"/>
                <w:szCs w:val="20"/>
                <w:lang w:bidi="pl-PL"/>
              </w:rPr>
              <w:t>Przeprowadzono zewnętrzne audyty dostępności, a następnie analizowano wyniki oraz</w:t>
            </w:r>
            <w:r w:rsidR="00351384">
              <w:rPr>
                <w:color w:val="auto"/>
                <w:sz w:val="20"/>
                <w:szCs w:val="20"/>
                <w:lang w:bidi="pl-PL"/>
              </w:rPr>
              <w:t xml:space="preserve"> wydane</w:t>
            </w:r>
            <w:r w:rsidRPr="00AA1027">
              <w:rPr>
                <w:color w:val="auto"/>
                <w:sz w:val="20"/>
                <w:szCs w:val="20"/>
                <w:lang w:bidi="pl-PL"/>
              </w:rPr>
              <w:t xml:space="preserve"> rekomendacje i  zalecenia.</w:t>
            </w:r>
          </w:p>
          <w:p w14:paraId="4902C814" w14:textId="110CEBC2" w:rsidR="00CA6F44" w:rsidRPr="00AA1027" w:rsidRDefault="00CA6F44" w:rsidP="00490C37">
            <w:pPr>
              <w:pStyle w:val="Default"/>
              <w:spacing w:before="120" w:after="120"/>
              <w:rPr>
                <w:color w:val="auto"/>
                <w:sz w:val="20"/>
                <w:szCs w:val="20"/>
                <w:lang w:bidi="pl-PL"/>
              </w:rPr>
            </w:pPr>
            <w:r w:rsidRPr="00AA1027">
              <w:rPr>
                <w:bCs/>
                <w:color w:val="auto"/>
                <w:sz w:val="20"/>
                <w:szCs w:val="20"/>
              </w:rPr>
              <w:t>W realizacji tego zadania, w celu zapewnienia zgodności z ustawą o  dostępności cyfrowej stron internetowych i  aplikacji mobilnych witryn internetowych, utrzymywana jest stała współpraca z zespołami projektowymi tworzącymi nowe witryny internetowe lub modyfikujące już istniejące.</w:t>
            </w:r>
          </w:p>
        </w:tc>
      </w:tr>
      <w:tr w:rsidR="00AA1027" w:rsidRPr="00AA1027" w14:paraId="55D96748" w14:textId="77777777" w:rsidTr="00F777A8">
        <w:trPr>
          <w:trHeight w:val="708"/>
          <w:jc w:val="center"/>
        </w:trPr>
        <w:tc>
          <w:tcPr>
            <w:tcW w:w="537" w:type="dxa"/>
            <w:shd w:val="clear" w:color="auto" w:fill="D9D9D9" w:themeFill="background1" w:themeFillShade="D9"/>
          </w:tcPr>
          <w:p w14:paraId="298B191C" w14:textId="0005F596" w:rsidR="00D91EAC" w:rsidRPr="00AA1027" w:rsidRDefault="00D91EAC" w:rsidP="00985BBF">
            <w:pPr>
              <w:spacing w:before="120" w:after="120"/>
              <w:jc w:val="center"/>
              <w:rPr>
                <w:rFonts w:ascii="Calibri" w:hAnsi="Calibri" w:cs="Calibri"/>
                <w:sz w:val="20"/>
                <w:szCs w:val="20"/>
              </w:rPr>
            </w:pPr>
            <w:r w:rsidRPr="00AA1027">
              <w:rPr>
                <w:rFonts w:ascii="Calibri" w:hAnsi="Calibri" w:cs="Calibri"/>
                <w:sz w:val="20"/>
                <w:szCs w:val="20"/>
              </w:rPr>
              <w:lastRenderedPageBreak/>
              <w:t>15</w:t>
            </w:r>
          </w:p>
        </w:tc>
        <w:tc>
          <w:tcPr>
            <w:tcW w:w="1008" w:type="dxa"/>
            <w:vMerge/>
            <w:shd w:val="clear" w:color="auto" w:fill="E8E4DD" w:themeFill="accent5" w:themeFillTint="33"/>
          </w:tcPr>
          <w:p w14:paraId="584F1C97" w14:textId="77777777" w:rsidR="00D91EAC" w:rsidRPr="00AA1027" w:rsidRDefault="00D91EAC" w:rsidP="00985BBF">
            <w:pPr>
              <w:spacing w:before="120" w:after="120"/>
              <w:rPr>
                <w:rFonts w:ascii="Calibri" w:hAnsi="Calibri" w:cs="Calibri"/>
                <w:sz w:val="20"/>
                <w:szCs w:val="20"/>
              </w:rPr>
            </w:pPr>
          </w:p>
        </w:tc>
        <w:tc>
          <w:tcPr>
            <w:tcW w:w="2551" w:type="dxa"/>
          </w:tcPr>
          <w:p w14:paraId="6E08A964" w14:textId="77777777" w:rsidR="00D91EAC" w:rsidRPr="00AA1027" w:rsidRDefault="00D91EAC" w:rsidP="00985BBF">
            <w:pPr>
              <w:spacing w:before="120" w:after="120"/>
              <w:jc w:val="center"/>
              <w:rPr>
                <w:rFonts w:ascii="Calibri" w:hAnsi="Calibri" w:cs="Calibri"/>
                <w:sz w:val="20"/>
                <w:szCs w:val="20"/>
              </w:rPr>
            </w:pPr>
            <w:r w:rsidRPr="00AA1027">
              <w:rPr>
                <w:rFonts w:ascii="Calibri" w:hAnsi="Calibri" w:cs="Calibri"/>
                <w:sz w:val="20"/>
                <w:szCs w:val="20"/>
              </w:rPr>
              <w:t>Stopniowe wdrażanie rekomendacji z  wewnętrznych samoocen dostępności (dokonanych w  obszarze dostępności: architektonicznej, cyfrowej i  informacyjno-komunikacyjnej)</w:t>
            </w:r>
          </w:p>
          <w:p w14:paraId="5D5747AE" w14:textId="77777777" w:rsidR="00D91EAC" w:rsidRPr="00AA1027" w:rsidRDefault="00D91EAC" w:rsidP="00985BBF">
            <w:pPr>
              <w:spacing w:before="120" w:after="120"/>
              <w:jc w:val="center"/>
              <w:rPr>
                <w:rFonts w:ascii="Calibri" w:hAnsi="Calibri" w:cs="Calibri"/>
                <w:sz w:val="20"/>
                <w:szCs w:val="20"/>
              </w:rPr>
            </w:pPr>
            <w:r w:rsidRPr="00AA1027">
              <w:rPr>
                <w:rFonts w:ascii="Calibri" w:hAnsi="Calibri" w:cs="Calibri"/>
                <w:sz w:val="20"/>
                <w:szCs w:val="20"/>
              </w:rPr>
              <w:t>oraz</w:t>
            </w:r>
          </w:p>
          <w:p w14:paraId="7865BCD8" w14:textId="77777777" w:rsidR="00D91EAC" w:rsidRPr="00AA1027" w:rsidRDefault="00D91EAC" w:rsidP="00985BBF">
            <w:pPr>
              <w:spacing w:before="120" w:after="120"/>
              <w:jc w:val="center"/>
              <w:rPr>
                <w:rFonts w:ascii="Calibri" w:hAnsi="Calibri" w:cs="Calibri"/>
                <w:sz w:val="20"/>
                <w:szCs w:val="20"/>
              </w:rPr>
            </w:pPr>
            <w:r w:rsidRPr="00AA1027">
              <w:rPr>
                <w:rFonts w:ascii="Calibri" w:hAnsi="Calibri" w:cs="Calibri"/>
                <w:sz w:val="20"/>
                <w:szCs w:val="20"/>
              </w:rPr>
              <w:t>stopniowe wdrażanie rekomendacji i  zaleceń wynikających z  profesjonalnych audytów dostępności.</w:t>
            </w:r>
          </w:p>
        </w:tc>
        <w:tc>
          <w:tcPr>
            <w:tcW w:w="10631" w:type="dxa"/>
          </w:tcPr>
          <w:p w14:paraId="1D525795" w14:textId="7C17C1F7" w:rsidR="00D91EAC" w:rsidRPr="00AA1027" w:rsidRDefault="00D91EAC" w:rsidP="00490C37">
            <w:pPr>
              <w:spacing w:before="120" w:after="120"/>
              <w:rPr>
                <w:rFonts w:ascii="Calibri" w:hAnsi="Calibri" w:cs="Calibri"/>
                <w:sz w:val="20"/>
                <w:szCs w:val="20"/>
                <w:lang w:bidi="pl-PL"/>
              </w:rPr>
            </w:pPr>
            <w:r w:rsidRPr="00AA1027">
              <w:rPr>
                <w:rFonts w:ascii="Calibri" w:hAnsi="Calibri" w:cs="Calibri"/>
                <w:sz w:val="20"/>
                <w:szCs w:val="20"/>
                <w:lang w:bidi="pl-PL"/>
              </w:rPr>
              <w:t xml:space="preserve">Na odstawie wydanych zaleceń i  rekomendacji, w ramach komórek organizacyjnych, w  których zidentyfikowano konieczność dokonania adaptacji, opracowano harmonogram przeprowadzenia niezbędnych prac, które następnie zostały zrealizowane i </w:t>
            </w:r>
            <w:r w:rsidR="00F777A8">
              <w:rPr>
                <w:rFonts w:ascii="Calibri" w:hAnsi="Calibri" w:cs="Calibri"/>
                <w:sz w:val="20"/>
                <w:szCs w:val="20"/>
                <w:lang w:bidi="pl-PL"/>
              </w:rPr>
              <w:t> </w:t>
            </w:r>
            <w:r w:rsidRPr="00AA1027">
              <w:rPr>
                <w:rFonts w:ascii="Calibri" w:hAnsi="Calibri" w:cs="Calibri"/>
                <w:sz w:val="20"/>
                <w:szCs w:val="20"/>
                <w:lang w:bidi="pl-PL"/>
              </w:rPr>
              <w:t>wdrożone.</w:t>
            </w:r>
          </w:p>
          <w:p w14:paraId="14ECE1BC" w14:textId="0435DED7" w:rsidR="00D91EAC" w:rsidRPr="00AA1027" w:rsidRDefault="00351384" w:rsidP="00490C37">
            <w:pPr>
              <w:spacing w:before="120" w:after="120"/>
              <w:rPr>
                <w:rFonts w:ascii="Calibri" w:hAnsi="Calibri" w:cs="Calibri"/>
                <w:sz w:val="20"/>
                <w:szCs w:val="20"/>
                <w:lang w:bidi="pl-PL"/>
              </w:rPr>
            </w:pPr>
            <w:r>
              <w:rPr>
                <w:rFonts w:ascii="Calibri" w:hAnsi="Calibri" w:cs="Calibri"/>
                <w:sz w:val="20"/>
                <w:szCs w:val="20"/>
                <w:lang w:bidi="pl-PL"/>
              </w:rPr>
              <w:t>Na bieżąco</w:t>
            </w:r>
            <w:r w:rsidR="00D91EAC" w:rsidRPr="00AA1027">
              <w:rPr>
                <w:rFonts w:ascii="Calibri" w:hAnsi="Calibri" w:cs="Calibri"/>
                <w:sz w:val="20"/>
                <w:szCs w:val="20"/>
                <w:lang w:bidi="pl-PL"/>
              </w:rPr>
              <w:t xml:space="preserve"> następuje identyfikacja i informowanie o nieprzewidzianych problemach przy wdrażaniu rozwiązań.</w:t>
            </w:r>
          </w:p>
          <w:p w14:paraId="754834D3" w14:textId="77777777" w:rsidR="00D91EAC" w:rsidRPr="00AA1027" w:rsidRDefault="00D91EAC" w:rsidP="00490C37">
            <w:pPr>
              <w:spacing w:before="120" w:after="120"/>
              <w:rPr>
                <w:rFonts w:ascii="Calibri" w:hAnsi="Calibri" w:cs="Calibri"/>
                <w:sz w:val="20"/>
                <w:szCs w:val="20"/>
                <w:lang w:bidi="pl-PL"/>
              </w:rPr>
            </w:pPr>
            <w:r w:rsidRPr="00AA1027">
              <w:rPr>
                <w:rFonts w:ascii="Calibri" w:hAnsi="Calibri" w:cs="Calibri"/>
                <w:sz w:val="20"/>
                <w:szCs w:val="20"/>
                <w:lang w:bidi="pl-PL"/>
              </w:rPr>
              <w:t>Informacje o  efekcie zakończonych prac zostały przekazane Koordynatorowi (podsumowanie działań związanych z realizacją planu).</w:t>
            </w:r>
          </w:p>
          <w:p w14:paraId="5E9CB2E0" w14:textId="2C45E91E" w:rsidR="00CA6F44" w:rsidRPr="00AA1027" w:rsidRDefault="00CA6F44" w:rsidP="00490C37">
            <w:pPr>
              <w:spacing w:before="120" w:after="120"/>
              <w:rPr>
                <w:rFonts w:ascii="Calibri" w:hAnsi="Calibri" w:cs="Calibri"/>
                <w:sz w:val="20"/>
                <w:szCs w:val="20"/>
                <w:lang w:bidi="pl-PL"/>
              </w:rPr>
            </w:pPr>
            <w:r w:rsidRPr="00AA1027">
              <w:rPr>
                <w:rFonts w:ascii="Calibri" w:hAnsi="Calibri" w:cs="Calibri"/>
                <w:bCs/>
                <w:sz w:val="20"/>
                <w:szCs w:val="20"/>
              </w:rPr>
              <w:t>W ramach podejmowanych działań utrzymywana jest współpraca z  zespołami projektowymi tworzącymi nowe witryny internetowe lub modyfikujące już istniejące, w celu zapewnienia ich zgodności z ustawą o dostępności cyfrowej stron internetowych i  aplikacji mobilnych. Umowy rozwojowe w zakresie rejestrów zobowiązują wykonawcę do zapewnienia przy realizacji modyfikacji, aby Produkty spełniały wymogi wynikające z przepisów ustawy o  dostępności cyfrowej stron internetowych i aplikacji mobilnych podmiotów publicznych.</w:t>
            </w:r>
          </w:p>
        </w:tc>
      </w:tr>
      <w:tr w:rsidR="00AA1027" w:rsidRPr="00AA1027" w14:paraId="6AF06394" w14:textId="77777777" w:rsidTr="00F777A8">
        <w:trPr>
          <w:jc w:val="center"/>
        </w:trPr>
        <w:tc>
          <w:tcPr>
            <w:tcW w:w="537" w:type="dxa"/>
            <w:shd w:val="clear" w:color="auto" w:fill="D9D9D9" w:themeFill="background1" w:themeFillShade="D9"/>
          </w:tcPr>
          <w:p w14:paraId="105C2434" w14:textId="636126D8" w:rsidR="00D91EAC" w:rsidRPr="00AA1027" w:rsidRDefault="00D91EAC" w:rsidP="00985BBF">
            <w:pPr>
              <w:spacing w:before="120" w:after="120"/>
              <w:jc w:val="center"/>
              <w:rPr>
                <w:rFonts w:ascii="Calibri" w:hAnsi="Calibri" w:cs="Calibri"/>
                <w:sz w:val="20"/>
                <w:szCs w:val="20"/>
              </w:rPr>
            </w:pPr>
            <w:r w:rsidRPr="00AA1027">
              <w:rPr>
                <w:rFonts w:ascii="Calibri" w:hAnsi="Calibri" w:cs="Calibri"/>
                <w:sz w:val="20"/>
                <w:szCs w:val="20"/>
              </w:rPr>
              <w:t>16</w:t>
            </w:r>
          </w:p>
        </w:tc>
        <w:tc>
          <w:tcPr>
            <w:tcW w:w="1008" w:type="dxa"/>
            <w:vMerge/>
            <w:shd w:val="clear" w:color="auto" w:fill="E8E4DD" w:themeFill="accent5" w:themeFillTint="33"/>
          </w:tcPr>
          <w:p w14:paraId="39E599B6" w14:textId="77777777" w:rsidR="00D91EAC" w:rsidRPr="00AA1027" w:rsidRDefault="00D91EAC" w:rsidP="00985BBF">
            <w:pPr>
              <w:spacing w:before="120" w:after="120"/>
              <w:rPr>
                <w:rFonts w:ascii="Calibri" w:hAnsi="Calibri" w:cs="Calibri"/>
                <w:sz w:val="20"/>
                <w:szCs w:val="20"/>
              </w:rPr>
            </w:pPr>
          </w:p>
        </w:tc>
        <w:tc>
          <w:tcPr>
            <w:tcW w:w="2551" w:type="dxa"/>
          </w:tcPr>
          <w:p w14:paraId="3846A526" w14:textId="77777777" w:rsidR="00D91EAC" w:rsidRPr="00AA1027" w:rsidRDefault="00D91EAC" w:rsidP="00985BBF">
            <w:pPr>
              <w:spacing w:before="120" w:after="120"/>
              <w:jc w:val="center"/>
              <w:rPr>
                <w:rFonts w:ascii="Calibri" w:hAnsi="Calibri" w:cs="Calibri"/>
                <w:sz w:val="20"/>
                <w:szCs w:val="20"/>
              </w:rPr>
            </w:pPr>
            <w:r w:rsidRPr="00AA1027">
              <w:rPr>
                <w:rFonts w:ascii="Calibri" w:hAnsi="Calibri" w:cs="Calibri"/>
                <w:sz w:val="20"/>
                <w:szCs w:val="20"/>
              </w:rPr>
              <w:t>Przegląd i aktualizacja Planu Działania</w:t>
            </w:r>
          </w:p>
        </w:tc>
        <w:tc>
          <w:tcPr>
            <w:tcW w:w="10631" w:type="dxa"/>
          </w:tcPr>
          <w:p w14:paraId="20B33B4F" w14:textId="7F6D05F5" w:rsidR="00D91EAC" w:rsidRPr="00AA1027" w:rsidRDefault="00D91EAC" w:rsidP="00490C37">
            <w:pPr>
              <w:spacing w:before="120" w:after="120"/>
              <w:rPr>
                <w:rFonts w:ascii="Calibri" w:hAnsi="Calibri" w:cs="Calibri"/>
                <w:sz w:val="20"/>
                <w:szCs w:val="20"/>
                <w:lang w:bidi="pl-PL"/>
              </w:rPr>
            </w:pPr>
            <w:r w:rsidRPr="00AA1027">
              <w:rPr>
                <w:rFonts w:ascii="Calibri" w:hAnsi="Calibri" w:cs="Calibri"/>
                <w:sz w:val="20"/>
                <w:szCs w:val="20"/>
                <w:lang w:bidi="pl-PL"/>
              </w:rPr>
              <w:t>Dokonano weryfikacji stanu wykonania zaplanowanych zadań.</w:t>
            </w:r>
          </w:p>
          <w:p w14:paraId="16F7119B" w14:textId="152BD23B" w:rsidR="00CA6F44" w:rsidRPr="00AA1027" w:rsidRDefault="00D91EAC" w:rsidP="00490C37">
            <w:pPr>
              <w:spacing w:before="120" w:after="120"/>
              <w:rPr>
                <w:rFonts w:ascii="Calibri" w:hAnsi="Calibri" w:cs="Calibri"/>
                <w:sz w:val="20"/>
                <w:szCs w:val="20"/>
                <w:lang w:bidi="pl-PL"/>
              </w:rPr>
            </w:pPr>
            <w:r w:rsidRPr="00AA1027">
              <w:rPr>
                <w:rFonts w:ascii="Calibri" w:hAnsi="Calibri" w:cs="Calibri"/>
                <w:sz w:val="20"/>
                <w:szCs w:val="20"/>
                <w:lang w:bidi="pl-PL"/>
              </w:rPr>
              <w:t>Uwzględniono i  zamieszczono w (kolejnym) Planie działania zadania w  zależności od potrzeb i  okoliczności.</w:t>
            </w:r>
          </w:p>
        </w:tc>
      </w:tr>
      <w:tr w:rsidR="00AA1027" w:rsidRPr="00AA1027" w14:paraId="1E96080F" w14:textId="77777777" w:rsidTr="00F777A8">
        <w:trPr>
          <w:trHeight w:val="2112"/>
          <w:jc w:val="center"/>
        </w:trPr>
        <w:tc>
          <w:tcPr>
            <w:tcW w:w="537" w:type="dxa"/>
            <w:shd w:val="clear" w:color="auto" w:fill="D9D9D9" w:themeFill="background1" w:themeFillShade="D9"/>
          </w:tcPr>
          <w:p w14:paraId="232919E1" w14:textId="61F0C04E" w:rsidR="00D91EAC" w:rsidRPr="00AA1027" w:rsidRDefault="00D91EAC" w:rsidP="00985BBF">
            <w:pPr>
              <w:spacing w:before="120" w:after="120"/>
              <w:jc w:val="center"/>
              <w:rPr>
                <w:rFonts w:ascii="Calibri" w:hAnsi="Calibri" w:cs="Calibri"/>
                <w:sz w:val="20"/>
                <w:szCs w:val="20"/>
              </w:rPr>
            </w:pPr>
            <w:r w:rsidRPr="00AA1027">
              <w:rPr>
                <w:rFonts w:ascii="Calibri" w:hAnsi="Calibri" w:cs="Calibri"/>
                <w:sz w:val="20"/>
                <w:szCs w:val="20"/>
              </w:rPr>
              <w:lastRenderedPageBreak/>
              <w:t>17</w:t>
            </w:r>
          </w:p>
        </w:tc>
        <w:tc>
          <w:tcPr>
            <w:tcW w:w="1008" w:type="dxa"/>
            <w:vMerge/>
            <w:shd w:val="clear" w:color="auto" w:fill="E8E4DD" w:themeFill="accent5" w:themeFillTint="33"/>
          </w:tcPr>
          <w:p w14:paraId="7AD2A2FA" w14:textId="77777777" w:rsidR="00D91EAC" w:rsidRPr="00AA1027" w:rsidRDefault="00D91EAC" w:rsidP="00985BBF">
            <w:pPr>
              <w:spacing w:before="120" w:after="120"/>
              <w:rPr>
                <w:rFonts w:ascii="Calibri" w:hAnsi="Calibri" w:cs="Calibri"/>
                <w:sz w:val="20"/>
                <w:szCs w:val="20"/>
              </w:rPr>
            </w:pPr>
          </w:p>
        </w:tc>
        <w:tc>
          <w:tcPr>
            <w:tcW w:w="2551" w:type="dxa"/>
          </w:tcPr>
          <w:p w14:paraId="7DC353A4" w14:textId="77777777" w:rsidR="00D91EAC" w:rsidRPr="00AA1027" w:rsidRDefault="00D91EAC" w:rsidP="00985BBF">
            <w:pPr>
              <w:spacing w:before="120" w:after="120"/>
              <w:jc w:val="center"/>
              <w:rPr>
                <w:rFonts w:ascii="Calibri" w:hAnsi="Calibri" w:cs="Calibri"/>
                <w:sz w:val="20"/>
                <w:szCs w:val="20"/>
              </w:rPr>
            </w:pPr>
            <w:r w:rsidRPr="00AA1027">
              <w:rPr>
                <w:rFonts w:ascii="Calibri" w:hAnsi="Calibri" w:cs="Calibri"/>
                <w:sz w:val="20"/>
                <w:szCs w:val="20"/>
              </w:rPr>
              <w:t>Opracowanie wzoru wniosku o  zapewnienie dostępności i  wybranego sposobu kontaktu.</w:t>
            </w:r>
          </w:p>
        </w:tc>
        <w:tc>
          <w:tcPr>
            <w:tcW w:w="10631" w:type="dxa"/>
          </w:tcPr>
          <w:p w14:paraId="6C20D292" w14:textId="18FEA1B3" w:rsidR="00D91EAC" w:rsidRPr="00AA1027" w:rsidRDefault="00294359" w:rsidP="00490C37">
            <w:pPr>
              <w:pStyle w:val="Default"/>
              <w:spacing w:before="120" w:after="120"/>
              <w:rPr>
                <w:color w:val="auto"/>
                <w:sz w:val="20"/>
                <w:szCs w:val="20"/>
              </w:rPr>
            </w:pPr>
            <w:r>
              <w:rPr>
                <w:color w:val="auto"/>
                <w:sz w:val="20"/>
                <w:szCs w:val="20"/>
              </w:rPr>
              <w:t>Opracowano</w:t>
            </w:r>
            <w:r w:rsidR="00D91EAC" w:rsidRPr="00AA1027">
              <w:rPr>
                <w:color w:val="auto"/>
                <w:sz w:val="20"/>
                <w:szCs w:val="20"/>
              </w:rPr>
              <w:t xml:space="preserve"> wzór wniosku o zapewnienie dostępności, który jest do pobrania ze strony internetowej i BIP. Wniosek o zapewnienie dostępności zawiera:</w:t>
            </w:r>
          </w:p>
          <w:p w14:paraId="423B2B77" w14:textId="77777777" w:rsidR="00D91EAC" w:rsidRPr="00AA1027" w:rsidRDefault="00D91EAC" w:rsidP="00490C37">
            <w:pPr>
              <w:pStyle w:val="Default"/>
              <w:spacing w:before="120" w:after="120"/>
              <w:rPr>
                <w:color w:val="auto"/>
                <w:sz w:val="20"/>
                <w:szCs w:val="20"/>
              </w:rPr>
            </w:pPr>
            <w:r w:rsidRPr="00AA1027">
              <w:rPr>
                <w:color w:val="auto"/>
                <w:sz w:val="20"/>
                <w:szCs w:val="20"/>
              </w:rPr>
              <w:t>1) dane kontaktowe wnioskodawcy;</w:t>
            </w:r>
          </w:p>
          <w:p w14:paraId="72FF5AF4" w14:textId="77777777" w:rsidR="00D91EAC" w:rsidRPr="00AA1027" w:rsidRDefault="00D91EAC" w:rsidP="00490C37">
            <w:pPr>
              <w:pStyle w:val="Default"/>
              <w:spacing w:before="120" w:after="120"/>
              <w:rPr>
                <w:color w:val="auto"/>
                <w:sz w:val="20"/>
                <w:szCs w:val="20"/>
              </w:rPr>
            </w:pPr>
            <w:r w:rsidRPr="00AA1027">
              <w:rPr>
                <w:color w:val="auto"/>
                <w:sz w:val="20"/>
                <w:szCs w:val="20"/>
              </w:rPr>
              <w:t>2) wskazanie bariery utrudniającej lub uniemożliwiającej dostępność w zakresie architektonicznym lub informacyjno- komunikacyjnym;</w:t>
            </w:r>
          </w:p>
          <w:p w14:paraId="495143F7" w14:textId="77777777" w:rsidR="00D91EAC" w:rsidRPr="00AA1027" w:rsidRDefault="00D91EAC" w:rsidP="00490C37">
            <w:pPr>
              <w:pStyle w:val="Default"/>
              <w:spacing w:before="120" w:after="120"/>
              <w:rPr>
                <w:color w:val="auto"/>
                <w:sz w:val="20"/>
                <w:szCs w:val="20"/>
              </w:rPr>
            </w:pPr>
            <w:r w:rsidRPr="00AA1027">
              <w:rPr>
                <w:color w:val="auto"/>
                <w:sz w:val="20"/>
                <w:szCs w:val="20"/>
              </w:rPr>
              <w:t>3) wskazanie sposobu kontaktu z wnioskodawcą;</w:t>
            </w:r>
          </w:p>
          <w:p w14:paraId="4DA9485A" w14:textId="77777777" w:rsidR="00D91EAC" w:rsidRPr="00AA1027" w:rsidRDefault="00D91EAC" w:rsidP="00490C37">
            <w:pPr>
              <w:pStyle w:val="Default"/>
              <w:spacing w:before="120" w:after="120"/>
              <w:rPr>
                <w:color w:val="auto"/>
                <w:sz w:val="20"/>
                <w:szCs w:val="20"/>
              </w:rPr>
            </w:pPr>
            <w:r w:rsidRPr="00AA1027">
              <w:rPr>
                <w:color w:val="auto"/>
                <w:sz w:val="20"/>
                <w:szCs w:val="20"/>
              </w:rPr>
              <w:t>4) wskazanie preferowanego sposobu zapewniania dostępności.</w:t>
            </w:r>
          </w:p>
        </w:tc>
      </w:tr>
      <w:tr w:rsidR="00AA1027" w:rsidRPr="00AA1027" w14:paraId="135226EB" w14:textId="77777777" w:rsidTr="00F777A8">
        <w:trPr>
          <w:trHeight w:val="1663"/>
          <w:jc w:val="center"/>
        </w:trPr>
        <w:tc>
          <w:tcPr>
            <w:tcW w:w="537" w:type="dxa"/>
            <w:shd w:val="clear" w:color="auto" w:fill="D9D9D9" w:themeFill="background1" w:themeFillShade="D9"/>
          </w:tcPr>
          <w:p w14:paraId="7CBFF12D" w14:textId="37CE4D77" w:rsidR="00D91EAC" w:rsidRPr="00AA1027" w:rsidRDefault="00D91EAC" w:rsidP="00985BBF">
            <w:pPr>
              <w:spacing w:before="120" w:after="120"/>
              <w:jc w:val="center"/>
              <w:rPr>
                <w:rFonts w:ascii="Calibri" w:hAnsi="Calibri" w:cs="Calibri"/>
                <w:sz w:val="20"/>
                <w:szCs w:val="20"/>
              </w:rPr>
            </w:pPr>
            <w:r w:rsidRPr="00AA1027">
              <w:rPr>
                <w:rFonts w:ascii="Calibri" w:hAnsi="Calibri" w:cs="Calibri"/>
                <w:sz w:val="20"/>
                <w:szCs w:val="20"/>
              </w:rPr>
              <w:t>18</w:t>
            </w:r>
          </w:p>
        </w:tc>
        <w:tc>
          <w:tcPr>
            <w:tcW w:w="1008" w:type="dxa"/>
            <w:vMerge/>
            <w:shd w:val="clear" w:color="auto" w:fill="E8E4DD" w:themeFill="accent5" w:themeFillTint="33"/>
          </w:tcPr>
          <w:p w14:paraId="6A94415C" w14:textId="77777777" w:rsidR="00D91EAC" w:rsidRPr="00AA1027" w:rsidRDefault="00D91EAC" w:rsidP="00985BBF">
            <w:pPr>
              <w:spacing w:before="120" w:after="120"/>
              <w:rPr>
                <w:rFonts w:ascii="Calibri" w:hAnsi="Calibri" w:cs="Calibri"/>
                <w:sz w:val="20"/>
                <w:szCs w:val="20"/>
              </w:rPr>
            </w:pPr>
          </w:p>
        </w:tc>
        <w:tc>
          <w:tcPr>
            <w:tcW w:w="2551" w:type="dxa"/>
          </w:tcPr>
          <w:p w14:paraId="549C438F" w14:textId="77777777" w:rsidR="00D91EAC" w:rsidRPr="00AA1027" w:rsidRDefault="00D91EAC" w:rsidP="00985BBF">
            <w:pPr>
              <w:spacing w:before="120"/>
              <w:jc w:val="center"/>
              <w:rPr>
                <w:rFonts w:ascii="Calibri" w:hAnsi="Calibri" w:cs="Calibri"/>
                <w:sz w:val="20"/>
                <w:szCs w:val="20"/>
              </w:rPr>
            </w:pPr>
            <w:r w:rsidRPr="00AA1027">
              <w:rPr>
                <w:rFonts w:ascii="Calibri" w:hAnsi="Calibri" w:cs="Calibri"/>
                <w:sz w:val="20"/>
                <w:szCs w:val="20"/>
              </w:rPr>
              <w:t>Stworzenie wewnętrznej procedury skargowej (na podstawie art. 29-34 ustawy o zapewnianiu dostępności osobom ze szczególnymi potrzebami)</w:t>
            </w:r>
          </w:p>
        </w:tc>
        <w:tc>
          <w:tcPr>
            <w:tcW w:w="10631" w:type="dxa"/>
          </w:tcPr>
          <w:p w14:paraId="550BABAB" w14:textId="4584A6A8" w:rsidR="00D91EAC" w:rsidRPr="00AA1027" w:rsidRDefault="00D91EAC" w:rsidP="00490C37">
            <w:pPr>
              <w:pStyle w:val="Default"/>
              <w:spacing w:before="120" w:after="120"/>
              <w:rPr>
                <w:color w:val="auto"/>
                <w:sz w:val="20"/>
                <w:szCs w:val="20"/>
              </w:rPr>
            </w:pPr>
            <w:r w:rsidRPr="00AA1027">
              <w:rPr>
                <w:color w:val="auto"/>
                <w:sz w:val="20"/>
                <w:szCs w:val="20"/>
              </w:rPr>
              <w:t>Stworzono jednolitą, wewnętrzną procedurę skargową służącą i  regulującą sposób rozpoznawania wniosków o  zapewnienie dostępności.</w:t>
            </w:r>
          </w:p>
        </w:tc>
      </w:tr>
      <w:tr w:rsidR="005473B3" w:rsidRPr="00AA1027" w14:paraId="1FCD6EEA" w14:textId="77777777" w:rsidTr="00F777A8">
        <w:trPr>
          <w:trHeight w:val="335"/>
          <w:jc w:val="center"/>
        </w:trPr>
        <w:tc>
          <w:tcPr>
            <w:tcW w:w="537" w:type="dxa"/>
            <w:shd w:val="clear" w:color="auto" w:fill="D9D9D9" w:themeFill="background1" w:themeFillShade="D9"/>
          </w:tcPr>
          <w:p w14:paraId="050C8521" w14:textId="148CDD07" w:rsidR="005473B3" w:rsidRPr="00AA1027" w:rsidRDefault="005473B3" w:rsidP="00D91EAC">
            <w:pPr>
              <w:spacing w:before="120" w:after="120"/>
              <w:jc w:val="center"/>
              <w:rPr>
                <w:rFonts w:ascii="Calibri" w:hAnsi="Calibri" w:cs="Calibri"/>
                <w:sz w:val="20"/>
                <w:szCs w:val="20"/>
              </w:rPr>
            </w:pPr>
            <w:r w:rsidRPr="00AA1027">
              <w:rPr>
                <w:rFonts w:ascii="Calibri" w:hAnsi="Calibri" w:cs="Calibri"/>
                <w:sz w:val="20"/>
                <w:szCs w:val="20"/>
              </w:rPr>
              <w:t>19</w:t>
            </w:r>
          </w:p>
        </w:tc>
        <w:tc>
          <w:tcPr>
            <w:tcW w:w="3559" w:type="dxa"/>
            <w:gridSpan w:val="2"/>
            <w:shd w:val="clear" w:color="auto" w:fill="E8E4DD" w:themeFill="accent5" w:themeFillTint="33"/>
          </w:tcPr>
          <w:p w14:paraId="016C697D" w14:textId="5C6A3B23" w:rsidR="005473B3" w:rsidRPr="00AA1027" w:rsidRDefault="005473B3" w:rsidP="00D91EAC">
            <w:pPr>
              <w:spacing w:before="120" w:after="120"/>
              <w:jc w:val="center"/>
              <w:rPr>
                <w:rFonts w:ascii="Calibri" w:hAnsi="Calibri" w:cs="Calibri"/>
                <w:sz w:val="20"/>
                <w:szCs w:val="20"/>
              </w:rPr>
            </w:pPr>
            <w:r w:rsidRPr="00AA1027">
              <w:rPr>
                <w:rFonts w:ascii="Calibri" w:hAnsi="Calibri" w:cs="Calibri"/>
                <w:sz w:val="20"/>
                <w:szCs w:val="20"/>
              </w:rPr>
              <w:t>Inne działania</w:t>
            </w:r>
          </w:p>
        </w:tc>
        <w:tc>
          <w:tcPr>
            <w:tcW w:w="10631" w:type="dxa"/>
          </w:tcPr>
          <w:p w14:paraId="37179C21" w14:textId="36791758" w:rsidR="005473B3" w:rsidRPr="00AA1027" w:rsidRDefault="005F4941" w:rsidP="00F76AE3">
            <w:pPr>
              <w:spacing w:before="120" w:after="120"/>
              <w:rPr>
                <w:rFonts w:ascii="Calibri" w:hAnsi="Calibri" w:cs="Calibri"/>
                <w:sz w:val="20"/>
                <w:szCs w:val="20"/>
              </w:rPr>
            </w:pPr>
            <w:r>
              <w:rPr>
                <w:rFonts w:ascii="Calibri" w:hAnsi="Calibri" w:cs="Calibri"/>
                <w:sz w:val="20"/>
                <w:szCs w:val="20"/>
              </w:rPr>
              <w:t>Powołano Zespół do spraw prostego języka</w:t>
            </w:r>
            <w:r w:rsidR="00F76AE3">
              <w:rPr>
                <w:rStyle w:val="Odwoanieprzypisudolnego"/>
                <w:rFonts w:ascii="Calibri" w:hAnsi="Calibri" w:cs="Calibri"/>
                <w:sz w:val="20"/>
                <w:szCs w:val="20"/>
              </w:rPr>
              <w:footnoteReference w:id="4"/>
            </w:r>
            <w:r>
              <w:rPr>
                <w:rFonts w:ascii="Calibri" w:hAnsi="Calibri" w:cs="Calibri"/>
                <w:sz w:val="20"/>
                <w:szCs w:val="20"/>
              </w:rPr>
              <w:t xml:space="preserve"> </w:t>
            </w:r>
            <w:r w:rsidR="00F76AE3">
              <w:rPr>
                <w:rFonts w:ascii="Calibri" w:hAnsi="Calibri" w:cs="Calibri"/>
                <w:sz w:val="20"/>
                <w:szCs w:val="20"/>
              </w:rPr>
              <w:t>którego celem jest</w:t>
            </w:r>
            <w:r w:rsidR="00F76AE3" w:rsidRPr="00F76AE3">
              <w:rPr>
                <w:rFonts w:ascii="Calibri" w:hAnsi="Calibri" w:cs="Calibri"/>
                <w:sz w:val="20"/>
                <w:szCs w:val="20"/>
              </w:rPr>
              <w:t xml:space="preserve"> opracowanie wytycznych do stosowania prostego języka</w:t>
            </w:r>
            <w:r w:rsidR="00F76AE3">
              <w:rPr>
                <w:rFonts w:ascii="Calibri" w:hAnsi="Calibri" w:cs="Calibri"/>
                <w:sz w:val="20"/>
                <w:szCs w:val="20"/>
              </w:rPr>
              <w:t xml:space="preserve"> </w:t>
            </w:r>
            <w:r w:rsidR="00F76AE3" w:rsidRPr="00F76AE3">
              <w:rPr>
                <w:rFonts w:ascii="Calibri" w:hAnsi="Calibri" w:cs="Calibri"/>
                <w:sz w:val="20"/>
                <w:szCs w:val="20"/>
              </w:rPr>
              <w:t xml:space="preserve">w </w:t>
            </w:r>
            <w:r w:rsidR="00F777A8">
              <w:rPr>
                <w:rFonts w:ascii="Calibri" w:hAnsi="Calibri" w:cs="Calibri"/>
                <w:sz w:val="20"/>
                <w:szCs w:val="20"/>
              </w:rPr>
              <w:t> </w:t>
            </w:r>
            <w:r w:rsidR="00F76AE3" w:rsidRPr="00F76AE3">
              <w:rPr>
                <w:rFonts w:ascii="Calibri" w:hAnsi="Calibri" w:cs="Calibri"/>
                <w:sz w:val="20"/>
                <w:szCs w:val="20"/>
              </w:rPr>
              <w:t>Ministerstwie Sprawiedliwości</w:t>
            </w:r>
            <w:r w:rsidR="00F76AE3">
              <w:rPr>
                <w:rFonts w:ascii="Calibri" w:hAnsi="Calibri" w:cs="Calibri"/>
                <w:sz w:val="20"/>
                <w:szCs w:val="20"/>
              </w:rPr>
              <w:t>, tak,</w:t>
            </w:r>
            <w:r w:rsidR="00F76AE3" w:rsidRPr="00F76AE3">
              <w:rPr>
                <w:rFonts w:ascii="Calibri" w:hAnsi="Calibri" w:cs="Calibri"/>
                <w:sz w:val="20"/>
                <w:szCs w:val="20"/>
              </w:rPr>
              <w:t xml:space="preserve"> aby:</w:t>
            </w:r>
            <w:r w:rsidR="00F76AE3">
              <w:rPr>
                <w:rFonts w:ascii="Calibri" w:hAnsi="Calibri" w:cs="Calibri"/>
                <w:sz w:val="20"/>
                <w:szCs w:val="20"/>
              </w:rPr>
              <w:br/>
            </w:r>
            <w:r w:rsidR="00F76AE3" w:rsidRPr="00F76AE3">
              <w:rPr>
                <w:rFonts w:ascii="Calibri" w:hAnsi="Calibri" w:cs="Calibri"/>
                <w:sz w:val="20"/>
                <w:szCs w:val="20"/>
              </w:rPr>
              <w:t>1) treści i dokumenty kierowane do odbiorców spoza Ministerstwa Sprawiedliwości miały</w:t>
            </w:r>
            <w:r w:rsidR="00F76AE3">
              <w:rPr>
                <w:rFonts w:ascii="Calibri" w:hAnsi="Calibri" w:cs="Calibri"/>
                <w:sz w:val="20"/>
                <w:szCs w:val="20"/>
              </w:rPr>
              <w:t xml:space="preserve"> </w:t>
            </w:r>
            <w:r w:rsidR="00F76AE3" w:rsidRPr="00F76AE3">
              <w:rPr>
                <w:rFonts w:ascii="Calibri" w:hAnsi="Calibri" w:cs="Calibri"/>
                <w:sz w:val="20"/>
                <w:szCs w:val="20"/>
              </w:rPr>
              <w:t>dostępną formę, jednoznaczny przekaz i były zrozumiałe dla obywateli – szczególnie</w:t>
            </w:r>
            <w:r w:rsidR="00F76AE3">
              <w:rPr>
                <w:rFonts w:ascii="Calibri" w:hAnsi="Calibri" w:cs="Calibri"/>
                <w:sz w:val="20"/>
                <w:szCs w:val="20"/>
              </w:rPr>
              <w:t xml:space="preserve"> </w:t>
            </w:r>
            <w:r w:rsidR="00F76AE3" w:rsidRPr="00F76AE3">
              <w:rPr>
                <w:rFonts w:ascii="Calibri" w:hAnsi="Calibri" w:cs="Calibri"/>
                <w:sz w:val="20"/>
                <w:szCs w:val="20"/>
              </w:rPr>
              <w:t>nieposiadających wiedzy prawniczej;</w:t>
            </w:r>
            <w:r w:rsidR="00F76AE3">
              <w:rPr>
                <w:rFonts w:ascii="Calibri" w:hAnsi="Calibri" w:cs="Calibri"/>
                <w:sz w:val="20"/>
                <w:szCs w:val="20"/>
              </w:rPr>
              <w:br/>
            </w:r>
            <w:r w:rsidR="00F76AE3" w:rsidRPr="00F76AE3">
              <w:rPr>
                <w:rFonts w:ascii="Calibri" w:hAnsi="Calibri" w:cs="Calibri"/>
                <w:sz w:val="20"/>
                <w:szCs w:val="20"/>
              </w:rPr>
              <w:t>2) dokumenty wewnętrzne były konkretne, zwięzłe i pozytywnie wpływały na efektywność</w:t>
            </w:r>
            <w:r w:rsidR="00F76AE3">
              <w:rPr>
                <w:rFonts w:ascii="Calibri" w:hAnsi="Calibri" w:cs="Calibri"/>
                <w:sz w:val="20"/>
                <w:szCs w:val="20"/>
              </w:rPr>
              <w:t xml:space="preserve"> </w:t>
            </w:r>
            <w:r w:rsidR="00F76AE3" w:rsidRPr="00F76AE3">
              <w:rPr>
                <w:rFonts w:ascii="Calibri" w:hAnsi="Calibri" w:cs="Calibri"/>
                <w:sz w:val="20"/>
                <w:szCs w:val="20"/>
              </w:rPr>
              <w:t>pracy Ministerstwa Sprawiedliwości.</w:t>
            </w:r>
          </w:p>
        </w:tc>
      </w:tr>
    </w:tbl>
    <w:p w14:paraId="1E7A3CBC" w14:textId="726B8E4B" w:rsidR="00524C86" w:rsidRPr="002652A4" w:rsidRDefault="00524C86" w:rsidP="002652A4">
      <w:pPr>
        <w:pStyle w:val="Nagwek1"/>
        <w:numPr>
          <w:ilvl w:val="0"/>
          <w:numId w:val="25"/>
        </w:numPr>
        <w:rPr>
          <w:color w:val="004E9A"/>
        </w:rPr>
      </w:pPr>
      <w:r w:rsidRPr="002652A4">
        <w:rPr>
          <w:color w:val="004E9A"/>
        </w:rPr>
        <w:t>Planowane działania w zakresie poprawy zapewnienia</w:t>
      </w:r>
      <w:r w:rsidR="007C7E10" w:rsidRPr="002652A4">
        <w:rPr>
          <w:color w:val="004E9A"/>
        </w:rPr>
        <w:t xml:space="preserve"> </w:t>
      </w:r>
      <w:r w:rsidRPr="002652A4">
        <w:rPr>
          <w:color w:val="004E9A"/>
        </w:rPr>
        <w:t>dostępności osobom ze szczególnymi potrzebami na lata</w:t>
      </w:r>
      <w:r w:rsidR="00AA1027" w:rsidRPr="002652A4">
        <w:rPr>
          <w:color w:val="004E9A"/>
        </w:rPr>
        <w:t xml:space="preserve"> </w:t>
      </w:r>
      <w:r w:rsidRPr="002652A4">
        <w:rPr>
          <w:color w:val="004E9A"/>
        </w:rPr>
        <w:t>202</w:t>
      </w:r>
      <w:r w:rsidR="001E325D" w:rsidRPr="002652A4">
        <w:rPr>
          <w:color w:val="004E9A"/>
        </w:rPr>
        <w:t>5</w:t>
      </w:r>
      <w:r w:rsidRPr="002652A4">
        <w:rPr>
          <w:color w:val="004E9A"/>
        </w:rPr>
        <w:t>-202</w:t>
      </w:r>
      <w:r w:rsidR="001E325D" w:rsidRPr="002652A4">
        <w:rPr>
          <w:color w:val="004E9A"/>
        </w:rPr>
        <w:t>9</w:t>
      </w:r>
      <w:r w:rsidRPr="002652A4">
        <w:rPr>
          <w:color w:val="004E9A"/>
        </w:rPr>
        <w:t xml:space="preserve"> w </w:t>
      </w:r>
      <w:r w:rsidR="005473B3" w:rsidRPr="002652A4">
        <w:rPr>
          <w:color w:val="004E9A"/>
        </w:rPr>
        <w:t> </w:t>
      </w:r>
      <w:r w:rsidRPr="002652A4">
        <w:rPr>
          <w:color w:val="004E9A"/>
        </w:rPr>
        <w:t xml:space="preserve">Ministerstwie </w:t>
      </w:r>
      <w:r w:rsidR="001E325D" w:rsidRPr="002652A4">
        <w:rPr>
          <w:color w:val="004E9A"/>
        </w:rPr>
        <w:t>Sprawiedliwości</w:t>
      </w:r>
    </w:p>
    <w:p w14:paraId="37E08193" w14:textId="04BD7EA1" w:rsidR="00294359" w:rsidRPr="00640194" w:rsidRDefault="00294359" w:rsidP="005D4266">
      <w:pPr>
        <w:spacing w:before="240" w:after="0" w:line="276" w:lineRule="auto"/>
        <w:rPr>
          <w:rFonts w:ascii="Calibri" w:hAnsi="Calibri" w:cs="Calibri"/>
          <w:sz w:val="24"/>
          <w:szCs w:val="24"/>
        </w:rPr>
      </w:pPr>
      <w:r w:rsidRPr="00640194">
        <w:rPr>
          <w:rFonts w:ascii="Calibri" w:hAnsi="Calibri" w:cs="Calibri"/>
          <w:sz w:val="24"/>
          <w:szCs w:val="24"/>
        </w:rPr>
        <w:t xml:space="preserve">Przeprowadzona analiza realizacji zadań objętych </w:t>
      </w:r>
      <w:r w:rsidR="00117DB9" w:rsidRPr="00640194">
        <w:rPr>
          <w:rFonts w:ascii="Calibri" w:hAnsi="Calibri" w:cs="Calibri"/>
          <w:sz w:val="24"/>
          <w:szCs w:val="24"/>
        </w:rPr>
        <w:t>planowanymi działaniami</w:t>
      </w:r>
      <w:r w:rsidR="00011CF3" w:rsidRPr="00640194">
        <w:rPr>
          <w:rFonts w:ascii="Calibri" w:hAnsi="Calibri" w:cs="Calibri"/>
          <w:sz w:val="24"/>
          <w:szCs w:val="24"/>
        </w:rPr>
        <w:t>,</w:t>
      </w:r>
      <w:r w:rsidR="00117DB9" w:rsidRPr="00640194">
        <w:rPr>
          <w:rFonts w:ascii="Calibri" w:hAnsi="Calibri" w:cs="Calibri"/>
          <w:sz w:val="24"/>
          <w:szCs w:val="24"/>
        </w:rPr>
        <w:t xml:space="preserve"> </w:t>
      </w:r>
      <w:r w:rsidRPr="00640194">
        <w:rPr>
          <w:rFonts w:ascii="Calibri" w:hAnsi="Calibri" w:cs="Calibri"/>
          <w:sz w:val="24"/>
          <w:szCs w:val="24"/>
        </w:rPr>
        <w:t xml:space="preserve">a także stanu zapewniania dostępności </w:t>
      </w:r>
      <w:r w:rsidR="00117DB9" w:rsidRPr="00640194">
        <w:rPr>
          <w:rFonts w:ascii="Calibri" w:hAnsi="Calibri" w:cs="Calibri"/>
          <w:sz w:val="24"/>
          <w:szCs w:val="24"/>
        </w:rPr>
        <w:t xml:space="preserve">osobom ze szczególnymi potrzebami </w:t>
      </w:r>
      <w:r w:rsidRPr="00640194">
        <w:rPr>
          <w:rFonts w:ascii="Calibri" w:hAnsi="Calibri" w:cs="Calibri"/>
          <w:sz w:val="24"/>
          <w:szCs w:val="24"/>
        </w:rPr>
        <w:t>w Ministerstwie Sprawiedliwości</w:t>
      </w:r>
      <w:r w:rsidR="00011CF3" w:rsidRPr="00640194">
        <w:rPr>
          <w:rFonts w:ascii="Calibri" w:hAnsi="Calibri" w:cs="Calibri"/>
          <w:sz w:val="24"/>
          <w:szCs w:val="24"/>
        </w:rPr>
        <w:t>,</w:t>
      </w:r>
      <w:r w:rsidRPr="00640194">
        <w:rPr>
          <w:rFonts w:ascii="Calibri" w:hAnsi="Calibri" w:cs="Calibri"/>
          <w:sz w:val="24"/>
          <w:szCs w:val="24"/>
        </w:rPr>
        <w:t xml:space="preserve"> pozwala na wskazanie działań, które powinny zostać podjęte w kolejnych latach w celu poprawy </w:t>
      </w:r>
      <w:r w:rsidR="004B765D" w:rsidRPr="00640194">
        <w:rPr>
          <w:rFonts w:ascii="Calibri" w:hAnsi="Calibri" w:cs="Calibri"/>
          <w:sz w:val="24"/>
          <w:szCs w:val="24"/>
        </w:rPr>
        <w:t xml:space="preserve">zapewnienia </w:t>
      </w:r>
      <w:r w:rsidR="00022943" w:rsidRPr="00640194">
        <w:rPr>
          <w:rFonts w:ascii="Calibri" w:hAnsi="Calibri" w:cs="Calibri"/>
          <w:sz w:val="24"/>
          <w:szCs w:val="24"/>
        </w:rPr>
        <w:t>dostępności</w:t>
      </w:r>
      <w:r w:rsidR="00011CF3" w:rsidRPr="00640194">
        <w:rPr>
          <w:rFonts w:ascii="Calibri" w:hAnsi="Calibri" w:cs="Calibri"/>
          <w:sz w:val="24"/>
          <w:szCs w:val="24"/>
        </w:rPr>
        <w:t xml:space="preserve"> tym osobom</w:t>
      </w:r>
      <w:r w:rsidR="00022943" w:rsidRPr="00640194">
        <w:rPr>
          <w:rFonts w:ascii="Calibri" w:hAnsi="Calibri" w:cs="Calibri"/>
          <w:sz w:val="24"/>
          <w:szCs w:val="24"/>
        </w:rPr>
        <w:t xml:space="preserve">. </w:t>
      </w:r>
      <w:r w:rsidR="004B765D" w:rsidRPr="00640194">
        <w:rPr>
          <w:rFonts w:ascii="Calibri" w:hAnsi="Calibri" w:cs="Calibri"/>
          <w:sz w:val="24"/>
          <w:szCs w:val="24"/>
        </w:rPr>
        <w:t>Poniższa tabela zawiera zadania, sposób ich realizacji, terminy oraz komórki odpowiedzialne za realizację poszczególnych zadań w latach 2025 - 2029:</w:t>
      </w:r>
    </w:p>
    <w:tbl>
      <w:tblPr>
        <w:tblStyle w:val="Siatkatabelijasna1"/>
        <w:tblW w:w="14963" w:type="dxa"/>
        <w:jc w:val="center"/>
        <w:tblLayout w:type="fixed"/>
        <w:tblLook w:val="04A0" w:firstRow="1" w:lastRow="0" w:firstColumn="1" w:lastColumn="0" w:noHBand="0" w:noVBand="1"/>
      </w:tblPr>
      <w:tblGrid>
        <w:gridCol w:w="537"/>
        <w:gridCol w:w="1149"/>
        <w:gridCol w:w="3828"/>
        <w:gridCol w:w="2645"/>
        <w:gridCol w:w="4395"/>
        <w:gridCol w:w="2409"/>
      </w:tblGrid>
      <w:tr w:rsidR="00BA4EDC" w:rsidRPr="00BA4EDC" w14:paraId="2AD37453" w14:textId="77777777" w:rsidTr="00DC58A1">
        <w:trPr>
          <w:trHeight w:val="1590"/>
          <w:jc w:val="center"/>
        </w:trPr>
        <w:tc>
          <w:tcPr>
            <w:tcW w:w="537" w:type="dxa"/>
            <w:tcBorders>
              <w:top w:val="double" w:sz="4" w:space="0" w:color="9BAFB5" w:themeColor="accent2"/>
              <w:left w:val="double" w:sz="4" w:space="0" w:color="9BAFB5" w:themeColor="accent2"/>
              <w:bottom w:val="double" w:sz="4" w:space="0" w:color="9BAFB5" w:themeColor="accent2"/>
              <w:right w:val="double" w:sz="4" w:space="0" w:color="9BAFB5" w:themeColor="accent2"/>
            </w:tcBorders>
            <w:shd w:val="clear" w:color="auto" w:fill="D9D9D9" w:themeFill="background1" w:themeFillShade="D9"/>
            <w:vAlign w:val="center"/>
          </w:tcPr>
          <w:p w14:paraId="308548A0" w14:textId="77777777" w:rsidR="001A7532" w:rsidRPr="00BA4EDC" w:rsidRDefault="001A7532" w:rsidP="00022AA9">
            <w:pPr>
              <w:spacing w:before="120" w:after="120"/>
              <w:jc w:val="center"/>
              <w:rPr>
                <w:rFonts w:ascii="Calibri" w:hAnsi="Calibri" w:cs="Calibri"/>
                <w:b/>
                <w:bCs/>
                <w:sz w:val="20"/>
                <w:szCs w:val="20"/>
              </w:rPr>
            </w:pPr>
            <w:r w:rsidRPr="00BA4EDC">
              <w:rPr>
                <w:rFonts w:ascii="Calibri" w:hAnsi="Calibri" w:cs="Calibri"/>
                <w:b/>
                <w:bCs/>
                <w:sz w:val="20"/>
                <w:szCs w:val="20"/>
              </w:rPr>
              <w:lastRenderedPageBreak/>
              <w:t>l.p.</w:t>
            </w:r>
          </w:p>
        </w:tc>
        <w:tc>
          <w:tcPr>
            <w:tcW w:w="1149" w:type="dxa"/>
            <w:tcBorders>
              <w:top w:val="double" w:sz="4" w:space="0" w:color="9BAFB5" w:themeColor="accent2"/>
              <w:left w:val="double" w:sz="4" w:space="0" w:color="9BAFB5" w:themeColor="accent2"/>
              <w:bottom w:val="double" w:sz="4" w:space="0" w:color="9BAFB5" w:themeColor="accent2"/>
              <w:right w:val="double" w:sz="4" w:space="0" w:color="9BAFB5" w:themeColor="accent2"/>
            </w:tcBorders>
            <w:shd w:val="clear" w:color="auto" w:fill="003B76"/>
            <w:vAlign w:val="center"/>
          </w:tcPr>
          <w:p w14:paraId="043FECE8" w14:textId="77777777" w:rsidR="001A7532" w:rsidRPr="00BA4EDC" w:rsidRDefault="001A7532" w:rsidP="00BA6614">
            <w:pPr>
              <w:spacing w:before="120" w:after="120"/>
              <w:ind w:left="-111" w:right="-114"/>
              <w:jc w:val="center"/>
              <w:rPr>
                <w:rFonts w:ascii="Calibri" w:hAnsi="Calibri" w:cs="Calibri"/>
                <w:b/>
                <w:bCs/>
                <w:sz w:val="20"/>
                <w:szCs w:val="20"/>
              </w:rPr>
            </w:pPr>
            <w:r w:rsidRPr="00BA4EDC">
              <w:rPr>
                <w:rFonts w:ascii="Calibri" w:hAnsi="Calibri" w:cs="Calibri"/>
                <w:b/>
                <w:bCs/>
                <w:sz w:val="20"/>
                <w:szCs w:val="20"/>
              </w:rPr>
              <w:t>Typ dostępności</w:t>
            </w:r>
          </w:p>
        </w:tc>
        <w:tc>
          <w:tcPr>
            <w:tcW w:w="3828" w:type="dxa"/>
            <w:tcBorders>
              <w:top w:val="double" w:sz="4" w:space="0" w:color="9BAFB5" w:themeColor="accent2"/>
              <w:left w:val="double" w:sz="4" w:space="0" w:color="9BAFB5" w:themeColor="accent2"/>
              <w:bottom w:val="double" w:sz="4" w:space="0" w:color="9BAFB5" w:themeColor="accent2"/>
              <w:right w:val="double" w:sz="4" w:space="0" w:color="9BAFB5" w:themeColor="accent2"/>
            </w:tcBorders>
            <w:shd w:val="clear" w:color="auto" w:fill="003B76"/>
            <w:vAlign w:val="center"/>
          </w:tcPr>
          <w:p w14:paraId="23703E66" w14:textId="77777777" w:rsidR="001A7532" w:rsidRPr="00BA4EDC" w:rsidRDefault="001A7532" w:rsidP="00022AA9">
            <w:pPr>
              <w:spacing w:before="120" w:after="120"/>
              <w:jc w:val="center"/>
              <w:rPr>
                <w:rFonts w:ascii="Calibri" w:hAnsi="Calibri" w:cs="Calibri"/>
                <w:b/>
                <w:bCs/>
                <w:sz w:val="20"/>
                <w:szCs w:val="20"/>
              </w:rPr>
            </w:pPr>
            <w:r w:rsidRPr="00BA4EDC">
              <w:rPr>
                <w:rFonts w:ascii="Calibri" w:hAnsi="Calibri" w:cs="Calibri"/>
                <w:b/>
                <w:bCs/>
                <w:sz w:val="20"/>
                <w:szCs w:val="20"/>
              </w:rPr>
              <w:t>Zadanie</w:t>
            </w:r>
          </w:p>
        </w:tc>
        <w:tc>
          <w:tcPr>
            <w:tcW w:w="2645" w:type="dxa"/>
            <w:tcBorders>
              <w:top w:val="double" w:sz="4" w:space="0" w:color="9BAFB5" w:themeColor="accent2"/>
              <w:left w:val="double" w:sz="4" w:space="0" w:color="9BAFB5" w:themeColor="accent2"/>
              <w:bottom w:val="double" w:sz="4" w:space="0" w:color="9BAFB5" w:themeColor="accent2"/>
              <w:right w:val="double" w:sz="4" w:space="0" w:color="9BAFB5" w:themeColor="accent2"/>
            </w:tcBorders>
            <w:shd w:val="clear" w:color="auto" w:fill="003B76"/>
            <w:vAlign w:val="center"/>
          </w:tcPr>
          <w:p w14:paraId="241698C9" w14:textId="7E7D4169" w:rsidR="001A7532" w:rsidRPr="00BA4EDC" w:rsidRDefault="001A7532" w:rsidP="00022AA9">
            <w:pPr>
              <w:spacing w:before="120" w:after="120"/>
              <w:jc w:val="center"/>
              <w:rPr>
                <w:rFonts w:ascii="Calibri" w:hAnsi="Calibri" w:cs="Calibri"/>
                <w:b/>
                <w:bCs/>
                <w:sz w:val="20"/>
                <w:szCs w:val="20"/>
              </w:rPr>
            </w:pPr>
            <w:r w:rsidRPr="00BA4EDC">
              <w:rPr>
                <w:rFonts w:ascii="Calibri" w:hAnsi="Calibri" w:cs="Calibri"/>
                <w:b/>
                <w:bCs/>
                <w:sz w:val="20"/>
                <w:szCs w:val="20"/>
              </w:rPr>
              <w:t>Komórka organizacyjna odpowiedzialna za  wdrożenie i  realizację zadania</w:t>
            </w:r>
          </w:p>
        </w:tc>
        <w:tc>
          <w:tcPr>
            <w:tcW w:w="4395" w:type="dxa"/>
            <w:tcBorders>
              <w:top w:val="double" w:sz="4" w:space="0" w:color="9BAFB5" w:themeColor="accent2"/>
              <w:left w:val="double" w:sz="4" w:space="0" w:color="9BAFB5" w:themeColor="accent2"/>
              <w:bottom w:val="double" w:sz="4" w:space="0" w:color="9BAFB5" w:themeColor="accent2"/>
              <w:right w:val="double" w:sz="4" w:space="0" w:color="9BAFB5" w:themeColor="accent2"/>
            </w:tcBorders>
            <w:shd w:val="clear" w:color="auto" w:fill="003B76"/>
            <w:vAlign w:val="center"/>
          </w:tcPr>
          <w:p w14:paraId="11F026AC" w14:textId="77777777" w:rsidR="001A7532" w:rsidRPr="00BA4EDC" w:rsidRDefault="001A7532" w:rsidP="00022AA9">
            <w:pPr>
              <w:spacing w:before="120" w:after="120"/>
              <w:jc w:val="center"/>
              <w:rPr>
                <w:rFonts w:ascii="Calibri" w:hAnsi="Calibri" w:cs="Calibri"/>
                <w:b/>
                <w:bCs/>
                <w:sz w:val="20"/>
                <w:szCs w:val="20"/>
              </w:rPr>
            </w:pPr>
            <w:r w:rsidRPr="00BA4EDC">
              <w:rPr>
                <w:rFonts w:ascii="Calibri" w:hAnsi="Calibri" w:cs="Calibri"/>
                <w:b/>
                <w:bCs/>
                <w:sz w:val="20"/>
                <w:szCs w:val="20"/>
              </w:rPr>
              <w:t>Sposób realizacji</w:t>
            </w:r>
          </w:p>
        </w:tc>
        <w:tc>
          <w:tcPr>
            <w:tcW w:w="2409" w:type="dxa"/>
            <w:tcBorders>
              <w:top w:val="double" w:sz="4" w:space="0" w:color="9BAFB5" w:themeColor="accent2"/>
              <w:left w:val="double" w:sz="4" w:space="0" w:color="9BAFB5" w:themeColor="accent2"/>
              <w:bottom w:val="double" w:sz="4" w:space="0" w:color="9BAFB5" w:themeColor="accent2"/>
              <w:right w:val="double" w:sz="4" w:space="0" w:color="9BAFB5" w:themeColor="accent2"/>
            </w:tcBorders>
            <w:shd w:val="clear" w:color="auto" w:fill="003B76"/>
            <w:vAlign w:val="center"/>
          </w:tcPr>
          <w:p w14:paraId="45084B2F" w14:textId="77777777" w:rsidR="001A7532" w:rsidRPr="00BA4EDC" w:rsidRDefault="001A7532" w:rsidP="00742FBD">
            <w:pPr>
              <w:spacing w:before="120" w:after="120"/>
              <w:jc w:val="center"/>
              <w:rPr>
                <w:rFonts w:ascii="Calibri" w:hAnsi="Calibri" w:cs="Calibri"/>
                <w:b/>
                <w:bCs/>
                <w:sz w:val="20"/>
                <w:szCs w:val="20"/>
              </w:rPr>
            </w:pPr>
            <w:r w:rsidRPr="00BA4EDC">
              <w:rPr>
                <w:rFonts w:ascii="Calibri" w:hAnsi="Calibri" w:cs="Calibri"/>
                <w:b/>
                <w:bCs/>
                <w:sz w:val="20"/>
                <w:szCs w:val="20"/>
              </w:rPr>
              <w:t>Czas realizacji</w:t>
            </w:r>
            <w:r w:rsidRPr="00BA4EDC">
              <w:rPr>
                <w:rFonts w:ascii="Calibri" w:hAnsi="Calibri" w:cs="Calibri"/>
                <w:b/>
                <w:bCs/>
                <w:sz w:val="20"/>
                <w:szCs w:val="20"/>
              </w:rPr>
              <w:br/>
              <w:t>(termin)</w:t>
            </w:r>
          </w:p>
        </w:tc>
      </w:tr>
      <w:tr w:rsidR="00C525FA" w:rsidRPr="00BA4EDC" w14:paraId="3FD0E7AA" w14:textId="77777777" w:rsidTr="00DC58A1">
        <w:trPr>
          <w:jc w:val="center"/>
        </w:trPr>
        <w:tc>
          <w:tcPr>
            <w:tcW w:w="537" w:type="dxa"/>
            <w:vMerge w:val="restart"/>
            <w:shd w:val="clear" w:color="auto" w:fill="D9D9D9" w:themeFill="background1" w:themeFillShade="D9"/>
          </w:tcPr>
          <w:p w14:paraId="2CC3F7ED" w14:textId="5F802A05" w:rsidR="00C525FA" w:rsidRPr="00BA4EDC" w:rsidRDefault="007311E3" w:rsidP="0077366D">
            <w:pPr>
              <w:spacing w:before="120" w:after="120"/>
              <w:jc w:val="center"/>
              <w:rPr>
                <w:rFonts w:ascii="Calibri" w:hAnsi="Calibri" w:cs="Calibri"/>
                <w:sz w:val="20"/>
                <w:szCs w:val="20"/>
              </w:rPr>
            </w:pPr>
            <w:r>
              <w:rPr>
                <w:rFonts w:ascii="Calibri" w:hAnsi="Calibri" w:cs="Calibri"/>
                <w:sz w:val="20"/>
                <w:szCs w:val="20"/>
              </w:rPr>
              <w:t>1</w:t>
            </w:r>
          </w:p>
        </w:tc>
        <w:tc>
          <w:tcPr>
            <w:tcW w:w="1149" w:type="dxa"/>
            <w:vMerge w:val="restart"/>
            <w:shd w:val="clear" w:color="auto" w:fill="E8E4DD" w:themeFill="accent5" w:themeFillTint="33"/>
            <w:textDirection w:val="btLr"/>
            <w:vAlign w:val="center"/>
          </w:tcPr>
          <w:p w14:paraId="750B05D4" w14:textId="149C7951" w:rsidR="00C525FA" w:rsidRPr="00BA4EDC" w:rsidRDefault="00C525FA" w:rsidP="00C525FA">
            <w:pPr>
              <w:spacing w:before="120" w:after="120"/>
              <w:jc w:val="right"/>
              <w:rPr>
                <w:rFonts w:ascii="Calibri" w:hAnsi="Calibri" w:cs="Calibri"/>
                <w:sz w:val="20"/>
                <w:szCs w:val="20"/>
              </w:rPr>
            </w:pPr>
            <w:r w:rsidRPr="00BA4EDC">
              <w:rPr>
                <w:rFonts w:ascii="Calibri" w:hAnsi="Calibri" w:cs="Calibri"/>
                <w:b/>
                <w:bCs/>
                <w:sz w:val="20"/>
                <w:szCs w:val="20"/>
              </w:rPr>
              <w:t>Działania organizacyjno-zarządcze</w:t>
            </w:r>
          </w:p>
        </w:tc>
        <w:tc>
          <w:tcPr>
            <w:tcW w:w="3828" w:type="dxa"/>
            <w:vMerge w:val="restart"/>
          </w:tcPr>
          <w:p w14:paraId="42EB81D6" w14:textId="621853FE" w:rsidR="00C525FA" w:rsidRPr="00BA4EDC" w:rsidRDefault="00C525FA" w:rsidP="00D136AF">
            <w:pPr>
              <w:spacing w:before="120" w:after="120"/>
              <w:jc w:val="center"/>
              <w:rPr>
                <w:rFonts w:ascii="Calibri" w:hAnsi="Calibri" w:cs="Calibri"/>
                <w:sz w:val="20"/>
                <w:szCs w:val="20"/>
              </w:rPr>
            </w:pPr>
            <w:r w:rsidRPr="00BA4EDC">
              <w:rPr>
                <w:rFonts w:ascii="Calibri" w:hAnsi="Calibri" w:cs="Calibri"/>
                <w:sz w:val="20"/>
                <w:szCs w:val="20"/>
              </w:rPr>
              <w:t>Opracowanie Planu Działania na rzecz poprawy zapewniania dostępności osobom ze szczególnymi potrzebami</w:t>
            </w:r>
            <w:r w:rsidR="00904418">
              <w:rPr>
                <w:rFonts w:ascii="Calibri" w:hAnsi="Calibri" w:cs="Calibri"/>
                <w:sz w:val="20"/>
                <w:szCs w:val="20"/>
              </w:rPr>
              <w:t xml:space="preserve"> na lata </w:t>
            </w:r>
            <w:r w:rsidR="00FB3C6C">
              <w:rPr>
                <w:rFonts w:ascii="Calibri" w:hAnsi="Calibri" w:cs="Calibri"/>
                <w:sz w:val="20"/>
                <w:szCs w:val="20"/>
              </w:rPr>
              <w:t>2025 - 2029</w:t>
            </w:r>
          </w:p>
        </w:tc>
        <w:tc>
          <w:tcPr>
            <w:tcW w:w="2645" w:type="dxa"/>
            <w:vMerge w:val="restart"/>
          </w:tcPr>
          <w:p w14:paraId="5FE0D744" w14:textId="486844CF" w:rsidR="00C525FA" w:rsidRPr="00BA4EDC" w:rsidRDefault="00C525FA" w:rsidP="00D136AF">
            <w:pPr>
              <w:pStyle w:val="Akapitzlist"/>
              <w:numPr>
                <w:ilvl w:val="0"/>
                <w:numId w:val="6"/>
              </w:numPr>
              <w:spacing w:before="120" w:after="120"/>
              <w:ind w:left="181" w:hanging="249"/>
              <w:contextualSpacing w:val="0"/>
              <w:rPr>
                <w:rFonts w:ascii="Calibri" w:hAnsi="Calibri" w:cs="Calibri"/>
                <w:i/>
                <w:iCs/>
                <w:sz w:val="20"/>
                <w:szCs w:val="20"/>
              </w:rPr>
            </w:pPr>
            <w:r w:rsidRPr="00BA4EDC">
              <w:rPr>
                <w:rFonts w:ascii="Calibri" w:hAnsi="Calibri" w:cs="Calibri"/>
                <w:i/>
                <w:iCs/>
                <w:sz w:val="20"/>
                <w:szCs w:val="20"/>
              </w:rPr>
              <w:t>Koordynator do spraw dostępności</w:t>
            </w:r>
          </w:p>
        </w:tc>
        <w:tc>
          <w:tcPr>
            <w:tcW w:w="4395" w:type="dxa"/>
          </w:tcPr>
          <w:p w14:paraId="4FAF3474" w14:textId="77777777" w:rsidR="00C525FA" w:rsidRPr="00BA4EDC" w:rsidRDefault="00C525FA" w:rsidP="00D136AF">
            <w:pPr>
              <w:spacing w:before="120" w:after="120"/>
              <w:rPr>
                <w:rFonts w:ascii="Calibri" w:hAnsi="Calibri" w:cs="Calibri"/>
                <w:sz w:val="20"/>
                <w:szCs w:val="20"/>
              </w:rPr>
            </w:pPr>
            <w:r w:rsidRPr="00BA4EDC">
              <w:rPr>
                <w:rFonts w:ascii="Calibri" w:hAnsi="Calibri" w:cs="Calibri"/>
                <w:sz w:val="20"/>
                <w:szCs w:val="20"/>
              </w:rPr>
              <w:t>Przygotowanie dokumentu na podstawie informacji uzyskanych od kierowników komórek organizacyjnych.</w:t>
            </w:r>
          </w:p>
        </w:tc>
        <w:tc>
          <w:tcPr>
            <w:tcW w:w="2409" w:type="dxa"/>
          </w:tcPr>
          <w:p w14:paraId="0F7C1D6F" w14:textId="0C5065D3" w:rsidR="00C525FA" w:rsidRPr="00BA4EDC" w:rsidRDefault="00C525FA" w:rsidP="00D136AF">
            <w:pPr>
              <w:spacing w:before="120" w:after="120"/>
              <w:jc w:val="center"/>
              <w:rPr>
                <w:rFonts w:ascii="Calibri" w:hAnsi="Calibri" w:cs="Calibri"/>
                <w:sz w:val="20"/>
                <w:szCs w:val="20"/>
              </w:rPr>
            </w:pPr>
          </w:p>
        </w:tc>
      </w:tr>
      <w:tr w:rsidR="00C525FA" w:rsidRPr="00BA4EDC" w14:paraId="3E1DD794" w14:textId="77777777" w:rsidTr="00DC58A1">
        <w:trPr>
          <w:jc w:val="center"/>
        </w:trPr>
        <w:tc>
          <w:tcPr>
            <w:tcW w:w="537" w:type="dxa"/>
            <w:vMerge/>
            <w:shd w:val="clear" w:color="auto" w:fill="D9D9D9" w:themeFill="background1" w:themeFillShade="D9"/>
          </w:tcPr>
          <w:p w14:paraId="4C544C9C" w14:textId="77777777" w:rsidR="00C525FA" w:rsidRPr="00BA4EDC" w:rsidRDefault="00C525FA" w:rsidP="0077366D">
            <w:pPr>
              <w:spacing w:before="120" w:after="120"/>
              <w:jc w:val="center"/>
              <w:rPr>
                <w:rFonts w:ascii="Calibri" w:hAnsi="Calibri" w:cs="Calibri"/>
                <w:sz w:val="20"/>
                <w:szCs w:val="20"/>
              </w:rPr>
            </w:pPr>
          </w:p>
        </w:tc>
        <w:tc>
          <w:tcPr>
            <w:tcW w:w="1149" w:type="dxa"/>
            <w:vMerge/>
            <w:shd w:val="clear" w:color="auto" w:fill="E8E4DD" w:themeFill="accent5" w:themeFillTint="33"/>
          </w:tcPr>
          <w:p w14:paraId="590BCD12" w14:textId="0CFB0286" w:rsidR="00C525FA" w:rsidRPr="00BA4EDC" w:rsidRDefault="00C525FA" w:rsidP="00C525FA">
            <w:pPr>
              <w:spacing w:before="120" w:after="120"/>
              <w:rPr>
                <w:rFonts w:ascii="Calibri" w:hAnsi="Calibri" w:cs="Calibri"/>
                <w:sz w:val="20"/>
                <w:szCs w:val="20"/>
              </w:rPr>
            </w:pPr>
          </w:p>
        </w:tc>
        <w:tc>
          <w:tcPr>
            <w:tcW w:w="3828" w:type="dxa"/>
            <w:vMerge/>
          </w:tcPr>
          <w:p w14:paraId="34C7018F" w14:textId="77777777" w:rsidR="00C525FA" w:rsidRPr="00BA4EDC" w:rsidRDefault="00C525FA" w:rsidP="00D136AF">
            <w:pPr>
              <w:spacing w:before="120" w:after="120"/>
              <w:jc w:val="center"/>
              <w:rPr>
                <w:rFonts w:ascii="Calibri" w:hAnsi="Calibri" w:cs="Calibri"/>
                <w:sz w:val="20"/>
                <w:szCs w:val="20"/>
              </w:rPr>
            </w:pPr>
          </w:p>
        </w:tc>
        <w:tc>
          <w:tcPr>
            <w:tcW w:w="2645" w:type="dxa"/>
            <w:vMerge/>
          </w:tcPr>
          <w:p w14:paraId="51939281" w14:textId="77777777" w:rsidR="00C525FA" w:rsidRPr="00BA4EDC" w:rsidRDefault="00C525FA" w:rsidP="00D136AF">
            <w:pPr>
              <w:spacing w:before="120" w:after="120"/>
              <w:ind w:left="181" w:hanging="249"/>
              <w:jc w:val="center"/>
              <w:rPr>
                <w:rFonts w:ascii="Calibri" w:hAnsi="Calibri" w:cs="Calibri"/>
                <w:sz w:val="20"/>
                <w:szCs w:val="20"/>
              </w:rPr>
            </w:pPr>
          </w:p>
        </w:tc>
        <w:tc>
          <w:tcPr>
            <w:tcW w:w="4395" w:type="dxa"/>
          </w:tcPr>
          <w:p w14:paraId="25684A9D" w14:textId="77777777" w:rsidR="00C525FA" w:rsidRPr="00BA4EDC" w:rsidRDefault="00C525FA" w:rsidP="00D136AF">
            <w:pPr>
              <w:spacing w:before="120" w:after="120"/>
              <w:rPr>
                <w:rFonts w:ascii="Calibri" w:hAnsi="Calibri" w:cs="Calibri"/>
                <w:sz w:val="20"/>
                <w:szCs w:val="20"/>
              </w:rPr>
            </w:pPr>
            <w:r w:rsidRPr="00BA4EDC">
              <w:rPr>
                <w:rFonts w:ascii="Calibri" w:hAnsi="Calibri" w:cs="Calibri"/>
                <w:sz w:val="20"/>
                <w:szCs w:val="20"/>
              </w:rPr>
              <w:t>Zatwierdzenie dokumentu przez Ministra Sprawiedliwości.</w:t>
            </w:r>
          </w:p>
        </w:tc>
        <w:tc>
          <w:tcPr>
            <w:tcW w:w="2409" w:type="dxa"/>
          </w:tcPr>
          <w:p w14:paraId="2D032428" w14:textId="409268E6" w:rsidR="00C525FA" w:rsidRPr="00BA4EDC" w:rsidRDefault="00C525FA" w:rsidP="00D136AF">
            <w:pPr>
              <w:spacing w:before="120" w:after="120"/>
              <w:jc w:val="center"/>
              <w:rPr>
                <w:rFonts w:ascii="Calibri" w:hAnsi="Calibri" w:cs="Calibri"/>
                <w:sz w:val="20"/>
                <w:szCs w:val="20"/>
              </w:rPr>
            </w:pPr>
          </w:p>
        </w:tc>
      </w:tr>
      <w:tr w:rsidR="00C525FA" w:rsidRPr="00BA4EDC" w14:paraId="4347791E" w14:textId="77777777" w:rsidTr="00DC58A1">
        <w:trPr>
          <w:jc w:val="center"/>
        </w:trPr>
        <w:tc>
          <w:tcPr>
            <w:tcW w:w="537" w:type="dxa"/>
            <w:vMerge/>
            <w:shd w:val="clear" w:color="auto" w:fill="D9D9D9" w:themeFill="background1" w:themeFillShade="D9"/>
          </w:tcPr>
          <w:p w14:paraId="19E416EB" w14:textId="77777777" w:rsidR="00C525FA" w:rsidRPr="00BA4EDC" w:rsidRDefault="00C525FA" w:rsidP="0077366D">
            <w:pPr>
              <w:spacing w:before="120" w:after="120"/>
              <w:jc w:val="center"/>
              <w:rPr>
                <w:rFonts w:ascii="Calibri" w:hAnsi="Calibri" w:cs="Calibri"/>
                <w:sz w:val="20"/>
                <w:szCs w:val="20"/>
              </w:rPr>
            </w:pPr>
          </w:p>
        </w:tc>
        <w:tc>
          <w:tcPr>
            <w:tcW w:w="1149" w:type="dxa"/>
            <w:vMerge/>
            <w:shd w:val="clear" w:color="auto" w:fill="E8E4DD" w:themeFill="accent5" w:themeFillTint="33"/>
          </w:tcPr>
          <w:p w14:paraId="5E4FFA27" w14:textId="5DE5CC51" w:rsidR="00C525FA" w:rsidRPr="00BA4EDC" w:rsidRDefault="00C525FA" w:rsidP="00C525FA">
            <w:pPr>
              <w:spacing w:before="120" w:after="120"/>
              <w:rPr>
                <w:rFonts w:ascii="Calibri" w:hAnsi="Calibri" w:cs="Calibri"/>
                <w:sz w:val="20"/>
                <w:szCs w:val="20"/>
              </w:rPr>
            </w:pPr>
          </w:p>
        </w:tc>
        <w:tc>
          <w:tcPr>
            <w:tcW w:w="3828" w:type="dxa"/>
            <w:vMerge/>
          </w:tcPr>
          <w:p w14:paraId="3D3CA0A1" w14:textId="77777777" w:rsidR="00C525FA" w:rsidRPr="00BA4EDC" w:rsidRDefault="00C525FA" w:rsidP="00D136AF">
            <w:pPr>
              <w:spacing w:before="120" w:after="120"/>
              <w:jc w:val="center"/>
              <w:rPr>
                <w:rFonts w:ascii="Calibri" w:hAnsi="Calibri" w:cs="Calibri"/>
                <w:sz w:val="20"/>
                <w:szCs w:val="20"/>
              </w:rPr>
            </w:pPr>
          </w:p>
        </w:tc>
        <w:tc>
          <w:tcPr>
            <w:tcW w:w="2645" w:type="dxa"/>
            <w:vMerge/>
          </w:tcPr>
          <w:p w14:paraId="59EB20FF" w14:textId="77777777" w:rsidR="00C525FA" w:rsidRPr="00BA4EDC" w:rsidRDefault="00C525FA" w:rsidP="00D136AF">
            <w:pPr>
              <w:spacing w:before="120" w:after="120"/>
              <w:ind w:left="181" w:hanging="249"/>
              <w:jc w:val="center"/>
              <w:rPr>
                <w:rFonts w:ascii="Calibri" w:hAnsi="Calibri" w:cs="Calibri"/>
                <w:sz w:val="20"/>
                <w:szCs w:val="20"/>
              </w:rPr>
            </w:pPr>
          </w:p>
        </w:tc>
        <w:tc>
          <w:tcPr>
            <w:tcW w:w="4395" w:type="dxa"/>
          </w:tcPr>
          <w:p w14:paraId="2C5DAEAE" w14:textId="77777777" w:rsidR="00C525FA" w:rsidRPr="00BA4EDC" w:rsidRDefault="00C525FA" w:rsidP="00D136AF">
            <w:pPr>
              <w:spacing w:before="120" w:after="120"/>
              <w:rPr>
                <w:rFonts w:ascii="Calibri" w:hAnsi="Calibri" w:cs="Calibri"/>
                <w:sz w:val="20"/>
                <w:szCs w:val="20"/>
              </w:rPr>
            </w:pPr>
            <w:r w:rsidRPr="00BA4EDC">
              <w:rPr>
                <w:rFonts w:ascii="Calibri" w:hAnsi="Calibri" w:cs="Calibri"/>
                <w:sz w:val="20"/>
                <w:szCs w:val="20"/>
              </w:rPr>
              <w:t>Zamieszczenie Planu Działania na podmiotowej stronie Biuletynu Informacji Publicznej.</w:t>
            </w:r>
          </w:p>
        </w:tc>
        <w:tc>
          <w:tcPr>
            <w:tcW w:w="2409" w:type="dxa"/>
          </w:tcPr>
          <w:p w14:paraId="21030D19" w14:textId="4BCF1499" w:rsidR="00C525FA" w:rsidRPr="00BA4EDC" w:rsidRDefault="00C525FA" w:rsidP="00D136AF">
            <w:pPr>
              <w:spacing w:before="120" w:after="120"/>
              <w:jc w:val="center"/>
              <w:rPr>
                <w:rFonts w:ascii="Calibri" w:hAnsi="Calibri" w:cs="Calibri"/>
                <w:sz w:val="20"/>
                <w:szCs w:val="20"/>
              </w:rPr>
            </w:pPr>
          </w:p>
        </w:tc>
      </w:tr>
      <w:tr w:rsidR="00C525FA" w:rsidRPr="00BA4EDC" w14:paraId="11CAB946" w14:textId="77777777" w:rsidTr="00DC58A1">
        <w:trPr>
          <w:jc w:val="center"/>
        </w:trPr>
        <w:tc>
          <w:tcPr>
            <w:tcW w:w="537" w:type="dxa"/>
            <w:vMerge w:val="restart"/>
            <w:shd w:val="clear" w:color="auto" w:fill="D9D9D9" w:themeFill="background1" w:themeFillShade="D9"/>
          </w:tcPr>
          <w:p w14:paraId="27FE4772" w14:textId="52D8EDCA" w:rsidR="00C525FA" w:rsidRPr="00BA4EDC" w:rsidRDefault="007311E3" w:rsidP="006338DF">
            <w:pPr>
              <w:spacing w:before="120" w:after="120"/>
              <w:jc w:val="center"/>
              <w:rPr>
                <w:rFonts w:ascii="Calibri" w:hAnsi="Calibri" w:cs="Calibri"/>
                <w:sz w:val="20"/>
                <w:szCs w:val="20"/>
              </w:rPr>
            </w:pPr>
            <w:bookmarkStart w:id="4" w:name="_Hlk62115945"/>
            <w:r>
              <w:rPr>
                <w:rFonts w:ascii="Calibri" w:hAnsi="Calibri" w:cs="Calibri"/>
                <w:sz w:val="20"/>
                <w:szCs w:val="20"/>
              </w:rPr>
              <w:t>2</w:t>
            </w:r>
          </w:p>
        </w:tc>
        <w:tc>
          <w:tcPr>
            <w:tcW w:w="1149" w:type="dxa"/>
            <w:vMerge/>
            <w:shd w:val="clear" w:color="auto" w:fill="E8E4DD" w:themeFill="accent5" w:themeFillTint="33"/>
          </w:tcPr>
          <w:p w14:paraId="6107A832" w14:textId="7D5A9B41" w:rsidR="00C525FA" w:rsidRPr="00BA4EDC" w:rsidRDefault="00C525FA" w:rsidP="00C525FA">
            <w:pPr>
              <w:spacing w:before="120" w:after="120"/>
              <w:rPr>
                <w:rFonts w:ascii="Calibri" w:hAnsi="Calibri" w:cs="Calibri"/>
                <w:sz w:val="20"/>
                <w:szCs w:val="20"/>
              </w:rPr>
            </w:pPr>
          </w:p>
        </w:tc>
        <w:tc>
          <w:tcPr>
            <w:tcW w:w="3828" w:type="dxa"/>
            <w:vMerge w:val="restart"/>
          </w:tcPr>
          <w:p w14:paraId="249D1743" w14:textId="6B9D0E3A" w:rsidR="00C525FA" w:rsidRPr="00BA4EDC" w:rsidRDefault="00C525FA" w:rsidP="00D136AF">
            <w:pPr>
              <w:spacing w:before="120" w:after="120"/>
              <w:jc w:val="center"/>
              <w:rPr>
                <w:rFonts w:ascii="Calibri" w:hAnsi="Calibri" w:cs="Calibri"/>
                <w:sz w:val="20"/>
                <w:szCs w:val="20"/>
              </w:rPr>
            </w:pPr>
            <w:r w:rsidRPr="00BA4EDC">
              <w:rPr>
                <w:rFonts w:ascii="Calibri" w:hAnsi="Calibri" w:cs="Calibri"/>
                <w:sz w:val="20"/>
                <w:szCs w:val="20"/>
              </w:rPr>
              <w:t>Opracowanie raportu o stanie zapewniania dostępności osobom ze szczególnymi potrzebami</w:t>
            </w:r>
            <w:r w:rsidRPr="00BA4EDC">
              <w:rPr>
                <w:rFonts w:ascii="Calibri" w:hAnsi="Calibri" w:cs="Calibri"/>
                <w:sz w:val="20"/>
                <w:szCs w:val="20"/>
              </w:rPr>
              <w:br/>
              <w:t>(01.01.2025 -r. do 31.03.2029 r.)</w:t>
            </w:r>
          </w:p>
        </w:tc>
        <w:tc>
          <w:tcPr>
            <w:tcW w:w="2645" w:type="dxa"/>
            <w:vMerge w:val="restart"/>
          </w:tcPr>
          <w:p w14:paraId="39922601" w14:textId="0E82A8CA" w:rsidR="00C525FA" w:rsidRPr="00BA4EDC" w:rsidRDefault="00C525FA" w:rsidP="00D136AF">
            <w:pPr>
              <w:pStyle w:val="Akapitzlist"/>
              <w:numPr>
                <w:ilvl w:val="0"/>
                <w:numId w:val="8"/>
              </w:numPr>
              <w:spacing w:before="120" w:after="120"/>
              <w:ind w:left="181" w:hanging="249"/>
              <w:contextualSpacing w:val="0"/>
              <w:rPr>
                <w:rFonts w:ascii="Calibri" w:hAnsi="Calibri" w:cs="Calibri"/>
                <w:i/>
                <w:iCs/>
                <w:sz w:val="20"/>
                <w:szCs w:val="20"/>
              </w:rPr>
            </w:pPr>
            <w:r w:rsidRPr="00BA4EDC">
              <w:rPr>
                <w:rFonts w:ascii="Calibri" w:hAnsi="Calibri" w:cs="Calibri"/>
                <w:i/>
                <w:iCs/>
                <w:sz w:val="20"/>
                <w:szCs w:val="20"/>
              </w:rPr>
              <w:t>Koordynator do spraw dostępności</w:t>
            </w:r>
          </w:p>
        </w:tc>
        <w:tc>
          <w:tcPr>
            <w:tcW w:w="4395" w:type="dxa"/>
          </w:tcPr>
          <w:p w14:paraId="36C8C4D6" w14:textId="77777777" w:rsidR="00C525FA" w:rsidRPr="00BA4EDC" w:rsidRDefault="00C525FA" w:rsidP="00D136AF">
            <w:pPr>
              <w:spacing w:before="120" w:after="120"/>
              <w:rPr>
                <w:rFonts w:ascii="Calibri" w:hAnsi="Calibri" w:cs="Calibri"/>
                <w:sz w:val="20"/>
                <w:szCs w:val="20"/>
              </w:rPr>
            </w:pPr>
            <w:r w:rsidRPr="00BA4EDC">
              <w:rPr>
                <w:rFonts w:ascii="Calibri" w:hAnsi="Calibri" w:cs="Calibri"/>
                <w:sz w:val="20"/>
                <w:szCs w:val="20"/>
              </w:rPr>
              <w:t>Uzyskanie danych zbiorczych do raportu od kierowników wszystkich komórek organizacyjnych Ministerstwa.</w:t>
            </w:r>
          </w:p>
        </w:tc>
        <w:tc>
          <w:tcPr>
            <w:tcW w:w="2409" w:type="dxa"/>
          </w:tcPr>
          <w:p w14:paraId="4F3422BA" w14:textId="1AEF952D" w:rsidR="00C525FA" w:rsidRPr="00BA4EDC" w:rsidRDefault="00C525FA" w:rsidP="00D136AF">
            <w:pPr>
              <w:spacing w:before="120" w:after="120"/>
              <w:jc w:val="center"/>
              <w:rPr>
                <w:rFonts w:ascii="Calibri" w:hAnsi="Calibri" w:cs="Calibri"/>
                <w:sz w:val="20"/>
                <w:szCs w:val="20"/>
              </w:rPr>
            </w:pPr>
            <w:r w:rsidRPr="00BA4EDC">
              <w:rPr>
                <w:rFonts w:ascii="Calibri" w:hAnsi="Calibri" w:cs="Calibri"/>
                <w:sz w:val="20"/>
                <w:szCs w:val="20"/>
              </w:rPr>
              <w:t>Do 10.03.2029 r.</w:t>
            </w:r>
          </w:p>
        </w:tc>
      </w:tr>
      <w:bookmarkEnd w:id="4"/>
      <w:tr w:rsidR="00C525FA" w:rsidRPr="00BA4EDC" w14:paraId="04E34836" w14:textId="77777777" w:rsidTr="00DC58A1">
        <w:trPr>
          <w:jc w:val="center"/>
        </w:trPr>
        <w:tc>
          <w:tcPr>
            <w:tcW w:w="537" w:type="dxa"/>
            <w:vMerge/>
            <w:shd w:val="clear" w:color="auto" w:fill="D9D9D9" w:themeFill="background1" w:themeFillShade="D9"/>
          </w:tcPr>
          <w:p w14:paraId="29326A07" w14:textId="77777777" w:rsidR="00C525FA" w:rsidRPr="00BA4EDC" w:rsidRDefault="00C525FA" w:rsidP="00C525FA">
            <w:pPr>
              <w:spacing w:before="120" w:after="120"/>
              <w:jc w:val="center"/>
              <w:rPr>
                <w:rFonts w:ascii="Calibri" w:hAnsi="Calibri" w:cs="Calibri"/>
                <w:sz w:val="20"/>
                <w:szCs w:val="20"/>
              </w:rPr>
            </w:pPr>
          </w:p>
        </w:tc>
        <w:tc>
          <w:tcPr>
            <w:tcW w:w="1149" w:type="dxa"/>
            <w:vMerge/>
            <w:shd w:val="clear" w:color="auto" w:fill="E8E4DD" w:themeFill="accent5" w:themeFillTint="33"/>
            <w:textDirection w:val="btLr"/>
            <w:vAlign w:val="center"/>
          </w:tcPr>
          <w:p w14:paraId="0E1A5FD8" w14:textId="6C180ACD" w:rsidR="00C525FA" w:rsidRPr="00BA4EDC" w:rsidRDefault="00C525FA" w:rsidP="00C525FA">
            <w:pPr>
              <w:spacing w:before="120" w:after="120"/>
              <w:rPr>
                <w:rFonts w:ascii="Calibri" w:hAnsi="Calibri" w:cs="Calibri"/>
                <w:sz w:val="20"/>
                <w:szCs w:val="20"/>
              </w:rPr>
            </w:pPr>
          </w:p>
        </w:tc>
        <w:tc>
          <w:tcPr>
            <w:tcW w:w="3828" w:type="dxa"/>
            <w:vMerge/>
          </w:tcPr>
          <w:p w14:paraId="24DB9805" w14:textId="77777777" w:rsidR="00C525FA" w:rsidRPr="00BA4EDC" w:rsidRDefault="00C525FA" w:rsidP="00D136AF">
            <w:pPr>
              <w:spacing w:before="120" w:after="120"/>
              <w:jc w:val="center"/>
              <w:rPr>
                <w:rFonts w:ascii="Calibri" w:hAnsi="Calibri" w:cs="Calibri"/>
                <w:sz w:val="20"/>
                <w:szCs w:val="20"/>
              </w:rPr>
            </w:pPr>
          </w:p>
        </w:tc>
        <w:tc>
          <w:tcPr>
            <w:tcW w:w="2645" w:type="dxa"/>
            <w:vMerge/>
          </w:tcPr>
          <w:p w14:paraId="1763B449" w14:textId="77777777" w:rsidR="00C525FA" w:rsidRPr="00BA4EDC" w:rsidRDefault="00C525FA" w:rsidP="00D136AF">
            <w:pPr>
              <w:spacing w:before="120" w:after="120"/>
              <w:ind w:left="181" w:hanging="249"/>
              <w:jc w:val="center"/>
              <w:rPr>
                <w:rFonts w:ascii="Calibri" w:hAnsi="Calibri" w:cs="Calibri"/>
                <w:sz w:val="20"/>
                <w:szCs w:val="20"/>
              </w:rPr>
            </w:pPr>
          </w:p>
        </w:tc>
        <w:tc>
          <w:tcPr>
            <w:tcW w:w="4395" w:type="dxa"/>
          </w:tcPr>
          <w:p w14:paraId="67081E66" w14:textId="77777777" w:rsidR="00C525FA" w:rsidRPr="00BA4EDC" w:rsidRDefault="00C525FA" w:rsidP="00D136AF">
            <w:pPr>
              <w:spacing w:before="120" w:after="120"/>
              <w:rPr>
                <w:rFonts w:ascii="Calibri" w:hAnsi="Calibri" w:cs="Calibri"/>
                <w:sz w:val="20"/>
                <w:szCs w:val="20"/>
              </w:rPr>
            </w:pPr>
            <w:r w:rsidRPr="00BA4EDC">
              <w:rPr>
                <w:rFonts w:ascii="Calibri" w:hAnsi="Calibri" w:cs="Calibri"/>
                <w:sz w:val="20"/>
                <w:szCs w:val="20"/>
              </w:rPr>
              <w:t>Sporządzenie raportu na formularzu opracowanym przez ministra właściwego do spraw rozwoju regionalnego.</w:t>
            </w:r>
          </w:p>
        </w:tc>
        <w:tc>
          <w:tcPr>
            <w:tcW w:w="2409" w:type="dxa"/>
          </w:tcPr>
          <w:p w14:paraId="3D830CA4" w14:textId="0DC78321" w:rsidR="00C525FA" w:rsidRPr="00BA4EDC" w:rsidRDefault="00C525FA" w:rsidP="00D136AF">
            <w:pPr>
              <w:spacing w:before="120" w:after="120"/>
              <w:jc w:val="center"/>
              <w:rPr>
                <w:rFonts w:ascii="Calibri" w:hAnsi="Calibri" w:cs="Calibri"/>
                <w:sz w:val="20"/>
                <w:szCs w:val="20"/>
              </w:rPr>
            </w:pPr>
            <w:r w:rsidRPr="00BA4EDC">
              <w:rPr>
                <w:rFonts w:ascii="Calibri" w:hAnsi="Calibri" w:cs="Calibri"/>
                <w:sz w:val="20"/>
                <w:szCs w:val="20"/>
              </w:rPr>
              <w:t>Do 31.03.2029 r.</w:t>
            </w:r>
          </w:p>
        </w:tc>
      </w:tr>
      <w:tr w:rsidR="00C525FA" w:rsidRPr="00BA4EDC" w14:paraId="1BD2B212" w14:textId="77777777" w:rsidTr="00DC58A1">
        <w:trPr>
          <w:jc w:val="center"/>
        </w:trPr>
        <w:tc>
          <w:tcPr>
            <w:tcW w:w="537" w:type="dxa"/>
            <w:vMerge/>
            <w:shd w:val="clear" w:color="auto" w:fill="D9D9D9" w:themeFill="background1" w:themeFillShade="D9"/>
          </w:tcPr>
          <w:p w14:paraId="1E55FA37" w14:textId="77777777" w:rsidR="00C525FA" w:rsidRPr="00BA4EDC" w:rsidRDefault="00C525FA" w:rsidP="00C525FA">
            <w:pPr>
              <w:spacing w:before="120" w:after="120"/>
              <w:jc w:val="center"/>
              <w:rPr>
                <w:rFonts w:ascii="Calibri" w:hAnsi="Calibri" w:cs="Calibri"/>
                <w:sz w:val="20"/>
                <w:szCs w:val="20"/>
              </w:rPr>
            </w:pPr>
          </w:p>
        </w:tc>
        <w:tc>
          <w:tcPr>
            <w:tcW w:w="1149" w:type="dxa"/>
            <w:vMerge/>
            <w:shd w:val="clear" w:color="auto" w:fill="E8E4DD" w:themeFill="accent5" w:themeFillTint="33"/>
          </w:tcPr>
          <w:p w14:paraId="636CC51A" w14:textId="77777777" w:rsidR="00C525FA" w:rsidRPr="00BA4EDC" w:rsidRDefault="00C525FA" w:rsidP="00C525FA">
            <w:pPr>
              <w:spacing w:before="120" w:after="120"/>
              <w:rPr>
                <w:rFonts w:ascii="Calibri" w:hAnsi="Calibri" w:cs="Calibri"/>
                <w:sz w:val="20"/>
                <w:szCs w:val="20"/>
              </w:rPr>
            </w:pPr>
          </w:p>
        </w:tc>
        <w:tc>
          <w:tcPr>
            <w:tcW w:w="3828" w:type="dxa"/>
            <w:vMerge/>
          </w:tcPr>
          <w:p w14:paraId="5ED26E54" w14:textId="77777777" w:rsidR="00C525FA" w:rsidRPr="00BA4EDC" w:rsidRDefault="00C525FA" w:rsidP="00D136AF">
            <w:pPr>
              <w:spacing w:before="120" w:after="120"/>
              <w:jc w:val="center"/>
              <w:rPr>
                <w:rFonts w:ascii="Calibri" w:hAnsi="Calibri" w:cs="Calibri"/>
                <w:sz w:val="20"/>
                <w:szCs w:val="20"/>
              </w:rPr>
            </w:pPr>
          </w:p>
        </w:tc>
        <w:tc>
          <w:tcPr>
            <w:tcW w:w="2645" w:type="dxa"/>
            <w:vMerge/>
          </w:tcPr>
          <w:p w14:paraId="49DF7E55" w14:textId="77777777" w:rsidR="00C525FA" w:rsidRPr="00BA4EDC" w:rsidRDefault="00C525FA" w:rsidP="00D136AF">
            <w:pPr>
              <w:spacing w:before="120" w:after="120"/>
              <w:ind w:left="181" w:hanging="249"/>
              <w:jc w:val="center"/>
              <w:rPr>
                <w:rFonts w:ascii="Calibri" w:hAnsi="Calibri" w:cs="Calibri"/>
                <w:sz w:val="20"/>
                <w:szCs w:val="20"/>
              </w:rPr>
            </w:pPr>
          </w:p>
        </w:tc>
        <w:tc>
          <w:tcPr>
            <w:tcW w:w="4395" w:type="dxa"/>
          </w:tcPr>
          <w:p w14:paraId="1DFE5959" w14:textId="77777777" w:rsidR="00C525FA" w:rsidRPr="00BA4EDC" w:rsidRDefault="00C525FA" w:rsidP="00D136AF">
            <w:pPr>
              <w:spacing w:before="120" w:after="120"/>
              <w:rPr>
                <w:rFonts w:ascii="Calibri" w:hAnsi="Calibri" w:cs="Calibri"/>
                <w:sz w:val="20"/>
                <w:szCs w:val="20"/>
              </w:rPr>
            </w:pPr>
            <w:r w:rsidRPr="00BA4EDC">
              <w:rPr>
                <w:rFonts w:ascii="Calibri" w:hAnsi="Calibri" w:cs="Calibri"/>
                <w:sz w:val="20"/>
                <w:szCs w:val="20"/>
              </w:rPr>
              <w:t>Zatwierdzenie raportu przez Ministra Sprawiedliwości.</w:t>
            </w:r>
          </w:p>
        </w:tc>
        <w:tc>
          <w:tcPr>
            <w:tcW w:w="2409" w:type="dxa"/>
          </w:tcPr>
          <w:p w14:paraId="41B67656" w14:textId="39FE5424" w:rsidR="00C525FA" w:rsidRPr="00BA4EDC" w:rsidRDefault="00C525FA" w:rsidP="00D136AF">
            <w:pPr>
              <w:spacing w:before="120" w:after="120"/>
              <w:jc w:val="center"/>
              <w:rPr>
                <w:rFonts w:ascii="Calibri" w:hAnsi="Calibri" w:cs="Calibri"/>
                <w:sz w:val="20"/>
                <w:szCs w:val="20"/>
              </w:rPr>
            </w:pPr>
            <w:r w:rsidRPr="00BA4EDC">
              <w:rPr>
                <w:rFonts w:ascii="Calibri" w:hAnsi="Calibri" w:cs="Calibri"/>
                <w:sz w:val="20"/>
                <w:szCs w:val="20"/>
              </w:rPr>
              <w:t>Do 31.03.2029 r.</w:t>
            </w:r>
          </w:p>
        </w:tc>
      </w:tr>
      <w:tr w:rsidR="00C525FA" w:rsidRPr="00BA4EDC" w14:paraId="05EBAB0A" w14:textId="77777777" w:rsidTr="00DC58A1">
        <w:trPr>
          <w:jc w:val="center"/>
        </w:trPr>
        <w:tc>
          <w:tcPr>
            <w:tcW w:w="537" w:type="dxa"/>
            <w:vMerge/>
            <w:shd w:val="clear" w:color="auto" w:fill="D9D9D9" w:themeFill="background1" w:themeFillShade="D9"/>
          </w:tcPr>
          <w:p w14:paraId="7D062D4F" w14:textId="77777777" w:rsidR="00C525FA" w:rsidRPr="00BA4EDC" w:rsidRDefault="00C525FA" w:rsidP="00C525FA">
            <w:pPr>
              <w:spacing w:before="120" w:after="120"/>
              <w:jc w:val="center"/>
              <w:rPr>
                <w:rFonts w:ascii="Calibri" w:hAnsi="Calibri" w:cs="Calibri"/>
                <w:sz w:val="20"/>
                <w:szCs w:val="20"/>
              </w:rPr>
            </w:pPr>
          </w:p>
        </w:tc>
        <w:tc>
          <w:tcPr>
            <w:tcW w:w="1149" w:type="dxa"/>
            <w:vMerge/>
            <w:shd w:val="clear" w:color="auto" w:fill="E8E4DD" w:themeFill="accent5" w:themeFillTint="33"/>
          </w:tcPr>
          <w:p w14:paraId="7105288E" w14:textId="77777777" w:rsidR="00C525FA" w:rsidRPr="00BA4EDC" w:rsidRDefault="00C525FA" w:rsidP="00C525FA">
            <w:pPr>
              <w:spacing w:before="120" w:after="120"/>
              <w:rPr>
                <w:rFonts w:ascii="Calibri" w:hAnsi="Calibri" w:cs="Calibri"/>
                <w:sz w:val="20"/>
                <w:szCs w:val="20"/>
              </w:rPr>
            </w:pPr>
          </w:p>
        </w:tc>
        <w:tc>
          <w:tcPr>
            <w:tcW w:w="3828" w:type="dxa"/>
            <w:vMerge/>
          </w:tcPr>
          <w:p w14:paraId="6DF1CF56" w14:textId="77777777" w:rsidR="00C525FA" w:rsidRPr="00BA4EDC" w:rsidRDefault="00C525FA" w:rsidP="00D136AF">
            <w:pPr>
              <w:spacing w:before="120" w:after="120"/>
              <w:jc w:val="center"/>
              <w:rPr>
                <w:rFonts w:ascii="Calibri" w:hAnsi="Calibri" w:cs="Calibri"/>
                <w:sz w:val="20"/>
                <w:szCs w:val="20"/>
              </w:rPr>
            </w:pPr>
          </w:p>
        </w:tc>
        <w:tc>
          <w:tcPr>
            <w:tcW w:w="2645" w:type="dxa"/>
            <w:vMerge/>
          </w:tcPr>
          <w:p w14:paraId="70AC0AE7" w14:textId="77777777" w:rsidR="00C525FA" w:rsidRPr="00BA4EDC" w:rsidRDefault="00C525FA" w:rsidP="00D136AF">
            <w:pPr>
              <w:spacing w:before="120" w:after="120"/>
              <w:ind w:left="181" w:hanging="249"/>
              <w:jc w:val="center"/>
              <w:rPr>
                <w:rFonts w:ascii="Calibri" w:hAnsi="Calibri" w:cs="Calibri"/>
                <w:sz w:val="20"/>
                <w:szCs w:val="20"/>
              </w:rPr>
            </w:pPr>
          </w:p>
        </w:tc>
        <w:tc>
          <w:tcPr>
            <w:tcW w:w="4395" w:type="dxa"/>
          </w:tcPr>
          <w:p w14:paraId="132B3915" w14:textId="77777777" w:rsidR="00C525FA" w:rsidRPr="00BA4EDC" w:rsidRDefault="00C525FA" w:rsidP="00D136AF">
            <w:pPr>
              <w:spacing w:before="120" w:after="120"/>
              <w:rPr>
                <w:rFonts w:ascii="Calibri" w:hAnsi="Calibri" w:cs="Calibri"/>
                <w:sz w:val="20"/>
                <w:szCs w:val="20"/>
              </w:rPr>
            </w:pPr>
            <w:r w:rsidRPr="00BA4EDC">
              <w:rPr>
                <w:rFonts w:ascii="Calibri" w:hAnsi="Calibri" w:cs="Calibri"/>
                <w:sz w:val="20"/>
                <w:szCs w:val="20"/>
              </w:rPr>
              <w:t>Przekazanie raportu ministrowi właściwemu do spraw rozwoju regionalnego (za pośrednictwem portalu sprawozdawczego Głównego Urzędu Statystycznego) oraz zamieszczenie raportu na stronie podmiotowej Biuletynu Informacji Publicznej.</w:t>
            </w:r>
          </w:p>
        </w:tc>
        <w:tc>
          <w:tcPr>
            <w:tcW w:w="2409" w:type="dxa"/>
          </w:tcPr>
          <w:p w14:paraId="7C398329" w14:textId="6CEECA08" w:rsidR="00C525FA" w:rsidRPr="00BA4EDC" w:rsidRDefault="00C525FA" w:rsidP="00D136AF">
            <w:pPr>
              <w:spacing w:before="120" w:after="120"/>
              <w:jc w:val="center"/>
              <w:rPr>
                <w:rFonts w:ascii="Calibri" w:hAnsi="Calibri" w:cs="Calibri"/>
                <w:sz w:val="20"/>
                <w:szCs w:val="20"/>
              </w:rPr>
            </w:pPr>
            <w:r w:rsidRPr="00BA4EDC">
              <w:rPr>
                <w:rFonts w:ascii="Calibri" w:hAnsi="Calibri" w:cs="Calibri"/>
                <w:sz w:val="20"/>
                <w:szCs w:val="20"/>
              </w:rPr>
              <w:t>Do 31.03.2029 r.</w:t>
            </w:r>
          </w:p>
        </w:tc>
      </w:tr>
      <w:tr w:rsidR="00C525FA" w:rsidRPr="00BA4EDC" w14:paraId="36EC126E" w14:textId="77777777" w:rsidTr="00DC58A1">
        <w:trPr>
          <w:jc w:val="center"/>
        </w:trPr>
        <w:tc>
          <w:tcPr>
            <w:tcW w:w="537" w:type="dxa"/>
            <w:shd w:val="clear" w:color="auto" w:fill="D9D9D9" w:themeFill="background1" w:themeFillShade="D9"/>
          </w:tcPr>
          <w:p w14:paraId="3D0D5C86" w14:textId="4D5EA108" w:rsidR="00C525FA" w:rsidRPr="00BA4EDC" w:rsidRDefault="007311E3" w:rsidP="00C525FA">
            <w:pPr>
              <w:spacing w:before="120" w:after="120"/>
              <w:jc w:val="center"/>
              <w:rPr>
                <w:rFonts w:ascii="Calibri" w:hAnsi="Calibri" w:cs="Calibri"/>
                <w:sz w:val="20"/>
                <w:szCs w:val="20"/>
              </w:rPr>
            </w:pPr>
            <w:r>
              <w:rPr>
                <w:rFonts w:ascii="Calibri" w:hAnsi="Calibri" w:cs="Calibri"/>
                <w:sz w:val="20"/>
                <w:szCs w:val="20"/>
              </w:rPr>
              <w:lastRenderedPageBreak/>
              <w:t>3</w:t>
            </w:r>
          </w:p>
        </w:tc>
        <w:tc>
          <w:tcPr>
            <w:tcW w:w="1149" w:type="dxa"/>
            <w:vMerge/>
            <w:shd w:val="clear" w:color="auto" w:fill="E8E4DD" w:themeFill="accent5" w:themeFillTint="33"/>
          </w:tcPr>
          <w:p w14:paraId="44A35BDE" w14:textId="77777777" w:rsidR="00C525FA" w:rsidRPr="00BA4EDC" w:rsidRDefault="00C525FA" w:rsidP="00C525FA">
            <w:pPr>
              <w:spacing w:before="120" w:after="120"/>
              <w:rPr>
                <w:rFonts w:ascii="Calibri" w:hAnsi="Calibri" w:cs="Calibri"/>
                <w:sz w:val="20"/>
                <w:szCs w:val="20"/>
              </w:rPr>
            </w:pPr>
          </w:p>
        </w:tc>
        <w:tc>
          <w:tcPr>
            <w:tcW w:w="3828" w:type="dxa"/>
          </w:tcPr>
          <w:p w14:paraId="4A082FA9" w14:textId="77777777" w:rsidR="00C525FA" w:rsidRPr="00BA4EDC" w:rsidRDefault="00C525FA" w:rsidP="00D136AF">
            <w:pPr>
              <w:spacing w:before="120" w:after="120"/>
              <w:jc w:val="center"/>
              <w:rPr>
                <w:rFonts w:ascii="Calibri" w:hAnsi="Calibri" w:cs="Calibri"/>
                <w:sz w:val="20"/>
                <w:szCs w:val="20"/>
              </w:rPr>
            </w:pPr>
            <w:r w:rsidRPr="00BA4EDC">
              <w:rPr>
                <w:rFonts w:ascii="Calibri" w:hAnsi="Calibri" w:cs="Calibri"/>
                <w:sz w:val="20"/>
                <w:szCs w:val="20"/>
              </w:rPr>
              <w:t>Monitorowanie działalności Ministerstwa w  zakresie zapewniania dostępności osobom ze szczególnymi potrzebami oraz informowanie o  konieczności wprowadzenia usprawnień i  realizacji dodatkowych działań</w:t>
            </w:r>
          </w:p>
        </w:tc>
        <w:tc>
          <w:tcPr>
            <w:tcW w:w="2645" w:type="dxa"/>
          </w:tcPr>
          <w:p w14:paraId="37194255" w14:textId="158420E1" w:rsidR="00C525FA" w:rsidRPr="00BA4EDC" w:rsidRDefault="00C525FA" w:rsidP="00D136AF">
            <w:pPr>
              <w:pStyle w:val="Akapitzlist"/>
              <w:numPr>
                <w:ilvl w:val="0"/>
                <w:numId w:val="8"/>
              </w:numPr>
              <w:spacing w:before="120" w:after="120"/>
              <w:ind w:left="169" w:hanging="241"/>
              <w:contextualSpacing w:val="0"/>
              <w:rPr>
                <w:rFonts w:ascii="Calibri" w:hAnsi="Calibri" w:cs="Calibri"/>
                <w:i/>
                <w:iCs/>
                <w:sz w:val="20"/>
                <w:szCs w:val="20"/>
              </w:rPr>
            </w:pPr>
            <w:r w:rsidRPr="00BA4EDC">
              <w:rPr>
                <w:rFonts w:ascii="Calibri" w:hAnsi="Calibri" w:cs="Calibri"/>
                <w:i/>
                <w:iCs/>
                <w:sz w:val="20"/>
                <w:szCs w:val="20"/>
              </w:rPr>
              <w:t>Koordynator do spraw dostępności</w:t>
            </w:r>
          </w:p>
        </w:tc>
        <w:tc>
          <w:tcPr>
            <w:tcW w:w="4395" w:type="dxa"/>
          </w:tcPr>
          <w:p w14:paraId="5F128BD9" w14:textId="2A6CFAC8" w:rsidR="00C525FA" w:rsidRPr="00BA4EDC" w:rsidRDefault="00C525FA" w:rsidP="00D136AF">
            <w:pPr>
              <w:spacing w:before="120" w:after="120"/>
              <w:rPr>
                <w:rFonts w:ascii="Calibri" w:hAnsi="Calibri" w:cs="Calibri"/>
                <w:sz w:val="20"/>
                <w:szCs w:val="20"/>
              </w:rPr>
            </w:pPr>
            <w:r w:rsidRPr="00BA4EDC">
              <w:rPr>
                <w:rFonts w:ascii="Calibri" w:hAnsi="Calibri" w:cs="Calibri"/>
                <w:sz w:val="20"/>
                <w:szCs w:val="20"/>
              </w:rPr>
              <w:t>Przyjmowanie uwag, opinii i sugestii dotyczących zastrzeżeń do rozwiązań natury architektonicznej, informacyjno-komunikacyjnej oraz cyfrowej, z  jakimi mogą się spotkać interesariusze podczas kontaktu z  Ministerstwem.</w:t>
            </w:r>
          </w:p>
          <w:p w14:paraId="658BDCEB" w14:textId="77777777" w:rsidR="00C525FA" w:rsidRPr="00BA4EDC" w:rsidRDefault="00C525FA" w:rsidP="00D136AF">
            <w:pPr>
              <w:spacing w:before="120" w:after="120"/>
              <w:rPr>
                <w:rFonts w:ascii="Calibri" w:hAnsi="Calibri" w:cs="Calibri"/>
                <w:sz w:val="20"/>
                <w:szCs w:val="20"/>
              </w:rPr>
            </w:pPr>
            <w:r w:rsidRPr="00BA4EDC">
              <w:rPr>
                <w:rFonts w:ascii="Calibri" w:hAnsi="Calibri" w:cs="Calibri"/>
                <w:sz w:val="20"/>
                <w:szCs w:val="20"/>
              </w:rPr>
              <w:t>Przyjmowanie uwag i  propozycji pracowników urzędu.</w:t>
            </w:r>
          </w:p>
          <w:p w14:paraId="41A72273" w14:textId="2E10EF69" w:rsidR="00C525FA" w:rsidRPr="00BA4EDC" w:rsidRDefault="00C525FA" w:rsidP="00D136AF">
            <w:pPr>
              <w:spacing w:before="120" w:after="120"/>
              <w:rPr>
                <w:rFonts w:ascii="Calibri" w:hAnsi="Calibri" w:cs="Calibri"/>
                <w:sz w:val="20"/>
                <w:szCs w:val="20"/>
              </w:rPr>
            </w:pPr>
            <w:r w:rsidRPr="00BA4EDC">
              <w:rPr>
                <w:rFonts w:ascii="Calibri" w:hAnsi="Calibri" w:cs="Calibri"/>
                <w:sz w:val="20"/>
                <w:szCs w:val="20"/>
              </w:rPr>
              <w:t>Przekazywanie propozycji działań mających na celu usuwanie barier i  zapobieganie ich powstawaniu, zgodnie z  wewnętrzną właściwością urzędu.</w:t>
            </w:r>
          </w:p>
        </w:tc>
        <w:tc>
          <w:tcPr>
            <w:tcW w:w="2409" w:type="dxa"/>
          </w:tcPr>
          <w:p w14:paraId="43E17204" w14:textId="77777777" w:rsidR="00C525FA" w:rsidRPr="00BA4EDC" w:rsidRDefault="00C525FA" w:rsidP="00D136AF">
            <w:pPr>
              <w:spacing w:before="120" w:after="120"/>
              <w:jc w:val="center"/>
              <w:rPr>
                <w:rFonts w:ascii="Calibri" w:hAnsi="Calibri" w:cs="Calibri"/>
                <w:sz w:val="20"/>
                <w:szCs w:val="20"/>
              </w:rPr>
            </w:pPr>
            <w:r w:rsidRPr="00BA4EDC">
              <w:rPr>
                <w:rFonts w:ascii="Calibri" w:hAnsi="Calibri" w:cs="Calibri"/>
                <w:sz w:val="20"/>
                <w:szCs w:val="20"/>
              </w:rPr>
              <w:t xml:space="preserve">Realizacja zadania </w:t>
            </w:r>
            <w:r w:rsidRPr="00BA4EDC">
              <w:rPr>
                <w:rFonts w:ascii="Calibri" w:hAnsi="Calibri" w:cs="Calibri"/>
                <w:sz w:val="20"/>
                <w:szCs w:val="20"/>
              </w:rPr>
              <w:br/>
              <w:t>w całym okresie trwania Planu</w:t>
            </w:r>
          </w:p>
        </w:tc>
      </w:tr>
      <w:tr w:rsidR="00C525FA" w:rsidRPr="003E1460" w14:paraId="0EAF3DAD" w14:textId="77777777" w:rsidTr="00DC58A1">
        <w:trPr>
          <w:jc w:val="center"/>
        </w:trPr>
        <w:tc>
          <w:tcPr>
            <w:tcW w:w="537" w:type="dxa"/>
            <w:shd w:val="clear" w:color="auto" w:fill="D9D9D9" w:themeFill="background1" w:themeFillShade="D9"/>
          </w:tcPr>
          <w:p w14:paraId="47DF2C72" w14:textId="42548194" w:rsidR="00C525FA" w:rsidRPr="003E1460" w:rsidRDefault="007311E3" w:rsidP="00C525FA">
            <w:pPr>
              <w:spacing w:before="120" w:after="120"/>
              <w:jc w:val="center"/>
              <w:rPr>
                <w:rFonts w:ascii="Calibri" w:hAnsi="Calibri" w:cs="Calibri"/>
                <w:sz w:val="20"/>
                <w:szCs w:val="20"/>
              </w:rPr>
            </w:pPr>
            <w:r>
              <w:rPr>
                <w:rFonts w:ascii="Calibri" w:hAnsi="Calibri" w:cs="Calibri"/>
                <w:sz w:val="20"/>
                <w:szCs w:val="20"/>
              </w:rPr>
              <w:t>4</w:t>
            </w:r>
          </w:p>
        </w:tc>
        <w:tc>
          <w:tcPr>
            <w:tcW w:w="1149" w:type="dxa"/>
            <w:vMerge/>
            <w:shd w:val="clear" w:color="auto" w:fill="E8E4DD" w:themeFill="accent5" w:themeFillTint="33"/>
          </w:tcPr>
          <w:p w14:paraId="57B8F8BD" w14:textId="77777777" w:rsidR="00C525FA" w:rsidRPr="003E1460" w:rsidRDefault="00C525FA" w:rsidP="00C525FA">
            <w:pPr>
              <w:spacing w:before="120" w:after="120"/>
              <w:rPr>
                <w:rFonts w:ascii="Calibri" w:hAnsi="Calibri" w:cs="Calibri"/>
                <w:sz w:val="20"/>
                <w:szCs w:val="20"/>
              </w:rPr>
            </w:pPr>
          </w:p>
        </w:tc>
        <w:tc>
          <w:tcPr>
            <w:tcW w:w="3828" w:type="dxa"/>
          </w:tcPr>
          <w:p w14:paraId="6E2B5701" w14:textId="77777777" w:rsidR="00C525FA" w:rsidRPr="003E1460" w:rsidRDefault="00C525FA" w:rsidP="00D136AF">
            <w:pPr>
              <w:spacing w:before="120" w:after="120"/>
              <w:jc w:val="center"/>
              <w:rPr>
                <w:rFonts w:ascii="Calibri" w:hAnsi="Calibri" w:cs="Calibri"/>
                <w:sz w:val="20"/>
                <w:szCs w:val="20"/>
              </w:rPr>
            </w:pPr>
            <w:r w:rsidRPr="003E1460">
              <w:rPr>
                <w:rFonts w:ascii="Calibri" w:hAnsi="Calibri" w:cs="Calibri"/>
                <w:sz w:val="20"/>
                <w:szCs w:val="20"/>
              </w:rPr>
              <w:t>Przegląd i  aktualizacja Planu Działania</w:t>
            </w:r>
          </w:p>
        </w:tc>
        <w:tc>
          <w:tcPr>
            <w:tcW w:w="2645" w:type="dxa"/>
          </w:tcPr>
          <w:p w14:paraId="0FB5B43B" w14:textId="16B441D6" w:rsidR="00C525FA" w:rsidRPr="003E1460" w:rsidRDefault="00C525FA" w:rsidP="00D136AF">
            <w:pPr>
              <w:pStyle w:val="Akapitzlist"/>
              <w:numPr>
                <w:ilvl w:val="0"/>
                <w:numId w:val="20"/>
              </w:numPr>
              <w:spacing w:before="120" w:after="120"/>
              <w:ind w:left="198" w:hanging="238"/>
              <w:contextualSpacing w:val="0"/>
              <w:rPr>
                <w:rFonts w:ascii="Calibri" w:hAnsi="Calibri" w:cs="Calibri"/>
                <w:i/>
                <w:iCs/>
                <w:sz w:val="20"/>
                <w:szCs w:val="20"/>
              </w:rPr>
            </w:pPr>
            <w:r w:rsidRPr="003E1460">
              <w:rPr>
                <w:rFonts w:ascii="Calibri" w:hAnsi="Calibri" w:cs="Calibri"/>
                <w:i/>
                <w:iCs/>
                <w:sz w:val="20"/>
                <w:szCs w:val="20"/>
              </w:rPr>
              <w:t>Koordynator do spraw dostępności</w:t>
            </w:r>
          </w:p>
        </w:tc>
        <w:tc>
          <w:tcPr>
            <w:tcW w:w="4395" w:type="dxa"/>
          </w:tcPr>
          <w:p w14:paraId="48D00071" w14:textId="77777777" w:rsidR="00C525FA" w:rsidRPr="003E1460" w:rsidRDefault="00C525FA" w:rsidP="00D136AF">
            <w:pPr>
              <w:spacing w:before="120" w:after="120"/>
              <w:rPr>
                <w:rFonts w:ascii="Calibri" w:hAnsi="Calibri" w:cs="Calibri"/>
                <w:sz w:val="20"/>
                <w:szCs w:val="20"/>
                <w:lang w:bidi="pl-PL"/>
              </w:rPr>
            </w:pPr>
            <w:r w:rsidRPr="003E1460">
              <w:rPr>
                <w:rFonts w:ascii="Calibri" w:hAnsi="Calibri" w:cs="Calibri"/>
                <w:sz w:val="20"/>
                <w:szCs w:val="20"/>
                <w:lang w:bidi="pl-PL"/>
              </w:rPr>
              <w:t>Weryfikacja stanu wykonania zaplanowanych zadań.</w:t>
            </w:r>
          </w:p>
          <w:p w14:paraId="6EADD40D" w14:textId="77777777" w:rsidR="00C525FA" w:rsidRPr="003E1460" w:rsidRDefault="00C525FA" w:rsidP="00D136AF">
            <w:pPr>
              <w:spacing w:before="120" w:after="120"/>
              <w:rPr>
                <w:rFonts w:ascii="Calibri" w:hAnsi="Calibri" w:cs="Calibri"/>
                <w:sz w:val="20"/>
                <w:szCs w:val="20"/>
                <w:lang w:bidi="pl-PL"/>
              </w:rPr>
            </w:pPr>
            <w:r w:rsidRPr="003E1460">
              <w:rPr>
                <w:rFonts w:ascii="Calibri" w:hAnsi="Calibri" w:cs="Calibri"/>
                <w:sz w:val="20"/>
                <w:szCs w:val="20"/>
                <w:lang w:bidi="pl-PL"/>
              </w:rPr>
              <w:t>Uwzględnienie i  zamieszczenie w Planie działania nowych zadań w  zależności od potrzeb i  okoliczności.</w:t>
            </w:r>
          </w:p>
        </w:tc>
        <w:tc>
          <w:tcPr>
            <w:tcW w:w="2409" w:type="dxa"/>
          </w:tcPr>
          <w:p w14:paraId="1DACF13C" w14:textId="77777777" w:rsidR="00C525FA" w:rsidRPr="003E1460" w:rsidRDefault="00C525FA" w:rsidP="00D136AF">
            <w:pPr>
              <w:spacing w:before="120" w:after="120"/>
              <w:jc w:val="center"/>
              <w:rPr>
                <w:rFonts w:ascii="Calibri" w:hAnsi="Calibri" w:cs="Calibri"/>
                <w:sz w:val="20"/>
                <w:szCs w:val="20"/>
              </w:rPr>
            </w:pPr>
            <w:r w:rsidRPr="003E1460">
              <w:rPr>
                <w:rFonts w:ascii="Calibri" w:hAnsi="Calibri" w:cs="Calibri"/>
                <w:sz w:val="20"/>
                <w:szCs w:val="20"/>
              </w:rPr>
              <w:t xml:space="preserve">Do 31.03 </w:t>
            </w:r>
            <w:r w:rsidRPr="003E1460">
              <w:rPr>
                <w:rFonts w:ascii="Calibri" w:hAnsi="Calibri" w:cs="Calibri"/>
                <w:sz w:val="20"/>
                <w:szCs w:val="20"/>
              </w:rPr>
              <w:br/>
              <w:t>każdego roku</w:t>
            </w:r>
          </w:p>
        </w:tc>
      </w:tr>
      <w:tr w:rsidR="00DC58A1" w:rsidRPr="00BA4EDC" w14:paraId="098F38B9" w14:textId="77777777" w:rsidTr="00DC58A1">
        <w:trPr>
          <w:jc w:val="center"/>
        </w:trPr>
        <w:tc>
          <w:tcPr>
            <w:tcW w:w="537" w:type="dxa"/>
            <w:shd w:val="clear" w:color="auto" w:fill="D9D9D9" w:themeFill="background1" w:themeFillShade="D9"/>
          </w:tcPr>
          <w:p w14:paraId="47B50AE1" w14:textId="3EFBE428" w:rsidR="00DC58A1" w:rsidRPr="00BA4EDC" w:rsidRDefault="00DC58A1" w:rsidP="00C525FA">
            <w:pPr>
              <w:spacing w:before="120" w:after="120"/>
              <w:jc w:val="center"/>
              <w:rPr>
                <w:rFonts w:ascii="Calibri" w:hAnsi="Calibri" w:cs="Calibri"/>
                <w:sz w:val="20"/>
                <w:szCs w:val="20"/>
              </w:rPr>
            </w:pPr>
            <w:r>
              <w:rPr>
                <w:rFonts w:ascii="Calibri" w:hAnsi="Calibri" w:cs="Calibri"/>
                <w:sz w:val="20"/>
                <w:szCs w:val="20"/>
              </w:rPr>
              <w:t>5</w:t>
            </w:r>
          </w:p>
        </w:tc>
        <w:tc>
          <w:tcPr>
            <w:tcW w:w="1149" w:type="dxa"/>
            <w:vMerge w:val="restart"/>
            <w:shd w:val="clear" w:color="auto" w:fill="D1CABC" w:themeFill="accent5" w:themeFillTint="66"/>
            <w:textDirection w:val="btLr"/>
            <w:vAlign w:val="center"/>
          </w:tcPr>
          <w:p w14:paraId="076F383A" w14:textId="467A3CFF" w:rsidR="00DC58A1" w:rsidRPr="00BA4EDC" w:rsidRDefault="00DC58A1" w:rsidP="00C525FA">
            <w:pPr>
              <w:spacing w:before="120" w:after="120"/>
              <w:ind w:left="113" w:right="113"/>
              <w:jc w:val="right"/>
              <w:rPr>
                <w:rFonts w:ascii="Calibri" w:hAnsi="Calibri" w:cs="Calibri"/>
                <w:sz w:val="20"/>
                <w:szCs w:val="20"/>
              </w:rPr>
            </w:pPr>
            <w:r w:rsidRPr="00BA4EDC">
              <w:rPr>
                <w:rFonts w:ascii="Calibri" w:hAnsi="Calibri" w:cs="Calibri"/>
                <w:b/>
                <w:bCs/>
                <w:sz w:val="20"/>
                <w:szCs w:val="20"/>
              </w:rPr>
              <w:t>Dostępność cyfrowa</w:t>
            </w:r>
          </w:p>
        </w:tc>
        <w:tc>
          <w:tcPr>
            <w:tcW w:w="3828" w:type="dxa"/>
          </w:tcPr>
          <w:p w14:paraId="50CCBE6B" w14:textId="682C2701" w:rsidR="00DC58A1" w:rsidRPr="00BA4EDC" w:rsidRDefault="00DC58A1" w:rsidP="00B35045">
            <w:pPr>
              <w:spacing w:before="120" w:after="120"/>
              <w:jc w:val="center"/>
              <w:rPr>
                <w:rFonts w:ascii="Calibri" w:hAnsi="Calibri" w:cs="Calibri"/>
                <w:sz w:val="20"/>
                <w:szCs w:val="20"/>
              </w:rPr>
            </w:pPr>
            <w:r w:rsidRPr="00BA4EDC">
              <w:rPr>
                <w:rFonts w:ascii="Calibri" w:hAnsi="Calibri" w:cs="Calibri"/>
                <w:sz w:val="20"/>
                <w:szCs w:val="20"/>
              </w:rPr>
              <w:t>Dokon</w:t>
            </w:r>
            <w:r>
              <w:rPr>
                <w:rFonts w:ascii="Calibri" w:hAnsi="Calibri" w:cs="Calibri"/>
                <w:sz w:val="20"/>
                <w:szCs w:val="20"/>
              </w:rPr>
              <w:t>yw</w:t>
            </w:r>
            <w:r w:rsidRPr="00BA4EDC">
              <w:rPr>
                <w:rFonts w:ascii="Calibri" w:hAnsi="Calibri" w:cs="Calibri"/>
                <w:sz w:val="20"/>
                <w:szCs w:val="20"/>
              </w:rPr>
              <w:t xml:space="preserve">anie </w:t>
            </w:r>
            <w:r>
              <w:rPr>
                <w:rFonts w:ascii="Calibri" w:hAnsi="Calibri" w:cs="Calibri"/>
                <w:sz w:val="20"/>
                <w:szCs w:val="20"/>
              </w:rPr>
              <w:t xml:space="preserve">cyklicznie </w:t>
            </w:r>
            <w:r w:rsidRPr="00BA4EDC">
              <w:rPr>
                <w:rFonts w:ascii="Calibri" w:hAnsi="Calibri" w:cs="Calibri"/>
                <w:sz w:val="20"/>
                <w:szCs w:val="20"/>
              </w:rPr>
              <w:t xml:space="preserve">samooceny w  kontekście dostosowania do minimalnych wymagań dotyczących dostępności cyfrowej </w:t>
            </w:r>
            <w:r>
              <w:rPr>
                <w:rFonts w:ascii="Calibri" w:hAnsi="Calibri" w:cs="Calibri"/>
                <w:sz w:val="20"/>
                <w:szCs w:val="20"/>
              </w:rPr>
              <w:t xml:space="preserve">prowadzonych </w:t>
            </w:r>
            <w:r w:rsidRPr="00AA1027">
              <w:rPr>
                <w:rFonts w:ascii="Calibri" w:hAnsi="Calibri" w:cs="Calibri"/>
                <w:sz w:val="20"/>
                <w:szCs w:val="20"/>
              </w:rPr>
              <w:t>przez Ministerstwo</w:t>
            </w:r>
            <w:r>
              <w:rPr>
                <w:rFonts w:ascii="Calibri" w:hAnsi="Calibri" w:cs="Calibri"/>
                <w:sz w:val="20"/>
                <w:szCs w:val="20"/>
              </w:rPr>
              <w:t xml:space="preserve"> </w:t>
            </w:r>
            <w:r w:rsidRPr="00AA1027">
              <w:rPr>
                <w:rFonts w:ascii="Calibri" w:hAnsi="Calibri" w:cs="Calibri"/>
                <w:sz w:val="20"/>
                <w:szCs w:val="20"/>
              </w:rPr>
              <w:t>Sprawiedliwości stron internetowych i </w:t>
            </w:r>
            <w:r>
              <w:rPr>
                <w:rFonts w:ascii="Calibri" w:hAnsi="Calibri" w:cs="Calibri"/>
                <w:sz w:val="20"/>
                <w:szCs w:val="20"/>
              </w:rPr>
              <w:t xml:space="preserve">udostępnianych </w:t>
            </w:r>
            <w:r w:rsidRPr="00AA1027">
              <w:rPr>
                <w:rFonts w:ascii="Calibri" w:hAnsi="Calibri" w:cs="Calibri"/>
                <w:sz w:val="20"/>
                <w:szCs w:val="20"/>
              </w:rPr>
              <w:t>aplikacji mobilnych</w:t>
            </w:r>
          </w:p>
        </w:tc>
        <w:tc>
          <w:tcPr>
            <w:tcW w:w="2645" w:type="dxa"/>
          </w:tcPr>
          <w:p w14:paraId="59B1F54C" w14:textId="77777777" w:rsidR="00DC58A1" w:rsidRPr="00BA4EDC" w:rsidRDefault="00DC58A1" w:rsidP="00D136AF">
            <w:pPr>
              <w:pStyle w:val="Akapitzlist"/>
              <w:numPr>
                <w:ilvl w:val="0"/>
                <w:numId w:val="4"/>
              </w:numPr>
              <w:spacing w:before="120" w:after="120"/>
              <w:ind w:left="181" w:hanging="249"/>
              <w:contextualSpacing w:val="0"/>
              <w:rPr>
                <w:rFonts w:ascii="Calibri" w:hAnsi="Calibri" w:cs="Calibri"/>
                <w:i/>
                <w:iCs/>
                <w:sz w:val="20"/>
                <w:szCs w:val="20"/>
              </w:rPr>
            </w:pPr>
            <w:r w:rsidRPr="00BA4EDC">
              <w:rPr>
                <w:rFonts w:ascii="Calibri" w:hAnsi="Calibri" w:cs="Calibri"/>
                <w:i/>
                <w:iCs/>
                <w:sz w:val="20"/>
                <w:szCs w:val="20"/>
              </w:rPr>
              <w:t>Departament Informatyzacji i  Rejestrów Sądowych</w:t>
            </w:r>
          </w:p>
          <w:p w14:paraId="1B1C4A11" w14:textId="138F52A8" w:rsidR="00DC58A1" w:rsidRPr="00BA4EDC" w:rsidRDefault="00DC58A1" w:rsidP="00D136AF">
            <w:pPr>
              <w:pStyle w:val="Akapitzlist"/>
              <w:numPr>
                <w:ilvl w:val="0"/>
                <w:numId w:val="4"/>
              </w:numPr>
              <w:spacing w:before="120" w:after="120"/>
              <w:ind w:left="181" w:hanging="249"/>
              <w:contextualSpacing w:val="0"/>
              <w:rPr>
                <w:rFonts w:ascii="Calibri" w:hAnsi="Calibri" w:cs="Calibri"/>
                <w:i/>
                <w:iCs/>
                <w:sz w:val="20"/>
                <w:szCs w:val="20"/>
              </w:rPr>
            </w:pPr>
            <w:r w:rsidRPr="00BA4EDC">
              <w:rPr>
                <w:rFonts w:ascii="Calibri" w:hAnsi="Calibri" w:cs="Calibri"/>
                <w:i/>
                <w:iCs/>
                <w:sz w:val="20"/>
                <w:szCs w:val="20"/>
              </w:rPr>
              <w:t xml:space="preserve">Biuro Informacyjne Krajowego Rejestru Karnego </w:t>
            </w:r>
            <w:r w:rsidRPr="00BA4EDC">
              <w:rPr>
                <w:rFonts w:ascii="Calibri" w:hAnsi="Calibri" w:cs="Calibri"/>
                <w:sz w:val="20"/>
                <w:szCs w:val="20"/>
              </w:rPr>
              <w:t>(w  odniesieniu do stron eKRK i  RSPTS)</w:t>
            </w:r>
          </w:p>
          <w:p w14:paraId="27521F68" w14:textId="77777777" w:rsidR="00DC58A1" w:rsidRPr="00BA4EDC" w:rsidRDefault="00DC58A1" w:rsidP="00D136AF">
            <w:pPr>
              <w:pStyle w:val="Akapitzlist"/>
              <w:numPr>
                <w:ilvl w:val="0"/>
                <w:numId w:val="4"/>
              </w:numPr>
              <w:spacing w:before="120" w:after="120"/>
              <w:ind w:left="181" w:hanging="249"/>
              <w:contextualSpacing w:val="0"/>
              <w:rPr>
                <w:rFonts w:ascii="Calibri" w:hAnsi="Calibri" w:cs="Calibri"/>
                <w:sz w:val="20"/>
                <w:szCs w:val="20"/>
              </w:rPr>
            </w:pPr>
            <w:r w:rsidRPr="008802E4">
              <w:rPr>
                <w:rFonts w:ascii="Calibri" w:hAnsi="Calibri" w:cs="Calibri"/>
                <w:i/>
                <w:iCs/>
                <w:sz w:val="20"/>
                <w:szCs w:val="20"/>
              </w:rPr>
              <w:t>redaktorzy stron i  systemów internetowych</w:t>
            </w:r>
            <w:r w:rsidRPr="00BA4EDC">
              <w:rPr>
                <w:rFonts w:ascii="Calibri" w:hAnsi="Calibri" w:cs="Calibri"/>
                <w:sz w:val="20"/>
                <w:szCs w:val="20"/>
              </w:rPr>
              <w:t xml:space="preserve"> (wsparcie)</w:t>
            </w:r>
          </w:p>
        </w:tc>
        <w:tc>
          <w:tcPr>
            <w:tcW w:w="4395" w:type="dxa"/>
          </w:tcPr>
          <w:p w14:paraId="148B9939" w14:textId="46FF2903" w:rsidR="00DC58A1" w:rsidRPr="00BA3D4D" w:rsidRDefault="00DC58A1" w:rsidP="00D136AF">
            <w:pPr>
              <w:spacing w:before="120" w:after="120"/>
              <w:rPr>
                <w:rFonts w:ascii="Calibri" w:hAnsi="Calibri" w:cs="Calibri"/>
                <w:sz w:val="20"/>
                <w:szCs w:val="20"/>
                <w:highlight w:val="cyan"/>
              </w:rPr>
            </w:pPr>
            <w:r w:rsidRPr="00B35045">
              <w:rPr>
                <w:rFonts w:ascii="Calibri" w:hAnsi="Calibri" w:cs="Calibri"/>
                <w:sz w:val="20"/>
                <w:szCs w:val="20"/>
              </w:rPr>
              <w:t xml:space="preserve">Przegląd prowadzonych przez Ministerstwo Sprawiedliwości stron internetowych i udostępnianych aplikacji mobilnych w  kontekście </w:t>
            </w:r>
            <w:r w:rsidR="008802E4" w:rsidRPr="00647E21">
              <w:rPr>
                <w:rFonts w:ascii="Calibri" w:hAnsi="Calibri" w:cs="Calibri"/>
                <w:sz w:val="20"/>
                <w:szCs w:val="20"/>
              </w:rPr>
              <w:t>aktualnej/najnowszej wersji standardów WCAG</w:t>
            </w:r>
            <w:r w:rsidR="008802E4">
              <w:rPr>
                <w:rFonts w:ascii="Calibri" w:hAnsi="Calibri" w:cs="Calibri"/>
                <w:sz w:val="20"/>
                <w:szCs w:val="20"/>
              </w:rPr>
              <w:t>.</w:t>
            </w:r>
          </w:p>
        </w:tc>
        <w:tc>
          <w:tcPr>
            <w:tcW w:w="2409" w:type="dxa"/>
            <w:vMerge w:val="restart"/>
          </w:tcPr>
          <w:p w14:paraId="4A81DB46" w14:textId="5B3A7516" w:rsidR="00DC58A1" w:rsidRPr="00BA4EDC" w:rsidRDefault="00DC58A1" w:rsidP="00D136AF">
            <w:pPr>
              <w:spacing w:before="120" w:after="120"/>
              <w:jc w:val="center"/>
              <w:rPr>
                <w:rFonts w:ascii="Calibri" w:hAnsi="Calibri" w:cs="Calibri"/>
                <w:sz w:val="20"/>
                <w:szCs w:val="20"/>
              </w:rPr>
            </w:pPr>
            <w:r w:rsidRPr="00BA4EDC">
              <w:rPr>
                <w:rFonts w:ascii="Calibri" w:hAnsi="Calibri" w:cs="Calibri"/>
                <w:sz w:val="20"/>
                <w:szCs w:val="20"/>
              </w:rPr>
              <w:t>Do 31.03.2029 r.</w:t>
            </w:r>
          </w:p>
        </w:tc>
      </w:tr>
      <w:tr w:rsidR="00DC58A1" w:rsidRPr="00BA4EDC" w14:paraId="667016A5" w14:textId="77777777" w:rsidTr="00DC58A1">
        <w:trPr>
          <w:jc w:val="center"/>
        </w:trPr>
        <w:tc>
          <w:tcPr>
            <w:tcW w:w="537" w:type="dxa"/>
            <w:vMerge w:val="restart"/>
            <w:shd w:val="clear" w:color="auto" w:fill="D9D9D9" w:themeFill="background1" w:themeFillShade="D9"/>
          </w:tcPr>
          <w:p w14:paraId="055B979F" w14:textId="5CF7A8C2" w:rsidR="00DC58A1" w:rsidRDefault="00DC58A1" w:rsidP="009B563C">
            <w:pPr>
              <w:spacing w:before="120" w:after="120"/>
              <w:jc w:val="center"/>
              <w:rPr>
                <w:rFonts w:ascii="Calibri" w:hAnsi="Calibri" w:cs="Calibri"/>
                <w:sz w:val="20"/>
                <w:szCs w:val="20"/>
              </w:rPr>
            </w:pPr>
            <w:r>
              <w:rPr>
                <w:rFonts w:ascii="Calibri" w:hAnsi="Calibri" w:cs="Calibri"/>
                <w:sz w:val="20"/>
                <w:szCs w:val="20"/>
              </w:rPr>
              <w:t>6</w:t>
            </w:r>
          </w:p>
        </w:tc>
        <w:tc>
          <w:tcPr>
            <w:tcW w:w="1149" w:type="dxa"/>
            <w:vMerge/>
            <w:shd w:val="clear" w:color="auto" w:fill="D1CABC" w:themeFill="accent5" w:themeFillTint="66"/>
            <w:textDirection w:val="btLr"/>
            <w:vAlign w:val="center"/>
          </w:tcPr>
          <w:p w14:paraId="25D45AE5" w14:textId="77777777" w:rsidR="00DC58A1" w:rsidRPr="00BA4EDC" w:rsidRDefault="00DC58A1" w:rsidP="009B563C">
            <w:pPr>
              <w:spacing w:before="120" w:after="120"/>
              <w:ind w:left="113" w:right="113"/>
              <w:jc w:val="right"/>
              <w:rPr>
                <w:rFonts w:ascii="Calibri" w:hAnsi="Calibri" w:cs="Calibri"/>
                <w:b/>
                <w:bCs/>
                <w:sz w:val="20"/>
                <w:szCs w:val="20"/>
              </w:rPr>
            </w:pPr>
          </w:p>
        </w:tc>
        <w:tc>
          <w:tcPr>
            <w:tcW w:w="3828" w:type="dxa"/>
            <w:vMerge w:val="restart"/>
          </w:tcPr>
          <w:p w14:paraId="5EAFDC81" w14:textId="1202875E" w:rsidR="00DC58A1" w:rsidRPr="004B765D" w:rsidRDefault="00DC58A1" w:rsidP="00D136AF">
            <w:pPr>
              <w:spacing w:before="120" w:after="120"/>
              <w:jc w:val="center"/>
              <w:rPr>
                <w:rFonts w:ascii="Calibri" w:hAnsi="Calibri" w:cs="Calibri"/>
                <w:sz w:val="20"/>
                <w:szCs w:val="20"/>
              </w:rPr>
            </w:pPr>
            <w:r w:rsidRPr="00B35045">
              <w:rPr>
                <w:rFonts w:ascii="Calibri" w:hAnsi="Calibri" w:cs="Calibri"/>
                <w:sz w:val="20"/>
                <w:szCs w:val="20"/>
              </w:rPr>
              <w:t>Dostosowanie stron internetowych prowadzonych przez Ministerstwo Sprawiedliwości oraz udostępnianych aplikacji mobilnych do wymagań w zakresie dostępności cyfrowej</w:t>
            </w:r>
          </w:p>
        </w:tc>
        <w:tc>
          <w:tcPr>
            <w:tcW w:w="2645" w:type="dxa"/>
            <w:vMerge w:val="restart"/>
          </w:tcPr>
          <w:p w14:paraId="0F62FCA1" w14:textId="77777777" w:rsidR="00DC58A1" w:rsidRPr="004B765D" w:rsidRDefault="00DC58A1" w:rsidP="00D136AF">
            <w:pPr>
              <w:pStyle w:val="Akapitzlist"/>
              <w:numPr>
                <w:ilvl w:val="0"/>
                <w:numId w:val="4"/>
              </w:numPr>
              <w:spacing w:before="120" w:after="120"/>
              <w:ind w:left="181" w:hanging="249"/>
              <w:contextualSpacing w:val="0"/>
              <w:rPr>
                <w:rFonts w:ascii="Calibri" w:hAnsi="Calibri" w:cs="Calibri"/>
                <w:i/>
                <w:iCs/>
                <w:sz w:val="20"/>
                <w:szCs w:val="20"/>
              </w:rPr>
            </w:pPr>
            <w:bookmarkStart w:id="5" w:name="_Hlk196195810"/>
            <w:r w:rsidRPr="004B765D">
              <w:rPr>
                <w:rFonts w:ascii="Calibri" w:hAnsi="Calibri" w:cs="Calibri"/>
                <w:i/>
                <w:iCs/>
                <w:sz w:val="20"/>
                <w:szCs w:val="20"/>
              </w:rPr>
              <w:t>Departament Informatyzacji i  Rejestrów Sądowych</w:t>
            </w:r>
          </w:p>
          <w:p w14:paraId="638275EB" w14:textId="77777777" w:rsidR="00DC58A1" w:rsidRPr="004B765D" w:rsidRDefault="00DC58A1" w:rsidP="00D136AF">
            <w:pPr>
              <w:pStyle w:val="Akapitzlist"/>
              <w:numPr>
                <w:ilvl w:val="0"/>
                <w:numId w:val="4"/>
              </w:numPr>
              <w:spacing w:before="120" w:after="120"/>
              <w:ind w:left="181" w:hanging="249"/>
              <w:contextualSpacing w:val="0"/>
              <w:rPr>
                <w:rFonts w:ascii="Calibri" w:hAnsi="Calibri" w:cs="Calibri"/>
                <w:i/>
                <w:iCs/>
                <w:sz w:val="20"/>
                <w:szCs w:val="20"/>
              </w:rPr>
            </w:pPr>
            <w:r w:rsidRPr="004B765D">
              <w:rPr>
                <w:rFonts w:ascii="Calibri" w:hAnsi="Calibri" w:cs="Calibri"/>
                <w:i/>
                <w:iCs/>
                <w:sz w:val="20"/>
                <w:szCs w:val="20"/>
              </w:rPr>
              <w:lastRenderedPageBreak/>
              <w:t xml:space="preserve">Biuro Informacyjne </w:t>
            </w:r>
            <w:bookmarkEnd w:id="5"/>
            <w:r w:rsidRPr="004B765D">
              <w:rPr>
                <w:rFonts w:ascii="Calibri" w:hAnsi="Calibri" w:cs="Calibri"/>
                <w:i/>
                <w:iCs/>
                <w:sz w:val="20"/>
                <w:szCs w:val="20"/>
              </w:rPr>
              <w:t xml:space="preserve">Krajowego Rejestru Karnego </w:t>
            </w:r>
            <w:r w:rsidRPr="004B765D">
              <w:rPr>
                <w:rFonts w:ascii="Calibri" w:hAnsi="Calibri" w:cs="Calibri"/>
                <w:sz w:val="20"/>
                <w:szCs w:val="20"/>
              </w:rPr>
              <w:t>(w  odniesieniu do stron eKRK i  RSPTS)</w:t>
            </w:r>
          </w:p>
          <w:p w14:paraId="1BAB2E7C" w14:textId="1EF29283" w:rsidR="00DC58A1" w:rsidRPr="004B765D" w:rsidRDefault="00DC58A1" w:rsidP="00D136AF">
            <w:pPr>
              <w:pStyle w:val="Akapitzlist"/>
              <w:numPr>
                <w:ilvl w:val="0"/>
                <w:numId w:val="4"/>
              </w:numPr>
              <w:spacing w:before="120" w:after="120"/>
              <w:ind w:left="181" w:hanging="249"/>
              <w:contextualSpacing w:val="0"/>
              <w:rPr>
                <w:rFonts w:ascii="Calibri" w:hAnsi="Calibri" w:cs="Calibri"/>
                <w:i/>
                <w:iCs/>
                <w:sz w:val="20"/>
                <w:szCs w:val="20"/>
              </w:rPr>
            </w:pPr>
            <w:r w:rsidRPr="008802E4">
              <w:rPr>
                <w:rFonts w:ascii="Calibri" w:hAnsi="Calibri" w:cs="Calibri"/>
                <w:i/>
                <w:iCs/>
                <w:sz w:val="20"/>
                <w:szCs w:val="20"/>
              </w:rPr>
              <w:t>redaktorzy stron i  systemów internetowych</w:t>
            </w:r>
            <w:r w:rsidRPr="004B765D">
              <w:rPr>
                <w:rFonts w:ascii="Calibri" w:hAnsi="Calibri" w:cs="Calibri"/>
                <w:sz w:val="20"/>
                <w:szCs w:val="20"/>
              </w:rPr>
              <w:t xml:space="preserve"> (wsparcie)</w:t>
            </w:r>
          </w:p>
        </w:tc>
        <w:tc>
          <w:tcPr>
            <w:tcW w:w="4395" w:type="dxa"/>
          </w:tcPr>
          <w:p w14:paraId="11231AEC" w14:textId="28CE00CA" w:rsidR="00DC58A1" w:rsidRPr="004B765D" w:rsidRDefault="00DC58A1" w:rsidP="00D136AF">
            <w:pPr>
              <w:spacing w:before="120" w:after="120"/>
              <w:rPr>
                <w:rFonts w:ascii="Calibri" w:hAnsi="Calibri" w:cs="Calibri"/>
                <w:sz w:val="20"/>
                <w:szCs w:val="20"/>
              </w:rPr>
            </w:pPr>
            <w:r w:rsidRPr="00B35045">
              <w:rPr>
                <w:rFonts w:ascii="Calibri" w:hAnsi="Calibri" w:cs="Calibri"/>
                <w:sz w:val="20"/>
                <w:szCs w:val="20"/>
              </w:rPr>
              <w:lastRenderedPageBreak/>
              <w:t>Dostosowanie istniejących i nowych stron internetowych prowadzonych przez Ministerstwo Sprawiedliwości oraz udostępnianych</w:t>
            </w:r>
            <w:r w:rsidRPr="004B765D">
              <w:rPr>
                <w:rFonts w:ascii="Calibri" w:hAnsi="Calibri" w:cs="Calibri"/>
                <w:sz w:val="20"/>
                <w:szCs w:val="20"/>
              </w:rPr>
              <w:t xml:space="preserve"> aplikacji mobilnych do wymagań w zakresie dostępności cyfrowej</w:t>
            </w:r>
            <w:r>
              <w:rPr>
                <w:rFonts w:ascii="Calibri" w:hAnsi="Calibri" w:cs="Calibri"/>
                <w:sz w:val="20"/>
                <w:szCs w:val="20"/>
              </w:rPr>
              <w:t>.</w:t>
            </w:r>
          </w:p>
        </w:tc>
        <w:tc>
          <w:tcPr>
            <w:tcW w:w="2409" w:type="dxa"/>
            <w:vMerge/>
          </w:tcPr>
          <w:p w14:paraId="0ACC9B57" w14:textId="20056C32" w:rsidR="00DC58A1" w:rsidRPr="004B3E1F" w:rsidRDefault="00DC58A1" w:rsidP="00D136AF">
            <w:pPr>
              <w:spacing w:before="120" w:after="120"/>
              <w:jc w:val="center"/>
              <w:rPr>
                <w:rFonts w:ascii="Calibri" w:hAnsi="Calibri" w:cs="Calibri"/>
                <w:sz w:val="20"/>
                <w:szCs w:val="20"/>
              </w:rPr>
            </w:pPr>
          </w:p>
        </w:tc>
      </w:tr>
      <w:tr w:rsidR="00DC58A1" w:rsidRPr="00BA4EDC" w14:paraId="0512A6EE" w14:textId="77777777" w:rsidTr="00DC58A1">
        <w:trPr>
          <w:jc w:val="center"/>
        </w:trPr>
        <w:tc>
          <w:tcPr>
            <w:tcW w:w="537" w:type="dxa"/>
            <w:vMerge/>
            <w:shd w:val="clear" w:color="auto" w:fill="D9D9D9" w:themeFill="background1" w:themeFillShade="D9"/>
          </w:tcPr>
          <w:p w14:paraId="3E06211A" w14:textId="77777777" w:rsidR="00DC58A1" w:rsidRDefault="00DC58A1" w:rsidP="009B563C">
            <w:pPr>
              <w:spacing w:before="120" w:after="120"/>
              <w:jc w:val="center"/>
              <w:rPr>
                <w:rFonts w:ascii="Calibri" w:hAnsi="Calibri" w:cs="Calibri"/>
                <w:sz w:val="20"/>
                <w:szCs w:val="20"/>
              </w:rPr>
            </w:pPr>
          </w:p>
        </w:tc>
        <w:tc>
          <w:tcPr>
            <w:tcW w:w="1149" w:type="dxa"/>
            <w:vMerge/>
            <w:shd w:val="clear" w:color="auto" w:fill="D1CABC" w:themeFill="accent5" w:themeFillTint="66"/>
            <w:textDirection w:val="btLr"/>
            <w:vAlign w:val="center"/>
          </w:tcPr>
          <w:p w14:paraId="0C30AD9A" w14:textId="77777777" w:rsidR="00DC58A1" w:rsidRPr="00BA4EDC" w:rsidRDefault="00DC58A1" w:rsidP="009B563C">
            <w:pPr>
              <w:spacing w:before="120" w:after="120"/>
              <w:ind w:left="113" w:right="113"/>
              <w:jc w:val="right"/>
              <w:rPr>
                <w:rFonts w:ascii="Calibri" w:hAnsi="Calibri" w:cs="Calibri"/>
                <w:b/>
                <w:bCs/>
                <w:sz w:val="20"/>
                <w:szCs w:val="20"/>
              </w:rPr>
            </w:pPr>
          </w:p>
        </w:tc>
        <w:tc>
          <w:tcPr>
            <w:tcW w:w="3828" w:type="dxa"/>
            <w:vMerge/>
          </w:tcPr>
          <w:p w14:paraId="4280A78A" w14:textId="77777777" w:rsidR="00DC58A1" w:rsidRPr="00B35045" w:rsidRDefault="00DC58A1" w:rsidP="00D136AF">
            <w:pPr>
              <w:spacing w:before="120" w:after="120"/>
              <w:jc w:val="center"/>
              <w:rPr>
                <w:rFonts w:ascii="Calibri" w:hAnsi="Calibri" w:cs="Calibri"/>
                <w:sz w:val="20"/>
                <w:szCs w:val="20"/>
              </w:rPr>
            </w:pPr>
          </w:p>
        </w:tc>
        <w:tc>
          <w:tcPr>
            <w:tcW w:w="2645" w:type="dxa"/>
            <w:vMerge/>
          </w:tcPr>
          <w:p w14:paraId="5CA8349E" w14:textId="77777777" w:rsidR="00DC58A1" w:rsidRPr="004B765D" w:rsidRDefault="00DC58A1" w:rsidP="00D136AF">
            <w:pPr>
              <w:pStyle w:val="Akapitzlist"/>
              <w:numPr>
                <w:ilvl w:val="0"/>
                <w:numId w:val="4"/>
              </w:numPr>
              <w:spacing w:before="120" w:after="120"/>
              <w:ind w:left="181" w:hanging="249"/>
              <w:contextualSpacing w:val="0"/>
              <w:rPr>
                <w:rFonts w:ascii="Calibri" w:hAnsi="Calibri" w:cs="Calibri"/>
                <w:i/>
                <w:iCs/>
                <w:sz w:val="20"/>
                <w:szCs w:val="20"/>
              </w:rPr>
            </w:pPr>
          </w:p>
        </w:tc>
        <w:tc>
          <w:tcPr>
            <w:tcW w:w="4395" w:type="dxa"/>
          </w:tcPr>
          <w:p w14:paraId="3BF78949" w14:textId="69E8719F" w:rsidR="00DC58A1" w:rsidRPr="00F861FD" w:rsidRDefault="00DC58A1" w:rsidP="00D136AF">
            <w:pPr>
              <w:spacing w:before="120" w:after="120"/>
              <w:rPr>
                <w:rFonts w:ascii="Calibri" w:hAnsi="Calibri" w:cs="Calibri"/>
                <w:sz w:val="20"/>
                <w:szCs w:val="20"/>
              </w:rPr>
            </w:pPr>
            <w:r w:rsidRPr="00F861FD">
              <w:rPr>
                <w:rFonts w:ascii="Calibri" w:hAnsi="Calibri" w:cs="Calibri"/>
                <w:sz w:val="20"/>
                <w:szCs w:val="20"/>
              </w:rPr>
              <w:t>Wprowadzenie tekstów alternatywnych (odczytywalnych maszynowo) do wszystkich grafik  wytworzonych/ obsługiwanych/ umieszczanych na stronach prowadzonych przez Ministerstwo Sprawiedliwości.</w:t>
            </w:r>
          </w:p>
        </w:tc>
        <w:tc>
          <w:tcPr>
            <w:tcW w:w="2409" w:type="dxa"/>
            <w:vMerge/>
          </w:tcPr>
          <w:p w14:paraId="225A80F9" w14:textId="77777777" w:rsidR="00DC58A1" w:rsidRPr="004B3E1F" w:rsidRDefault="00DC58A1" w:rsidP="00D136AF">
            <w:pPr>
              <w:spacing w:before="120" w:after="120"/>
              <w:jc w:val="center"/>
              <w:rPr>
                <w:rFonts w:ascii="Calibri" w:hAnsi="Calibri" w:cs="Calibri"/>
                <w:sz w:val="20"/>
                <w:szCs w:val="20"/>
              </w:rPr>
            </w:pPr>
          </w:p>
        </w:tc>
      </w:tr>
      <w:tr w:rsidR="00DC58A1" w:rsidRPr="00BA4EDC" w14:paraId="6BE4700E" w14:textId="77777777" w:rsidTr="00DC58A1">
        <w:trPr>
          <w:jc w:val="center"/>
        </w:trPr>
        <w:tc>
          <w:tcPr>
            <w:tcW w:w="537" w:type="dxa"/>
            <w:vMerge/>
            <w:shd w:val="clear" w:color="auto" w:fill="D9D9D9" w:themeFill="background1" w:themeFillShade="D9"/>
          </w:tcPr>
          <w:p w14:paraId="42651320" w14:textId="77777777" w:rsidR="00DC58A1" w:rsidRDefault="00DC58A1" w:rsidP="00BA3D4D">
            <w:pPr>
              <w:spacing w:before="120" w:after="120"/>
              <w:jc w:val="center"/>
              <w:rPr>
                <w:rFonts w:ascii="Calibri" w:hAnsi="Calibri" w:cs="Calibri"/>
                <w:sz w:val="20"/>
                <w:szCs w:val="20"/>
              </w:rPr>
            </w:pPr>
          </w:p>
        </w:tc>
        <w:tc>
          <w:tcPr>
            <w:tcW w:w="1149" w:type="dxa"/>
            <w:vMerge/>
            <w:shd w:val="clear" w:color="auto" w:fill="D1CABC" w:themeFill="accent5" w:themeFillTint="66"/>
            <w:textDirection w:val="btLr"/>
            <w:vAlign w:val="center"/>
          </w:tcPr>
          <w:p w14:paraId="3A9B8A11" w14:textId="77777777" w:rsidR="00DC58A1" w:rsidRPr="00BA4EDC" w:rsidRDefault="00DC58A1" w:rsidP="00BA3D4D">
            <w:pPr>
              <w:spacing w:before="120" w:after="120"/>
              <w:ind w:left="113" w:right="113"/>
              <w:jc w:val="right"/>
              <w:rPr>
                <w:rFonts w:ascii="Calibri" w:hAnsi="Calibri" w:cs="Calibri"/>
                <w:b/>
                <w:bCs/>
                <w:sz w:val="20"/>
                <w:szCs w:val="20"/>
              </w:rPr>
            </w:pPr>
          </w:p>
        </w:tc>
        <w:tc>
          <w:tcPr>
            <w:tcW w:w="3828" w:type="dxa"/>
            <w:vMerge/>
          </w:tcPr>
          <w:p w14:paraId="7C0C870A" w14:textId="77777777" w:rsidR="00DC58A1" w:rsidRPr="004B765D" w:rsidRDefault="00DC58A1" w:rsidP="00BA3D4D">
            <w:pPr>
              <w:spacing w:before="120" w:after="120"/>
              <w:jc w:val="center"/>
              <w:rPr>
                <w:rFonts w:ascii="Calibri" w:hAnsi="Calibri" w:cs="Calibri"/>
                <w:sz w:val="20"/>
                <w:szCs w:val="20"/>
              </w:rPr>
            </w:pPr>
          </w:p>
        </w:tc>
        <w:tc>
          <w:tcPr>
            <w:tcW w:w="2645" w:type="dxa"/>
          </w:tcPr>
          <w:p w14:paraId="07A574CF" w14:textId="190CB429" w:rsidR="00DC58A1" w:rsidRPr="00F861FD" w:rsidRDefault="00DC58A1" w:rsidP="00BA3D4D">
            <w:pPr>
              <w:pStyle w:val="Akapitzlist"/>
              <w:numPr>
                <w:ilvl w:val="0"/>
                <w:numId w:val="4"/>
              </w:numPr>
              <w:spacing w:before="120" w:after="120"/>
              <w:ind w:left="181" w:hanging="249"/>
              <w:contextualSpacing w:val="0"/>
              <w:rPr>
                <w:rFonts w:ascii="Calibri" w:hAnsi="Calibri" w:cs="Calibri"/>
                <w:i/>
                <w:iCs/>
                <w:sz w:val="20"/>
                <w:szCs w:val="20"/>
              </w:rPr>
            </w:pPr>
            <w:r w:rsidRPr="00F861FD">
              <w:rPr>
                <w:rFonts w:ascii="Calibri" w:hAnsi="Calibri" w:cs="Calibri"/>
                <w:i/>
                <w:iCs/>
                <w:sz w:val="20"/>
                <w:szCs w:val="20"/>
              </w:rPr>
              <w:t>Biuro Informacyjne Krajowego Rejestru Karnego</w:t>
            </w:r>
          </w:p>
        </w:tc>
        <w:tc>
          <w:tcPr>
            <w:tcW w:w="4395" w:type="dxa"/>
          </w:tcPr>
          <w:p w14:paraId="717EEB82" w14:textId="17685733" w:rsidR="00DC58A1" w:rsidRPr="00F861FD" w:rsidRDefault="00DC58A1" w:rsidP="00BA3D4D">
            <w:pPr>
              <w:spacing w:before="120" w:after="120"/>
              <w:rPr>
                <w:rFonts w:ascii="Calibri" w:hAnsi="Calibri" w:cs="Calibri"/>
                <w:sz w:val="20"/>
                <w:szCs w:val="20"/>
              </w:rPr>
            </w:pPr>
            <w:r w:rsidRPr="00F861FD">
              <w:rPr>
                <w:rFonts w:ascii="Calibri" w:hAnsi="Calibri" w:cs="Calibri"/>
                <w:sz w:val="20"/>
                <w:szCs w:val="20"/>
              </w:rPr>
              <w:t xml:space="preserve">Zakończenie prac nad budową nowej e-usługi, uzyskiwania informacji z  Krajowego Rejestru Karnego, wytwarzanej zgodnie z  wymaganymi na podstawie obowiązujących przepisów prawa standardami Web Content Accessibility Guideline (WCAG) 2.1., a która ma zastąpić dotychczas funkcjonującą usługę eKRK, prowadzonych w  ramach projektu </w:t>
            </w:r>
            <w:r w:rsidRPr="00F861FD">
              <w:rPr>
                <w:rFonts w:ascii="Calibri" w:hAnsi="Calibri" w:cs="Calibri"/>
                <w:i/>
                <w:iCs/>
                <w:sz w:val="20"/>
                <w:szCs w:val="20"/>
              </w:rPr>
              <w:t>Wdrożenie w ST Krajowego Rejestru Karnego 2.0 eUsługi KRK 2.0 i  obsługi zapytań systemu ECRIS (eKRK 2.0).</w:t>
            </w:r>
          </w:p>
        </w:tc>
        <w:tc>
          <w:tcPr>
            <w:tcW w:w="2409" w:type="dxa"/>
          </w:tcPr>
          <w:p w14:paraId="2D1DD0EA" w14:textId="18E5EBE3" w:rsidR="00DC58A1" w:rsidRPr="00F861FD" w:rsidRDefault="00DC58A1" w:rsidP="00BA3D4D">
            <w:pPr>
              <w:spacing w:before="120" w:after="120"/>
              <w:jc w:val="center"/>
              <w:rPr>
                <w:rFonts w:ascii="Calibri" w:hAnsi="Calibri" w:cs="Calibri"/>
                <w:sz w:val="20"/>
                <w:szCs w:val="20"/>
              </w:rPr>
            </w:pPr>
            <w:r w:rsidRPr="00F861FD">
              <w:rPr>
                <w:rFonts w:ascii="Calibri" w:hAnsi="Calibri" w:cs="Calibri"/>
                <w:sz w:val="20"/>
                <w:szCs w:val="20"/>
              </w:rPr>
              <w:t>Do 30.06.2026 r.</w:t>
            </w:r>
            <w:r w:rsidRPr="00F861FD">
              <w:rPr>
                <w:rFonts w:ascii="Calibri" w:hAnsi="Calibri" w:cs="Calibri"/>
                <w:sz w:val="20"/>
                <w:szCs w:val="20"/>
              </w:rPr>
              <w:br/>
            </w:r>
            <w:r w:rsidRPr="00F861FD">
              <w:rPr>
                <w:rFonts w:ascii="Calibri" w:hAnsi="Calibri" w:cs="Calibri"/>
                <w:i/>
                <w:iCs/>
                <w:sz w:val="20"/>
                <w:szCs w:val="20"/>
              </w:rPr>
              <w:t>-</w:t>
            </w:r>
            <w:r w:rsidRPr="00F861FD">
              <w:rPr>
                <w:rFonts w:ascii="Calibri" w:hAnsi="Calibri" w:cs="Calibri"/>
                <w:sz w:val="20"/>
                <w:szCs w:val="20"/>
              </w:rPr>
              <w:t xml:space="preserve"> przewidywany termin realizacji uzależniony jest w dużej mierze od postępów prac realizowanych przez Wykonawcę zewnętrznego</w:t>
            </w:r>
          </w:p>
        </w:tc>
      </w:tr>
      <w:tr w:rsidR="00DC58A1" w:rsidRPr="00BA4EDC" w14:paraId="6F9896A4" w14:textId="77777777" w:rsidTr="00DC58A1">
        <w:trPr>
          <w:jc w:val="center"/>
        </w:trPr>
        <w:tc>
          <w:tcPr>
            <w:tcW w:w="537" w:type="dxa"/>
            <w:vMerge/>
            <w:shd w:val="clear" w:color="auto" w:fill="D9D9D9" w:themeFill="background1" w:themeFillShade="D9"/>
          </w:tcPr>
          <w:p w14:paraId="69C51016" w14:textId="77777777" w:rsidR="00DC58A1" w:rsidRDefault="00DC58A1" w:rsidP="00BA3D4D">
            <w:pPr>
              <w:spacing w:before="120" w:after="120"/>
              <w:jc w:val="center"/>
              <w:rPr>
                <w:rFonts w:ascii="Calibri" w:hAnsi="Calibri" w:cs="Calibri"/>
                <w:sz w:val="20"/>
                <w:szCs w:val="20"/>
              </w:rPr>
            </w:pPr>
          </w:p>
        </w:tc>
        <w:tc>
          <w:tcPr>
            <w:tcW w:w="1149" w:type="dxa"/>
            <w:vMerge/>
            <w:shd w:val="clear" w:color="auto" w:fill="D1CABC" w:themeFill="accent5" w:themeFillTint="66"/>
            <w:textDirection w:val="btLr"/>
            <w:vAlign w:val="center"/>
          </w:tcPr>
          <w:p w14:paraId="4807057E" w14:textId="77777777" w:rsidR="00DC58A1" w:rsidRPr="00BA4EDC" w:rsidRDefault="00DC58A1" w:rsidP="00BA3D4D">
            <w:pPr>
              <w:spacing w:before="120" w:after="120"/>
              <w:ind w:left="113" w:right="113"/>
              <w:jc w:val="right"/>
              <w:rPr>
                <w:rFonts w:ascii="Calibri" w:hAnsi="Calibri" w:cs="Calibri"/>
                <w:b/>
                <w:bCs/>
                <w:sz w:val="20"/>
                <w:szCs w:val="20"/>
              </w:rPr>
            </w:pPr>
          </w:p>
        </w:tc>
        <w:tc>
          <w:tcPr>
            <w:tcW w:w="3828" w:type="dxa"/>
            <w:vMerge/>
          </w:tcPr>
          <w:p w14:paraId="506A8305" w14:textId="77777777" w:rsidR="00DC58A1" w:rsidRPr="004B765D" w:rsidRDefault="00DC58A1" w:rsidP="00BA3D4D">
            <w:pPr>
              <w:spacing w:before="120" w:after="120"/>
              <w:jc w:val="center"/>
              <w:rPr>
                <w:rFonts w:ascii="Calibri" w:hAnsi="Calibri" w:cs="Calibri"/>
                <w:sz w:val="20"/>
                <w:szCs w:val="20"/>
              </w:rPr>
            </w:pPr>
          </w:p>
        </w:tc>
        <w:tc>
          <w:tcPr>
            <w:tcW w:w="2645" w:type="dxa"/>
          </w:tcPr>
          <w:p w14:paraId="21314543" w14:textId="53ED5D93" w:rsidR="00DC58A1" w:rsidRPr="00F861FD" w:rsidRDefault="00DC58A1" w:rsidP="00BA3D4D">
            <w:pPr>
              <w:pStyle w:val="Akapitzlist"/>
              <w:numPr>
                <w:ilvl w:val="0"/>
                <w:numId w:val="4"/>
              </w:numPr>
              <w:spacing w:before="120" w:after="120"/>
              <w:ind w:left="181" w:hanging="249"/>
              <w:contextualSpacing w:val="0"/>
              <w:rPr>
                <w:rFonts w:ascii="Calibri" w:hAnsi="Calibri" w:cs="Calibri"/>
                <w:i/>
                <w:iCs/>
                <w:sz w:val="20"/>
                <w:szCs w:val="20"/>
              </w:rPr>
            </w:pPr>
            <w:r w:rsidRPr="00F861FD">
              <w:rPr>
                <w:rFonts w:ascii="Calibri" w:hAnsi="Calibri" w:cs="Calibri"/>
                <w:i/>
                <w:iCs/>
                <w:sz w:val="20"/>
                <w:szCs w:val="20"/>
              </w:rPr>
              <w:t>Departament Analiz i  Strategii</w:t>
            </w:r>
          </w:p>
        </w:tc>
        <w:tc>
          <w:tcPr>
            <w:tcW w:w="4395" w:type="dxa"/>
          </w:tcPr>
          <w:p w14:paraId="7A3AEB23" w14:textId="41C5B945" w:rsidR="00DC58A1" w:rsidRPr="00501F00" w:rsidRDefault="00DC58A1" w:rsidP="00BA3D4D">
            <w:pPr>
              <w:spacing w:before="120" w:after="120"/>
              <w:rPr>
                <w:rFonts w:ascii="Calibri" w:hAnsi="Calibri" w:cs="Calibri"/>
                <w:sz w:val="20"/>
                <w:szCs w:val="20"/>
                <w:highlight w:val="cyan"/>
              </w:rPr>
            </w:pPr>
            <w:r>
              <w:rPr>
                <w:rFonts w:ascii="Calibri" w:hAnsi="Calibri" w:cs="Calibri"/>
                <w:bCs/>
                <w:sz w:val="20"/>
                <w:szCs w:val="20"/>
              </w:rPr>
              <w:t xml:space="preserve">Realizacja </w:t>
            </w:r>
            <w:r w:rsidRPr="00AA1027">
              <w:rPr>
                <w:rFonts w:ascii="Calibri" w:hAnsi="Calibri" w:cs="Calibri"/>
                <w:bCs/>
                <w:sz w:val="20"/>
                <w:szCs w:val="20"/>
              </w:rPr>
              <w:t>prac związan</w:t>
            </w:r>
            <w:r>
              <w:rPr>
                <w:rFonts w:ascii="Calibri" w:hAnsi="Calibri" w:cs="Calibri"/>
                <w:bCs/>
                <w:sz w:val="20"/>
                <w:szCs w:val="20"/>
              </w:rPr>
              <w:t xml:space="preserve">ych </w:t>
            </w:r>
            <w:r w:rsidRPr="00AA1027">
              <w:rPr>
                <w:rFonts w:ascii="Calibri" w:hAnsi="Calibri" w:cs="Calibri"/>
                <w:bCs/>
                <w:sz w:val="20"/>
                <w:szCs w:val="20"/>
              </w:rPr>
              <w:t>z modernizacją portalu internetowego Informator Statystyczny Wymiaru Sprawiedliwości (ISWS)</w:t>
            </w:r>
            <w:r>
              <w:rPr>
                <w:rFonts w:ascii="Calibri" w:hAnsi="Calibri" w:cs="Calibri"/>
                <w:bCs/>
                <w:sz w:val="20"/>
                <w:szCs w:val="20"/>
              </w:rPr>
              <w:t>.</w:t>
            </w:r>
          </w:p>
        </w:tc>
        <w:tc>
          <w:tcPr>
            <w:tcW w:w="2409" w:type="dxa"/>
          </w:tcPr>
          <w:p w14:paraId="415B88B6" w14:textId="6C38EFF9" w:rsidR="00DC58A1" w:rsidRPr="006F4506" w:rsidRDefault="006F4506" w:rsidP="00BA3D4D">
            <w:pPr>
              <w:spacing w:before="120" w:after="120"/>
              <w:jc w:val="center"/>
              <w:rPr>
                <w:rFonts w:ascii="Calibri" w:hAnsi="Calibri" w:cs="Calibri"/>
                <w:sz w:val="20"/>
                <w:szCs w:val="20"/>
              </w:rPr>
            </w:pPr>
            <w:r w:rsidRPr="006F4506">
              <w:rPr>
                <w:rFonts w:ascii="Calibri" w:hAnsi="Calibri" w:cs="Calibri"/>
                <w:sz w:val="20"/>
                <w:szCs w:val="20"/>
              </w:rPr>
              <w:t>Na bieżąco</w:t>
            </w:r>
          </w:p>
        </w:tc>
      </w:tr>
      <w:tr w:rsidR="00DC58A1" w:rsidRPr="00BA4EDC" w14:paraId="3832912D" w14:textId="77777777" w:rsidTr="00DC58A1">
        <w:trPr>
          <w:cantSplit/>
          <w:jc w:val="center"/>
        </w:trPr>
        <w:tc>
          <w:tcPr>
            <w:tcW w:w="537" w:type="dxa"/>
            <w:shd w:val="clear" w:color="auto" w:fill="D9D9D9" w:themeFill="background1" w:themeFillShade="D9"/>
          </w:tcPr>
          <w:p w14:paraId="567FCC53" w14:textId="206EC2CA" w:rsidR="00DC58A1" w:rsidRPr="00BA4EDC" w:rsidRDefault="00DC58A1" w:rsidP="009B563C">
            <w:pPr>
              <w:spacing w:before="120" w:after="120"/>
              <w:jc w:val="center"/>
              <w:rPr>
                <w:rFonts w:ascii="Calibri" w:hAnsi="Calibri" w:cs="Calibri"/>
                <w:sz w:val="20"/>
                <w:szCs w:val="20"/>
              </w:rPr>
            </w:pPr>
            <w:r>
              <w:rPr>
                <w:rFonts w:ascii="Calibri" w:hAnsi="Calibri" w:cs="Calibri"/>
                <w:sz w:val="20"/>
                <w:szCs w:val="20"/>
              </w:rPr>
              <w:t>7</w:t>
            </w:r>
          </w:p>
        </w:tc>
        <w:tc>
          <w:tcPr>
            <w:tcW w:w="1149" w:type="dxa"/>
            <w:vMerge/>
            <w:shd w:val="clear" w:color="auto" w:fill="D1CABC" w:themeFill="accent5" w:themeFillTint="66"/>
            <w:textDirection w:val="btLr"/>
            <w:vAlign w:val="center"/>
          </w:tcPr>
          <w:p w14:paraId="7FCE720D" w14:textId="53678C32" w:rsidR="00DC58A1" w:rsidRPr="00BA4EDC" w:rsidRDefault="00DC58A1" w:rsidP="009B563C">
            <w:pPr>
              <w:spacing w:before="120" w:after="120"/>
              <w:ind w:left="113" w:right="113"/>
              <w:jc w:val="center"/>
              <w:rPr>
                <w:rFonts w:ascii="Calibri" w:hAnsi="Calibri" w:cs="Calibri"/>
                <w:b/>
                <w:bCs/>
                <w:sz w:val="20"/>
                <w:szCs w:val="20"/>
              </w:rPr>
            </w:pPr>
          </w:p>
        </w:tc>
        <w:tc>
          <w:tcPr>
            <w:tcW w:w="3828" w:type="dxa"/>
          </w:tcPr>
          <w:p w14:paraId="2DFA5E20" w14:textId="517BD8BC" w:rsidR="00DC58A1" w:rsidRPr="00BA4EDC" w:rsidRDefault="00DC58A1" w:rsidP="00D136AF">
            <w:pPr>
              <w:spacing w:before="120" w:after="120"/>
              <w:jc w:val="center"/>
              <w:rPr>
                <w:rFonts w:ascii="Calibri" w:hAnsi="Calibri" w:cs="Calibri"/>
                <w:sz w:val="20"/>
                <w:szCs w:val="20"/>
              </w:rPr>
            </w:pPr>
            <w:r w:rsidRPr="00BA4EDC">
              <w:rPr>
                <w:rFonts w:ascii="Calibri" w:hAnsi="Calibri" w:cs="Calibri"/>
                <w:sz w:val="20"/>
                <w:szCs w:val="20"/>
              </w:rPr>
              <w:t>Sporządzenie i  opublikowanie deklaracji dostępności cyfrowej na nowych (przyszłych) stronach</w:t>
            </w:r>
            <w:r>
              <w:rPr>
                <w:rFonts w:ascii="Calibri" w:hAnsi="Calibri" w:cs="Calibri"/>
                <w:sz w:val="20"/>
                <w:szCs w:val="20"/>
              </w:rPr>
              <w:t xml:space="preserve"> prowadzonych </w:t>
            </w:r>
            <w:r w:rsidRPr="00AA1027">
              <w:rPr>
                <w:rFonts w:ascii="Calibri" w:hAnsi="Calibri" w:cs="Calibri"/>
                <w:sz w:val="20"/>
                <w:szCs w:val="20"/>
              </w:rPr>
              <w:t>przez Ministerstwo</w:t>
            </w:r>
            <w:r>
              <w:rPr>
                <w:rFonts w:ascii="Calibri" w:hAnsi="Calibri" w:cs="Calibri"/>
                <w:sz w:val="20"/>
                <w:szCs w:val="20"/>
              </w:rPr>
              <w:t xml:space="preserve"> </w:t>
            </w:r>
            <w:r w:rsidRPr="00AA1027">
              <w:rPr>
                <w:rFonts w:ascii="Calibri" w:hAnsi="Calibri" w:cs="Calibri"/>
                <w:sz w:val="20"/>
                <w:szCs w:val="20"/>
              </w:rPr>
              <w:t>Sprawiedliwości stron internetowych i </w:t>
            </w:r>
            <w:r>
              <w:rPr>
                <w:rFonts w:ascii="Calibri" w:hAnsi="Calibri" w:cs="Calibri"/>
                <w:sz w:val="20"/>
                <w:szCs w:val="20"/>
              </w:rPr>
              <w:t xml:space="preserve">udostępnianych </w:t>
            </w:r>
            <w:r w:rsidRPr="00AA1027">
              <w:rPr>
                <w:rFonts w:ascii="Calibri" w:hAnsi="Calibri" w:cs="Calibri"/>
                <w:sz w:val="20"/>
                <w:szCs w:val="20"/>
              </w:rPr>
              <w:t>aplikacji mobilnych</w:t>
            </w:r>
            <w:r w:rsidRPr="00BA4EDC">
              <w:rPr>
                <w:rFonts w:ascii="Calibri" w:hAnsi="Calibri" w:cs="Calibri"/>
                <w:sz w:val="20"/>
                <w:szCs w:val="20"/>
              </w:rPr>
              <w:t xml:space="preserve"> internetowych</w:t>
            </w:r>
          </w:p>
        </w:tc>
        <w:tc>
          <w:tcPr>
            <w:tcW w:w="2645" w:type="dxa"/>
          </w:tcPr>
          <w:p w14:paraId="67EF691A" w14:textId="77777777" w:rsidR="00DC58A1" w:rsidRPr="00647E21" w:rsidRDefault="00DC58A1" w:rsidP="008802E4">
            <w:pPr>
              <w:pStyle w:val="Akapitzlist"/>
              <w:numPr>
                <w:ilvl w:val="0"/>
                <w:numId w:val="5"/>
              </w:numPr>
              <w:spacing w:before="120" w:after="120"/>
              <w:ind w:left="172" w:hanging="172"/>
              <w:contextualSpacing w:val="0"/>
              <w:rPr>
                <w:rFonts w:ascii="Calibri" w:hAnsi="Calibri" w:cs="Calibri"/>
                <w:i/>
                <w:iCs/>
                <w:sz w:val="20"/>
                <w:szCs w:val="20"/>
              </w:rPr>
            </w:pPr>
            <w:r w:rsidRPr="00647E21">
              <w:rPr>
                <w:rFonts w:ascii="Calibri" w:hAnsi="Calibri" w:cs="Calibri"/>
                <w:i/>
                <w:iCs/>
                <w:sz w:val="20"/>
                <w:szCs w:val="20"/>
              </w:rPr>
              <w:t>Departament Informatyzacji i  Rejestrów Sądowych</w:t>
            </w:r>
          </w:p>
          <w:p w14:paraId="171CB0B4" w14:textId="6A0128C5" w:rsidR="00DC58A1" w:rsidRPr="00647E21" w:rsidRDefault="00DC58A1" w:rsidP="008802E4">
            <w:pPr>
              <w:pStyle w:val="Akapitzlist"/>
              <w:numPr>
                <w:ilvl w:val="0"/>
                <w:numId w:val="5"/>
              </w:numPr>
              <w:spacing w:before="120" w:after="120"/>
              <w:ind w:left="172" w:hanging="172"/>
              <w:contextualSpacing w:val="0"/>
              <w:rPr>
                <w:rFonts w:ascii="Calibri" w:hAnsi="Calibri" w:cs="Calibri"/>
                <w:sz w:val="20"/>
                <w:szCs w:val="20"/>
              </w:rPr>
            </w:pPr>
            <w:r w:rsidRPr="00647E21">
              <w:rPr>
                <w:rFonts w:ascii="Calibri" w:hAnsi="Calibri" w:cs="Calibri"/>
                <w:i/>
                <w:iCs/>
                <w:sz w:val="20"/>
                <w:szCs w:val="20"/>
              </w:rPr>
              <w:t>Biuro Informacyjne Krajowego Rejestru Karnego</w:t>
            </w:r>
            <w:r w:rsidR="00A31398" w:rsidRPr="004B765D">
              <w:rPr>
                <w:rFonts w:ascii="Calibri" w:hAnsi="Calibri" w:cs="Calibri"/>
                <w:i/>
                <w:iCs/>
                <w:sz w:val="20"/>
                <w:szCs w:val="20"/>
              </w:rPr>
              <w:t xml:space="preserve"> </w:t>
            </w:r>
            <w:r w:rsidR="00A31398" w:rsidRPr="004B765D">
              <w:rPr>
                <w:rFonts w:ascii="Calibri" w:hAnsi="Calibri" w:cs="Calibri"/>
                <w:sz w:val="20"/>
                <w:szCs w:val="20"/>
              </w:rPr>
              <w:t>(w  odniesieniu do stron eKRK i  RSPTS)</w:t>
            </w:r>
          </w:p>
          <w:p w14:paraId="78F9BFC6" w14:textId="50099C48" w:rsidR="00DC58A1" w:rsidRPr="008802E4" w:rsidRDefault="00DC58A1" w:rsidP="008802E4">
            <w:pPr>
              <w:pStyle w:val="Akapitzlist"/>
              <w:numPr>
                <w:ilvl w:val="0"/>
                <w:numId w:val="5"/>
              </w:numPr>
              <w:spacing w:before="120" w:after="120"/>
              <w:ind w:left="172" w:hanging="172"/>
              <w:contextualSpacing w:val="0"/>
              <w:rPr>
                <w:rFonts w:ascii="Calibri" w:hAnsi="Calibri" w:cs="Calibri"/>
                <w:i/>
                <w:iCs/>
                <w:sz w:val="20"/>
                <w:szCs w:val="20"/>
              </w:rPr>
            </w:pPr>
            <w:r w:rsidRPr="008802E4">
              <w:rPr>
                <w:rFonts w:ascii="Calibri" w:hAnsi="Calibri" w:cs="Calibri"/>
                <w:i/>
                <w:iCs/>
                <w:sz w:val="20"/>
                <w:szCs w:val="20"/>
              </w:rPr>
              <w:t>redaktorzy stron i  systemów internetowych</w:t>
            </w:r>
            <w:r w:rsidR="00A31398">
              <w:rPr>
                <w:rFonts w:ascii="Calibri" w:hAnsi="Calibri" w:cs="Calibri"/>
                <w:i/>
                <w:iCs/>
                <w:sz w:val="20"/>
                <w:szCs w:val="20"/>
              </w:rPr>
              <w:t xml:space="preserve"> </w:t>
            </w:r>
            <w:r w:rsidR="00A31398" w:rsidRPr="004B765D">
              <w:rPr>
                <w:rFonts w:ascii="Calibri" w:hAnsi="Calibri" w:cs="Calibri"/>
                <w:sz w:val="20"/>
                <w:szCs w:val="20"/>
              </w:rPr>
              <w:t>(wsparcie)</w:t>
            </w:r>
          </w:p>
        </w:tc>
        <w:tc>
          <w:tcPr>
            <w:tcW w:w="4395" w:type="dxa"/>
          </w:tcPr>
          <w:p w14:paraId="203EFA14" w14:textId="4732BB48" w:rsidR="00DC58A1" w:rsidRPr="00BA4EDC" w:rsidRDefault="00DC58A1" w:rsidP="00D136AF">
            <w:pPr>
              <w:spacing w:before="120" w:after="120"/>
              <w:rPr>
                <w:rFonts w:ascii="Calibri" w:hAnsi="Calibri" w:cs="Calibri"/>
                <w:sz w:val="20"/>
                <w:szCs w:val="20"/>
              </w:rPr>
            </w:pPr>
            <w:r w:rsidRPr="00BA4EDC">
              <w:rPr>
                <w:rFonts w:ascii="Calibri" w:hAnsi="Calibri" w:cs="Calibri"/>
                <w:sz w:val="20"/>
                <w:szCs w:val="20"/>
              </w:rPr>
              <w:t>Opracowanie treści dokumentów, ewentualne zatwierdzenie dokumentów przez Wydział ds. Dostępności Cyfrowej Departamentu Społeczeństwa Informacyjnego KPRM, opublikowanie dokumentów na właściwych stronach internetowych.</w:t>
            </w:r>
          </w:p>
        </w:tc>
        <w:tc>
          <w:tcPr>
            <w:tcW w:w="2409" w:type="dxa"/>
          </w:tcPr>
          <w:p w14:paraId="2B0CA184" w14:textId="535C2DA3" w:rsidR="00DC58A1" w:rsidRPr="00BA4EDC" w:rsidRDefault="00DC58A1" w:rsidP="00D136AF">
            <w:pPr>
              <w:spacing w:before="120" w:after="120"/>
              <w:jc w:val="center"/>
              <w:rPr>
                <w:rFonts w:ascii="Calibri" w:hAnsi="Calibri" w:cs="Calibri"/>
                <w:sz w:val="20"/>
                <w:szCs w:val="20"/>
              </w:rPr>
            </w:pPr>
            <w:r w:rsidRPr="00BA4EDC">
              <w:rPr>
                <w:rFonts w:ascii="Calibri" w:hAnsi="Calibri" w:cs="Calibri"/>
                <w:sz w:val="20"/>
                <w:szCs w:val="20"/>
              </w:rPr>
              <w:t>Na bieżąco</w:t>
            </w:r>
          </w:p>
        </w:tc>
      </w:tr>
      <w:tr w:rsidR="00DC58A1" w:rsidRPr="00BA4EDC" w14:paraId="0C7F0279" w14:textId="77777777" w:rsidTr="00DC58A1">
        <w:trPr>
          <w:jc w:val="center"/>
        </w:trPr>
        <w:tc>
          <w:tcPr>
            <w:tcW w:w="537" w:type="dxa"/>
            <w:vMerge w:val="restart"/>
            <w:shd w:val="clear" w:color="auto" w:fill="D9D9D9" w:themeFill="background1" w:themeFillShade="D9"/>
          </w:tcPr>
          <w:p w14:paraId="06F82D83" w14:textId="59C0BA6E" w:rsidR="00DC58A1" w:rsidRPr="00BA4EDC" w:rsidRDefault="00DC58A1" w:rsidP="009B563C">
            <w:pPr>
              <w:spacing w:before="120" w:after="120"/>
              <w:jc w:val="center"/>
              <w:rPr>
                <w:rFonts w:ascii="Calibri" w:hAnsi="Calibri" w:cs="Calibri"/>
                <w:sz w:val="20"/>
                <w:szCs w:val="20"/>
              </w:rPr>
            </w:pPr>
            <w:r>
              <w:rPr>
                <w:rFonts w:ascii="Calibri" w:hAnsi="Calibri" w:cs="Calibri"/>
                <w:sz w:val="20"/>
                <w:szCs w:val="20"/>
              </w:rPr>
              <w:lastRenderedPageBreak/>
              <w:t>8</w:t>
            </w:r>
          </w:p>
        </w:tc>
        <w:tc>
          <w:tcPr>
            <w:tcW w:w="1149" w:type="dxa"/>
            <w:vMerge/>
            <w:shd w:val="clear" w:color="auto" w:fill="D1CABC" w:themeFill="accent5" w:themeFillTint="66"/>
          </w:tcPr>
          <w:p w14:paraId="79F6BCF9" w14:textId="77777777" w:rsidR="00DC58A1" w:rsidRPr="00BA4EDC" w:rsidRDefault="00DC58A1" w:rsidP="009B563C">
            <w:pPr>
              <w:spacing w:before="120" w:after="120"/>
              <w:rPr>
                <w:rFonts w:ascii="Calibri" w:hAnsi="Calibri" w:cs="Calibri"/>
                <w:sz w:val="20"/>
                <w:szCs w:val="20"/>
              </w:rPr>
            </w:pPr>
          </w:p>
        </w:tc>
        <w:tc>
          <w:tcPr>
            <w:tcW w:w="3828" w:type="dxa"/>
            <w:vMerge w:val="restart"/>
          </w:tcPr>
          <w:p w14:paraId="09BC9A1E" w14:textId="77777777" w:rsidR="00DC58A1" w:rsidRPr="00BA4EDC" w:rsidRDefault="00DC58A1" w:rsidP="00D136AF">
            <w:pPr>
              <w:spacing w:before="120" w:after="120"/>
              <w:jc w:val="center"/>
              <w:rPr>
                <w:rFonts w:ascii="Calibri" w:hAnsi="Calibri" w:cs="Calibri"/>
                <w:sz w:val="20"/>
                <w:szCs w:val="20"/>
              </w:rPr>
            </w:pPr>
            <w:r w:rsidRPr="00BA4EDC">
              <w:rPr>
                <w:rFonts w:ascii="Calibri" w:hAnsi="Calibri" w:cs="Calibri"/>
                <w:sz w:val="20"/>
                <w:szCs w:val="20"/>
              </w:rPr>
              <w:t>Przegląd i  aktualizacja deklaracji dostępności cyfrowych (działania dostosowawcze)</w:t>
            </w:r>
          </w:p>
        </w:tc>
        <w:tc>
          <w:tcPr>
            <w:tcW w:w="2645" w:type="dxa"/>
            <w:vMerge w:val="restart"/>
          </w:tcPr>
          <w:p w14:paraId="2371158A" w14:textId="5DF52657" w:rsidR="00DC58A1" w:rsidRPr="00647E21" w:rsidRDefault="00DC58A1" w:rsidP="00D136AF">
            <w:pPr>
              <w:pStyle w:val="Akapitzlist"/>
              <w:numPr>
                <w:ilvl w:val="0"/>
                <w:numId w:val="4"/>
              </w:numPr>
              <w:spacing w:before="120" w:after="120"/>
              <w:ind w:left="181" w:hanging="249"/>
              <w:contextualSpacing w:val="0"/>
              <w:rPr>
                <w:rFonts w:ascii="Calibri" w:hAnsi="Calibri" w:cs="Calibri"/>
                <w:sz w:val="20"/>
                <w:szCs w:val="20"/>
              </w:rPr>
            </w:pPr>
            <w:r w:rsidRPr="00647E21">
              <w:rPr>
                <w:rFonts w:ascii="Calibri" w:hAnsi="Calibri" w:cs="Calibri"/>
                <w:i/>
                <w:iCs/>
                <w:sz w:val="20"/>
                <w:szCs w:val="20"/>
              </w:rPr>
              <w:t xml:space="preserve">Ministerstwo Sprawiedliwości - </w:t>
            </w:r>
            <w:r w:rsidRPr="00A31398">
              <w:rPr>
                <w:rFonts w:ascii="Calibri" w:hAnsi="Calibri" w:cs="Calibri"/>
                <w:i/>
                <w:iCs/>
                <w:sz w:val="20"/>
                <w:szCs w:val="20"/>
              </w:rPr>
              <w:t>redaktorzy stron i  systemów internetowych</w:t>
            </w:r>
          </w:p>
        </w:tc>
        <w:tc>
          <w:tcPr>
            <w:tcW w:w="4395" w:type="dxa"/>
          </w:tcPr>
          <w:p w14:paraId="3CE219D8" w14:textId="04715F75" w:rsidR="00DC58A1" w:rsidRDefault="00DC58A1" w:rsidP="00D136AF">
            <w:pPr>
              <w:spacing w:before="120" w:after="120"/>
              <w:rPr>
                <w:rFonts w:ascii="Calibri" w:hAnsi="Calibri" w:cs="Calibri"/>
                <w:sz w:val="20"/>
                <w:szCs w:val="20"/>
              </w:rPr>
            </w:pPr>
            <w:r w:rsidRPr="00BA4EDC">
              <w:rPr>
                <w:rFonts w:ascii="Calibri" w:hAnsi="Calibri" w:cs="Calibri"/>
                <w:sz w:val="20"/>
                <w:szCs w:val="20"/>
              </w:rPr>
              <w:t>Analiza i monitorowanie stanu w zakresie spełniania standardów</w:t>
            </w:r>
            <w:r>
              <w:rPr>
                <w:rFonts w:ascii="Calibri" w:hAnsi="Calibri" w:cs="Calibri"/>
                <w:sz w:val="20"/>
                <w:szCs w:val="20"/>
              </w:rPr>
              <w:t xml:space="preserve"> </w:t>
            </w:r>
            <w:r w:rsidRPr="00647E21">
              <w:rPr>
                <w:rFonts w:ascii="Calibri" w:hAnsi="Calibri" w:cs="Calibri"/>
                <w:sz w:val="20"/>
                <w:szCs w:val="20"/>
              </w:rPr>
              <w:t>aktualnej/najnowszej wersji standardów WCAG</w:t>
            </w:r>
            <w:r>
              <w:rPr>
                <w:rFonts w:ascii="Calibri" w:hAnsi="Calibri" w:cs="Calibri"/>
                <w:sz w:val="20"/>
                <w:szCs w:val="20"/>
              </w:rPr>
              <w:t>, w o</w:t>
            </w:r>
            <w:r w:rsidRPr="00BA4EDC">
              <w:rPr>
                <w:rFonts w:ascii="Calibri" w:hAnsi="Calibri" w:cs="Calibri"/>
                <w:sz w:val="20"/>
                <w:szCs w:val="20"/>
              </w:rPr>
              <w:t xml:space="preserve">dniesieniu do </w:t>
            </w:r>
            <w:r>
              <w:rPr>
                <w:rFonts w:ascii="Calibri" w:hAnsi="Calibri" w:cs="Calibri"/>
                <w:sz w:val="20"/>
                <w:szCs w:val="20"/>
              </w:rPr>
              <w:t xml:space="preserve">prowadzonych </w:t>
            </w:r>
            <w:r w:rsidRPr="00AA1027">
              <w:rPr>
                <w:rFonts w:ascii="Calibri" w:hAnsi="Calibri" w:cs="Calibri"/>
                <w:sz w:val="20"/>
                <w:szCs w:val="20"/>
              </w:rPr>
              <w:t>przez Ministerstwo</w:t>
            </w:r>
            <w:r>
              <w:rPr>
                <w:rFonts w:ascii="Calibri" w:hAnsi="Calibri" w:cs="Calibri"/>
                <w:sz w:val="20"/>
                <w:szCs w:val="20"/>
              </w:rPr>
              <w:t xml:space="preserve"> </w:t>
            </w:r>
            <w:r w:rsidRPr="00AA1027">
              <w:rPr>
                <w:rFonts w:ascii="Calibri" w:hAnsi="Calibri" w:cs="Calibri"/>
                <w:sz w:val="20"/>
                <w:szCs w:val="20"/>
              </w:rPr>
              <w:t>Sprawiedliwości stron internetowych i </w:t>
            </w:r>
            <w:r>
              <w:rPr>
                <w:rFonts w:ascii="Calibri" w:hAnsi="Calibri" w:cs="Calibri"/>
                <w:sz w:val="20"/>
                <w:szCs w:val="20"/>
              </w:rPr>
              <w:t xml:space="preserve">udostępnianych </w:t>
            </w:r>
            <w:r w:rsidRPr="00AA1027">
              <w:rPr>
                <w:rFonts w:ascii="Calibri" w:hAnsi="Calibri" w:cs="Calibri"/>
                <w:sz w:val="20"/>
                <w:szCs w:val="20"/>
              </w:rPr>
              <w:t>aplikacji mobilnych</w:t>
            </w:r>
            <w:r>
              <w:rPr>
                <w:rFonts w:ascii="Calibri" w:hAnsi="Calibri" w:cs="Calibri"/>
                <w:sz w:val="20"/>
                <w:szCs w:val="20"/>
              </w:rPr>
              <w:t>.</w:t>
            </w:r>
          </w:p>
          <w:p w14:paraId="44542227" w14:textId="021A0FF0" w:rsidR="00DC58A1" w:rsidRPr="00BA4EDC" w:rsidRDefault="00DC58A1" w:rsidP="00D136AF">
            <w:pPr>
              <w:spacing w:before="120" w:after="120"/>
              <w:rPr>
                <w:rFonts w:ascii="Calibri" w:hAnsi="Calibri" w:cs="Calibri"/>
                <w:sz w:val="20"/>
                <w:szCs w:val="20"/>
              </w:rPr>
            </w:pPr>
            <w:r w:rsidRPr="00BA4EDC">
              <w:rPr>
                <w:rFonts w:ascii="Calibri" w:hAnsi="Calibri" w:cs="Calibri"/>
                <w:sz w:val="20"/>
                <w:szCs w:val="20"/>
              </w:rPr>
              <w:t>Inicjowanie działań na rzecz wprowadzania zmian w  treściach deklaracji.</w:t>
            </w:r>
          </w:p>
        </w:tc>
        <w:tc>
          <w:tcPr>
            <w:tcW w:w="2409" w:type="dxa"/>
          </w:tcPr>
          <w:p w14:paraId="6AAF15E5" w14:textId="77777777" w:rsidR="00DC58A1" w:rsidRPr="00BA4EDC" w:rsidRDefault="00DC58A1" w:rsidP="00D136AF">
            <w:pPr>
              <w:spacing w:before="120" w:after="120"/>
              <w:jc w:val="center"/>
              <w:rPr>
                <w:rFonts w:ascii="Calibri" w:hAnsi="Calibri" w:cs="Calibri"/>
                <w:sz w:val="20"/>
                <w:szCs w:val="20"/>
              </w:rPr>
            </w:pPr>
            <w:r w:rsidRPr="00BA4EDC">
              <w:rPr>
                <w:rFonts w:ascii="Calibri" w:hAnsi="Calibri" w:cs="Calibri"/>
                <w:sz w:val="20"/>
                <w:szCs w:val="20"/>
              </w:rPr>
              <w:t>Do dnia 31 marca każdego roku oraz niezwłocznie w  każdym przypadku, mogącym mieć wpływ na dostępność cyfrową (art. 11 ustawy o  dostępności cyfrowej)</w:t>
            </w:r>
          </w:p>
        </w:tc>
      </w:tr>
      <w:tr w:rsidR="00DC58A1" w:rsidRPr="00BA4EDC" w14:paraId="5F670B31" w14:textId="77777777" w:rsidTr="00DC58A1">
        <w:trPr>
          <w:jc w:val="center"/>
        </w:trPr>
        <w:tc>
          <w:tcPr>
            <w:tcW w:w="537" w:type="dxa"/>
            <w:vMerge/>
            <w:shd w:val="clear" w:color="auto" w:fill="D9D9D9" w:themeFill="background1" w:themeFillShade="D9"/>
          </w:tcPr>
          <w:p w14:paraId="3513C628" w14:textId="77777777" w:rsidR="00DC58A1" w:rsidRDefault="00DC58A1" w:rsidP="009B563C">
            <w:pPr>
              <w:spacing w:before="120" w:after="120"/>
              <w:jc w:val="center"/>
              <w:rPr>
                <w:rFonts w:ascii="Calibri" w:hAnsi="Calibri" w:cs="Calibri"/>
                <w:sz w:val="20"/>
                <w:szCs w:val="20"/>
              </w:rPr>
            </w:pPr>
          </w:p>
        </w:tc>
        <w:tc>
          <w:tcPr>
            <w:tcW w:w="1149" w:type="dxa"/>
            <w:vMerge/>
            <w:shd w:val="clear" w:color="auto" w:fill="D1CABC" w:themeFill="accent5" w:themeFillTint="66"/>
          </w:tcPr>
          <w:p w14:paraId="52A5B55C" w14:textId="77777777" w:rsidR="00DC58A1" w:rsidRPr="00BA4EDC" w:rsidRDefault="00DC58A1" w:rsidP="009B563C">
            <w:pPr>
              <w:spacing w:before="120" w:after="120"/>
              <w:rPr>
                <w:rFonts w:ascii="Calibri" w:hAnsi="Calibri" w:cs="Calibri"/>
                <w:sz w:val="20"/>
                <w:szCs w:val="20"/>
              </w:rPr>
            </w:pPr>
          </w:p>
        </w:tc>
        <w:tc>
          <w:tcPr>
            <w:tcW w:w="3828" w:type="dxa"/>
            <w:vMerge/>
          </w:tcPr>
          <w:p w14:paraId="3A2B798B" w14:textId="5661D804" w:rsidR="00DC58A1" w:rsidRPr="00BA4EDC" w:rsidRDefault="00DC58A1" w:rsidP="00D136AF">
            <w:pPr>
              <w:spacing w:before="120" w:after="120"/>
              <w:jc w:val="center"/>
              <w:rPr>
                <w:rFonts w:ascii="Calibri" w:hAnsi="Calibri" w:cs="Calibri"/>
                <w:sz w:val="20"/>
                <w:szCs w:val="20"/>
              </w:rPr>
            </w:pPr>
          </w:p>
        </w:tc>
        <w:tc>
          <w:tcPr>
            <w:tcW w:w="2645" w:type="dxa"/>
            <w:vMerge/>
          </w:tcPr>
          <w:p w14:paraId="30E28B49" w14:textId="77777777" w:rsidR="00DC58A1" w:rsidRPr="00647E21" w:rsidRDefault="00DC58A1" w:rsidP="00D136AF">
            <w:pPr>
              <w:pStyle w:val="Akapitzlist"/>
              <w:numPr>
                <w:ilvl w:val="0"/>
                <w:numId w:val="4"/>
              </w:numPr>
              <w:spacing w:before="120" w:after="120"/>
              <w:ind w:left="181" w:hanging="249"/>
              <w:contextualSpacing w:val="0"/>
              <w:rPr>
                <w:rFonts w:ascii="Calibri" w:hAnsi="Calibri" w:cs="Calibri"/>
                <w:i/>
                <w:iCs/>
                <w:sz w:val="20"/>
                <w:szCs w:val="20"/>
              </w:rPr>
            </w:pPr>
          </w:p>
        </w:tc>
        <w:tc>
          <w:tcPr>
            <w:tcW w:w="4395" w:type="dxa"/>
          </w:tcPr>
          <w:p w14:paraId="7E06356D" w14:textId="37B644A7" w:rsidR="00DC58A1" w:rsidRPr="00BA4EDC" w:rsidRDefault="00DC58A1" w:rsidP="00D136AF">
            <w:pPr>
              <w:spacing w:before="120" w:after="120"/>
              <w:rPr>
                <w:rFonts w:ascii="Calibri" w:hAnsi="Calibri" w:cs="Calibri"/>
                <w:sz w:val="20"/>
                <w:szCs w:val="20"/>
              </w:rPr>
            </w:pPr>
            <w:r>
              <w:rPr>
                <w:rFonts w:ascii="Calibri" w:hAnsi="Calibri" w:cs="Calibri"/>
                <w:bCs/>
                <w:sz w:val="20"/>
                <w:szCs w:val="20"/>
              </w:rPr>
              <w:t>W</w:t>
            </w:r>
            <w:r w:rsidRPr="00C57887">
              <w:rPr>
                <w:rFonts w:ascii="Calibri" w:hAnsi="Calibri" w:cs="Calibri"/>
                <w:bCs/>
                <w:sz w:val="20"/>
                <w:szCs w:val="20"/>
              </w:rPr>
              <w:t>ykonanie kolejnego przeglądu</w:t>
            </w:r>
            <w:r>
              <w:rPr>
                <w:rFonts w:ascii="Calibri" w:hAnsi="Calibri" w:cs="Calibri"/>
                <w:bCs/>
                <w:sz w:val="20"/>
                <w:szCs w:val="20"/>
              </w:rPr>
              <w:t xml:space="preserve"> </w:t>
            </w:r>
            <w:r w:rsidRPr="00F72C84">
              <w:rPr>
                <w:rFonts w:ascii="Calibri" w:hAnsi="Calibri" w:cs="Calibri"/>
                <w:bCs/>
                <w:sz w:val="20"/>
                <w:szCs w:val="20"/>
              </w:rPr>
              <w:t>i aktualizacj</w:t>
            </w:r>
            <w:r>
              <w:rPr>
                <w:rFonts w:ascii="Calibri" w:hAnsi="Calibri" w:cs="Calibri"/>
                <w:bCs/>
                <w:sz w:val="20"/>
                <w:szCs w:val="20"/>
              </w:rPr>
              <w:t>a</w:t>
            </w:r>
            <w:r w:rsidRPr="00F72C84">
              <w:rPr>
                <w:rFonts w:ascii="Calibri" w:hAnsi="Calibri" w:cs="Calibri"/>
                <w:bCs/>
                <w:sz w:val="20"/>
                <w:szCs w:val="20"/>
              </w:rPr>
              <w:t xml:space="preserve"> treści deklaracji dostępności cyfrowej opublikowanej w </w:t>
            </w:r>
            <w:r>
              <w:rPr>
                <w:rFonts w:ascii="Calibri" w:hAnsi="Calibri" w:cs="Calibri"/>
                <w:bCs/>
                <w:sz w:val="20"/>
                <w:szCs w:val="20"/>
              </w:rPr>
              <w:t> </w:t>
            </w:r>
            <w:r w:rsidRPr="00F72C84">
              <w:rPr>
                <w:rFonts w:ascii="Calibri" w:hAnsi="Calibri" w:cs="Calibri"/>
                <w:bCs/>
                <w:sz w:val="20"/>
                <w:szCs w:val="20"/>
              </w:rPr>
              <w:t>portalu e-nominacje</w:t>
            </w:r>
            <w:r>
              <w:rPr>
                <w:rFonts w:ascii="Calibri" w:hAnsi="Calibri" w:cs="Calibri"/>
                <w:bCs/>
                <w:sz w:val="20"/>
                <w:szCs w:val="20"/>
              </w:rPr>
              <w:t>.</w:t>
            </w:r>
          </w:p>
        </w:tc>
        <w:tc>
          <w:tcPr>
            <w:tcW w:w="2409" w:type="dxa"/>
          </w:tcPr>
          <w:p w14:paraId="4F3C827E" w14:textId="3EF170D9" w:rsidR="00DC58A1" w:rsidRPr="00BA4EDC" w:rsidRDefault="00DC58A1" w:rsidP="00D136AF">
            <w:pPr>
              <w:spacing w:before="120" w:after="120"/>
              <w:jc w:val="center"/>
              <w:rPr>
                <w:rFonts w:ascii="Calibri" w:hAnsi="Calibri" w:cs="Calibri"/>
                <w:sz w:val="20"/>
                <w:szCs w:val="20"/>
              </w:rPr>
            </w:pPr>
            <w:r w:rsidRPr="00BA4EDC">
              <w:rPr>
                <w:rFonts w:ascii="Calibri" w:hAnsi="Calibri" w:cs="Calibri"/>
                <w:sz w:val="20"/>
                <w:szCs w:val="20"/>
              </w:rPr>
              <w:t>Do 31.</w:t>
            </w:r>
            <w:r>
              <w:rPr>
                <w:rFonts w:ascii="Calibri" w:hAnsi="Calibri" w:cs="Calibri"/>
                <w:sz w:val="20"/>
                <w:szCs w:val="20"/>
              </w:rPr>
              <w:t>12</w:t>
            </w:r>
            <w:r w:rsidRPr="00BA4EDC">
              <w:rPr>
                <w:rFonts w:ascii="Calibri" w:hAnsi="Calibri" w:cs="Calibri"/>
                <w:sz w:val="20"/>
                <w:szCs w:val="20"/>
              </w:rPr>
              <w:t>.202</w:t>
            </w:r>
            <w:r>
              <w:rPr>
                <w:rFonts w:ascii="Calibri" w:hAnsi="Calibri" w:cs="Calibri"/>
                <w:sz w:val="20"/>
                <w:szCs w:val="20"/>
              </w:rPr>
              <w:t>5</w:t>
            </w:r>
            <w:r w:rsidRPr="00BA4EDC">
              <w:rPr>
                <w:rFonts w:ascii="Calibri" w:hAnsi="Calibri" w:cs="Calibri"/>
                <w:sz w:val="20"/>
                <w:szCs w:val="20"/>
              </w:rPr>
              <w:t xml:space="preserve"> r.</w:t>
            </w:r>
          </w:p>
        </w:tc>
      </w:tr>
      <w:tr w:rsidR="00B66D7B" w:rsidRPr="00AF00A6" w14:paraId="1B62BB7A" w14:textId="77777777" w:rsidTr="00DC58A1">
        <w:trPr>
          <w:cantSplit/>
          <w:trHeight w:val="2551"/>
          <w:jc w:val="center"/>
        </w:trPr>
        <w:tc>
          <w:tcPr>
            <w:tcW w:w="537" w:type="dxa"/>
            <w:vMerge w:val="restart"/>
            <w:shd w:val="clear" w:color="auto" w:fill="D9D9D9" w:themeFill="background1" w:themeFillShade="D9"/>
          </w:tcPr>
          <w:p w14:paraId="7F8E8384" w14:textId="5A00D385" w:rsidR="00B66D7B" w:rsidRPr="00AF00A6" w:rsidRDefault="00B66D7B" w:rsidP="009B563C">
            <w:pPr>
              <w:spacing w:before="120" w:after="120"/>
              <w:jc w:val="center"/>
              <w:rPr>
                <w:rFonts w:ascii="Calibri" w:hAnsi="Calibri" w:cs="Calibri"/>
                <w:sz w:val="20"/>
                <w:szCs w:val="20"/>
              </w:rPr>
            </w:pPr>
            <w:r>
              <w:rPr>
                <w:rFonts w:ascii="Calibri" w:hAnsi="Calibri" w:cs="Calibri"/>
                <w:sz w:val="20"/>
                <w:szCs w:val="20"/>
              </w:rPr>
              <w:t>9</w:t>
            </w:r>
          </w:p>
        </w:tc>
        <w:tc>
          <w:tcPr>
            <w:tcW w:w="1149" w:type="dxa"/>
            <w:vMerge w:val="restart"/>
            <w:shd w:val="clear" w:color="auto" w:fill="D6DFE1" w:themeFill="accent2" w:themeFillTint="66"/>
            <w:textDirection w:val="btLr"/>
            <w:vAlign w:val="center"/>
          </w:tcPr>
          <w:p w14:paraId="19585B90" w14:textId="77777777" w:rsidR="00B66D7B" w:rsidRPr="00AF00A6" w:rsidRDefault="00B66D7B" w:rsidP="009B563C">
            <w:pPr>
              <w:spacing w:before="120" w:after="120"/>
              <w:ind w:left="113" w:right="113"/>
              <w:jc w:val="right"/>
              <w:rPr>
                <w:rFonts w:ascii="Calibri" w:hAnsi="Calibri" w:cs="Calibri"/>
                <w:b/>
                <w:bCs/>
                <w:sz w:val="20"/>
                <w:szCs w:val="20"/>
              </w:rPr>
            </w:pPr>
            <w:r w:rsidRPr="00AF00A6">
              <w:rPr>
                <w:rFonts w:ascii="Calibri" w:hAnsi="Calibri" w:cs="Calibri"/>
                <w:b/>
                <w:bCs/>
                <w:sz w:val="20"/>
                <w:szCs w:val="20"/>
              </w:rPr>
              <w:t>Dostępność informacyjno-komunikacyjna</w:t>
            </w:r>
          </w:p>
        </w:tc>
        <w:tc>
          <w:tcPr>
            <w:tcW w:w="3828" w:type="dxa"/>
            <w:vMerge w:val="restart"/>
          </w:tcPr>
          <w:p w14:paraId="6DBD597C" w14:textId="74F65F19" w:rsidR="00B66D7B" w:rsidRPr="00AF00A6" w:rsidRDefault="00B66D7B" w:rsidP="00D136AF">
            <w:pPr>
              <w:spacing w:before="120" w:after="120"/>
              <w:jc w:val="center"/>
              <w:rPr>
                <w:rFonts w:ascii="Calibri" w:hAnsi="Calibri" w:cs="Calibri"/>
                <w:sz w:val="20"/>
                <w:szCs w:val="20"/>
              </w:rPr>
            </w:pPr>
            <w:r w:rsidRPr="00AF00A6">
              <w:rPr>
                <w:rFonts w:ascii="Calibri" w:hAnsi="Calibri" w:cs="Calibri"/>
                <w:sz w:val="20"/>
                <w:szCs w:val="20"/>
              </w:rPr>
              <w:t>Dokon</w:t>
            </w:r>
            <w:r>
              <w:rPr>
                <w:rFonts w:ascii="Calibri" w:hAnsi="Calibri" w:cs="Calibri"/>
                <w:sz w:val="20"/>
                <w:szCs w:val="20"/>
              </w:rPr>
              <w:t>yw</w:t>
            </w:r>
            <w:r w:rsidRPr="00AF00A6">
              <w:rPr>
                <w:rFonts w:ascii="Calibri" w:hAnsi="Calibri" w:cs="Calibri"/>
                <w:sz w:val="20"/>
                <w:szCs w:val="20"/>
              </w:rPr>
              <w:t>anie bieżącej analizy (samooceny) w  zakresie minimalnych wymagań dostępności informacyjno-komunikacyjnej</w:t>
            </w:r>
          </w:p>
        </w:tc>
        <w:tc>
          <w:tcPr>
            <w:tcW w:w="2645" w:type="dxa"/>
            <w:vMerge w:val="restart"/>
          </w:tcPr>
          <w:p w14:paraId="5DECC496" w14:textId="7AF79CCD" w:rsidR="00B66D7B" w:rsidRPr="00B66D7B" w:rsidRDefault="00B66D7B" w:rsidP="00B66D7B">
            <w:pPr>
              <w:pStyle w:val="Akapitzlist"/>
              <w:numPr>
                <w:ilvl w:val="0"/>
                <w:numId w:val="4"/>
              </w:numPr>
              <w:spacing w:before="120" w:after="120"/>
              <w:ind w:left="181" w:hanging="249"/>
              <w:contextualSpacing w:val="0"/>
              <w:rPr>
                <w:rFonts w:ascii="Calibri" w:hAnsi="Calibri" w:cs="Calibri"/>
                <w:i/>
                <w:iCs/>
                <w:sz w:val="20"/>
                <w:szCs w:val="20"/>
              </w:rPr>
            </w:pPr>
            <w:r w:rsidRPr="00BA4EDC">
              <w:rPr>
                <w:rFonts w:ascii="Calibri" w:hAnsi="Calibri" w:cs="Calibri"/>
                <w:i/>
                <w:iCs/>
                <w:sz w:val="20"/>
                <w:szCs w:val="20"/>
              </w:rPr>
              <w:t>Ministerstwo Sprawiedliwości</w:t>
            </w:r>
            <w:r>
              <w:rPr>
                <w:rFonts w:ascii="Calibri" w:hAnsi="Calibri" w:cs="Calibri"/>
                <w:i/>
                <w:iCs/>
                <w:sz w:val="20"/>
                <w:szCs w:val="20"/>
              </w:rPr>
              <w:t xml:space="preserve"> </w:t>
            </w:r>
            <w:r w:rsidRPr="00C258B0">
              <w:rPr>
                <w:rFonts w:ascii="Calibri" w:hAnsi="Calibri" w:cs="Calibri"/>
                <w:sz w:val="20"/>
                <w:szCs w:val="20"/>
              </w:rPr>
              <w:t>(wszystkie komórki organizacyjne zakresie swej właściwości)</w:t>
            </w:r>
          </w:p>
        </w:tc>
        <w:tc>
          <w:tcPr>
            <w:tcW w:w="4395" w:type="dxa"/>
          </w:tcPr>
          <w:p w14:paraId="746D0226" w14:textId="4173D5B8" w:rsidR="00B66D7B" w:rsidRPr="00AF00A6" w:rsidRDefault="00B66D7B" w:rsidP="00D136AF">
            <w:pPr>
              <w:spacing w:before="120" w:after="120"/>
              <w:rPr>
                <w:rFonts w:ascii="Calibri" w:hAnsi="Calibri" w:cs="Calibri"/>
                <w:sz w:val="20"/>
                <w:szCs w:val="20"/>
              </w:rPr>
            </w:pPr>
            <w:r w:rsidRPr="00AF00A6">
              <w:rPr>
                <w:rFonts w:ascii="Calibri" w:hAnsi="Calibri" w:cs="Calibri"/>
                <w:sz w:val="20"/>
                <w:szCs w:val="20"/>
              </w:rPr>
              <w:t>Prowadzenie wewnętrznej samooceny w  zakresie zapewniania dostępności informacyjno-komunikacyjnej w  kontakcie z urzędem oraz w  dostępie do podstawowych informacji o  działalności urzędu.</w:t>
            </w:r>
          </w:p>
          <w:p w14:paraId="5F3E8CD3" w14:textId="1AEB27D6" w:rsidR="00B66D7B" w:rsidRPr="00CB7556" w:rsidRDefault="00B66D7B" w:rsidP="00D136AF">
            <w:pPr>
              <w:spacing w:before="120" w:after="120"/>
              <w:rPr>
                <w:rFonts w:ascii="Calibri" w:hAnsi="Calibri" w:cs="Calibri"/>
                <w:sz w:val="20"/>
                <w:szCs w:val="20"/>
              </w:rPr>
            </w:pPr>
            <w:r w:rsidRPr="00AF00A6">
              <w:rPr>
                <w:rFonts w:ascii="Calibri" w:hAnsi="Calibri" w:cs="Calibri"/>
                <w:sz w:val="20"/>
                <w:szCs w:val="20"/>
              </w:rPr>
              <w:t>Bieżące gromadzenie danych w  zakresie stwierdzonych i  istniejących przeszkód w  dostępności oraz informacji dotyczących propozycji sposobów ich usunięcia.</w:t>
            </w:r>
          </w:p>
        </w:tc>
        <w:tc>
          <w:tcPr>
            <w:tcW w:w="2409" w:type="dxa"/>
          </w:tcPr>
          <w:p w14:paraId="7DAD6ECA" w14:textId="5780CEFD" w:rsidR="00B66D7B" w:rsidRPr="00AF00A6" w:rsidRDefault="00B66D7B" w:rsidP="00D136AF">
            <w:pPr>
              <w:spacing w:before="120" w:after="120"/>
              <w:jc w:val="center"/>
              <w:rPr>
                <w:rFonts w:ascii="Calibri" w:hAnsi="Calibri" w:cs="Calibri"/>
                <w:sz w:val="20"/>
                <w:szCs w:val="20"/>
              </w:rPr>
            </w:pPr>
            <w:r w:rsidRPr="00BA4EDC">
              <w:rPr>
                <w:rFonts w:ascii="Calibri" w:hAnsi="Calibri" w:cs="Calibri"/>
                <w:sz w:val="20"/>
                <w:szCs w:val="20"/>
              </w:rPr>
              <w:t>Do 31.03.2029 r.</w:t>
            </w:r>
          </w:p>
        </w:tc>
      </w:tr>
      <w:tr w:rsidR="00B66D7B" w:rsidRPr="00AF00A6" w14:paraId="2B1C1722" w14:textId="77777777" w:rsidTr="00DC58A1">
        <w:trPr>
          <w:cantSplit/>
          <w:trHeight w:val="1157"/>
          <w:jc w:val="center"/>
        </w:trPr>
        <w:tc>
          <w:tcPr>
            <w:tcW w:w="537" w:type="dxa"/>
            <w:vMerge/>
            <w:shd w:val="clear" w:color="auto" w:fill="D9D9D9" w:themeFill="background1" w:themeFillShade="D9"/>
          </w:tcPr>
          <w:p w14:paraId="5D2CD120" w14:textId="77777777" w:rsidR="00B66D7B" w:rsidRDefault="00B66D7B" w:rsidP="00EA0DB0">
            <w:pPr>
              <w:spacing w:before="120" w:after="120"/>
              <w:jc w:val="center"/>
              <w:rPr>
                <w:rFonts w:ascii="Calibri" w:hAnsi="Calibri" w:cs="Calibri"/>
                <w:sz w:val="20"/>
                <w:szCs w:val="20"/>
              </w:rPr>
            </w:pPr>
          </w:p>
        </w:tc>
        <w:tc>
          <w:tcPr>
            <w:tcW w:w="1149" w:type="dxa"/>
            <w:vMerge/>
            <w:shd w:val="clear" w:color="auto" w:fill="D6DFE1" w:themeFill="accent2" w:themeFillTint="66"/>
            <w:textDirection w:val="btLr"/>
            <w:vAlign w:val="center"/>
          </w:tcPr>
          <w:p w14:paraId="1B5F8E7F" w14:textId="77777777" w:rsidR="00B66D7B" w:rsidRPr="00AF00A6" w:rsidRDefault="00B66D7B" w:rsidP="00EA0DB0">
            <w:pPr>
              <w:spacing w:before="120" w:after="120"/>
              <w:ind w:left="113" w:right="113"/>
              <w:jc w:val="right"/>
              <w:rPr>
                <w:rFonts w:ascii="Calibri" w:hAnsi="Calibri" w:cs="Calibri"/>
                <w:b/>
                <w:bCs/>
                <w:sz w:val="20"/>
                <w:szCs w:val="20"/>
              </w:rPr>
            </w:pPr>
          </w:p>
        </w:tc>
        <w:tc>
          <w:tcPr>
            <w:tcW w:w="3828" w:type="dxa"/>
            <w:vMerge/>
          </w:tcPr>
          <w:p w14:paraId="3BEA57C2" w14:textId="77777777" w:rsidR="00B66D7B" w:rsidRPr="00AF00A6" w:rsidRDefault="00B66D7B" w:rsidP="00EA0DB0">
            <w:pPr>
              <w:spacing w:before="120" w:after="120"/>
              <w:jc w:val="center"/>
              <w:rPr>
                <w:rFonts w:ascii="Calibri" w:hAnsi="Calibri" w:cs="Calibri"/>
                <w:sz w:val="20"/>
                <w:szCs w:val="20"/>
              </w:rPr>
            </w:pPr>
          </w:p>
        </w:tc>
        <w:tc>
          <w:tcPr>
            <w:tcW w:w="2645" w:type="dxa"/>
            <w:vMerge/>
          </w:tcPr>
          <w:p w14:paraId="28357B1B" w14:textId="77777777" w:rsidR="00B66D7B" w:rsidRPr="00BA4EDC" w:rsidRDefault="00B66D7B" w:rsidP="00EA0DB0">
            <w:pPr>
              <w:pStyle w:val="Akapitzlist"/>
              <w:numPr>
                <w:ilvl w:val="0"/>
                <w:numId w:val="4"/>
              </w:numPr>
              <w:spacing w:before="120" w:after="120"/>
              <w:ind w:left="181" w:hanging="249"/>
              <w:contextualSpacing w:val="0"/>
              <w:rPr>
                <w:rFonts w:ascii="Calibri" w:hAnsi="Calibri" w:cs="Calibri"/>
                <w:i/>
                <w:iCs/>
                <w:sz w:val="20"/>
                <w:szCs w:val="20"/>
              </w:rPr>
            </w:pPr>
          </w:p>
        </w:tc>
        <w:tc>
          <w:tcPr>
            <w:tcW w:w="4395" w:type="dxa"/>
          </w:tcPr>
          <w:p w14:paraId="26C0752E" w14:textId="79B8638A" w:rsidR="00B66D7B" w:rsidRPr="00AF00A6" w:rsidRDefault="00B66D7B" w:rsidP="00EA0DB0">
            <w:pPr>
              <w:spacing w:before="120" w:after="120"/>
              <w:rPr>
                <w:rFonts w:ascii="Calibri" w:hAnsi="Calibri" w:cs="Calibri"/>
                <w:sz w:val="20"/>
                <w:szCs w:val="20"/>
              </w:rPr>
            </w:pPr>
            <w:r>
              <w:rPr>
                <w:rFonts w:ascii="Calibri" w:hAnsi="Calibri" w:cs="Calibri"/>
                <w:bCs/>
                <w:sz w:val="20"/>
                <w:szCs w:val="20"/>
              </w:rPr>
              <w:t>Wprowadzenie m</w:t>
            </w:r>
            <w:r w:rsidRPr="00AA1027">
              <w:rPr>
                <w:rFonts w:ascii="Calibri" w:hAnsi="Calibri" w:cs="Calibri"/>
                <w:bCs/>
                <w:sz w:val="20"/>
                <w:szCs w:val="20"/>
              </w:rPr>
              <w:t>odyfikacj</w:t>
            </w:r>
            <w:r>
              <w:rPr>
                <w:rFonts w:ascii="Calibri" w:hAnsi="Calibri" w:cs="Calibri"/>
                <w:bCs/>
                <w:sz w:val="20"/>
                <w:szCs w:val="20"/>
              </w:rPr>
              <w:t>i</w:t>
            </w:r>
            <w:r w:rsidRPr="00AA1027">
              <w:rPr>
                <w:rFonts w:ascii="Calibri" w:hAnsi="Calibri" w:cs="Calibri"/>
                <w:bCs/>
                <w:sz w:val="20"/>
                <w:szCs w:val="20"/>
              </w:rPr>
              <w:t xml:space="preserve"> mając</w:t>
            </w:r>
            <w:r>
              <w:rPr>
                <w:rFonts w:ascii="Calibri" w:hAnsi="Calibri" w:cs="Calibri"/>
                <w:bCs/>
                <w:sz w:val="20"/>
                <w:szCs w:val="20"/>
              </w:rPr>
              <w:t>ych</w:t>
            </w:r>
            <w:r w:rsidRPr="00AA1027">
              <w:rPr>
                <w:rFonts w:ascii="Calibri" w:hAnsi="Calibri" w:cs="Calibri"/>
                <w:bCs/>
                <w:sz w:val="20"/>
                <w:szCs w:val="20"/>
              </w:rPr>
              <w:t xml:space="preserve"> wpływ na poprawę dostępności cyfrowej portalu e-nominacje</w:t>
            </w:r>
            <w:r>
              <w:rPr>
                <w:rFonts w:ascii="Calibri" w:hAnsi="Calibri" w:cs="Calibri"/>
                <w:bCs/>
                <w:sz w:val="20"/>
                <w:szCs w:val="20"/>
              </w:rPr>
              <w:t>.</w:t>
            </w:r>
          </w:p>
        </w:tc>
        <w:tc>
          <w:tcPr>
            <w:tcW w:w="2409" w:type="dxa"/>
          </w:tcPr>
          <w:p w14:paraId="405C2C4B" w14:textId="31CFACFB" w:rsidR="00B66D7B" w:rsidRPr="00BA4EDC" w:rsidRDefault="00B66D7B" w:rsidP="00EA0DB0">
            <w:pPr>
              <w:spacing w:before="120" w:after="120"/>
              <w:jc w:val="center"/>
              <w:rPr>
                <w:rFonts w:ascii="Calibri" w:hAnsi="Calibri" w:cs="Calibri"/>
                <w:sz w:val="20"/>
                <w:szCs w:val="20"/>
              </w:rPr>
            </w:pPr>
            <w:r w:rsidRPr="007855A7">
              <w:rPr>
                <w:rFonts w:ascii="Calibri" w:hAnsi="Calibri" w:cs="Calibri"/>
                <w:sz w:val="20"/>
                <w:szCs w:val="20"/>
              </w:rPr>
              <w:t xml:space="preserve">Realizacja zadania </w:t>
            </w:r>
            <w:r w:rsidRPr="00AA1027">
              <w:rPr>
                <w:rFonts w:ascii="Calibri" w:hAnsi="Calibri" w:cs="Calibri"/>
                <w:bCs/>
                <w:sz w:val="20"/>
                <w:szCs w:val="20"/>
              </w:rPr>
              <w:t xml:space="preserve">po </w:t>
            </w:r>
            <w:r>
              <w:rPr>
                <w:rFonts w:ascii="Calibri" w:hAnsi="Calibri" w:cs="Calibri"/>
                <w:bCs/>
                <w:sz w:val="20"/>
                <w:szCs w:val="20"/>
              </w:rPr>
              <w:t>zabezpieczeniu</w:t>
            </w:r>
            <w:r w:rsidRPr="00AA1027">
              <w:rPr>
                <w:rFonts w:ascii="Calibri" w:hAnsi="Calibri" w:cs="Calibri"/>
                <w:bCs/>
                <w:sz w:val="20"/>
                <w:szCs w:val="20"/>
              </w:rPr>
              <w:t xml:space="preserve"> środków na pokrycie kosztów zmian.</w:t>
            </w:r>
          </w:p>
        </w:tc>
      </w:tr>
      <w:tr w:rsidR="00B66D7B" w:rsidRPr="00AF00A6" w14:paraId="357ED0A5" w14:textId="77777777" w:rsidTr="00DC58A1">
        <w:trPr>
          <w:cantSplit/>
          <w:trHeight w:val="1157"/>
          <w:jc w:val="center"/>
        </w:trPr>
        <w:tc>
          <w:tcPr>
            <w:tcW w:w="537" w:type="dxa"/>
            <w:vMerge/>
            <w:shd w:val="clear" w:color="auto" w:fill="D9D9D9" w:themeFill="background1" w:themeFillShade="D9"/>
          </w:tcPr>
          <w:p w14:paraId="5C4785B8" w14:textId="77777777" w:rsidR="00B66D7B" w:rsidRDefault="00B66D7B" w:rsidP="00B66D7B">
            <w:pPr>
              <w:spacing w:before="120" w:after="120"/>
              <w:jc w:val="center"/>
              <w:rPr>
                <w:rFonts w:ascii="Calibri" w:hAnsi="Calibri" w:cs="Calibri"/>
                <w:sz w:val="20"/>
                <w:szCs w:val="20"/>
              </w:rPr>
            </w:pPr>
          </w:p>
        </w:tc>
        <w:tc>
          <w:tcPr>
            <w:tcW w:w="1149" w:type="dxa"/>
            <w:vMerge/>
            <w:shd w:val="clear" w:color="auto" w:fill="D6DFE1" w:themeFill="accent2" w:themeFillTint="66"/>
            <w:textDirection w:val="btLr"/>
            <w:vAlign w:val="center"/>
          </w:tcPr>
          <w:p w14:paraId="3EE1CACC" w14:textId="77777777" w:rsidR="00B66D7B" w:rsidRPr="00AF00A6" w:rsidRDefault="00B66D7B" w:rsidP="00B66D7B">
            <w:pPr>
              <w:spacing w:before="120" w:after="120"/>
              <w:ind w:left="113" w:right="113"/>
              <w:jc w:val="right"/>
              <w:rPr>
                <w:rFonts w:ascii="Calibri" w:hAnsi="Calibri" w:cs="Calibri"/>
                <w:b/>
                <w:bCs/>
                <w:sz w:val="20"/>
                <w:szCs w:val="20"/>
              </w:rPr>
            </w:pPr>
          </w:p>
        </w:tc>
        <w:tc>
          <w:tcPr>
            <w:tcW w:w="3828" w:type="dxa"/>
            <w:vMerge/>
          </w:tcPr>
          <w:p w14:paraId="772DBD9C" w14:textId="77777777" w:rsidR="00B66D7B" w:rsidRPr="00AF00A6" w:rsidRDefault="00B66D7B" w:rsidP="00B66D7B">
            <w:pPr>
              <w:spacing w:before="120" w:after="120"/>
              <w:jc w:val="center"/>
              <w:rPr>
                <w:rFonts w:ascii="Calibri" w:hAnsi="Calibri" w:cs="Calibri"/>
                <w:sz w:val="20"/>
                <w:szCs w:val="20"/>
              </w:rPr>
            </w:pPr>
          </w:p>
        </w:tc>
        <w:tc>
          <w:tcPr>
            <w:tcW w:w="2645" w:type="dxa"/>
          </w:tcPr>
          <w:p w14:paraId="30D01125" w14:textId="53EA4E5B" w:rsidR="00B66D7B" w:rsidRPr="00BA4EDC" w:rsidRDefault="00B66D7B" w:rsidP="00B66D7B">
            <w:pPr>
              <w:pStyle w:val="Akapitzlist"/>
              <w:numPr>
                <w:ilvl w:val="0"/>
                <w:numId w:val="4"/>
              </w:numPr>
              <w:spacing w:before="120" w:after="120"/>
              <w:ind w:left="181" w:hanging="249"/>
              <w:contextualSpacing w:val="0"/>
              <w:rPr>
                <w:rFonts w:ascii="Calibri" w:hAnsi="Calibri" w:cs="Calibri"/>
                <w:i/>
                <w:iCs/>
                <w:sz w:val="20"/>
                <w:szCs w:val="20"/>
              </w:rPr>
            </w:pPr>
            <w:r w:rsidRPr="00464316">
              <w:rPr>
                <w:rFonts w:ascii="Calibri" w:hAnsi="Calibri" w:cs="Calibri"/>
                <w:i/>
                <w:iCs/>
                <w:sz w:val="20"/>
                <w:szCs w:val="20"/>
              </w:rPr>
              <w:t>Ministerstwo Sprawiedliwości</w:t>
            </w:r>
            <w:r w:rsidRPr="00464316">
              <w:rPr>
                <w:rFonts w:ascii="Calibri" w:hAnsi="Calibri" w:cs="Calibri"/>
                <w:i/>
                <w:iCs/>
                <w:sz w:val="20"/>
                <w:szCs w:val="20"/>
              </w:rPr>
              <w:br/>
              <w:t xml:space="preserve"> - </w:t>
            </w:r>
            <w:r w:rsidRPr="00A31398">
              <w:rPr>
                <w:rFonts w:ascii="Calibri" w:hAnsi="Calibri" w:cs="Calibri"/>
                <w:i/>
                <w:iCs/>
                <w:sz w:val="20"/>
                <w:szCs w:val="20"/>
              </w:rPr>
              <w:t>Zespół do spraw prostego języka</w:t>
            </w:r>
            <w:r w:rsidR="005F4941">
              <w:rPr>
                <w:rFonts w:ascii="Calibri" w:hAnsi="Calibri" w:cs="Calibri"/>
                <w:sz w:val="20"/>
                <w:szCs w:val="20"/>
              </w:rPr>
              <w:t xml:space="preserve">, </w:t>
            </w:r>
            <w:r w:rsidRPr="00464316">
              <w:rPr>
                <w:rFonts w:ascii="Calibri" w:hAnsi="Calibri" w:cs="Calibri"/>
                <w:sz w:val="20"/>
                <w:szCs w:val="20"/>
              </w:rPr>
              <w:t>ze wsparciem odpowiednich (merytorycznych) komórek organizacyjnych</w:t>
            </w:r>
          </w:p>
        </w:tc>
        <w:tc>
          <w:tcPr>
            <w:tcW w:w="4395" w:type="dxa"/>
          </w:tcPr>
          <w:p w14:paraId="392E7B81" w14:textId="5DE119AF" w:rsidR="00B66D7B" w:rsidRDefault="00B66D7B" w:rsidP="00B66D7B">
            <w:pPr>
              <w:spacing w:before="120" w:after="120"/>
              <w:rPr>
                <w:rFonts w:ascii="Calibri" w:hAnsi="Calibri" w:cs="Calibri"/>
                <w:bCs/>
                <w:sz w:val="20"/>
                <w:szCs w:val="20"/>
              </w:rPr>
            </w:pPr>
            <w:r w:rsidRPr="00745935">
              <w:rPr>
                <w:rFonts w:ascii="Calibri" w:hAnsi="Calibri" w:cs="Calibri"/>
                <w:sz w:val="20"/>
                <w:szCs w:val="20"/>
              </w:rPr>
              <w:t>Analiza dostępności informacyjno-komunikacyjnej pod kątem standardów prostego języka</w:t>
            </w:r>
            <w:r>
              <w:rPr>
                <w:rFonts w:ascii="Calibri" w:hAnsi="Calibri" w:cs="Calibri"/>
                <w:sz w:val="20"/>
                <w:szCs w:val="20"/>
              </w:rPr>
              <w:t>.</w:t>
            </w:r>
          </w:p>
        </w:tc>
        <w:tc>
          <w:tcPr>
            <w:tcW w:w="2409" w:type="dxa"/>
          </w:tcPr>
          <w:p w14:paraId="4744CD25" w14:textId="56A56E35" w:rsidR="00B66D7B" w:rsidRPr="007855A7" w:rsidRDefault="00B66D7B" w:rsidP="00B66D7B">
            <w:pPr>
              <w:spacing w:before="120" w:after="120"/>
              <w:jc w:val="center"/>
              <w:rPr>
                <w:rFonts w:ascii="Calibri" w:hAnsi="Calibri" w:cs="Calibri"/>
                <w:sz w:val="20"/>
                <w:szCs w:val="20"/>
              </w:rPr>
            </w:pPr>
            <w:r>
              <w:rPr>
                <w:rFonts w:ascii="Calibri" w:hAnsi="Calibri" w:cs="Calibri"/>
                <w:sz w:val="20"/>
                <w:szCs w:val="20"/>
              </w:rPr>
              <w:t>Na bieżąco</w:t>
            </w:r>
          </w:p>
        </w:tc>
      </w:tr>
      <w:tr w:rsidR="00B66D7B" w:rsidRPr="007855A7" w14:paraId="50A4E7CE" w14:textId="77777777" w:rsidTr="00DC58A1">
        <w:trPr>
          <w:jc w:val="center"/>
        </w:trPr>
        <w:tc>
          <w:tcPr>
            <w:tcW w:w="537" w:type="dxa"/>
            <w:shd w:val="clear" w:color="auto" w:fill="D9D9D9" w:themeFill="background1" w:themeFillShade="D9"/>
          </w:tcPr>
          <w:p w14:paraId="53ED5685" w14:textId="20C7E762" w:rsidR="00B66D7B" w:rsidRPr="007855A7" w:rsidRDefault="00B66D7B" w:rsidP="00B66D7B">
            <w:pPr>
              <w:spacing w:before="120" w:after="120"/>
              <w:jc w:val="center"/>
              <w:rPr>
                <w:rFonts w:ascii="Calibri" w:hAnsi="Calibri" w:cs="Calibri"/>
                <w:sz w:val="20"/>
                <w:szCs w:val="20"/>
              </w:rPr>
            </w:pPr>
            <w:r>
              <w:rPr>
                <w:rFonts w:ascii="Calibri" w:hAnsi="Calibri" w:cs="Calibri"/>
                <w:sz w:val="20"/>
                <w:szCs w:val="20"/>
              </w:rPr>
              <w:t>10</w:t>
            </w:r>
          </w:p>
        </w:tc>
        <w:tc>
          <w:tcPr>
            <w:tcW w:w="1149" w:type="dxa"/>
            <w:vMerge/>
            <w:shd w:val="clear" w:color="auto" w:fill="D6DFE1" w:themeFill="accent2" w:themeFillTint="66"/>
            <w:textDirection w:val="btLr"/>
            <w:vAlign w:val="center"/>
          </w:tcPr>
          <w:p w14:paraId="531D2121" w14:textId="77777777" w:rsidR="00B66D7B" w:rsidRPr="007855A7" w:rsidRDefault="00B66D7B" w:rsidP="00B66D7B">
            <w:pPr>
              <w:spacing w:before="120" w:after="120"/>
              <w:jc w:val="center"/>
              <w:rPr>
                <w:rFonts w:ascii="Calibri" w:hAnsi="Calibri" w:cs="Calibri"/>
                <w:sz w:val="20"/>
                <w:szCs w:val="20"/>
              </w:rPr>
            </w:pPr>
          </w:p>
        </w:tc>
        <w:tc>
          <w:tcPr>
            <w:tcW w:w="3828" w:type="dxa"/>
          </w:tcPr>
          <w:p w14:paraId="1F8CCFA6" w14:textId="5E4A5ADF" w:rsidR="00B66D7B" w:rsidRPr="007855A7" w:rsidRDefault="00B66D7B" w:rsidP="00B66D7B">
            <w:pPr>
              <w:spacing w:before="120" w:after="120"/>
              <w:jc w:val="center"/>
              <w:rPr>
                <w:rFonts w:ascii="Calibri" w:hAnsi="Calibri" w:cs="Calibri"/>
                <w:sz w:val="20"/>
                <w:szCs w:val="20"/>
              </w:rPr>
            </w:pPr>
            <w:r w:rsidRPr="007855A7">
              <w:rPr>
                <w:rFonts w:ascii="Calibri" w:hAnsi="Calibri" w:cs="Calibri"/>
                <w:sz w:val="20"/>
                <w:szCs w:val="20"/>
              </w:rPr>
              <w:t>Dostosowanie pozostałych obiektów i usług świadczonych przez Ministerstwo co najmniej do minimalnych wymogów w  zakresie dostępności informacyjno-komunikacyjnej na podstawie wyników uzyskanych z  dokonanej samooceny lub zaleceń i  rekomendacji wynikających z  zewnętrznego audytu dostępności informacyjno-komunikacyjnej</w:t>
            </w:r>
          </w:p>
        </w:tc>
        <w:tc>
          <w:tcPr>
            <w:tcW w:w="2645" w:type="dxa"/>
          </w:tcPr>
          <w:p w14:paraId="2A433302" w14:textId="52CF18F3" w:rsidR="00B66D7B" w:rsidRPr="007855A7" w:rsidRDefault="00B66D7B" w:rsidP="00B66D7B">
            <w:pPr>
              <w:pStyle w:val="Akapitzlist"/>
              <w:numPr>
                <w:ilvl w:val="0"/>
                <w:numId w:val="4"/>
              </w:numPr>
              <w:spacing w:before="120" w:after="120"/>
              <w:ind w:left="181" w:hanging="249"/>
              <w:contextualSpacing w:val="0"/>
              <w:rPr>
                <w:rFonts w:ascii="Calibri" w:hAnsi="Calibri" w:cs="Calibri"/>
                <w:sz w:val="20"/>
                <w:szCs w:val="20"/>
              </w:rPr>
            </w:pPr>
            <w:r w:rsidRPr="007855A7">
              <w:rPr>
                <w:rFonts w:ascii="Calibri" w:hAnsi="Calibri" w:cs="Calibri"/>
                <w:i/>
                <w:iCs/>
                <w:sz w:val="20"/>
                <w:szCs w:val="20"/>
              </w:rPr>
              <w:t>Biuro Administracyjne</w:t>
            </w:r>
            <w:r w:rsidRPr="007855A7">
              <w:rPr>
                <w:rFonts w:ascii="Calibri" w:hAnsi="Calibri" w:cs="Calibri"/>
                <w:sz w:val="20"/>
                <w:szCs w:val="20"/>
              </w:rPr>
              <w:t xml:space="preserve"> (wsparcie w  zakresie możliwości zakupu i  instalacji danych urządzeń, według zgłoszonego zapotrzebowania przez właściwą komórkę merytoryczną)</w:t>
            </w:r>
          </w:p>
          <w:p w14:paraId="6F088ACC" w14:textId="70FE21DD" w:rsidR="00B66D7B" w:rsidRPr="00A35525" w:rsidRDefault="00B66D7B" w:rsidP="00B66D7B">
            <w:pPr>
              <w:pStyle w:val="Akapitzlist"/>
              <w:numPr>
                <w:ilvl w:val="0"/>
                <w:numId w:val="4"/>
              </w:numPr>
              <w:spacing w:before="120" w:after="120"/>
              <w:ind w:left="181" w:hanging="249"/>
              <w:contextualSpacing w:val="0"/>
              <w:rPr>
                <w:rFonts w:ascii="Calibri" w:hAnsi="Calibri" w:cs="Calibri"/>
                <w:sz w:val="20"/>
                <w:szCs w:val="20"/>
              </w:rPr>
            </w:pPr>
            <w:r w:rsidRPr="007855A7">
              <w:rPr>
                <w:rFonts w:ascii="Calibri" w:hAnsi="Calibri" w:cs="Calibri"/>
                <w:i/>
                <w:iCs/>
                <w:sz w:val="20"/>
                <w:szCs w:val="20"/>
              </w:rPr>
              <w:t>Biuro Finansów</w:t>
            </w:r>
            <w:r w:rsidRPr="007855A7">
              <w:rPr>
                <w:rFonts w:ascii="Calibri" w:hAnsi="Calibri" w:cs="Calibri"/>
                <w:sz w:val="20"/>
                <w:szCs w:val="20"/>
              </w:rPr>
              <w:t xml:space="preserve"> (zabezpieczenie środków na wniosek właściwej komórki merytorycznej)</w:t>
            </w:r>
          </w:p>
        </w:tc>
        <w:tc>
          <w:tcPr>
            <w:tcW w:w="4395" w:type="dxa"/>
          </w:tcPr>
          <w:p w14:paraId="492442BB" w14:textId="319B031D" w:rsidR="00B66D7B" w:rsidRPr="007855A7" w:rsidRDefault="00B66D7B" w:rsidP="00B66D7B">
            <w:pPr>
              <w:spacing w:before="120" w:after="120"/>
              <w:rPr>
                <w:rFonts w:ascii="Calibri" w:hAnsi="Calibri" w:cs="Calibri"/>
                <w:sz w:val="20"/>
                <w:szCs w:val="20"/>
                <w:highlight w:val="yellow"/>
                <w:lang w:bidi="pl-PL"/>
              </w:rPr>
            </w:pPr>
            <w:r>
              <w:rPr>
                <w:rFonts w:ascii="Calibri" w:hAnsi="Calibri" w:cs="Calibri"/>
                <w:sz w:val="20"/>
                <w:szCs w:val="20"/>
                <w:lang w:bidi="pl-PL"/>
              </w:rPr>
              <w:t>Aktualizacja oszacowania kosztów</w:t>
            </w:r>
            <w:r w:rsidRPr="007855A7">
              <w:rPr>
                <w:rFonts w:ascii="Calibri" w:hAnsi="Calibri" w:cs="Calibri"/>
                <w:sz w:val="20"/>
                <w:szCs w:val="20"/>
                <w:lang w:bidi="pl-PL"/>
              </w:rPr>
              <w:t xml:space="preserve"> zakupu i </w:t>
            </w:r>
            <w:r w:rsidR="00804D2C">
              <w:rPr>
                <w:rFonts w:ascii="Calibri" w:hAnsi="Calibri" w:cs="Calibri"/>
                <w:sz w:val="20"/>
                <w:szCs w:val="20"/>
                <w:lang w:bidi="pl-PL"/>
              </w:rPr>
              <w:t> </w:t>
            </w:r>
            <w:r w:rsidRPr="007855A7">
              <w:rPr>
                <w:rFonts w:ascii="Calibri" w:hAnsi="Calibri" w:cs="Calibri"/>
                <w:sz w:val="20"/>
                <w:szCs w:val="20"/>
                <w:lang w:bidi="pl-PL"/>
              </w:rPr>
              <w:t>instalacji urządzeń służących dostosowaniu obiekt</w:t>
            </w:r>
            <w:r>
              <w:rPr>
                <w:rFonts w:ascii="Calibri" w:hAnsi="Calibri" w:cs="Calibri"/>
                <w:sz w:val="20"/>
                <w:szCs w:val="20"/>
                <w:lang w:bidi="pl-PL"/>
              </w:rPr>
              <w:t xml:space="preserve">u </w:t>
            </w:r>
            <w:r w:rsidRPr="007855A7">
              <w:rPr>
                <w:rFonts w:ascii="Calibri" w:hAnsi="Calibri" w:cs="Calibri"/>
                <w:bCs/>
                <w:sz w:val="20"/>
                <w:szCs w:val="20"/>
              </w:rPr>
              <w:t>przy Al. Ujazdowskich 19</w:t>
            </w:r>
            <w:r w:rsidRPr="007855A7">
              <w:rPr>
                <w:rFonts w:ascii="Calibri" w:hAnsi="Calibri" w:cs="Calibri"/>
                <w:sz w:val="20"/>
                <w:szCs w:val="20"/>
                <w:lang w:bidi="pl-PL"/>
              </w:rPr>
              <w:t xml:space="preserve"> i  usług świadczonych przez Ministerstwo do minimalnych wymagań służących zapewnianiu dostępności </w:t>
            </w:r>
            <w:r w:rsidRPr="007855A7">
              <w:rPr>
                <w:rFonts w:ascii="Calibri" w:hAnsi="Calibri" w:cs="Calibri"/>
                <w:sz w:val="20"/>
                <w:szCs w:val="20"/>
              </w:rPr>
              <w:t xml:space="preserve">informacyjno-komunikacyjnej, wynikających z  przeprowadzonej samooceny lub zaleceń i  rekomendacji z  zewnętrznego audytu dostępności informacyjno-komunikacyjnej </w:t>
            </w:r>
            <w:r>
              <w:rPr>
                <w:rFonts w:ascii="Calibri" w:hAnsi="Calibri" w:cs="Calibri"/>
                <w:sz w:val="20"/>
                <w:szCs w:val="20"/>
                <w:lang w:bidi="pl-PL"/>
              </w:rPr>
              <w:t>oraz z</w:t>
            </w:r>
            <w:r w:rsidRPr="007855A7">
              <w:rPr>
                <w:rFonts w:ascii="Calibri" w:hAnsi="Calibri" w:cs="Calibri"/>
                <w:sz w:val="20"/>
                <w:szCs w:val="20"/>
                <w:lang w:bidi="pl-PL"/>
              </w:rPr>
              <w:t>abezpieczenie środków finansowych w budżecie Ministerstwa na działania związane z dostępnością informacyjno-komunikacyjną pozostałych obiektów Ministerstwa.</w:t>
            </w:r>
          </w:p>
        </w:tc>
        <w:tc>
          <w:tcPr>
            <w:tcW w:w="2409" w:type="dxa"/>
          </w:tcPr>
          <w:p w14:paraId="0F20E9BC" w14:textId="02E116A5" w:rsidR="00B66D7B" w:rsidRPr="007855A7" w:rsidRDefault="00B66D7B" w:rsidP="00B66D7B">
            <w:pPr>
              <w:spacing w:before="120" w:after="120"/>
              <w:jc w:val="center"/>
              <w:rPr>
                <w:rFonts w:ascii="Calibri" w:hAnsi="Calibri" w:cs="Calibri"/>
                <w:sz w:val="20"/>
                <w:szCs w:val="20"/>
              </w:rPr>
            </w:pPr>
            <w:r w:rsidRPr="007855A7">
              <w:rPr>
                <w:rFonts w:ascii="Calibri" w:hAnsi="Calibri" w:cs="Calibri"/>
                <w:sz w:val="20"/>
                <w:szCs w:val="20"/>
              </w:rPr>
              <w:t xml:space="preserve">Realizacja zadania </w:t>
            </w:r>
            <w:r>
              <w:rPr>
                <w:rFonts w:ascii="Calibri" w:hAnsi="Calibri" w:cs="Calibri"/>
                <w:sz w:val="20"/>
                <w:szCs w:val="20"/>
              </w:rPr>
              <w:t xml:space="preserve">możliwa po </w:t>
            </w:r>
            <w:r w:rsidRPr="007855A7">
              <w:rPr>
                <w:rFonts w:ascii="Calibri" w:hAnsi="Calibri" w:cs="Calibri"/>
                <w:sz w:val="20"/>
                <w:szCs w:val="20"/>
              </w:rPr>
              <w:t>zakończeni</w:t>
            </w:r>
            <w:r>
              <w:rPr>
                <w:rFonts w:ascii="Calibri" w:hAnsi="Calibri" w:cs="Calibri"/>
                <w:sz w:val="20"/>
                <w:szCs w:val="20"/>
              </w:rPr>
              <w:t>u</w:t>
            </w:r>
            <w:r w:rsidRPr="007855A7">
              <w:rPr>
                <w:rFonts w:ascii="Calibri" w:hAnsi="Calibri" w:cs="Calibri"/>
                <w:sz w:val="20"/>
                <w:szCs w:val="20"/>
              </w:rPr>
              <w:t xml:space="preserve"> </w:t>
            </w:r>
            <w:r w:rsidRPr="007855A7">
              <w:rPr>
                <w:rFonts w:ascii="Calibri" w:hAnsi="Calibri" w:cs="Calibri"/>
                <w:bCs/>
                <w:sz w:val="20"/>
                <w:szCs w:val="20"/>
              </w:rPr>
              <w:t xml:space="preserve">postępowania o </w:t>
            </w:r>
            <w:r>
              <w:rPr>
                <w:rFonts w:ascii="Calibri" w:hAnsi="Calibri" w:cs="Calibri"/>
                <w:bCs/>
                <w:sz w:val="20"/>
                <w:szCs w:val="20"/>
              </w:rPr>
              <w:t> </w:t>
            </w:r>
            <w:r w:rsidRPr="007855A7">
              <w:rPr>
                <w:rFonts w:ascii="Calibri" w:hAnsi="Calibri" w:cs="Calibri"/>
                <w:bCs/>
                <w:sz w:val="20"/>
                <w:szCs w:val="20"/>
              </w:rPr>
              <w:t xml:space="preserve">charakterze roszczeniowym w </w:t>
            </w:r>
            <w:r>
              <w:rPr>
                <w:rFonts w:ascii="Calibri" w:hAnsi="Calibri" w:cs="Calibri"/>
                <w:bCs/>
                <w:sz w:val="20"/>
                <w:szCs w:val="20"/>
              </w:rPr>
              <w:t> </w:t>
            </w:r>
            <w:r w:rsidRPr="007855A7">
              <w:rPr>
                <w:rFonts w:ascii="Calibri" w:hAnsi="Calibri" w:cs="Calibri"/>
                <w:bCs/>
                <w:sz w:val="20"/>
                <w:szCs w:val="20"/>
              </w:rPr>
              <w:t>stosunku do</w:t>
            </w:r>
            <w:r>
              <w:rPr>
                <w:rFonts w:ascii="Calibri" w:hAnsi="Calibri" w:cs="Calibri"/>
                <w:bCs/>
                <w:sz w:val="20"/>
                <w:szCs w:val="20"/>
              </w:rPr>
              <w:t xml:space="preserve"> </w:t>
            </w:r>
            <w:r w:rsidRPr="007855A7">
              <w:rPr>
                <w:rFonts w:ascii="Calibri" w:hAnsi="Calibri" w:cs="Calibri"/>
                <w:bCs/>
                <w:sz w:val="20"/>
                <w:szCs w:val="20"/>
              </w:rPr>
              <w:t>nieruchomości</w:t>
            </w:r>
            <w:r>
              <w:rPr>
                <w:rFonts w:ascii="Calibri" w:hAnsi="Calibri" w:cs="Calibri"/>
                <w:bCs/>
                <w:sz w:val="20"/>
                <w:szCs w:val="20"/>
              </w:rPr>
              <w:t xml:space="preserve"> </w:t>
            </w:r>
            <w:r w:rsidRPr="007855A7">
              <w:rPr>
                <w:rFonts w:ascii="Calibri" w:hAnsi="Calibri" w:cs="Calibri"/>
                <w:bCs/>
                <w:sz w:val="20"/>
                <w:szCs w:val="20"/>
              </w:rPr>
              <w:t>przy Al. Ujazdowskich 19</w:t>
            </w:r>
            <w:r w:rsidRPr="007855A7">
              <w:rPr>
                <w:rFonts w:ascii="Calibri" w:hAnsi="Calibri" w:cs="Calibri"/>
                <w:sz w:val="20"/>
                <w:szCs w:val="20"/>
                <w:lang w:bidi="pl-PL"/>
              </w:rPr>
              <w:t xml:space="preserve"> </w:t>
            </w:r>
            <w:r w:rsidRPr="007855A7">
              <w:rPr>
                <w:rFonts w:ascii="Calibri" w:hAnsi="Calibri" w:cs="Calibri"/>
                <w:sz w:val="20"/>
                <w:szCs w:val="20"/>
              </w:rPr>
              <w:t xml:space="preserve">oraz </w:t>
            </w:r>
            <w:r w:rsidRPr="007855A7">
              <w:rPr>
                <w:rFonts w:ascii="Calibri" w:hAnsi="Calibri" w:cs="Calibri"/>
                <w:bCs/>
                <w:sz w:val="20"/>
                <w:szCs w:val="20"/>
              </w:rPr>
              <w:t xml:space="preserve">uzyskaniem pozwolenia na budowę </w:t>
            </w:r>
            <w:r>
              <w:rPr>
                <w:rFonts w:ascii="Calibri" w:hAnsi="Calibri" w:cs="Calibri"/>
                <w:bCs/>
                <w:sz w:val="20"/>
                <w:szCs w:val="20"/>
              </w:rPr>
              <w:t>i </w:t>
            </w:r>
            <w:r w:rsidRPr="007855A7">
              <w:rPr>
                <w:rFonts w:ascii="Calibri" w:hAnsi="Calibri" w:cs="Calibri"/>
                <w:bCs/>
                <w:sz w:val="20"/>
                <w:szCs w:val="20"/>
              </w:rPr>
              <w:t xml:space="preserve"> pozyskaniem środków finansowych zarówno na opracowanie dokumentacji projektowo – kosztorysowej, jak i na wykonanie robót</w:t>
            </w:r>
          </w:p>
        </w:tc>
      </w:tr>
      <w:tr w:rsidR="00B66D7B" w:rsidRPr="00ED7DB9" w14:paraId="2C93949A" w14:textId="77777777" w:rsidTr="00DC58A1">
        <w:trPr>
          <w:jc w:val="center"/>
        </w:trPr>
        <w:tc>
          <w:tcPr>
            <w:tcW w:w="537" w:type="dxa"/>
            <w:vMerge w:val="restart"/>
            <w:shd w:val="clear" w:color="auto" w:fill="D9D9D9" w:themeFill="background1" w:themeFillShade="D9"/>
          </w:tcPr>
          <w:p w14:paraId="13A8F19F" w14:textId="32115178" w:rsidR="00B66D7B" w:rsidRPr="00A35525" w:rsidRDefault="00B66D7B" w:rsidP="00B66D7B">
            <w:pPr>
              <w:spacing w:before="120" w:after="120"/>
              <w:jc w:val="center"/>
              <w:rPr>
                <w:rFonts w:ascii="Calibri" w:hAnsi="Calibri" w:cs="Calibri"/>
                <w:sz w:val="20"/>
                <w:szCs w:val="20"/>
              </w:rPr>
            </w:pPr>
            <w:r>
              <w:rPr>
                <w:rFonts w:ascii="Calibri" w:hAnsi="Calibri" w:cs="Calibri"/>
                <w:sz w:val="20"/>
                <w:szCs w:val="20"/>
              </w:rPr>
              <w:t>11</w:t>
            </w:r>
          </w:p>
        </w:tc>
        <w:tc>
          <w:tcPr>
            <w:tcW w:w="1149" w:type="dxa"/>
            <w:vMerge w:val="restart"/>
            <w:shd w:val="clear" w:color="auto" w:fill="CCECFF"/>
            <w:textDirection w:val="btLr"/>
            <w:vAlign w:val="center"/>
          </w:tcPr>
          <w:p w14:paraId="534A283E" w14:textId="73BC6BF2" w:rsidR="00B66D7B" w:rsidRPr="00A35525" w:rsidRDefault="00B66D7B" w:rsidP="00B66D7B">
            <w:pPr>
              <w:spacing w:before="120" w:after="120"/>
              <w:jc w:val="right"/>
              <w:rPr>
                <w:rFonts w:ascii="Calibri" w:hAnsi="Calibri" w:cs="Calibri"/>
                <w:sz w:val="20"/>
                <w:szCs w:val="20"/>
              </w:rPr>
            </w:pPr>
            <w:r w:rsidRPr="00A35525">
              <w:rPr>
                <w:rFonts w:ascii="Calibri" w:hAnsi="Calibri" w:cs="Calibri"/>
                <w:b/>
                <w:bCs/>
                <w:sz w:val="20"/>
                <w:szCs w:val="20"/>
              </w:rPr>
              <w:t>Dostępność architektoniczna</w:t>
            </w:r>
          </w:p>
        </w:tc>
        <w:tc>
          <w:tcPr>
            <w:tcW w:w="3828" w:type="dxa"/>
            <w:vMerge w:val="restart"/>
          </w:tcPr>
          <w:p w14:paraId="5EF6B74D" w14:textId="00758918" w:rsidR="00B66D7B" w:rsidRPr="00A35525" w:rsidRDefault="00B66D7B" w:rsidP="00B66D7B">
            <w:pPr>
              <w:spacing w:before="120" w:after="120"/>
              <w:ind w:left="-111"/>
              <w:jc w:val="center"/>
              <w:rPr>
                <w:rFonts w:ascii="Calibri" w:hAnsi="Calibri" w:cs="Calibri"/>
                <w:sz w:val="20"/>
                <w:szCs w:val="20"/>
              </w:rPr>
            </w:pPr>
            <w:r w:rsidRPr="00A35525">
              <w:rPr>
                <w:rFonts w:ascii="Calibri" w:hAnsi="Calibri" w:cs="Calibri"/>
                <w:sz w:val="20"/>
                <w:szCs w:val="20"/>
              </w:rPr>
              <w:t>Dostosowanie pozostałych obiektów administrowanych przez Ministerstwo co najmniej do minimalnych wymogów w  zakresie dostępności architektonicznej (m.in. poprzez: zapewnianie informacji na temat rozkładu pomieszczeń w  budynkach administrowanych przez Ministerstwo, co najmniej w sposób wizualny i  dotykowy; zapewnianie obsługi osób głuchych, słabosłyszących i  niedosłyszących)</w:t>
            </w:r>
          </w:p>
        </w:tc>
        <w:tc>
          <w:tcPr>
            <w:tcW w:w="2645" w:type="dxa"/>
            <w:vMerge w:val="restart"/>
          </w:tcPr>
          <w:p w14:paraId="39E2EA93" w14:textId="77777777" w:rsidR="00B66D7B" w:rsidRPr="00A35525" w:rsidRDefault="00B66D7B" w:rsidP="00B66D7B">
            <w:pPr>
              <w:pStyle w:val="Akapitzlist"/>
              <w:numPr>
                <w:ilvl w:val="0"/>
                <w:numId w:val="13"/>
              </w:numPr>
              <w:spacing w:before="120" w:after="120"/>
              <w:ind w:left="214" w:hanging="222"/>
              <w:contextualSpacing w:val="0"/>
              <w:rPr>
                <w:rFonts w:ascii="Calibri" w:hAnsi="Calibri" w:cs="Calibri"/>
                <w:i/>
                <w:iCs/>
                <w:sz w:val="20"/>
                <w:szCs w:val="20"/>
              </w:rPr>
            </w:pPr>
            <w:r w:rsidRPr="00A35525">
              <w:rPr>
                <w:rFonts w:ascii="Calibri" w:hAnsi="Calibri" w:cs="Calibri"/>
                <w:i/>
                <w:iCs/>
                <w:sz w:val="20"/>
                <w:szCs w:val="20"/>
              </w:rPr>
              <w:t>Biuro Administracyjne</w:t>
            </w:r>
          </w:p>
          <w:p w14:paraId="514DEEEE" w14:textId="77777777" w:rsidR="00B66D7B" w:rsidRPr="00A35525" w:rsidRDefault="00B66D7B" w:rsidP="00B66D7B">
            <w:pPr>
              <w:pStyle w:val="Akapitzlist"/>
              <w:numPr>
                <w:ilvl w:val="0"/>
                <w:numId w:val="13"/>
              </w:numPr>
              <w:spacing w:before="120" w:after="120"/>
              <w:ind w:left="214" w:hanging="222"/>
              <w:contextualSpacing w:val="0"/>
              <w:rPr>
                <w:rFonts w:ascii="Calibri" w:hAnsi="Calibri" w:cs="Calibri"/>
                <w:sz w:val="20"/>
                <w:szCs w:val="20"/>
              </w:rPr>
            </w:pPr>
            <w:r w:rsidRPr="00A35525">
              <w:rPr>
                <w:rFonts w:ascii="Calibri" w:hAnsi="Calibri" w:cs="Calibri"/>
                <w:i/>
                <w:iCs/>
                <w:sz w:val="20"/>
                <w:szCs w:val="20"/>
              </w:rPr>
              <w:t>Biuro Finansów</w:t>
            </w:r>
            <w:r w:rsidRPr="00A35525">
              <w:rPr>
                <w:rFonts w:ascii="Calibri" w:hAnsi="Calibri" w:cs="Calibri"/>
                <w:sz w:val="20"/>
                <w:szCs w:val="20"/>
              </w:rPr>
              <w:t xml:space="preserve"> (zabezpieczenie środków na wniosek właściwej komórki merytorycznej)</w:t>
            </w:r>
          </w:p>
        </w:tc>
        <w:tc>
          <w:tcPr>
            <w:tcW w:w="4395" w:type="dxa"/>
          </w:tcPr>
          <w:p w14:paraId="25CDA2E2" w14:textId="1B633188" w:rsidR="00B66D7B" w:rsidRPr="00A4489E" w:rsidRDefault="00B66D7B" w:rsidP="00B66D7B">
            <w:pPr>
              <w:spacing w:before="120" w:after="120"/>
              <w:rPr>
                <w:rFonts w:ascii="Calibri" w:hAnsi="Calibri" w:cs="Calibri"/>
                <w:sz w:val="20"/>
                <w:szCs w:val="20"/>
                <w:lang w:bidi="pl-PL"/>
              </w:rPr>
            </w:pPr>
            <w:r w:rsidRPr="00325A9D">
              <w:rPr>
                <w:rFonts w:ascii="Calibri" w:hAnsi="Calibri" w:cs="Calibri"/>
                <w:sz w:val="20"/>
                <w:szCs w:val="20"/>
                <w:lang w:bidi="pl-PL"/>
              </w:rPr>
              <w:t>Zabezpieczenie środków finansowych w budżecie Ministerstwa na działania związane z  dostępnością architektoniczną.</w:t>
            </w:r>
          </w:p>
        </w:tc>
        <w:tc>
          <w:tcPr>
            <w:tcW w:w="2409" w:type="dxa"/>
          </w:tcPr>
          <w:p w14:paraId="5CEE9144" w14:textId="6F23E8CD" w:rsidR="00B66D7B" w:rsidRPr="00325A9D" w:rsidRDefault="00B66D7B" w:rsidP="00B66D7B">
            <w:pPr>
              <w:spacing w:before="120" w:after="120"/>
              <w:jc w:val="center"/>
              <w:rPr>
                <w:rFonts w:ascii="Calibri" w:hAnsi="Calibri" w:cs="Calibri"/>
                <w:sz w:val="20"/>
                <w:szCs w:val="20"/>
              </w:rPr>
            </w:pPr>
            <w:r>
              <w:rPr>
                <w:rFonts w:ascii="Calibri" w:hAnsi="Calibri" w:cs="Calibri"/>
                <w:sz w:val="20"/>
                <w:szCs w:val="20"/>
              </w:rPr>
              <w:t>Na bieżąco</w:t>
            </w:r>
          </w:p>
        </w:tc>
      </w:tr>
      <w:tr w:rsidR="00B66D7B" w:rsidRPr="00ED7DB9" w14:paraId="615F0A4E" w14:textId="77777777" w:rsidTr="00DC58A1">
        <w:trPr>
          <w:jc w:val="center"/>
        </w:trPr>
        <w:tc>
          <w:tcPr>
            <w:tcW w:w="537" w:type="dxa"/>
            <w:vMerge/>
            <w:shd w:val="clear" w:color="auto" w:fill="D9D9D9" w:themeFill="background1" w:themeFillShade="D9"/>
          </w:tcPr>
          <w:p w14:paraId="2DDFD8D9" w14:textId="77777777" w:rsidR="00B66D7B" w:rsidRDefault="00B66D7B" w:rsidP="00B66D7B">
            <w:pPr>
              <w:spacing w:before="120" w:after="120"/>
              <w:jc w:val="center"/>
              <w:rPr>
                <w:rFonts w:ascii="Calibri" w:hAnsi="Calibri" w:cs="Calibri"/>
                <w:sz w:val="20"/>
                <w:szCs w:val="20"/>
              </w:rPr>
            </w:pPr>
          </w:p>
        </w:tc>
        <w:tc>
          <w:tcPr>
            <w:tcW w:w="1149" w:type="dxa"/>
            <w:vMerge/>
            <w:shd w:val="clear" w:color="auto" w:fill="CCECFF"/>
            <w:textDirection w:val="btLr"/>
            <w:vAlign w:val="center"/>
          </w:tcPr>
          <w:p w14:paraId="7F8EC5F5" w14:textId="77777777" w:rsidR="00B66D7B" w:rsidRPr="00A35525" w:rsidRDefault="00B66D7B" w:rsidP="00B66D7B">
            <w:pPr>
              <w:spacing w:before="120" w:after="120"/>
              <w:jc w:val="right"/>
              <w:rPr>
                <w:rFonts w:ascii="Calibri" w:hAnsi="Calibri" w:cs="Calibri"/>
                <w:b/>
                <w:bCs/>
                <w:sz w:val="20"/>
                <w:szCs w:val="20"/>
              </w:rPr>
            </w:pPr>
          </w:p>
        </w:tc>
        <w:tc>
          <w:tcPr>
            <w:tcW w:w="3828" w:type="dxa"/>
            <w:vMerge/>
          </w:tcPr>
          <w:p w14:paraId="234D52FF" w14:textId="77777777" w:rsidR="00B66D7B" w:rsidRPr="00A35525" w:rsidRDefault="00B66D7B" w:rsidP="00B66D7B">
            <w:pPr>
              <w:spacing w:before="120" w:after="120"/>
              <w:ind w:left="-111"/>
              <w:jc w:val="center"/>
              <w:rPr>
                <w:rFonts w:ascii="Calibri" w:hAnsi="Calibri" w:cs="Calibri"/>
                <w:sz w:val="20"/>
                <w:szCs w:val="20"/>
              </w:rPr>
            </w:pPr>
          </w:p>
        </w:tc>
        <w:tc>
          <w:tcPr>
            <w:tcW w:w="2645" w:type="dxa"/>
            <w:vMerge/>
          </w:tcPr>
          <w:p w14:paraId="6875D860" w14:textId="77777777" w:rsidR="00B66D7B" w:rsidRPr="00A35525" w:rsidRDefault="00B66D7B" w:rsidP="00B66D7B">
            <w:pPr>
              <w:pStyle w:val="Akapitzlist"/>
              <w:numPr>
                <w:ilvl w:val="0"/>
                <w:numId w:val="13"/>
              </w:numPr>
              <w:spacing w:before="120" w:after="120"/>
              <w:ind w:left="214" w:hanging="222"/>
              <w:contextualSpacing w:val="0"/>
              <w:rPr>
                <w:rFonts w:ascii="Calibri" w:hAnsi="Calibri" w:cs="Calibri"/>
                <w:i/>
                <w:iCs/>
                <w:sz w:val="20"/>
                <w:szCs w:val="20"/>
              </w:rPr>
            </w:pPr>
          </w:p>
        </w:tc>
        <w:tc>
          <w:tcPr>
            <w:tcW w:w="4395" w:type="dxa"/>
          </w:tcPr>
          <w:p w14:paraId="0BFACF9E" w14:textId="085F75E5" w:rsidR="00B66D7B" w:rsidRPr="00A4489E" w:rsidRDefault="00B66D7B" w:rsidP="00B66D7B">
            <w:pPr>
              <w:spacing w:before="120" w:after="120"/>
              <w:rPr>
                <w:rFonts w:ascii="Calibri" w:hAnsi="Calibri" w:cs="Calibri"/>
                <w:bCs/>
                <w:sz w:val="20"/>
                <w:szCs w:val="20"/>
              </w:rPr>
            </w:pPr>
            <w:r>
              <w:rPr>
                <w:rFonts w:ascii="Calibri" w:hAnsi="Calibri" w:cs="Calibri"/>
                <w:sz w:val="20"/>
                <w:szCs w:val="20"/>
                <w:lang w:bidi="pl-PL"/>
              </w:rPr>
              <w:t>Z</w:t>
            </w:r>
            <w:r w:rsidRPr="00325A9D">
              <w:rPr>
                <w:rFonts w:ascii="Calibri" w:hAnsi="Calibri" w:cs="Calibri"/>
                <w:bCs/>
                <w:sz w:val="20"/>
                <w:szCs w:val="20"/>
              </w:rPr>
              <w:t>amontowani</w:t>
            </w:r>
            <w:r>
              <w:rPr>
                <w:rFonts w:ascii="Calibri" w:hAnsi="Calibri" w:cs="Calibri"/>
                <w:bCs/>
                <w:sz w:val="20"/>
                <w:szCs w:val="20"/>
              </w:rPr>
              <w:t>e</w:t>
            </w:r>
            <w:r w:rsidRPr="00325A9D">
              <w:rPr>
                <w:rFonts w:ascii="Calibri" w:hAnsi="Calibri" w:cs="Calibri"/>
                <w:bCs/>
                <w:sz w:val="20"/>
                <w:szCs w:val="20"/>
              </w:rPr>
              <w:t xml:space="preserve"> systemu oznaczeń dotykowych, znaczników elektronicznych i nakładek na poręcze schodów w  budynku przy ul. Zwycięzców 34.</w:t>
            </w:r>
          </w:p>
        </w:tc>
        <w:tc>
          <w:tcPr>
            <w:tcW w:w="2409" w:type="dxa"/>
          </w:tcPr>
          <w:p w14:paraId="2FFB93BA" w14:textId="6E11E683" w:rsidR="00B66D7B" w:rsidRPr="00325A9D" w:rsidRDefault="00B66D7B" w:rsidP="00B66D7B">
            <w:pPr>
              <w:spacing w:before="120" w:after="120"/>
              <w:jc w:val="center"/>
              <w:rPr>
                <w:rFonts w:ascii="Calibri" w:hAnsi="Calibri" w:cs="Calibri"/>
                <w:sz w:val="20"/>
                <w:szCs w:val="20"/>
              </w:rPr>
            </w:pPr>
            <w:r>
              <w:rPr>
                <w:rFonts w:ascii="Calibri" w:hAnsi="Calibri" w:cs="Calibri"/>
                <w:bCs/>
                <w:sz w:val="20"/>
                <w:szCs w:val="20"/>
              </w:rPr>
              <w:t>Do 31.12.2025</w:t>
            </w:r>
            <w:r>
              <w:rPr>
                <w:rFonts w:ascii="Calibri" w:hAnsi="Calibri" w:cs="Calibri"/>
                <w:bCs/>
                <w:sz w:val="20"/>
                <w:szCs w:val="20"/>
              </w:rPr>
              <w:br/>
              <w:t xml:space="preserve">- </w:t>
            </w:r>
            <w:r w:rsidRPr="00325A9D">
              <w:rPr>
                <w:rFonts w:ascii="Calibri" w:hAnsi="Calibri" w:cs="Calibri"/>
                <w:bCs/>
                <w:sz w:val="20"/>
                <w:szCs w:val="20"/>
              </w:rPr>
              <w:t>po zakończeniu robót remontowych w  budynku</w:t>
            </w:r>
          </w:p>
        </w:tc>
      </w:tr>
      <w:tr w:rsidR="00B66D7B" w:rsidRPr="00ED7DB9" w14:paraId="1989AE7E" w14:textId="77777777" w:rsidTr="00DC58A1">
        <w:trPr>
          <w:jc w:val="center"/>
        </w:trPr>
        <w:tc>
          <w:tcPr>
            <w:tcW w:w="537" w:type="dxa"/>
            <w:vMerge/>
            <w:shd w:val="clear" w:color="auto" w:fill="D9D9D9" w:themeFill="background1" w:themeFillShade="D9"/>
          </w:tcPr>
          <w:p w14:paraId="43A6DF1D" w14:textId="77777777" w:rsidR="00B66D7B" w:rsidRDefault="00B66D7B" w:rsidP="00B66D7B">
            <w:pPr>
              <w:spacing w:before="120" w:after="120"/>
              <w:jc w:val="center"/>
              <w:rPr>
                <w:rFonts w:ascii="Calibri" w:hAnsi="Calibri" w:cs="Calibri"/>
                <w:sz w:val="20"/>
                <w:szCs w:val="20"/>
              </w:rPr>
            </w:pPr>
          </w:p>
        </w:tc>
        <w:tc>
          <w:tcPr>
            <w:tcW w:w="1149" w:type="dxa"/>
            <w:vMerge/>
            <w:shd w:val="clear" w:color="auto" w:fill="CCECFF"/>
            <w:textDirection w:val="btLr"/>
            <w:vAlign w:val="center"/>
          </w:tcPr>
          <w:p w14:paraId="73CA22CA" w14:textId="77777777" w:rsidR="00B66D7B" w:rsidRPr="00A35525" w:rsidRDefault="00B66D7B" w:rsidP="00B66D7B">
            <w:pPr>
              <w:spacing w:before="120" w:after="120"/>
              <w:jc w:val="right"/>
              <w:rPr>
                <w:rFonts w:ascii="Calibri" w:hAnsi="Calibri" w:cs="Calibri"/>
                <w:b/>
                <w:bCs/>
                <w:sz w:val="20"/>
                <w:szCs w:val="20"/>
              </w:rPr>
            </w:pPr>
          </w:p>
        </w:tc>
        <w:tc>
          <w:tcPr>
            <w:tcW w:w="3828" w:type="dxa"/>
            <w:vMerge/>
          </w:tcPr>
          <w:p w14:paraId="2CA5959F" w14:textId="77777777" w:rsidR="00B66D7B" w:rsidRPr="00A35525" w:rsidRDefault="00B66D7B" w:rsidP="00B66D7B">
            <w:pPr>
              <w:spacing w:before="120" w:after="120"/>
              <w:ind w:left="-111"/>
              <w:jc w:val="center"/>
              <w:rPr>
                <w:rFonts w:ascii="Calibri" w:hAnsi="Calibri" w:cs="Calibri"/>
                <w:sz w:val="20"/>
                <w:szCs w:val="20"/>
              </w:rPr>
            </w:pPr>
          </w:p>
        </w:tc>
        <w:tc>
          <w:tcPr>
            <w:tcW w:w="2645" w:type="dxa"/>
            <w:vMerge/>
          </w:tcPr>
          <w:p w14:paraId="6769C083" w14:textId="77777777" w:rsidR="00B66D7B" w:rsidRPr="00A35525" w:rsidRDefault="00B66D7B" w:rsidP="00B66D7B">
            <w:pPr>
              <w:pStyle w:val="Akapitzlist"/>
              <w:numPr>
                <w:ilvl w:val="0"/>
                <w:numId w:val="13"/>
              </w:numPr>
              <w:spacing w:before="120" w:after="120"/>
              <w:ind w:left="214" w:hanging="222"/>
              <w:contextualSpacing w:val="0"/>
              <w:rPr>
                <w:rFonts w:ascii="Calibri" w:hAnsi="Calibri" w:cs="Calibri"/>
                <w:i/>
                <w:iCs/>
                <w:sz w:val="20"/>
                <w:szCs w:val="20"/>
              </w:rPr>
            </w:pPr>
          </w:p>
        </w:tc>
        <w:tc>
          <w:tcPr>
            <w:tcW w:w="4395" w:type="dxa"/>
          </w:tcPr>
          <w:p w14:paraId="476FF91C" w14:textId="2B7791C2" w:rsidR="00B66D7B" w:rsidRDefault="00B66D7B" w:rsidP="00B66D7B">
            <w:pPr>
              <w:spacing w:before="120" w:after="120"/>
              <w:rPr>
                <w:rFonts w:ascii="Calibri" w:hAnsi="Calibri" w:cs="Calibri"/>
                <w:bCs/>
                <w:sz w:val="20"/>
                <w:szCs w:val="20"/>
              </w:rPr>
            </w:pPr>
            <w:r>
              <w:rPr>
                <w:rFonts w:ascii="Calibri" w:hAnsi="Calibri" w:cs="Calibri"/>
                <w:bCs/>
                <w:sz w:val="20"/>
                <w:szCs w:val="20"/>
              </w:rPr>
              <w:t>W</w:t>
            </w:r>
            <w:r w:rsidRPr="00325A9D">
              <w:rPr>
                <w:rFonts w:ascii="Calibri" w:hAnsi="Calibri" w:cs="Calibri"/>
                <w:bCs/>
                <w:sz w:val="20"/>
                <w:szCs w:val="20"/>
              </w:rPr>
              <w:t xml:space="preserve"> budynku przy Al. Ujazdowskich 11 </w:t>
            </w:r>
            <w:r>
              <w:rPr>
                <w:rFonts w:ascii="Calibri" w:hAnsi="Calibri" w:cs="Calibri"/>
                <w:bCs/>
                <w:sz w:val="20"/>
                <w:szCs w:val="20"/>
              </w:rPr>
              <w:t xml:space="preserve">- </w:t>
            </w:r>
            <w:r w:rsidRPr="00325A9D">
              <w:rPr>
                <w:rFonts w:ascii="Calibri" w:hAnsi="Calibri" w:cs="Calibri"/>
                <w:bCs/>
                <w:sz w:val="20"/>
                <w:szCs w:val="20"/>
              </w:rPr>
              <w:t>analiz</w:t>
            </w:r>
            <w:r>
              <w:rPr>
                <w:rFonts w:ascii="Calibri" w:hAnsi="Calibri" w:cs="Calibri"/>
                <w:bCs/>
                <w:sz w:val="20"/>
                <w:szCs w:val="20"/>
              </w:rPr>
              <w:t>a</w:t>
            </w:r>
            <w:r w:rsidRPr="00325A9D">
              <w:rPr>
                <w:rFonts w:ascii="Calibri" w:hAnsi="Calibri" w:cs="Calibri"/>
                <w:bCs/>
                <w:sz w:val="20"/>
                <w:szCs w:val="20"/>
              </w:rPr>
              <w:t xml:space="preserve"> wykonani</w:t>
            </w:r>
            <w:r>
              <w:rPr>
                <w:rFonts w:ascii="Calibri" w:hAnsi="Calibri" w:cs="Calibri"/>
                <w:bCs/>
                <w:sz w:val="20"/>
                <w:szCs w:val="20"/>
              </w:rPr>
              <w:t>a</w:t>
            </w:r>
            <w:r w:rsidRPr="00325A9D">
              <w:rPr>
                <w:rFonts w:ascii="Calibri" w:hAnsi="Calibri" w:cs="Calibri"/>
                <w:bCs/>
                <w:sz w:val="20"/>
                <w:szCs w:val="20"/>
              </w:rPr>
              <w:t xml:space="preserve"> podjazdu dla osób na wózkach inwalidzkich, któr</w:t>
            </w:r>
            <w:r>
              <w:rPr>
                <w:rFonts w:ascii="Calibri" w:hAnsi="Calibri" w:cs="Calibri"/>
                <w:bCs/>
                <w:sz w:val="20"/>
                <w:szCs w:val="20"/>
              </w:rPr>
              <w:t xml:space="preserve">y </w:t>
            </w:r>
            <w:r w:rsidRPr="00325A9D">
              <w:rPr>
                <w:rFonts w:ascii="Calibri" w:hAnsi="Calibri" w:cs="Calibri"/>
                <w:bCs/>
                <w:sz w:val="20"/>
                <w:szCs w:val="20"/>
              </w:rPr>
              <w:t xml:space="preserve">zwiększy dostępność do Biura </w:t>
            </w:r>
            <w:r w:rsidRPr="00325A9D">
              <w:rPr>
                <w:rFonts w:ascii="Calibri" w:hAnsi="Calibri" w:cs="Calibri"/>
                <w:bCs/>
                <w:sz w:val="20"/>
                <w:szCs w:val="20"/>
              </w:rPr>
              <w:lastRenderedPageBreak/>
              <w:t>Przepustek i Biura Podawczego od strony dziedzińca.</w:t>
            </w:r>
          </w:p>
          <w:p w14:paraId="5F0B53EE" w14:textId="2DB484AF" w:rsidR="00B66D7B" w:rsidRPr="00325A9D" w:rsidRDefault="00B66D7B" w:rsidP="00B66D7B">
            <w:pPr>
              <w:spacing w:before="120" w:after="120"/>
              <w:rPr>
                <w:rFonts w:ascii="Calibri" w:hAnsi="Calibri" w:cs="Calibri"/>
                <w:sz w:val="20"/>
                <w:szCs w:val="20"/>
                <w:lang w:bidi="pl-PL"/>
              </w:rPr>
            </w:pPr>
            <w:r w:rsidRPr="00325A9D">
              <w:rPr>
                <w:rFonts w:ascii="Calibri" w:hAnsi="Calibri" w:cs="Calibri"/>
                <w:bCs/>
                <w:sz w:val="20"/>
                <w:szCs w:val="20"/>
              </w:rPr>
              <w:t xml:space="preserve">W deklaracji dostępności, która jest zamieszczona na stronie internetowej Ministerstwa, znajduje się informacja o </w:t>
            </w:r>
            <w:r w:rsidRPr="00325A9D">
              <w:t> </w:t>
            </w:r>
            <w:r w:rsidRPr="00325A9D">
              <w:rPr>
                <w:rFonts w:ascii="Calibri" w:hAnsi="Calibri" w:cs="Calibri"/>
                <w:bCs/>
                <w:sz w:val="20"/>
                <w:szCs w:val="20"/>
              </w:rPr>
              <w:t>utrudnionym dostępie do Biura Przepustek i  Biura Podawczego oraz o możliwości skorzystania ze wsparcia i asysty pracownika ministerstwa, tzw. dostęp alternatywny.</w:t>
            </w:r>
          </w:p>
        </w:tc>
        <w:tc>
          <w:tcPr>
            <w:tcW w:w="2409" w:type="dxa"/>
          </w:tcPr>
          <w:p w14:paraId="509FB258" w14:textId="679947E6" w:rsidR="00B66D7B" w:rsidRPr="00325A9D" w:rsidRDefault="00B66D7B" w:rsidP="00B66D7B">
            <w:pPr>
              <w:spacing w:before="120" w:after="120"/>
              <w:jc w:val="center"/>
              <w:rPr>
                <w:rFonts w:ascii="Calibri" w:hAnsi="Calibri" w:cs="Calibri"/>
                <w:sz w:val="20"/>
                <w:szCs w:val="20"/>
              </w:rPr>
            </w:pPr>
          </w:p>
        </w:tc>
      </w:tr>
      <w:tr w:rsidR="00B66D7B" w:rsidRPr="00ED7DB9" w14:paraId="0409677F" w14:textId="77777777" w:rsidTr="00DC58A1">
        <w:trPr>
          <w:jc w:val="center"/>
        </w:trPr>
        <w:tc>
          <w:tcPr>
            <w:tcW w:w="537" w:type="dxa"/>
            <w:vMerge/>
            <w:shd w:val="clear" w:color="auto" w:fill="D9D9D9" w:themeFill="background1" w:themeFillShade="D9"/>
          </w:tcPr>
          <w:p w14:paraId="6D4CB8C6" w14:textId="77777777" w:rsidR="00B66D7B" w:rsidRDefault="00B66D7B" w:rsidP="00B66D7B">
            <w:pPr>
              <w:spacing w:before="120" w:after="120"/>
              <w:jc w:val="center"/>
              <w:rPr>
                <w:rFonts w:ascii="Calibri" w:hAnsi="Calibri" w:cs="Calibri"/>
                <w:sz w:val="20"/>
                <w:szCs w:val="20"/>
              </w:rPr>
            </w:pPr>
          </w:p>
        </w:tc>
        <w:tc>
          <w:tcPr>
            <w:tcW w:w="1149" w:type="dxa"/>
            <w:vMerge/>
            <w:shd w:val="clear" w:color="auto" w:fill="CCECFF"/>
            <w:textDirection w:val="btLr"/>
            <w:vAlign w:val="center"/>
          </w:tcPr>
          <w:p w14:paraId="335967E3" w14:textId="77777777" w:rsidR="00B66D7B" w:rsidRPr="00A35525" w:rsidRDefault="00B66D7B" w:rsidP="00B66D7B">
            <w:pPr>
              <w:spacing w:before="120" w:after="120"/>
              <w:jc w:val="right"/>
              <w:rPr>
                <w:rFonts w:ascii="Calibri" w:hAnsi="Calibri" w:cs="Calibri"/>
                <w:b/>
                <w:bCs/>
                <w:sz w:val="20"/>
                <w:szCs w:val="20"/>
              </w:rPr>
            </w:pPr>
          </w:p>
        </w:tc>
        <w:tc>
          <w:tcPr>
            <w:tcW w:w="3828" w:type="dxa"/>
            <w:vMerge/>
          </w:tcPr>
          <w:p w14:paraId="07F32EEF" w14:textId="77777777" w:rsidR="00B66D7B" w:rsidRPr="00A35525" w:rsidRDefault="00B66D7B" w:rsidP="00B66D7B">
            <w:pPr>
              <w:spacing w:before="120" w:after="120"/>
              <w:ind w:left="-111"/>
              <w:jc w:val="center"/>
              <w:rPr>
                <w:rFonts w:ascii="Calibri" w:hAnsi="Calibri" w:cs="Calibri"/>
                <w:sz w:val="20"/>
                <w:szCs w:val="20"/>
              </w:rPr>
            </w:pPr>
          </w:p>
        </w:tc>
        <w:tc>
          <w:tcPr>
            <w:tcW w:w="2645" w:type="dxa"/>
            <w:vMerge/>
          </w:tcPr>
          <w:p w14:paraId="175C3489" w14:textId="77777777" w:rsidR="00B66D7B" w:rsidRPr="00A35525" w:rsidRDefault="00B66D7B" w:rsidP="00B66D7B">
            <w:pPr>
              <w:pStyle w:val="Akapitzlist"/>
              <w:numPr>
                <w:ilvl w:val="0"/>
                <w:numId w:val="13"/>
              </w:numPr>
              <w:spacing w:before="120" w:after="120"/>
              <w:ind w:left="214" w:hanging="222"/>
              <w:contextualSpacing w:val="0"/>
              <w:rPr>
                <w:rFonts w:ascii="Calibri" w:hAnsi="Calibri" w:cs="Calibri"/>
                <w:i/>
                <w:iCs/>
                <w:sz w:val="20"/>
                <w:szCs w:val="20"/>
              </w:rPr>
            </w:pPr>
          </w:p>
        </w:tc>
        <w:tc>
          <w:tcPr>
            <w:tcW w:w="4395" w:type="dxa"/>
          </w:tcPr>
          <w:p w14:paraId="4758179A" w14:textId="3BB5C819" w:rsidR="00B66D7B" w:rsidRPr="00D13D1A" w:rsidRDefault="00B66D7B" w:rsidP="00B66D7B">
            <w:pPr>
              <w:spacing w:before="120" w:after="120"/>
              <w:rPr>
                <w:rFonts w:ascii="Calibri" w:hAnsi="Calibri" w:cs="Calibri"/>
                <w:sz w:val="20"/>
                <w:szCs w:val="20"/>
                <w:lang w:bidi="pl-PL"/>
              </w:rPr>
            </w:pPr>
            <w:r w:rsidRPr="00D13D1A">
              <w:rPr>
                <w:rFonts w:ascii="Calibri" w:hAnsi="Calibri" w:cs="Calibri"/>
                <w:bCs/>
                <w:sz w:val="20"/>
                <w:szCs w:val="20"/>
              </w:rPr>
              <w:t>Aktualizacja oszacowania kosztów prac adaptacyjno-budowlanych obiektu zlokalizowanego przy Al. Ujazdowskich 19.</w:t>
            </w:r>
          </w:p>
        </w:tc>
        <w:tc>
          <w:tcPr>
            <w:tcW w:w="2409" w:type="dxa"/>
          </w:tcPr>
          <w:p w14:paraId="198E52C1" w14:textId="5ED30958" w:rsidR="00B66D7B" w:rsidRPr="00325A9D" w:rsidRDefault="00B66D7B" w:rsidP="00B66D7B">
            <w:pPr>
              <w:spacing w:before="120" w:after="120"/>
              <w:jc w:val="center"/>
              <w:rPr>
                <w:rFonts w:ascii="Calibri" w:hAnsi="Calibri" w:cs="Calibri"/>
                <w:sz w:val="20"/>
                <w:szCs w:val="20"/>
              </w:rPr>
            </w:pPr>
            <w:r w:rsidRPr="00325A9D">
              <w:rPr>
                <w:rFonts w:ascii="Calibri" w:hAnsi="Calibri" w:cs="Calibri"/>
                <w:sz w:val="20"/>
                <w:szCs w:val="20"/>
              </w:rPr>
              <w:t xml:space="preserve">Realizacja zadania możliwa po zakończeniu </w:t>
            </w:r>
            <w:r w:rsidRPr="00325A9D">
              <w:rPr>
                <w:rFonts w:ascii="Calibri" w:hAnsi="Calibri" w:cs="Calibri"/>
                <w:bCs/>
                <w:sz w:val="20"/>
                <w:szCs w:val="20"/>
              </w:rPr>
              <w:t>postępowania o  charakterze roszczeniowym w  stosunku do nieruchomości przy Al. Ujazdowskich 19</w:t>
            </w:r>
            <w:r w:rsidRPr="00325A9D">
              <w:rPr>
                <w:rFonts w:ascii="Calibri" w:hAnsi="Calibri" w:cs="Calibri"/>
                <w:sz w:val="20"/>
                <w:szCs w:val="20"/>
                <w:lang w:bidi="pl-PL"/>
              </w:rPr>
              <w:t xml:space="preserve"> </w:t>
            </w:r>
            <w:r w:rsidRPr="00325A9D">
              <w:rPr>
                <w:rFonts w:ascii="Calibri" w:hAnsi="Calibri" w:cs="Calibri"/>
                <w:sz w:val="20"/>
                <w:szCs w:val="20"/>
              </w:rPr>
              <w:t xml:space="preserve">oraz </w:t>
            </w:r>
            <w:r w:rsidRPr="00325A9D">
              <w:rPr>
                <w:rFonts w:ascii="Calibri" w:hAnsi="Calibri" w:cs="Calibri"/>
                <w:bCs/>
                <w:sz w:val="20"/>
                <w:szCs w:val="20"/>
              </w:rPr>
              <w:t>uzyskaniem pozwolenia na budowę i  pozyskaniem środków finansowych zarówno na opracowanie dokumentacji projektowo – kosztorysowej, jak i na wykonanie robót</w:t>
            </w:r>
          </w:p>
        </w:tc>
      </w:tr>
      <w:tr w:rsidR="00B66D7B" w:rsidRPr="00C258B0" w14:paraId="3604A4CD" w14:textId="77777777" w:rsidTr="00DC58A1">
        <w:trPr>
          <w:jc w:val="center"/>
        </w:trPr>
        <w:tc>
          <w:tcPr>
            <w:tcW w:w="537" w:type="dxa"/>
            <w:vMerge w:val="restart"/>
            <w:shd w:val="clear" w:color="auto" w:fill="D9D9D9" w:themeFill="background1" w:themeFillShade="D9"/>
          </w:tcPr>
          <w:p w14:paraId="34B8A7AC" w14:textId="3EC223DA" w:rsidR="00B66D7B" w:rsidRPr="00C258B0" w:rsidRDefault="00B66D7B" w:rsidP="00B66D7B">
            <w:pPr>
              <w:spacing w:before="120" w:after="120"/>
              <w:jc w:val="center"/>
              <w:rPr>
                <w:rFonts w:ascii="Calibri" w:hAnsi="Calibri" w:cs="Calibri"/>
                <w:sz w:val="20"/>
                <w:szCs w:val="20"/>
              </w:rPr>
            </w:pPr>
            <w:r>
              <w:rPr>
                <w:rFonts w:ascii="Calibri" w:hAnsi="Calibri" w:cs="Calibri"/>
                <w:sz w:val="20"/>
                <w:szCs w:val="20"/>
              </w:rPr>
              <w:t>12</w:t>
            </w:r>
          </w:p>
        </w:tc>
        <w:tc>
          <w:tcPr>
            <w:tcW w:w="1149" w:type="dxa"/>
            <w:vMerge w:val="restart"/>
            <w:shd w:val="clear" w:color="auto" w:fill="E8E4DD" w:themeFill="accent5" w:themeFillTint="33"/>
            <w:textDirection w:val="btLr"/>
            <w:vAlign w:val="center"/>
          </w:tcPr>
          <w:p w14:paraId="2B052F27" w14:textId="48B4DA3C" w:rsidR="00B66D7B" w:rsidRPr="00C258B0" w:rsidRDefault="00B66D7B" w:rsidP="00B66D7B">
            <w:pPr>
              <w:spacing w:before="120" w:after="120"/>
              <w:ind w:left="113" w:right="113"/>
              <w:jc w:val="right"/>
              <w:rPr>
                <w:rFonts w:ascii="Calibri" w:hAnsi="Calibri" w:cs="Calibri"/>
                <w:sz w:val="20"/>
                <w:szCs w:val="20"/>
              </w:rPr>
            </w:pPr>
            <w:r w:rsidRPr="00C258B0">
              <w:rPr>
                <w:rFonts w:ascii="Calibri" w:hAnsi="Calibri" w:cs="Calibri"/>
                <w:b/>
                <w:bCs/>
                <w:sz w:val="20"/>
                <w:szCs w:val="20"/>
              </w:rPr>
              <w:t>Działania organizacyjno-zarządcze</w:t>
            </w:r>
          </w:p>
        </w:tc>
        <w:tc>
          <w:tcPr>
            <w:tcW w:w="3828" w:type="dxa"/>
            <w:vMerge w:val="restart"/>
          </w:tcPr>
          <w:p w14:paraId="00EEB174" w14:textId="55E702D9" w:rsidR="00B66D7B" w:rsidRPr="00C258B0" w:rsidRDefault="00B66D7B" w:rsidP="00B66D7B">
            <w:pPr>
              <w:spacing w:before="120" w:after="120"/>
              <w:jc w:val="center"/>
              <w:rPr>
                <w:rFonts w:ascii="Calibri" w:hAnsi="Calibri" w:cs="Calibri"/>
                <w:sz w:val="20"/>
                <w:szCs w:val="20"/>
              </w:rPr>
            </w:pPr>
            <w:r w:rsidRPr="00C258B0">
              <w:rPr>
                <w:rFonts w:ascii="Calibri" w:hAnsi="Calibri" w:cs="Calibri"/>
                <w:sz w:val="20"/>
                <w:szCs w:val="20"/>
              </w:rPr>
              <w:t>Uwzględnianie potrzeb osób ze szczególnymi potrzebami (w  tym osób z  niepełnosprawnością), wymogów dostępności oraz zasad uniwersalnego projektowania w  bieżącej, prowadzonej i  planowanej działalności (w  tym w  zakresie inwestycji i  remontów) oraz przy realizacji lub zlecaniu do realizacji zadań publicznych finansowanych z  udziałem środków publicznych</w:t>
            </w:r>
          </w:p>
        </w:tc>
        <w:tc>
          <w:tcPr>
            <w:tcW w:w="2645" w:type="dxa"/>
            <w:vMerge w:val="restart"/>
          </w:tcPr>
          <w:p w14:paraId="601A7127" w14:textId="77777777" w:rsidR="00B66D7B" w:rsidRPr="00D136AF" w:rsidRDefault="00B66D7B" w:rsidP="00B66D7B">
            <w:pPr>
              <w:pStyle w:val="Akapitzlist"/>
              <w:numPr>
                <w:ilvl w:val="0"/>
                <w:numId w:val="24"/>
              </w:numPr>
              <w:spacing w:before="120" w:after="120"/>
              <w:ind w:left="175" w:hanging="218"/>
              <w:rPr>
                <w:rFonts w:ascii="Calibri" w:hAnsi="Calibri" w:cs="Calibri"/>
                <w:sz w:val="20"/>
                <w:szCs w:val="20"/>
              </w:rPr>
            </w:pPr>
            <w:r w:rsidRPr="0044542D">
              <w:rPr>
                <w:rFonts w:ascii="Calibri" w:hAnsi="Calibri" w:cs="Calibri"/>
                <w:i/>
                <w:iCs/>
                <w:sz w:val="20"/>
                <w:szCs w:val="20"/>
              </w:rPr>
              <w:t>Ministerstwo Sprawiedliwości</w:t>
            </w:r>
            <w:r w:rsidRPr="00D136AF">
              <w:rPr>
                <w:rFonts w:ascii="Calibri" w:hAnsi="Calibri" w:cs="Calibri"/>
                <w:sz w:val="20"/>
                <w:szCs w:val="20"/>
              </w:rPr>
              <w:t xml:space="preserve"> (wszystkie komórki organizacyjne zakresie swej właściwości i  bieżącej działalności)</w:t>
            </w:r>
          </w:p>
        </w:tc>
        <w:tc>
          <w:tcPr>
            <w:tcW w:w="4395" w:type="dxa"/>
          </w:tcPr>
          <w:p w14:paraId="7173BFFB" w14:textId="520CFCF9" w:rsidR="00B66D7B" w:rsidRPr="00475DB8" w:rsidRDefault="00B66D7B" w:rsidP="00B66D7B">
            <w:pPr>
              <w:spacing w:before="120" w:after="120"/>
              <w:rPr>
                <w:rFonts w:ascii="Calibri" w:hAnsi="Calibri" w:cs="Calibri"/>
                <w:sz w:val="20"/>
                <w:szCs w:val="20"/>
                <w:lang w:bidi="pl-PL"/>
              </w:rPr>
            </w:pPr>
            <w:r w:rsidRPr="00475DB8">
              <w:rPr>
                <w:rFonts w:ascii="Calibri" w:hAnsi="Calibri" w:cs="Calibri"/>
                <w:sz w:val="20"/>
                <w:szCs w:val="20"/>
                <w:lang w:bidi="pl-PL"/>
              </w:rPr>
              <w:t xml:space="preserve">Określanie w treściach umów warunków służących zapewnianiu dostępności osobom ze szczególnymi potrzebami w zakresie tych zadań publicznych lub zamówień publicznych z  uwzględnieniem minimalnych wymagań wskazanych w art. 6 </w:t>
            </w:r>
            <w:r w:rsidRPr="00475DB8">
              <w:rPr>
                <w:rFonts w:ascii="Calibri" w:hAnsi="Calibri" w:cs="Calibri"/>
                <w:i/>
                <w:iCs/>
                <w:sz w:val="20"/>
                <w:szCs w:val="20"/>
                <w:lang w:bidi="pl-PL"/>
              </w:rPr>
              <w:t>Ustawy</w:t>
            </w:r>
            <w:r w:rsidRPr="00475DB8">
              <w:rPr>
                <w:rFonts w:ascii="Calibri" w:hAnsi="Calibri" w:cs="Calibri"/>
                <w:sz w:val="20"/>
                <w:szCs w:val="20"/>
                <w:lang w:bidi="pl-PL"/>
              </w:rPr>
              <w:t>.</w:t>
            </w:r>
          </w:p>
          <w:p w14:paraId="0098EB2F" w14:textId="00D06D42" w:rsidR="00B66D7B" w:rsidRPr="00475DB8" w:rsidRDefault="00B66D7B" w:rsidP="00B66D7B">
            <w:pPr>
              <w:spacing w:before="120" w:after="120"/>
              <w:rPr>
                <w:rFonts w:ascii="Calibri" w:hAnsi="Calibri" w:cs="Calibri"/>
                <w:sz w:val="20"/>
                <w:szCs w:val="20"/>
                <w:lang w:bidi="pl-PL"/>
              </w:rPr>
            </w:pPr>
            <w:r w:rsidRPr="00475DB8">
              <w:rPr>
                <w:rFonts w:ascii="Calibri" w:hAnsi="Calibri" w:cs="Calibri"/>
                <w:sz w:val="20"/>
                <w:szCs w:val="20"/>
                <w:lang w:bidi="pl-PL"/>
              </w:rPr>
              <w:t>Stosowanie zasad uniwersalnego projektowania w  ramach planowanych inwestycji i  remontów.</w:t>
            </w:r>
          </w:p>
          <w:p w14:paraId="05832C3D" w14:textId="44B2825E" w:rsidR="00B66D7B" w:rsidRPr="00475DB8" w:rsidRDefault="00B66D7B" w:rsidP="00B66D7B">
            <w:pPr>
              <w:spacing w:before="120" w:after="120"/>
              <w:rPr>
                <w:rFonts w:ascii="Calibri" w:hAnsi="Calibri" w:cs="Calibri"/>
                <w:sz w:val="20"/>
                <w:szCs w:val="20"/>
                <w:lang w:bidi="pl-PL"/>
              </w:rPr>
            </w:pPr>
            <w:r w:rsidRPr="00475DB8">
              <w:rPr>
                <w:rFonts w:ascii="Calibri" w:hAnsi="Calibri" w:cs="Calibri"/>
                <w:sz w:val="20"/>
                <w:szCs w:val="20"/>
                <w:lang w:bidi="pl-PL"/>
              </w:rPr>
              <w:t xml:space="preserve">Uwzględnianie zasad dostępności oraz potrzeb osób z  niepełnosprawnością przy organizowaniu </w:t>
            </w:r>
            <w:r w:rsidRPr="00475DB8">
              <w:rPr>
                <w:rFonts w:ascii="Calibri" w:hAnsi="Calibri" w:cs="Calibri"/>
                <w:sz w:val="20"/>
                <w:szCs w:val="20"/>
                <w:lang w:bidi="pl-PL"/>
              </w:rPr>
              <w:lastRenderedPageBreak/>
              <w:t>spotkań, konferencji, egzaminów wstępnych na aplikacje prawnicze oraz zawodowych egzaminów prawniczych i innych wydarzeń.</w:t>
            </w:r>
          </w:p>
        </w:tc>
        <w:tc>
          <w:tcPr>
            <w:tcW w:w="2409" w:type="dxa"/>
            <w:vMerge w:val="restart"/>
          </w:tcPr>
          <w:p w14:paraId="1444E28D" w14:textId="7CD01D1D" w:rsidR="00B66D7B" w:rsidRPr="00C258B0" w:rsidRDefault="00B66D7B" w:rsidP="00B66D7B">
            <w:pPr>
              <w:spacing w:before="120" w:after="120"/>
              <w:jc w:val="center"/>
              <w:rPr>
                <w:rFonts w:ascii="Calibri" w:hAnsi="Calibri" w:cs="Calibri"/>
                <w:sz w:val="20"/>
                <w:szCs w:val="20"/>
              </w:rPr>
            </w:pPr>
            <w:r w:rsidRPr="00C258B0">
              <w:rPr>
                <w:rFonts w:ascii="Calibri" w:hAnsi="Calibri" w:cs="Calibri"/>
                <w:sz w:val="20"/>
                <w:szCs w:val="20"/>
              </w:rPr>
              <w:lastRenderedPageBreak/>
              <w:t xml:space="preserve">Realizacja zadania </w:t>
            </w:r>
            <w:r w:rsidRPr="00C258B0">
              <w:rPr>
                <w:rFonts w:ascii="Calibri" w:hAnsi="Calibri" w:cs="Calibri"/>
                <w:sz w:val="20"/>
                <w:szCs w:val="20"/>
              </w:rPr>
              <w:br/>
              <w:t>w całym okresie trwania Planu</w:t>
            </w:r>
            <w:r w:rsidRPr="00C258B0">
              <w:rPr>
                <w:rFonts w:ascii="Calibri" w:hAnsi="Calibri" w:cs="Calibri"/>
                <w:sz w:val="20"/>
                <w:szCs w:val="20"/>
              </w:rPr>
              <w:br/>
              <w:t>(na bieżąco)</w:t>
            </w:r>
          </w:p>
        </w:tc>
      </w:tr>
      <w:tr w:rsidR="00B66D7B" w:rsidRPr="00C258B0" w14:paraId="7314C64C" w14:textId="77777777" w:rsidTr="00DC58A1">
        <w:trPr>
          <w:trHeight w:val="982"/>
          <w:jc w:val="center"/>
        </w:trPr>
        <w:tc>
          <w:tcPr>
            <w:tcW w:w="537" w:type="dxa"/>
            <w:vMerge/>
            <w:tcBorders>
              <w:bottom w:val="single" w:sz="4" w:space="0" w:color="BFBFBF" w:themeColor="background1" w:themeShade="BF"/>
            </w:tcBorders>
            <w:shd w:val="clear" w:color="auto" w:fill="D9D9D9" w:themeFill="background1" w:themeFillShade="D9"/>
          </w:tcPr>
          <w:p w14:paraId="170E7F18" w14:textId="77777777" w:rsidR="00B66D7B" w:rsidRDefault="00B66D7B" w:rsidP="00B66D7B">
            <w:pPr>
              <w:spacing w:before="120" w:after="120"/>
              <w:jc w:val="center"/>
              <w:rPr>
                <w:rFonts w:ascii="Calibri" w:hAnsi="Calibri" w:cs="Calibri"/>
                <w:sz w:val="20"/>
                <w:szCs w:val="20"/>
              </w:rPr>
            </w:pPr>
          </w:p>
        </w:tc>
        <w:tc>
          <w:tcPr>
            <w:tcW w:w="1149" w:type="dxa"/>
            <w:vMerge/>
            <w:tcBorders>
              <w:bottom w:val="single" w:sz="4" w:space="0" w:color="BFBFBF" w:themeColor="background1" w:themeShade="BF"/>
            </w:tcBorders>
            <w:shd w:val="clear" w:color="auto" w:fill="E8E4DD" w:themeFill="accent5" w:themeFillTint="33"/>
            <w:textDirection w:val="btLr"/>
            <w:vAlign w:val="center"/>
          </w:tcPr>
          <w:p w14:paraId="222E7FE8" w14:textId="77777777" w:rsidR="00B66D7B" w:rsidRPr="00C258B0" w:rsidRDefault="00B66D7B" w:rsidP="00B66D7B">
            <w:pPr>
              <w:spacing w:before="120" w:after="120"/>
              <w:ind w:left="113" w:right="113"/>
              <w:jc w:val="right"/>
              <w:rPr>
                <w:rFonts w:ascii="Calibri" w:hAnsi="Calibri" w:cs="Calibri"/>
                <w:b/>
                <w:bCs/>
                <w:sz w:val="20"/>
                <w:szCs w:val="20"/>
              </w:rPr>
            </w:pPr>
          </w:p>
        </w:tc>
        <w:tc>
          <w:tcPr>
            <w:tcW w:w="3828" w:type="dxa"/>
            <w:vMerge/>
            <w:tcBorders>
              <w:bottom w:val="single" w:sz="4" w:space="0" w:color="BFBFBF" w:themeColor="background1" w:themeShade="BF"/>
            </w:tcBorders>
          </w:tcPr>
          <w:p w14:paraId="6CEDA5FE" w14:textId="77777777" w:rsidR="00B66D7B" w:rsidRPr="00C258B0" w:rsidRDefault="00B66D7B" w:rsidP="00B66D7B">
            <w:pPr>
              <w:spacing w:before="120" w:after="120"/>
              <w:jc w:val="center"/>
              <w:rPr>
                <w:rFonts w:ascii="Calibri" w:hAnsi="Calibri" w:cs="Calibri"/>
                <w:sz w:val="20"/>
                <w:szCs w:val="20"/>
              </w:rPr>
            </w:pPr>
          </w:p>
        </w:tc>
        <w:tc>
          <w:tcPr>
            <w:tcW w:w="2645" w:type="dxa"/>
            <w:vMerge/>
            <w:tcBorders>
              <w:bottom w:val="single" w:sz="4" w:space="0" w:color="BFBFBF" w:themeColor="background1" w:themeShade="BF"/>
            </w:tcBorders>
          </w:tcPr>
          <w:p w14:paraId="740602BF" w14:textId="77777777" w:rsidR="00B66D7B" w:rsidRPr="0044542D" w:rsidRDefault="00B66D7B" w:rsidP="00B66D7B">
            <w:pPr>
              <w:pStyle w:val="Akapitzlist"/>
              <w:numPr>
                <w:ilvl w:val="0"/>
                <w:numId w:val="24"/>
              </w:numPr>
              <w:spacing w:before="120" w:after="120"/>
              <w:ind w:left="175" w:hanging="218"/>
              <w:rPr>
                <w:rFonts w:ascii="Calibri" w:hAnsi="Calibri" w:cs="Calibri"/>
                <w:i/>
                <w:iCs/>
                <w:sz w:val="20"/>
                <w:szCs w:val="20"/>
              </w:rPr>
            </w:pPr>
          </w:p>
        </w:tc>
        <w:tc>
          <w:tcPr>
            <w:tcW w:w="4395" w:type="dxa"/>
            <w:tcBorders>
              <w:bottom w:val="single" w:sz="4" w:space="0" w:color="BFBFBF" w:themeColor="background1" w:themeShade="BF"/>
            </w:tcBorders>
          </w:tcPr>
          <w:p w14:paraId="25A454CC" w14:textId="5C532570" w:rsidR="00B66D7B" w:rsidRPr="00475DB8" w:rsidRDefault="00B66D7B" w:rsidP="00B66D7B">
            <w:pPr>
              <w:spacing w:before="120" w:after="120"/>
              <w:rPr>
                <w:rFonts w:ascii="Calibri" w:hAnsi="Calibri" w:cs="Calibri"/>
                <w:sz w:val="20"/>
                <w:szCs w:val="20"/>
                <w:lang w:bidi="pl-PL"/>
              </w:rPr>
            </w:pPr>
            <w:r w:rsidRPr="00475DB8">
              <w:rPr>
                <w:rFonts w:ascii="Calibri" w:hAnsi="Calibri" w:cs="Calibri"/>
                <w:sz w:val="20"/>
                <w:szCs w:val="20"/>
                <w:lang w:bidi="pl-PL"/>
              </w:rPr>
              <w:t>Stosowanie standardów prostego języka w zakresie dotyczącym dostępności na poziomie struktury tekstu (warstwa wizualna).</w:t>
            </w:r>
          </w:p>
        </w:tc>
        <w:tc>
          <w:tcPr>
            <w:tcW w:w="2409" w:type="dxa"/>
            <w:vMerge/>
            <w:tcBorders>
              <w:bottom w:val="single" w:sz="4" w:space="0" w:color="BFBFBF" w:themeColor="background1" w:themeShade="BF"/>
            </w:tcBorders>
          </w:tcPr>
          <w:p w14:paraId="2C55CFE1" w14:textId="77777777" w:rsidR="00B66D7B" w:rsidRPr="00C258B0" w:rsidRDefault="00B66D7B" w:rsidP="00B66D7B">
            <w:pPr>
              <w:spacing w:before="120" w:after="120"/>
              <w:jc w:val="center"/>
              <w:rPr>
                <w:rFonts w:ascii="Calibri" w:hAnsi="Calibri" w:cs="Calibri"/>
                <w:sz w:val="20"/>
                <w:szCs w:val="20"/>
              </w:rPr>
            </w:pPr>
          </w:p>
        </w:tc>
      </w:tr>
      <w:tr w:rsidR="00B66D7B" w:rsidRPr="00C258B0" w14:paraId="24EDF2E4" w14:textId="77777777" w:rsidTr="00DC58A1">
        <w:trPr>
          <w:trHeight w:val="2437"/>
          <w:jc w:val="center"/>
        </w:trPr>
        <w:tc>
          <w:tcPr>
            <w:tcW w:w="537" w:type="dxa"/>
            <w:vMerge/>
            <w:tcBorders>
              <w:bottom w:val="single" w:sz="4" w:space="0" w:color="BFBFBF" w:themeColor="background1" w:themeShade="BF"/>
            </w:tcBorders>
            <w:shd w:val="clear" w:color="auto" w:fill="D9D9D9" w:themeFill="background1" w:themeFillShade="D9"/>
          </w:tcPr>
          <w:p w14:paraId="59225370" w14:textId="77777777" w:rsidR="00B66D7B" w:rsidRDefault="00B66D7B" w:rsidP="00B66D7B">
            <w:pPr>
              <w:spacing w:before="120" w:after="120"/>
              <w:jc w:val="center"/>
              <w:rPr>
                <w:rFonts w:ascii="Calibri" w:hAnsi="Calibri" w:cs="Calibri"/>
                <w:sz w:val="20"/>
                <w:szCs w:val="20"/>
              </w:rPr>
            </w:pPr>
          </w:p>
        </w:tc>
        <w:tc>
          <w:tcPr>
            <w:tcW w:w="1149" w:type="dxa"/>
            <w:vMerge/>
            <w:tcBorders>
              <w:bottom w:val="single" w:sz="4" w:space="0" w:color="BFBFBF" w:themeColor="background1" w:themeShade="BF"/>
            </w:tcBorders>
            <w:shd w:val="clear" w:color="auto" w:fill="E8E4DD" w:themeFill="accent5" w:themeFillTint="33"/>
            <w:textDirection w:val="btLr"/>
            <w:vAlign w:val="center"/>
          </w:tcPr>
          <w:p w14:paraId="14E7E0D5" w14:textId="77777777" w:rsidR="00B66D7B" w:rsidRPr="00C258B0" w:rsidRDefault="00B66D7B" w:rsidP="00B66D7B">
            <w:pPr>
              <w:spacing w:before="120" w:after="120"/>
              <w:ind w:left="113" w:right="113"/>
              <w:jc w:val="right"/>
              <w:rPr>
                <w:rFonts w:ascii="Calibri" w:hAnsi="Calibri" w:cs="Calibri"/>
                <w:b/>
                <w:bCs/>
                <w:sz w:val="20"/>
                <w:szCs w:val="20"/>
              </w:rPr>
            </w:pPr>
          </w:p>
        </w:tc>
        <w:tc>
          <w:tcPr>
            <w:tcW w:w="3828" w:type="dxa"/>
            <w:vMerge/>
            <w:tcBorders>
              <w:bottom w:val="single" w:sz="4" w:space="0" w:color="BFBFBF" w:themeColor="background1" w:themeShade="BF"/>
            </w:tcBorders>
          </w:tcPr>
          <w:p w14:paraId="1EA9097F" w14:textId="77777777" w:rsidR="00B66D7B" w:rsidRPr="00C258B0" w:rsidRDefault="00B66D7B" w:rsidP="00B66D7B">
            <w:pPr>
              <w:spacing w:before="120" w:after="120"/>
              <w:jc w:val="center"/>
              <w:rPr>
                <w:rFonts w:ascii="Calibri" w:hAnsi="Calibri" w:cs="Calibri"/>
                <w:sz w:val="20"/>
                <w:szCs w:val="20"/>
              </w:rPr>
            </w:pPr>
          </w:p>
        </w:tc>
        <w:tc>
          <w:tcPr>
            <w:tcW w:w="2645" w:type="dxa"/>
            <w:vMerge/>
            <w:tcBorders>
              <w:bottom w:val="single" w:sz="4" w:space="0" w:color="BFBFBF" w:themeColor="background1" w:themeShade="BF"/>
            </w:tcBorders>
          </w:tcPr>
          <w:p w14:paraId="55DE16DD" w14:textId="77777777" w:rsidR="00B66D7B" w:rsidRPr="0044542D" w:rsidRDefault="00B66D7B" w:rsidP="00B66D7B">
            <w:pPr>
              <w:pStyle w:val="Akapitzlist"/>
              <w:numPr>
                <w:ilvl w:val="0"/>
                <w:numId w:val="24"/>
              </w:numPr>
              <w:spacing w:before="120" w:after="120"/>
              <w:ind w:left="175" w:hanging="218"/>
              <w:rPr>
                <w:rFonts w:ascii="Calibri" w:hAnsi="Calibri" w:cs="Calibri"/>
                <w:i/>
                <w:iCs/>
                <w:sz w:val="20"/>
                <w:szCs w:val="20"/>
              </w:rPr>
            </w:pPr>
          </w:p>
        </w:tc>
        <w:tc>
          <w:tcPr>
            <w:tcW w:w="4395" w:type="dxa"/>
            <w:tcBorders>
              <w:bottom w:val="single" w:sz="4" w:space="0" w:color="BFBFBF" w:themeColor="background1" w:themeShade="BF"/>
            </w:tcBorders>
          </w:tcPr>
          <w:p w14:paraId="4420124C" w14:textId="7ACAFE01" w:rsidR="00B66D7B" w:rsidRPr="00464316" w:rsidRDefault="00B66D7B" w:rsidP="00B66D7B">
            <w:pPr>
              <w:spacing w:before="120" w:after="120"/>
              <w:rPr>
                <w:rFonts w:ascii="Calibri" w:hAnsi="Calibri" w:cs="Calibri"/>
                <w:sz w:val="20"/>
                <w:szCs w:val="20"/>
                <w:lang w:bidi="pl-PL"/>
              </w:rPr>
            </w:pPr>
            <w:r w:rsidRPr="00464316">
              <w:rPr>
                <w:rFonts w:ascii="Calibri" w:hAnsi="Calibri" w:cs="Calibri"/>
                <w:sz w:val="20"/>
                <w:szCs w:val="20"/>
                <w:lang w:bidi="pl-PL"/>
              </w:rPr>
              <w:t>Udział Ministerstwa Sprawiedliwości w programie „STABILNE ZATRUDNIENIE – osoby niepełnosprawne w administracji i służbie publicznej” prowadzonym przez PFRON, mającego na celu zwiększenie wskaźnika zatrudnienia osób z  niepełnosprawnościami w administracji publicznej, poprzez umożliwienie im nabycia nowych umiejętności i kompetencji podczas organizowanych staży.</w:t>
            </w:r>
          </w:p>
        </w:tc>
        <w:tc>
          <w:tcPr>
            <w:tcW w:w="2409" w:type="dxa"/>
            <w:vMerge/>
            <w:tcBorders>
              <w:bottom w:val="single" w:sz="4" w:space="0" w:color="BFBFBF" w:themeColor="background1" w:themeShade="BF"/>
            </w:tcBorders>
          </w:tcPr>
          <w:p w14:paraId="1D6ACAAC" w14:textId="77777777" w:rsidR="00B66D7B" w:rsidRPr="00C258B0" w:rsidRDefault="00B66D7B" w:rsidP="00B66D7B">
            <w:pPr>
              <w:spacing w:before="120" w:after="120"/>
              <w:jc w:val="center"/>
              <w:rPr>
                <w:rFonts w:ascii="Calibri" w:hAnsi="Calibri" w:cs="Calibri"/>
                <w:sz w:val="20"/>
                <w:szCs w:val="20"/>
              </w:rPr>
            </w:pPr>
          </w:p>
        </w:tc>
      </w:tr>
      <w:tr w:rsidR="00B66D7B" w:rsidRPr="00C258B0" w14:paraId="0AD009BB" w14:textId="77777777" w:rsidTr="00DC58A1">
        <w:trPr>
          <w:cantSplit/>
          <w:trHeight w:val="5386"/>
          <w:jc w:val="center"/>
        </w:trPr>
        <w:tc>
          <w:tcPr>
            <w:tcW w:w="537" w:type="dxa"/>
            <w:shd w:val="clear" w:color="auto" w:fill="D9D9D9" w:themeFill="background1" w:themeFillShade="D9"/>
          </w:tcPr>
          <w:p w14:paraId="6B33136D" w14:textId="715DF0AD" w:rsidR="00B66D7B" w:rsidRPr="00C258B0" w:rsidRDefault="00B66D7B" w:rsidP="00B66D7B">
            <w:pPr>
              <w:spacing w:before="120" w:after="120"/>
              <w:jc w:val="center"/>
              <w:rPr>
                <w:rFonts w:ascii="Calibri" w:hAnsi="Calibri" w:cs="Calibri"/>
                <w:sz w:val="20"/>
                <w:szCs w:val="20"/>
              </w:rPr>
            </w:pPr>
            <w:r>
              <w:rPr>
                <w:rFonts w:ascii="Calibri" w:hAnsi="Calibri" w:cs="Calibri"/>
                <w:sz w:val="20"/>
                <w:szCs w:val="20"/>
              </w:rPr>
              <w:lastRenderedPageBreak/>
              <w:t>13</w:t>
            </w:r>
          </w:p>
        </w:tc>
        <w:tc>
          <w:tcPr>
            <w:tcW w:w="1149" w:type="dxa"/>
            <w:vMerge/>
            <w:shd w:val="clear" w:color="auto" w:fill="E8E4DD" w:themeFill="accent5" w:themeFillTint="33"/>
            <w:textDirection w:val="btLr"/>
            <w:vAlign w:val="center"/>
          </w:tcPr>
          <w:p w14:paraId="217D3D54" w14:textId="1525081C" w:rsidR="00B66D7B" w:rsidRPr="00C258B0" w:rsidRDefault="00B66D7B" w:rsidP="00B66D7B">
            <w:pPr>
              <w:spacing w:before="120" w:after="120"/>
              <w:ind w:left="113" w:right="113"/>
              <w:jc w:val="right"/>
              <w:rPr>
                <w:rFonts w:ascii="Calibri" w:hAnsi="Calibri" w:cs="Calibri"/>
                <w:sz w:val="20"/>
                <w:szCs w:val="20"/>
              </w:rPr>
            </w:pPr>
          </w:p>
        </w:tc>
        <w:tc>
          <w:tcPr>
            <w:tcW w:w="3828" w:type="dxa"/>
          </w:tcPr>
          <w:p w14:paraId="5CA67563" w14:textId="01708D3D" w:rsidR="00B66D7B" w:rsidRPr="00C258B0" w:rsidRDefault="00B66D7B" w:rsidP="00B66D7B">
            <w:pPr>
              <w:spacing w:before="120" w:after="120"/>
              <w:jc w:val="center"/>
              <w:rPr>
                <w:rFonts w:ascii="Calibri" w:hAnsi="Calibri" w:cs="Calibri"/>
                <w:sz w:val="20"/>
                <w:szCs w:val="20"/>
              </w:rPr>
            </w:pPr>
            <w:r w:rsidRPr="00C258B0">
              <w:rPr>
                <w:rFonts w:ascii="Calibri" w:hAnsi="Calibri" w:cs="Calibri"/>
                <w:sz w:val="20"/>
                <w:szCs w:val="20"/>
              </w:rPr>
              <w:t>Zlecenie przeprowadzenia zewnętrznych, profesjonalnych audytów dostępności w  obszarze dostępności architektonicznej, cyfrowej i  informacyjno-komunikacyjnej</w:t>
            </w:r>
          </w:p>
        </w:tc>
        <w:tc>
          <w:tcPr>
            <w:tcW w:w="2645" w:type="dxa"/>
          </w:tcPr>
          <w:p w14:paraId="78F247CE" w14:textId="77777777" w:rsidR="00B66D7B" w:rsidRPr="00464316" w:rsidRDefault="00B66D7B" w:rsidP="00B66D7B">
            <w:pPr>
              <w:pStyle w:val="Akapitzlist"/>
              <w:numPr>
                <w:ilvl w:val="0"/>
                <w:numId w:val="11"/>
              </w:numPr>
              <w:spacing w:before="120" w:after="120"/>
              <w:ind w:left="169" w:hanging="207"/>
              <w:contextualSpacing w:val="0"/>
              <w:rPr>
                <w:rFonts w:ascii="Calibri" w:hAnsi="Calibri" w:cs="Calibri"/>
                <w:sz w:val="20"/>
                <w:szCs w:val="20"/>
              </w:rPr>
            </w:pPr>
            <w:r w:rsidRPr="006D2B58">
              <w:rPr>
                <w:rFonts w:ascii="Calibri" w:hAnsi="Calibri" w:cs="Calibri"/>
                <w:i/>
                <w:iCs/>
                <w:sz w:val="20"/>
                <w:szCs w:val="20"/>
              </w:rPr>
              <w:t>Biuro Administracyjne</w:t>
            </w:r>
            <w:r w:rsidRPr="00464316">
              <w:rPr>
                <w:rFonts w:ascii="Calibri" w:hAnsi="Calibri" w:cs="Calibri"/>
                <w:sz w:val="20"/>
                <w:szCs w:val="20"/>
              </w:rPr>
              <w:t xml:space="preserve"> (audyt dostępności architektonicznej)</w:t>
            </w:r>
          </w:p>
          <w:p w14:paraId="4827F120" w14:textId="77777777" w:rsidR="00B66D7B" w:rsidRPr="00464316" w:rsidRDefault="00B66D7B" w:rsidP="00B66D7B">
            <w:pPr>
              <w:pStyle w:val="Akapitzlist"/>
              <w:numPr>
                <w:ilvl w:val="0"/>
                <w:numId w:val="11"/>
              </w:numPr>
              <w:spacing w:before="120" w:after="120"/>
              <w:ind w:left="169" w:hanging="207"/>
              <w:contextualSpacing w:val="0"/>
              <w:rPr>
                <w:rFonts w:ascii="Calibri" w:hAnsi="Calibri" w:cs="Calibri"/>
                <w:sz w:val="20"/>
                <w:szCs w:val="20"/>
              </w:rPr>
            </w:pPr>
            <w:r w:rsidRPr="006D2B58">
              <w:rPr>
                <w:rFonts w:ascii="Calibri" w:hAnsi="Calibri" w:cs="Calibri"/>
                <w:i/>
                <w:iCs/>
                <w:sz w:val="20"/>
                <w:szCs w:val="20"/>
              </w:rPr>
              <w:t>Departament Informatyzacji i  Rejestrów Sądowych</w:t>
            </w:r>
            <w:r w:rsidRPr="00464316">
              <w:rPr>
                <w:rFonts w:ascii="Calibri" w:hAnsi="Calibri" w:cs="Calibri"/>
                <w:sz w:val="20"/>
                <w:szCs w:val="20"/>
              </w:rPr>
              <w:t xml:space="preserve"> (audyt dostępności cyfrowej)</w:t>
            </w:r>
          </w:p>
          <w:p w14:paraId="3B28FF91" w14:textId="77777777" w:rsidR="00B66D7B" w:rsidRPr="00464316" w:rsidRDefault="00B66D7B" w:rsidP="00B66D7B">
            <w:pPr>
              <w:pStyle w:val="Akapitzlist"/>
              <w:numPr>
                <w:ilvl w:val="0"/>
                <w:numId w:val="11"/>
              </w:numPr>
              <w:spacing w:before="120" w:after="120"/>
              <w:ind w:left="169" w:hanging="207"/>
              <w:contextualSpacing w:val="0"/>
              <w:rPr>
                <w:rFonts w:ascii="Calibri" w:hAnsi="Calibri" w:cs="Calibri"/>
                <w:sz w:val="20"/>
                <w:szCs w:val="20"/>
              </w:rPr>
            </w:pPr>
            <w:r w:rsidRPr="006D2B58">
              <w:rPr>
                <w:rFonts w:ascii="Calibri" w:hAnsi="Calibri" w:cs="Calibri"/>
                <w:i/>
                <w:iCs/>
                <w:sz w:val="20"/>
                <w:szCs w:val="20"/>
              </w:rPr>
              <w:t>Biuro Finansów</w:t>
            </w:r>
            <w:r w:rsidRPr="00464316">
              <w:rPr>
                <w:rFonts w:ascii="Calibri" w:hAnsi="Calibri" w:cs="Calibri"/>
                <w:sz w:val="20"/>
                <w:szCs w:val="20"/>
              </w:rPr>
              <w:t xml:space="preserve"> (zabezpieczenie środków na wniosek właściwej komórki merytorycznej)</w:t>
            </w:r>
          </w:p>
          <w:p w14:paraId="3F5A2DBF" w14:textId="4ADAE772" w:rsidR="00B66D7B" w:rsidRPr="00464316" w:rsidRDefault="00B66D7B" w:rsidP="00B66D7B">
            <w:pPr>
              <w:pStyle w:val="Akapitzlist"/>
              <w:numPr>
                <w:ilvl w:val="0"/>
                <w:numId w:val="11"/>
              </w:numPr>
              <w:spacing w:before="120" w:after="120"/>
              <w:ind w:left="169" w:hanging="207"/>
              <w:rPr>
                <w:rFonts w:ascii="Calibri" w:hAnsi="Calibri" w:cs="Calibri"/>
                <w:sz w:val="20"/>
                <w:szCs w:val="20"/>
              </w:rPr>
            </w:pPr>
            <w:r w:rsidRPr="00464316">
              <w:rPr>
                <w:rFonts w:ascii="Calibri" w:hAnsi="Calibri" w:cs="Calibri"/>
                <w:i/>
                <w:iCs/>
                <w:sz w:val="20"/>
                <w:szCs w:val="20"/>
              </w:rPr>
              <w:t>Departament Analiz i  Strategii</w:t>
            </w:r>
            <w:r w:rsidRPr="00464316">
              <w:rPr>
                <w:rFonts w:ascii="Calibri" w:hAnsi="Calibri" w:cs="Calibri"/>
                <w:sz w:val="20"/>
                <w:szCs w:val="20"/>
              </w:rPr>
              <w:br/>
            </w:r>
            <w:r w:rsidRPr="00464316">
              <w:rPr>
                <w:sz w:val="20"/>
                <w:szCs w:val="20"/>
              </w:rPr>
              <w:t>(z</w:t>
            </w:r>
            <w:r w:rsidRPr="00464316">
              <w:rPr>
                <w:rFonts w:ascii="Calibri" w:hAnsi="Calibri" w:cs="Calibri"/>
                <w:sz w:val="20"/>
                <w:szCs w:val="20"/>
              </w:rPr>
              <w:t xml:space="preserve">abezpieczenie środków na potrzeby audytu strony i  w  konsekwencji </w:t>
            </w:r>
            <w:r w:rsidRPr="00464316">
              <w:rPr>
                <w:sz w:val="20"/>
                <w:szCs w:val="20"/>
              </w:rPr>
              <w:t xml:space="preserve">- </w:t>
            </w:r>
            <w:r w:rsidRPr="00464316">
              <w:rPr>
                <w:rFonts w:ascii="Calibri" w:hAnsi="Calibri" w:cs="Calibri"/>
                <w:sz w:val="20"/>
                <w:szCs w:val="20"/>
              </w:rPr>
              <w:t>modernizacj</w:t>
            </w:r>
            <w:r w:rsidRPr="00464316">
              <w:rPr>
                <w:sz w:val="20"/>
                <w:szCs w:val="20"/>
              </w:rPr>
              <w:t>ę</w:t>
            </w:r>
            <w:r w:rsidRPr="00464316">
              <w:rPr>
                <w:rFonts w:ascii="Calibri" w:hAnsi="Calibri" w:cs="Calibri"/>
                <w:sz w:val="20"/>
                <w:szCs w:val="20"/>
              </w:rPr>
              <w:t xml:space="preserve"> portalu internetowego Informator Statystyczny Wymiaru Sprawiedliwości (ISWS)</w:t>
            </w:r>
            <w:r w:rsidRPr="00464316">
              <w:rPr>
                <w:sz w:val="20"/>
                <w:szCs w:val="20"/>
              </w:rPr>
              <w:t>.)</w:t>
            </w:r>
          </w:p>
        </w:tc>
        <w:tc>
          <w:tcPr>
            <w:tcW w:w="4395" w:type="dxa"/>
          </w:tcPr>
          <w:p w14:paraId="0199D00F" w14:textId="77777777" w:rsidR="00B66D7B" w:rsidRPr="00C258B0" w:rsidRDefault="00B66D7B" w:rsidP="00B66D7B">
            <w:pPr>
              <w:pStyle w:val="Default"/>
              <w:spacing w:before="120" w:after="120"/>
              <w:rPr>
                <w:color w:val="auto"/>
                <w:sz w:val="20"/>
                <w:szCs w:val="20"/>
                <w:lang w:bidi="pl-PL"/>
              </w:rPr>
            </w:pPr>
            <w:r w:rsidRPr="00C258B0">
              <w:rPr>
                <w:color w:val="auto"/>
                <w:sz w:val="20"/>
                <w:szCs w:val="20"/>
                <w:lang w:bidi="pl-PL"/>
              </w:rPr>
              <w:t>Uzyskanie informacji o  możliwości zabezpieczenia środków finansowych w budżecie Ministerstwa na dany rok kalendarzowy.</w:t>
            </w:r>
          </w:p>
          <w:p w14:paraId="04CF707F" w14:textId="77777777" w:rsidR="00B66D7B" w:rsidRPr="00C258B0" w:rsidRDefault="00B66D7B" w:rsidP="00B66D7B">
            <w:pPr>
              <w:pStyle w:val="Default"/>
              <w:spacing w:before="120" w:after="120"/>
              <w:rPr>
                <w:color w:val="auto"/>
                <w:sz w:val="20"/>
                <w:szCs w:val="20"/>
                <w:lang w:bidi="pl-PL"/>
              </w:rPr>
            </w:pPr>
            <w:r w:rsidRPr="00C258B0">
              <w:rPr>
                <w:color w:val="auto"/>
                <w:sz w:val="20"/>
                <w:szCs w:val="20"/>
                <w:lang w:bidi="pl-PL"/>
              </w:rPr>
              <w:t>Ogłoszenie i  przeprowadzenie postępowania mającego na celu wybór wykonawcy.</w:t>
            </w:r>
          </w:p>
          <w:p w14:paraId="251B6F96" w14:textId="77777777" w:rsidR="00B66D7B" w:rsidRPr="00C258B0" w:rsidRDefault="00B66D7B" w:rsidP="00B66D7B">
            <w:pPr>
              <w:pStyle w:val="Default"/>
              <w:spacing w:before="120" w:after="120"/>
              <w:rPr>
                <w:color w:val="auto"/>
                <w:sz w:val="20"/>
                <w:szCs w:val="20"/>
                <w:lang w:bidi="pl-PL"/>
              </w:rPr>
            </w:pPr>
            <w:r w:rsidRPr="00C258B0">
              <w:rPr>
                <w:color w:val="auto"/>
                <w:sz w:val="20"/>
                <w:szCs w:val="20"/>
                <w:lang w:bidi="pl-PL"/>
              </w:rPr>
              <w:t>Przeprowadzenie zewnętrznych audytów dostępności.</w:t>
            </w:r>
          </w:p>
          <w:p w14:paraId="28949C5A" w14:textId="77777777" w:rsidR="00B66D7B" w:rsidRPr="00C258B0" w:rsidRDefault="00B66D7B" w:rsidP="00B66D7B">
            <w:pPr>
              <w:pStyle w:val="Default"/>
              <w:spacing w:before="120" w:after="120"/>
              <w:rPr>
                <w:color w:val="auto"/>
                <w:sz w:val="20"/>
                <w:szCs w:val="20"/>
                <w:lang w:bidi="pl-PL"/>
              </w:rPr>
            </w:pPr>
            <w:r w:rsidRPr="00C258B0">
              <w:rPr>
                <w:color w:val="auto"/>
                <w:sz w:val="20"/>
                <w:szCs w:val="20"/>
                <w:lang w:bidi="pl-PL"/>
              </w:rPr>
              <w:t>Analiza rekomendacji i  zaleceń pokontrolnych.</w:t>
            </w:r>
          </w:p>
        </w:tc>
        <w:tc>
          <w:tcPr>
            <w:tcW w:w="2409" w:type="dxa"/>
          </w:tcPr>
          <w:p w14:paraId="683EEE7D" w14:textId="77777777" w:rsidR="00B66D7B" w:rsidRPr="00C258B0" w:rsidRDefault="00B66D7B" w:rsidP="00B66D7B">
            <w:pPr>
              <w:spacing w:before="120" w:after="120"/>
              <w:jc w:val="center"/>
              <w:rPr>
                <w:rFonts w:ascii="Calibri" w:hAnsi="Calibri" w:cs="Calibri"/>
                <w:sz w:val="20"/>
                <w:szCs w:val="20"/>
              </w:rPr>
            </w:pPr>
            <w:r w:rsidRPr="00C258B0">
              <w:rPr>
                <w:rFonts w:ascii="Calibri" w:hAnsi="Calibri" w:cs="Calibri"/>
                <w:sz w:val="20"/>
                <w:szCs w:val="20"/>
              </w:rPr>
              <w:t>Realizacja zadania w  całym okresie trwania Planu</w:t>
            </w:r>
            <w:r w:rsidRPr="00C258B0">
              <w:rPr>
                <w:rFonts w:ascii="Calibri" w:hAnsi="Calibri" w:cs="Calibri"/>
                <w:sz w:val="20"/>
                <w:szCs w:val="20"/>
              </w:rPr>
              <w:br/>
              <w:t>(na bieżąco)</w:t>
            </w:r>
          </w:p>
        </w:tc>
      </w:tr>
      <w:tr w:rsidR="00B66D7B" w:rsidRPr="00C258B0" w14:paraId="13225BD0" w14:textId="77777777" w:rsidTr="00DC58A1">
        <w:trPr>
          <w:jc w:val="center"/>
        </w:trPr>
        <w:tc>
          <w:tcPr>
            <w:tcW w:w="537" w:type="dxa"/>
            <w:shd w:val="clear" w:color="auto" w:fill="D9D9D9" w:themeFill="background1" w:themeFillShade="D9"/>
          </w:tcPr>
          <w:p w14:paraId="6A11F1F8" w14:textId="28AC1794" w:rsidR="00B66D7B" w:rsidRPr="00C258B0" w:rsidRDefault="00B66D7B" w:rsidP="00B66D7B">
            <w:pPr>
              <w:spacing w:before="120" w:after="120"/>
              <w:jc w:val="center"/>
              <w:rPr>
                <w:rFonts w:ascii="Calibri" w:hAnsi="Calibri" w:cs="Calibri"/>
                <w:sz w:val="20"/>
                <w:szCs w:val="20"/>
              </w:rPr>
            </w:pPr>
            <w:r>
              <w:rPr>
                <w:rFonts w:ascii="Calibri" w:hAnsi="Calibri" w:cs="Calibri"/>
                <w:sz w:val="20"/>
                <w:szCs w:val="20"/>
              </w:rPr>
              <w:t>14</w:t>
            </w:r>
          </w:p>
        </w:tc>
        <w:tc>
          <w:tcPr>
            <w:tcW w:w="1149" w:type="dxa"/>
            <w:vMerge/>
            <w:shd w:val="clear" w:color="auto" w:fill="E8E4DD" w:themeFill="accent5" w:themeFillTint="33"/>
          </w:tcPr>
          <w:p w14:paraId="4D7CA949" w14:textId="77777777" w:rsidR="00B66D7B" w:rsidRPr="00C258B0" w:rsidRDefault="00B66D7B" w:rsidP="00B66D7B">
            <w:pPr>
              <w:spacing w:before="120" w:after="120"/>
              <w:rPr>
                <w:rFonts w:ascii="Calibri" w:hAnsi="Calibri" w:cs="Calibri"/>
                <w:sz w:val="20"/>
                <w:szCs w:val="20"/>
              </w:rPr>
            </w:pPr>
          </w:p>
        </w:tc>
        <w:tc>
          <w:tcPr>
            <w:tcW w:w="3828" w:type="dxa"/>
          </w:tcPr>
          <w:p w14:paraId="42772877" w14:textId="77777777" w:rsidR="00B66D7B" w:rsidRPr="00C258B0" w:rsidRDefault="00B66D7B" w:rsidP="00B66D7B">
            <w:pPr>
              <w:spacing w:before="120" w:after="120"/>
              <w:jc w:val="center"/>
              <w:rPr>
                <w:rFonts w:ascii="Calibri" w:hAnsi="Calibri" w:cs="Calibri"/>
                <w:sz w:val="20"/>
                <w:szCs w:val="20"/>
              </w:rPr>
            </w:pPr>
            <w:r w:rsidRPr="00C258B0">
              <w:rPr>
                <w:rFonts w:ascii="Calibri" w:hAnsi="Calibri" w:cs="Calibri"/>
                <w:sz w:val="20"/>
                <w:szCs w:val="20"/>
              </w:rPr>
              <w:t>Stopniowe wdrażanie rekomendacji z  wewnętrznych samoocen dostępności (dokonanych w  obszarze dostępności: architektonicznej, cyfrowej i  informacyjno-komunikacyjnej)</w:t>
            </w:r>
          </w:p>
          <w:p w14:paraId="705839FD" w14:textId="77777777" w:rsidR="00B66D7B" w:rsidRPr="00C258B0" w:rsidRDefault="00B66D7B" w:rsidP="00B66D7B">
            <w:pPr>
              <w:spacing w:before="120" w:after="120"/>
              <w:jc w:val="center"/>
              <w:rPr>
                <w:rFonts w:ascii="Calibri" w:hAnsi="Calibri" w:cs="Calibri"/>
                <w:sz w:val="20"/>
                <w:szCs w:val="20"/>
              </w:rPr>
            </w:pPr>
            <w:r w:rsidRPr="00C258B0">
              <w:rPr>
                <w:rFonts w:ascii="Calibri" w:hAnsi="Calibri" w:cs="Calibri"/>
                <w:sz w:val="20"/>
                <w:szCs w:val="20"/>
              </w:rPr>
              <w:t>oraz</w:t>
            </w:r>
          </w:p>
          <w:p w14:paraId="03B59A2C" w14:textId="3721F517" w:rsidR="00B66D7B" w:rsidRPr="00C258B0" w:rsidRDefault="00B66D7B" w:rsidP="00B66D7B">
            <w:pPr>
              <w:spacing w:before="120" w:after="120"/>
              <w:jc w:val="center"/>
              <w:rPr>
                <w:rFonts w:ascii="Calibri" w:hAnsi="Calibri" w:cs="Calibri"/>
                <w:sz w:val="20"/>
                <w:szCs w:val="20"/>
              </w:rPr>
            </w:pPr>
            <w:r w:rsidRPr="00C258B0">
              <w:rPr>
                <w:rFonts w:ascii="Calibri" w:hAnsi="Calibri" w:cs="Calibri"/>
                <w:sz w:val="20"/>
                <w:szCs w:val="20"/>
              </w:rPr>
              <w:t>stopniowe wdrażanie rekomendacji i  zaleceń wynikających z  profesjonalnych audytów dostępności</w:t>
            </w:r>
          </w:p>
        </w:tc>
        <w:tc>
          <w:tcPr>
            <w:tcW w:w="2645" w:type="dxa"/>
          </w:tcPr>
          <w:p w14:paraId="68E835D1" w14:textId="5EF2910A" w:rsidR="00B66D7B" w:rsidRPr="00C258B0" w:rsidRDefault="00B66D7B" w:rsidP="00B66D7B">
            <w:pPr>
              <w:pStyle w:val="Akapitzlist"/>
              <w:numPr>
                <w:ilvl w:val="0"/>
                <w:numId w:val="11"/>
              </w:numPr>
              <w:spacing w:before="120" w:after="120"/>
              <w:ind w:left="169" w:hanging="207"/>
              <w:contextualSpacing w:val="0"/>
              <w:rPr>
                <w:rFonts w:ascii="Calibri" w:hAnsi="Calibri" w:cs="Calibri"/>
                <w:sz w:val="20"/>
                <w:szCs w:val="20"/>
              </w:rPr>
            </w:pPr>
            <w:r w:rsidRPr="00C258B0">
              <w:rPr>
                <w:rFonts w:ascii="Calibri" w:hAnsi="Calibri" w:cs="Calibri"/>
                <w:i/>
                <w:iCs/>
                <w:sz w:val="20"/>
                <w:szCs w:val="20"/>
              </w:rPr>
              <w:t>Biuro Administracyjne</w:t>
            </w:r>
            <w:r w:rsidRPr="00C258B0">
              <w:rPr>
                <w:rFonts w:ascii="Calibri" w:hAnsi="Calibri" w:cs="Calibri"/>
                <w:sz w:val="20"/>
                <w:szCs w:val="20"/>
              </w:rPr>
              <w:t xml:space="preserve"> (w  zakresie dostępności architektonicznej)</w:t>
            </w:r>
          </w:p>
          <w:p w14:paraId="2F6576BB" w14:textId="530CDD78" w:rsidR="00B66D7B" w:rsidRPr="00C258B0" w:rsidRDefault="00B66D7B" w:rsidP="00B66D7B">
            <w:pPr>
              <w:pStyle w:val="Akapitzlist"/>
              <w:numPr>
                <w:ilvl w:val="0"/>
                <w:numId w:val="11"/>
              </w:numPr>
              <w:spacing w:before="120" w:after="120"/>
              <w:ind w:left="169" w:hanging="207"/>
              <w:contextualSpacing w:val="0"/>
              <w:rPr>
                <w:rFonts w:ascii="Calibri" w:hAnsi="Calibri" w:cs="Calibri"/>
                <w:sz w:val="20"/>
                <w:szCs w:val="20"/>
              </w:rPr>
            </w:pPr>
            <w:r w:rsidRPr="00C258B0">
              <w:rPr>
                <w:rFonts w:ascii="Calibri" w:hAnsi="Calibri" w:cs="Calibri"/>
                <w:i/>
                <w:iCs/>
                <w:sz w:val="20"/>
                <w:szCs w:val="20"/>
              </w:rPr>
              <w:t xml:space="preserve">Biuro Dyrektora Generalnego, Biuro Ministra, Departament Informatyzacji i  Rejestrów Sądowych oraz Biuro </w:t>
            </w:r>
            <w:r w:rsidRPr="00464316">
              <w:rPr>
                <w:rFonts w:ascii="Calibri" w:hAnsi="Calibri" w:cs="Calibri"/>
                <w:i/>
                <w:iCs/>
                <w:sz w:val="20"/>
                <w:szCs w:val="20"/>
              </w:rPr>
              <w:t>Informacyjne Krajowego Rejestru Karnego, Biuro Bezpieczeństwa,</w:t>
            </w:r>
            <w:r w:rsidRPr="00C258B0">
              <w:rPr>
                <w:rFonts w:ascii="Calibri" w:hAnsi="Calibri" w:cs="Calibri"/>
                <w:i/>
                <w:iCs/>
                <w:sz w:val="20"/>
                <w:szCs w:val="20"/>
              </w:rPr>
              <w:t xml:space="preserve"> Biuro Komunikacji i  Promocji, Biuro Administracyjne </w:t>
            </w:r>
            <w:r w:rsidRPr="00C258B0">
              <w:rPr>
                <w:rFonts w:ascii="Calibri" w:hAnsi="Calibri" w:cs="Calibri"/>
                <w:sz w:val="20"/>
                <w:szCs w:val="20"/>
              </w:rPr>
              <w:lastRenderedPageBreak/>
              <w:t xml:space="preserve">(w  zakresie dostępności informacyjno-komunikacyjnej w </w:t>
            </w:r>
            <w:r>
              <w:rPr>
                <w:rFonts w:ascii="Calibri" w:hAnsi="Calibri" w:cs="Calibri"/>
                <w:sz w:val="20"/>
                <w:szCs w:val="20"/>
              </w:rPr>
              <w:t> </w:t>
            </w:r>
            <w:r w:rsidRPr="00C258B0">
              <w:rPr>
                <w:rFonts w:ascii="Calibri" w:hAnsi="Calibri" w:cs="Calibri"/>
                <w:sz w:val="20"/>
                <w:szCs w:val="20"/>
              </w:rPr>
              <w:t>sposób tożsamy co przy działaniu nr 11)</w:t>
            </w:r>
          </w:p>
          <w:p w14:paraId="6288BBAC" w14:textId="77777777" w:rsidR="00B66D7B" w:rsidRPr="00C258B0" w:rsidRDefault="00B66D7B" w:rsidP="00B66D7B">
            <w:pPr>
              <w:pStyle w:val="Akapitzlist"/>
              <w:numPr>
                <w:ilvl w:val="0"/>
                <w:numId w:val="11"/>
              </w:numPr>
              <w:spacing w:before="120" w:after="120"/>
              <w:ind w:left="169" w:hanging="207"/>
              <w:contextualSpacing w:val="0"/>
              <w:rPr>
                <w:rFonts w:ascii="Calibri" w:hAnsi="Calibri" w:cs="Calibri"/>
                <w:sz w:val="20"/>
                <w:szCs w:val="20"/>
              </w:rPr>
            </w:pPr>
            <w:r w:rsidRPr="00C258B0">
              <w:rPr>
                <w:rFonts w:ascii="Calibri" w:hAnsi="Calibri" w:cs="Calibri"/>
                <w:i/>
                <w:iCs/>
                <w:sz w:val="20"/>
                <w:szCs w:val="20"/>
              </w:rPr>
              <w:t>Departament Informatyzacji i  Rejestrów</w:t>
            </w:r>
            <w:r w:rsidRPr="00C258B0">
              <w:rPr>
                <w:rFonts w:ascii="Calibri" w:hAnsi="Calibri" w:cs="Calibri"/>
                <w:sz w:val="20"/>
                <w:szCs w:val="20"/>
              </w:rPr>
              <w:t xml:space="preserve"> </w:t>
            </w:r>
            <w:r w:rsidRPr="006D2B58">
              <w:rPr>
                <w:rFonts w:ascii="Calibri" w:hAnsi="Calibri" w:cs="Calibri"/>
                <w:i/>
                <w:iCs/>
                <w:sz w:val="20"/>
                <w:szCs w:val="20"/>
              </w:rPr>
              <w:t>Sądowych</w:t>
            </w:r>
            <w:r w:rsidRPr="00C258B0">
              <w:rPr>
                <w:rFonts w:ascii="Calibri" w:hAnsi="Calibri" w:cs="Calibri"/>
                <w:sz w:val="20"/>
                <w:szCs w:val="20"/>
              </w:rPr>
              <w:t xml:space="preserve"> (w  zakresie dostępności cyfrowej)</w:t>
            </w:r>
          </w:p>
        </w:tc>
        <w:tc>
          <w:tcPr>
            <w:tcW w:w="4395" w:type="dxa"/>
          </w:tcPr>
          <w:p w14:paraId="3294AA39" w14:textId="1B881E05" w:rsidR="00B66D7B" w:rsidRPr="00C258B0" w:rsidRDefault="00B66D7B" w:rsidP="00B66D7B">
            <w:pPr>
              <w:spacing w:before="120" w:after="120"/>
              <w:rPr>
                <w:rFonts w:ascii="Calibri" w:hAnsi="Calibri" w:cs="Calibri"/>
                <w:sz w:val="20"/>
                <w:szCs w:val="20"/>
                <w:lang w:bidi="pl-PL"/>
              </w:rPr>
            </w:pPr>
            <w:r w:rsidRPr="00C258B0">
              <w:rPr>
                <w:rFonts w:ascii="Calibri" w:hAnsi="Calibri" w:cs="Calibri"/>
                <w:sz w:val="20"/>
                <w:szCs w:val="20"/>
                <w:lang w:bidi="pl-PL"/>
              </w:rPr>
              <w:lastRenderedPageBreak/>
              <w:t xml:space="preserve">Wdrożenie zaleceń i  rekomendacji </w:t>
            </w:r>
            <w:r>
              <w:rPr>
                <w:rFonts w:ascii="Calibri" w:hAnsi="Calibri" w:cs="Calibri"/>
                <w:sz w:val="20"/>
                <w:szCs w:val="20"/>
                <w:lang w:bidi="pl-PL"/>
              </w:rPr>
              <w:t xml:space="preserve">wynikających z </w:t>
            </w:r>
            <w:r w:rsidR="00804D2C">
              <w:rPr>
                <w:rFonts w:ascii="Calibri" w:hAnsi="Calibri" w:cs="Calibri"/>
                <w:sz w:val="20"/>
                <w:szCs w:val="20"/>
                <w:lang w:bidi="pl-PL"/>
              </w:rPr>
              <w:t> </w:t>
            </w:r>
            <w:r>
              <w:rPr>
                <w:rFonts w:ascii="Calibri" w:hAnsi="Calibri" w:cs="Calibri"/>
                <w:sz w:val="20"/>
                <w:szCs w:val="20"/>
                <w:lang w:bidi="pl-PL"/>
              </w:rPr>
              <w:t xml:space="preserve">samoocen dostępności oraz wynikających z </w:t>
            </w:r>
            <w:r w:rsidR="00804D2C">
              <w:rPr>
                <w:rFonts w:ascii="Calibri" w:hAnsi="Calibri" w:cs="Calibri"/>
                <w:sz w:val="20"/>
                <w:szCs w:val="20"/>
                <w:lang w:bidi="pl-PL"/>
              </w:rPr>
              <w:t> </w:t>
            </w:r>
            <w:r>
              <w:rPr>
                <w:rFonts w:ascii="Calibri" w:hAnsi="Calibri" w:cs="Calibri"/>
                <w:sz w:val="20"/>
                <w:szCs w:val="20"/>
                <w:lang w:bidi="pl-PL"/>
              </w:rPr>
              <w:t xml:space="preserve">profesjonalnych audytów dostępności </w:t>
            </w:r>
            <w:r w:rsidRPr="00C258B0">
              <w:rPr>
                <w:rFonts w:ascii="Calibri" w:hAnsi="Calibri" w:cs="Calibri"/>
                <w:sz w:val="20"/>
                <w:szCs w:val="20"/>
                <w:lang w:bidi="pl-PL"/>
              </w:rPr>
              <w:t>w ramach komórek organizacyjnych, w  których zidentyfikowano konieczność dokonania adaptacji.</w:t>
            </w:r>
          </w:p>
          <w:p w14:paraId="0C532666" w14:textId="77777777" w:rsidR="00B66D7B" w:rsidRPr="00C258B0" w:rsidRDefault="00B66D7B" w:rsidP="00B66D7B">
            <w:pPr>
              <w:spacing w:before="120" w:after="120"/>
              <w:rPr>
                <w:rFonts w:ascii="Calibri" w:hAnsi="Calibri" w:cs="Calibri"/>
                <w:sz w:val="20"/>
                <w:szCs w:val="20"/>
                <w:lang w:bidi="pl-PL"/>
              </w:rPr>
            </w:pPr>
            <w:r w:rsidRPr="00C258B0">
              <w:rPr>
                <w:rFonts w:ascii="Calibri" w:hAnsi="Calibri" w:cs="Calibri"/>
                <w:sz w:val="20"/>
                <w:szCs w:val="20"/>
                <w:lang w:bidi="pl-PL"/>
              </w:rPr>
              <w:t>Opracowanie harmonogramu przeprowadzenia niezbędnych prac.</w:t>
            </w:r>
          </w:p>
          <w:p w14:paraId="6CF4DACA" w14:textId="77777777" w:rsidR="00B66D7B" w:rsidRPr="00C258B0" w:rsidRDefault="00B66D7B" w:rsidP="00B66D7B">
            <w:pPr>
              <w:spacing w:before="120" w:after="120"/>
              <w:rPr>
                <w:rFonts w:ascii="Calibri" w:hAnsi="Calibri" w:cs="Calibri"/>
                <w:sz w:val="20"/>
                <w:szCs w:val="20"/>
                <w:lang w:bidi="pl-PL"/>
              </w:rPr>
            </w:pPr>
            <w:r w:rsidRPr="00C258B0">
              <w:rPr>
                <w:rFonts w:ascii="Calibri" w:hAnsi="Calibri" w:cs="Calibri"/>
                <w:sz w:val="20"/>
                <w:szCs w:val="20"/>
                <w:lang w:bidi="pl-PL"/>
              </w:rPr>
              <w:t>Wdrożenie niezbędnych rozwiązań.</w:t>
            </w:r>
          </w:p>
          <w:p w14:paraId="087A5905" w14:textId="77777777" w:rsidR="00B66D7B" w:rsidRPr="00C258B0" w:rsidRDefault="00B66D7B" w:rsidP="00B66D7B">
            <w:pPr>
              <w:spacing w:before="120" w:after="120"/>
              <w:rPr>
                <w:rFonts w:ascii="Calibri" w:hAnsi="Calibri" w:cs="Calibri"/>
                <w:sz w:val="20"/>
                <w:szCs w:val="20"/>
                <w:lang w:bidi="pl-PL"/>
              </w:rPr>
            </w:pPr>
            <w:r w:rsidRPr="00C258B0">
              <w:rPr>
                <w:rFonts w:ascii="Calibri" w:hAnsi="Calibri" w:cs="Calibri"/>
                <w:sz w:val="20"/>
                <w:szCs w:val="20"/>
                <w:lang w:bidi="pl-PL"/>
              </w:rPr>
              <w:t>Bieżące informowanie o  nieprzewidzianych problemach przy wdrażaniu rozwiązań.</w:t>
            </w:r>
          </w:p>
          <w:p w14:paraId="58B5BC01" w14:textId="77777777" w:rsidR="00B66D7B" w:rsidRPr="00C258B0" w:rsidRDefault="00B66D7B" w:rsidP="00B66D7B">
            <w:pPr>
              <w:spacing w:before="120" w:after="120"/>
              <w:rPr>
                <w:rFonts w:ascii="Calibri" w:hAnsi="Calibri" w:cs="Calibri"/>
                <w:sz w:val="20"/>
                <w:szCs w:val="20"/>
                <w:lang w:bidi="pl-PL"/>
              </w:rPr>
            </w:pPr>
            <w:r w:rsidRPr="00C258B0">
              <w:rPr>
                <w:rFonts w:ascii="Calibri" w:hAnsi="Calibri" w:cs="Calibri"/>
                <w:sz w:val="20"/>
                <w:szCs w:val="20"/>
                <w:lang w:bidi="pl-PL"/>
              </w:rPr>
              <w:lastRenderedPageBreak/>
              <w:t>Przekazanie informacji o  efekcie zakończonych prac.</w:t>
            </w:r>
          </w:p>
        </w:tc>
        <w:tc>
          <w:tcPr>
            <w:tcW w:w="2409" w:type="dxa"/>
          </w:tcPr>
          <w:p w14:paraId="4EFA4C20" w14:textId="77777777" w:rsidR="00B66D7B" w:rsidRPr="00C258B0" w:rsidRDefault="00B66D7B" w:rsidP="00B66D7B">
            <w:pPr>
              <w:spacing w:before="120" w:after="120"/>
              <w:jc w:val="center"/>
              <w:rPr>
                <w:rFonts w:ascii="Calibri" w:hAnsi="Calibri" w:cs="Calibri"/>
                <w:sz w:val="20"/>
                <w:szCs w:val="20"/>
              </w:rPr>
            </w:pPr>
            <w:r w:rsidRPr="00C258B0">
              <w:rPr>
                <w:rFonts w:ascii="Calibri" w:hAnsi="Calibri" w:cs="Calibri"/>
                <w:sz w:val="20"/>
                <w:szCs w:val="20"/>
              </w:rPr>
              <w:lastRenderedPageBreak/>
              <w:t xml:space="preserve">Realizacja zadania </w:t>
            </w:r>
            <w:r w:rsidRPr="00C258B0">
              <w:rPr>
                <w:rFonts w:ascii="Calibri" w:hAnsi="Calibri" w:cs="Calibri"/>
                <w:sz w:val="20"/>
                <w:szCs w:val="20"/>
              </w:rPr>
              <w:br/>
              <w:t>w całym okresie trwania Planu</w:t>
            </w:r>
            <w:r w:rsidRPr="00C258B0">
              <w:rPr>
                <w:rFonts w:ascii="Calibri" w:hAnsi="Calibri" w:cs="Calibri"/>
                <w:sz w:val="20"/>
                <w:szCs w:val="20"/>
              </w:rPr>
              <w:br/>
              <w:t>(na bieżąco)</w:t>
            </w:r>
          </w:p>
        </w:tc>
      </w:tr>
      <w:tr w:rsidR="00B66D7B" w:rsidRPr="00BA4EDC" w14:paraId="2BA9CD64" w14:textId="77777777" w:rsidTr="00DC58A1">
        <w:trPr>
          <w:jc w:val="center"/>
        </w:trPr>
        <w:tc>
          <w:tcPr>
            <w:tcW w:w="537" w:type="dxa"/>
            <w:vMerge w:val="restart"/>
            <w:shd w:val="clear" w:color="auto" w:fill="D9D9D9" w:themeFill="background1" w:themeFillShade="D9"/>
          </w:tcPr>
          <w:p w14:paraId="30D8457F" w14:textId="4AC4F6BC" w:rsidR="00B66D7B" w:rsidRPr="00BA4EDC" w:rsidRDefault="00B66D7B" w:rsidP="00B66D7B">
            <w:pPr>
              <w:spacing w:before="120" w:after="120"/>
              <w:jc w:val="center"/>
              <w:rPr>
                <w:rFonts w:ascii="Calibri" w:hAnsi="Calibri" w:cs="Calibri"/>
                <w:sz w:val="20"/>
                <w:szCs w:val="20"/>
              </w:rPr>
            </w:pPr>
            <w:r>
              <w:rPr>
                <w:rFonts w:ascii="Calibri" w:hAnsi="Calibri" w:cs="Calibri"/>
                <w:sz w:val="20"/>
                <w:szCs w:val="20"/>
              </w:rPr>
              <w:t>15</w:t>
            </w:r>
          </w:p>
        </w:tc>
        <w:tc>
          <w:tcPr>
            <w:tcW w:w="1149" w:type="dxa"/>
            <w:vMerge/>
            <w:shd w:val="clear" w:color="auto" w:fill="E8E4DD" w:themeFill="accent5" w:themeFillTint="33"/>
          </w:tcPr>
          <w:p w14:paraId="73EEDD52" w14:textId="77777777" w:rsidR="00B66D7B" w:rsidRPr="00BA4EDC" w:rsidRDefault="00B66D7B" w:rsidP="00B66D7B">
            <w:pPr>
              <w:spacing w:before="120" w:after="120"/>
              <w:rPr>
                <w:rFonts w:ascii="Calibri" w:hAnsi="Calibri" w:cs="Calibri"/>
                <w:sz w:val="20"/>
                <w:szCs w:val="20"/>
              </w:rPr>
            </w:pPr>
          </w:p>
        </w:tc>
        <w:tc>
          <w:tcPr>
            <w:tcW w:w="3828" w:type="dxa"/>
            <w:vMerge w:val="restart"/>
          </w:tcPr>
          <w:p w14:paraId="2DAD77DE" w14:textId="77777777" w:rsidR="00B66D7B" w:rsidRPr="00BA4EDC" w:rsidRDefault="00B66D7B" w:rsidP="00B66D7B">
            <w:pPr>
              <w:spacing w:before="120" w:after="120"/>
              <w:jc w:val="center"/>
              <w:rPr>
                <w:rFonts w:ascii="Calibri" w:hAnsi="Calibri" w:cs="Calibri"/>
                <w:sz w:val="20"/>
                <w:szCs w:val="20"/>
              </w:rPr>
            </w:pPr>
            <w:r w:rsidRPr="00BA4EDC">
              <w:rPr>
                <w:rFonts w:ascii="Calibri" w:hAnsi="Calibri" w:cs="Calibri"/>
                <w:sz w:val="20"/>
                <w:szCs w:val="20"/>
              </w:rPr>
              <w:t>Szkolenia pracowników Ministerstwa z  zakresu wiedzy o  potrzebach osób z różnymi rodzajami niepełnosprawności, komunikacji oraz z  zakresu zapewniania dostępności osobom ze szczególnymi potrzebami</w:t>
            </w:r>
          </w:p>
        </w:tc>
        <w:tc>
          <w:tcPr>
            <w:tcW w:w="2645" w:type="dxa"/>
            <w:vMerge w:val="restart"/>
          </w:tcPr>
          <w:p w14:paraId="72DC5AD5" w14:textId="77777777" w:rsidR="00B66D7B" w:rsidRPr="00BA4EDC" w:rsidRDefault="00B66D7B" w:rsidP="00B66D7B">
            <w:pPr>
              <w:pStyle w:val="Akapitzlist"/>
              <w:numPr>
                <w:ilvl w:val="0"/>
                <w:numId w:val="6"/>
              </w:numPr>
              <w:spacing w:before="120" w:after="120"/>
              <w:ind w:left="181" w:hanging="249"/>
              <w:contextualSpacing w:val="0"/>
              <w:rPr>
                <w:rFonts w:ascii="Calibri" w:hAnsi="Calibri" w:cs="Calibri"/>
                <w:i/>
                <w:iCs/>
                <w:sz w:val="20"/>
                <w:szCs w:val="20"/>
              </w:rPr>
            </w:pPr>
            <w:r w:rsidRPr="00BA4EDC">
              <w:rPr>
                <w:rFonts w:ascii="Calibri" w:hAnsi="Calibri" w:cs="Calibri"/>
                <w:i/>
                <w:iCs/>
                <w:sz w:val="20"/>
                <w:szCs w:val="20"/>
              </w:rPr>
              <w:t>Biuro Dyrektora Generalnego</w:t>
            </w:r>
          </w:p>
        </w:tc>
        <w:tc>
          <w:tcPr>
            <w:tcW w:w="4395" w:type="dxa"/>
          </w:tcPr>
          <w:p w14:paraId="0A959FC2" w14:textId="77777777" w:rsidR="00B66D7B" w:rsidRPr="00BA4EDC" w:rsidRDefault="00B66D7B" w:rsidP="00B66D7B">
            <w:pPr>
              <w:spacing w:before="120" w:after="120"/>
              <w:rPr>
                <w:rFonts w:ascii="Calibri" w:hAnsi="Calibri" w:cs="Calibri"/>
                <w:sz w:val="20"/>
                <w:szCs w:val="20"/>
              </w:rPr>
            </w:pPr>
            <w:r w:rsidRPr="00BA4EDC">
              <w:rPr>
                <w:rFonts w:ascii="Calibri" w:hAnsi="Calibri" w:cs="Calibri"/>
                <w:sz w:val="20"/>
                <w:szCs w:val="20"/>
              </w:rPr>
              <w:t>Przeprowadzenie szkoleń informacyjnych (dla nowych pracowników) oraz wzmacniających wiedzę o  odpowiedzialności wszystkich pracowników za poprawę dostępności w  Ministerstwie Sprawiedliwości dla osób ze szczególnymi potrzebami, we wszystkich obszarach dostępności: architektonicznym, cyfrowym i  informacyjno-komunikacyjnym).</w:t>
            </w:r>
          </w:p>
          <w:p w14:paraId="291E8B0D" w14:textId="35B1EEEB" w:rsidR="00B66D7B" w:rsidRPr="00BA4EDC" w:rsidRDefault="00B66D7B" w:rsidP="00B66D7B">
            <w:pPr>
              <w:spacing w:before="120" w:after="120"/>
              <w:rPr>
                <w:rFonts w:ascii="Calibri" w:hAnsi="Calibri" w:cs="Calibri"/>
                <w:sz w:val="20"/>
                <w:szCs w:val="20"/>
              </w:rPr>
            </w:pPr>
            <w:r w:rsidRPr="00BA4EDC">
              <w:rPr>
                <w:rFonts w:ascii="Calibri" w:hAnsi="Calibri" w:cs="Calibri"/>
                <w:sz w:val="20"/>
                <w:szCs w:val="20"/>
              </w:rPr>
              <w:t>Zaplanowanie odpowiednich szkoleń w  </w:t>
            </w:r>
            <w:r>
              <w:rPr>
                <w:rFonts w:ascii="Calibri" w:hAnsi="Calibri" w:cs="Calibri"/>
                <w:sz w:val="20"/>
                <w:szCs w:val="20"/>
              </w:rPr>
              <w:t>p</w:t>
            </w:r>
            <w:r w:rsidRPr="00BA4EDC">
              <w:rPr>
                <w:rFonts w:ascii="Calibri" w:hAnsi="Calibri" w:cs="Calibri"/>
                <w:sz w:val="20"/>
                <w:szCs w:val="20"/>
              </w:rPr>
              <w:t>lan</w:t>
            </w:r>
            <w:r>
              <w:rPr>
                <w:rFonts w:ascii="Calibri" w:hAnsi="Calibri" w:cs="Calibri"/>
                <w:sz w:val="20"/>
                <w:szCs w:val="20"/>
              </w:rPr>
              <w:t>ach</w:t>
            </w:r>
            <w:r w:rsidRPr="00BA4EDC">
              <w:rPr>
                <w:rFonts w:ascii="Calibri" w:hAnsi="Calibri" w:cs="Calibri"/>
                <w:sz w:val="20"/>
                <w:szCs w:val="20"/>
              </w:rPr>
              <w:t xml:space="preserve"> szkoleń na lata 2025-2029.</w:t>
            </w:r>
          </w:p>
        </w:tc>
        <w:tc>
          <w:tcPr>
            <w:tcW w:w="2409" w:type="dxa"/>
            <w:vMerge w:val="restart"/>
          </w:tcPr>
          <w:p w14:paraId="13C946B2" w14:textId="77777777" w:rsidR="00B66D7B" w:rsidRPr="00BA4EDC" w:rsidRDefault="00B66D7B" w:rsidP="00B66D7B">
            <w:pPr>
              <w:spacing w:before="120" w:after="120"/>
              <w:jc w:val="center"/>
              <w:rPr>
                <w:rFonts w:ascii="Calibri" w:hAnsi="Calibri" w:cs="Calibri"/>
                <w:sz w:val="20"/>
                <w:szCs w:val="20"/>
              </w:rPr>
            </w:pPr>
            <w:r w:rsidRPr="00BA4EDC">
              <w:rPr>
                <w:rFonts w:ascii="Calibri" w:hAnsi="Calibri" w:cs="Calibri"/>
                <w:sz w:val="20"/>
                <w:szCs w:val="20"/>
              </w:rPr>
              <w:t xml:space="preserve">Realizacja zadania </w:t>
            </w:r>
            <w:r w:rsidRPr="00BA4EDC">
              <w:rPr>
                <w:rFonts w:ascii="Calibri" w:hAnsi="Calibri" w:cs="Calibri"/>
                <w:sz w:val="20"/>
                <w:szCs w:val="20"/>
              </w:rPr>
              <w:br/>
              <w:t>w całym okresie trwania Planu</w:t>
            </w:r>
          </w:p>
        </w:tc>
      </w:tr>
      <w:tr w:rsidR="00B66D7B" w:rsidRPr="00BA4EDC" w14:paraId="366CC1BF" w14:textId="77777777" w:rsidTr="00DC58A1">
        <w:trPr>
          <w:jc w:val="center"/>
        </w:trPr>
        <w:tc>
          <w:tcPr>
            <w:tcW w:w="537" w:type="dxa"/>
            <w:vMerge/>
            <w:shd w:val="clear" w:color="auto" w:fill="D9D9D9" w:themeFill="background1" w:themeFillShade="D9"/>
          </w:tcPr>
          <w:p w14:paraId="4F42AF96" w14:textId="77777777" w:rsidR="00B66D7B" w:rsidRDefault="00B66D7B" w:rsidP="00B66D7B">
            <w:pPr>
              <w:spacing w:before="120" w:after="120"/>
              <w:jc w:val="center"/>
              <w:rPr>
                <w:rFonts w:ascii="Calibri" w:hAnsi="Calibri" w:cs="Calibri"/>
                <w:sz w:val="20"/>
                <w:szCs w:val="20"/>
              </w:rPr>
            </w:pPr>
          </w:p>
        </w:tc>
        <w:tc>
          <w:tcPr>
            <w:tcW w:w="1149" w:type="dxa"/>
            <w:vMerge/>
            <w:shd w:val="clear" w:color="auto" w:fill="E8E4DD" w:themeFill="accent5" w:themeFillTint="33"/>
          </w:tcPr>
          <w:p w14:paraId="4C56EDB3" w14:textId="77777777" w:rsidR="00B66D7B" w:rsidRPr="00BA4EDC" w:rsidRDefault="00B66D7B" w:rsidP="00B66D7B">
            <w:pPr>
              <w:spacing w:before="120" w:after="120"/>
              <w:rPr>
                <w:rFonts w:ascii="Calibri" w:hAnsi="Calibri" w:cs="Calibri"/>
                <w:sz w:val="20"/>
                <w:szCs w:val="20"/>
              </w:rPr>
            </w:pPr>
          </w:p>
        </w:tc>
        <w:tc>
          <w:tcPr>
            <w:tcW w:w="3828" w:type="dxa"/>
            <w:vMerge/>
          </w:tcPr>
          <w:p w14:paraId="3DE9CE8F" w14:textId="77777777" w:rsidR="00B66D7B" w:rsidRPr="00BA4EDC" w:rsidRDefault="00B66D7B" w:rsidP="00B66D7B">
            <w:pPr>
              <w:spacing w:before="120" w:after="120"/>
              <w:jc w:val="center"/>
              <w:rPr>
                <w:rFonts w:ascii="Calibri" w:hAnsi="Calibri" w:cs="Calibri"/>
                <w:sz w:val="20"/>
                <w:szCs w:val="20"/>
              </w:rPr>
            </w:pPr>
          </w:p>
        </w:tc>
        <w:tc>
          <w:tcPr>
            <w:tcW w:w="2645" w:type="dxa"/>
            <w:vMerge/>
          </w:tcPr>
          <w:p w14:paraId="4DA61851" w14:textId="77777777" w:rsidR="00B66D7B" w:rsidRPr="00BA4EDC" w:rsidRDefault="00B66D7B" w:rsidP="00B66D7B">
            <w:pPr>
              <w:pStyle w:val="Akapitzlist"/>
              <w:numPr>
                <w:ilvl w:val="0"/>
                <w:numId w:val="6"/>
              </w:numPr>
              <w:spacing w:before="120" w:after="120"/>
              <w:ind w:left="181" w:hanging="249"/>
              <w:contextualSpacing w:val="0"/>
              <w:rPr>
                <w:rFonts w:ascii="Calibri" w:hAnsi="Calibri" w:cs="Calibri"/>
                <w:i/>
                <w:iCs/>
                <w:sz w:val="20"/>
                <w:szCs w:val="20"/>
              </w:rPr>
            </w:pPr>
          </w:p>
        </w:tc>
        <w:tc>
          <w:tcPr>
            <w:tcW w:w="4395" w:type="dxa"/>
          </w:tcPr>
          <w:p w14:paraId="77FFC97E" w14:textId="565B32CD" w:rsidR="00B66D7B" w:rsidRPr="00464316" w:rsidRDefault="00B66D7B" w:rsidP="00B66D7B">
            <w:pPr>
              <w:spacing w:before="120" w:after="120"/>
              <w:rPr>
                <w:rFonts w:ascii="Calibri" w:hAnsi="Calibri" w:cs="Calibri"/>
                <w:sz w:val="20"/>
                <w:szCs w:val="20"/>
              </w:rPr>
            </w:pPr>
            <w:r w:rsidRPr="00464316">
              <w:rPr>
                <w:rFonts w:ascii="Calibri" w:hAnsi="Calibri" w:cs="Calibri"/>
                <w:sz w:val="20"/>
                <w:szCs w:val="20"/>
                <w:lang w:bidi="pl-PL"/>
              </w:rPr>
              <w:t>Skierowanie 1 lub 2 osób (pracowników BDG) na kurs języka migowego w celu poprawienia jakości obsługi pracowników lub kandydatów do pracy z  upośledzeniem aparatu słuchu i mowy.</w:t>
            </w:r>
          </w:p>
        </w:tc>
        <w:tc>
          <w:tcPr>
            <w:tcW w:w="2409" w:type="dxa"/>
            <w:vMerge/>
          </w:tcPr>
          <w:p w14:paraId="2AE1E075" w14:textId="77777777" w:rsidR="00B66D7B" w:rsidRPr="00BA4EDC" w:rsidRDefault="00B66D7B" w:rsidP="00B66D7B">
            <w:pPr>
              <w:spacing w:before="120" w:after="120"/>
              <w:jc w:val="center"/>
              <w:rPr>
                <w:rFonts w:ascii="Calibri" w:hAnsi="Calibri" w:cs="Calibri"/>
                <w:sz w:val="20"/>
                <w:szCs w:val="20"/>
              </w:rPr>
            </w:pPr>
          </w:p>
        </w:tc>
      </w:tr>
      <w:tr w:rsidR="00DC58A1" w:rsidRPr="00AF00A6" w14:paraId="066942B3" w14:textId="77777777" w:rsidTr="00DC58A1">
        <w:trPr>
          <w:cantSplit/>
          <w:jc w:val="center"/>
        </w:trPr>
        <w:tc>
          <w:tcPr>
            <w:tcW w:w="537" w:type="dxa"/>
            <w:vMerge w:val="restart"/>
            <w:shd w:val="clear" w:color="auto" w:fill="D9D9D9" w:themeFill="background1" w:themeFillShade="D9"/>
          </w:tcPr>
          <w:p w14:paraId="1FAA7E3D" w14:textId="3AEF040E" w:rsidR="00DC58A1" w:rsidRPr="00AF00A6" w:rsidRDefault="00DC58A1" w:rsidP="00B66D7B">
            <w:pPr>
              <w:spacing w:before="120" w:after="120"/>
              <w:jc w:val="center"/>
              <w:rPr>
                <w:rFonts w:ascii="Calibri" w:hAnsi="Calibri" w:cs="Calibri"/>
                <w:sz w:val="20"/>
                <w:szCs w:val="20"/>
              </w:rPr>
            </w:pPr>
            <w:r>
              <w:rPr>
                <w:rFonts w:ascii="Calibri" w:hAnsi="Calibri" w:cs="Calibri"/>
                <w:sz w:val="20"/>
                <w:szCs w:val="20"/>
              </w:rPr>
              <w:t>16</w:t>
            </w:r>
          </w:p>
        </w:tc>
        <w:tc>
          <w:tcPr>
            <w:tcW w:w="1149" w:type="dxa"/>
            <w:vMerge w:val="restart"/>
            <w:shd w:val="clear" w:color="auto" w:fill="D7DACD" w:themeFill="accent4" w:themeFillTint="66"/>
            <w:textDirection w:val="btLr"/>
            <w:vAlign w:val="center"/>
          </w:tcPr>
          <w:p w14:paraId="6AB9AFD7" w14:textId="39A9775B" w:rsidR="00DC58A1" w:rsidRPr="00306AF1" w:rsidRDefault="00DC58A1" w:rsidP="00B66D7B">
            <w:pPr>
              <w:spacing w:before="120" w:after="120"/>
              <w:ind w:left="113" w:right="113"/>
              <w:jc w:val="right"/>
              <w:rPr>
                <w:rFonts w:ascii="Calibri" w:hAnsi="Calibri" w:cs="Calibri"/>
                <w:b/>
                <w:bCs/>
                <w:sz w:val="20"/>
                <w:szCs w:val="20"/>
              </w:rPr>
            </w:pPr>
            <w:r w:rsidRPr="00306AF1">
              <w:rPr>
                <w:rFonts w:ascii="Calibri" w:hAnsi="Calibri" w:cs="Calibri"/>
                <w:b/>
                <w:bCs/>
                <w:sz w:val="20"/>
                <w:szCs w:val="20"/>
              </w:rPr>
              <w:t>Inne działania</w:t>
            </w:r>
          </w:p>
        </w:tc>
        <w:tc>
          <w:tcPr>
            <w:tcW w:w="3828" w:type="dxa"/>
            <w:vMerge w:val="restart"/>
          </w:tcPr>
          <w:p w14:paraId="709BC875" w14:textId="15ADE716" w:rsidR="00DC58A1" w:rsidRPr="00AF00A6" w:rsidRDefault="00DC58A1" w:rsidP="00B66D7B">
            <w:pPr>
              <w:spacing w:before="120" w:after="120"/>
              <w:jc w:val="center"/>
              <w:rPr>
                <w:rFonts w:ascii="Calibri" w:hAnsi="Calibri" w:cs="Calibri"/>
                <w:sz w:val="20"/>
                <w:szCs w:val="20"/>
              </w:rPr>
            </w:pPr>
            <w:r w:rsidRPr="00AF00A6">
              <w:rPr>
                <w:rFonts w:ascii="Calibri" w:hAnsi="Calibri" w:cs="Calibri"/>
                <w:sz w:val="20"/>
                <w:szCs w:val="20"/>
              </w:rPr>
              <w:t xml:space="preserve">Realizacja innych działań związanych z </w:t>
            </w:r>
            <w:r>
              <w:rPr>
                <w:rFonts w:ascii="Calibri" w:hAnsi="Calibri" w:cs="Calibri"/>
                <w:sz w:val="20"/>
                <w:szCs w:val="20"/>
              </w:rPr>
              <w:t> </w:t>
            </w:r>
            <w:r w:rsidRPr="00AF00A6">
              <w:rPr>
                <w:rFonts w:ascii="Calibri" w:hAnsi="Calibri" w:cs="Calibri"/>
                <w:sz w:val="20"/>
                <w:szCs w:val="20"/>
              </w:rPr>
              <w:t>zapewnieniem dostępności osobom ze szczególnymi potrzebami</w:t>
            </w:r>
          </w:p>
        </w:tc>
        <w:tc>
          <w:tcPr>
            <w:tcW w:w="2645" w:type="dxa"/>
            <w:vMerge w:val="restart"/>
          </w:tcPr>
          <w:p w14:paraId="54783EFF" w14:textId="77777777" w:rsidR="00DC58A1" w:rsidRPr="0030135A" w:rsidRDefault="00DC58A1" w:rsidP="00B66D7B">
            <w:pPr>
              <w:pStyle w:val="Akapitzlist"/>
              <w:numPr>
                <w:ilvl w:val="0"/>
                <w:numId w:val="23"/>
              </w:numPr>
              <w:spacing w:before="120" w:after="120"/>
              <w:ind w:left="174" w:hanging="283"/>
              <w:contextualSpacing w:val="0"/>
              <w:rPr>
                <w:rFonts w:ascii="Calibri" w:hAnsi="Calibri" w:cs="Calibri"/>
                <w:sz w:val="20"/>
                <w:szCs w:val="20"/>
              </w:rPr>
            </w:pPr>
            <w:r w:rsidRPr="0030135A">
              <w:rPr>
                <w:rFonts w:ascii="Calibri" w:hAnsi="Calibri" w:cs="Calibri"/>
                <w:i/>
                <w:iCs/>
                <w:sz w:val="20"/>
                <w:szCs w:val="20"/>
              </w:rPr>
              <w:t>Ministerstwo Sprawiedliwości</w:t>
            </w:r>
            <w:r w:rsidRPr="0030135A">
              <w:rPr>
                <w:rFonts w:ascii="Calibri" w:hAnsi="Calibri" w:cs="Calibri"/>
                <w:sz w:val="20"/>
                <w:szCs w:val="20"/>
              </w:rPr>
              <w:t xml:space="preserve"> (wszystkie komórki organizacyjne </w:t>
            </w:r>
            <w:r w:rsidRPr="0030135A">
              <w:rPr>
                <w:rFonts w:ascii="Calibri" w:hAnsi="Calibri" w:cs="Calibri"/>
                <w:sz w:val="20"/>
                <w:szCs w:val="20"/>
              </w:rPr>
              <w:lastRenderedPageBreak/>
              <w:t>zakresie swej właściwości i  bieżącej działalności)</w:t>
            </w:r>
          </w:p>
          <w:p w14:paraId="23662C4A" w14:textId="2415920F" w:rsidR="00DC58A1" w:rsidRPr="0030135A" w:rsidRDefault="00DC58A1" w:rsidP="00B66D7B">
            <w:pPr>
              <w:pStyle w:val="Akapitzlist"/>
              <w:numPr>
                <w:ilvl w:val="0"/>
                <w:numId w:val="23"/>
              </w:numPr>
              <w:spacing w:before="120" w:after="120"/>
              <w:ind w:left="174" w:hanging="283"/>
              <w:rPr>
                <w:rFonts w:ascii="Calibri" w:hAnsi="Calibri" w:cs="Calibri"/>
                <w:sz w:val="20"/>
                <w:szCs w:val="20"/>
              </w:rPr>
            </w:pPr>
            <w:r w:rsidRPr="00464316">
              <w:rPr>
                <w:rFonts w:ascii="Calibri" w:hAnsi="Calibri" w:cs="Calibri"/>
                <w:i/>
                <w:iCs/>
                <w:sz w:val="20"/>
                <w:szCs w:val="20"/>
              </w:rPr>
              <w:t>Biuro Komunikacji i  Promocji</w:t>
            </w:r>
          </w:p>
        </w:tc>
        <w:tc>
          <w:tcPr>
            <w:tcW w:w="4395" w:type="dxa"/>
          </w:tcPr>
          <w:p w14:paraId="21BDC90F" w14:textId="2CC44AA6" w:rsidR="00DC58A1" w:rsidRPr="00AF00A6" w:rsidDel="000B35AF" w:rsidRDefault="00DC58A1" w:rsidP="00B66D7B">
            <w:pPr>
              <w:spacing w:before="120" w:after="120"/>
              <w:rPr>
                <w:rFonts w:ascii="Calibri" w:hAnsi="Calibri" w:cs="Calibri"/>
                <w:sz w:val="20"/>
                <w:szCs w:val="20"/>
              </w:rPr>
            </w:pPr>
            <w:r w:rsidRPr="00AF00A6">
              <w:rPr>
                <w:rFonts w:ascii="Calibri" w:hAnsi="Calibri" w:cs="Calibri"/>
                <w:sz w:val="20"/>
                <w:szCs w:val="20"/>
              </w:rPr>
              <w:lastRenderedPageBreak/>
              <w:t>Podejmowanie innych niż wskazane w Planie działalności działań, choć pośrednio, mających wpływ na zapewnienie dostępności osobom ze szczególnymi potrzebami</w:t>
            </w:r>
            <w:r>
              <w:rPr>
                <w:rFonts w:ascii="Calibri" w:hAnsi="Calibri" w:cs="Calibri"/>
                <w:sz w:val="20"/>
                <w:szCs w:val="20"/>
              </w:rPr>
              <w:t>.</w:t>
            </w:r>
          </w:p>
        </w:tc>
        <w:tc>
          <w:tcPr>
            <w:tcW w:w="2409" w:type="dxa"/>
          </w:tcPr>
          <w:p w14:paraId="08D70471" w14:textId="6BF2CACA" w:rsidR="00DC58A1" w:rsidRPr="00AF00A6" w:rsidDel="000B35AF" w:rsidRDefault="00DC58A1" w:rsidP="00B66D7B">
            <w:pPr>
              <w:spacing w:before="120" w:after="120"/>
              <w:jc w:val="center"/>
              <w:rPr>
                <w:rFonts w:ascii="Calibri" w:hAnsi="Calibri" w:cs="Calibri"/>
                <w:sz w:val="20"/>
                <w:szCs w:val="20"/>
              </w:rPr>
            </w:pPr>
            <w:r w:rsidRPr="00AF00A6">
              <w:rPr>
                <w:rFonts w:ascii="Calibri" w:hAnsi="Calibri" w:cs="Calibri"/>
                <w:sz w:val="20"/>
                <w:szCs w:val="20"/>
              </w:rPr>
              <w:t xml:space="preserve">Do 31.03 </w:t>
            </w:r>
            <w:r w:rsidRPr="00AF00A6">
              <w:rPr>
                <w:rFonts w:ascii="Calibri" w:hAnsi="Calibri" w:cs="Calibri"/>
                <w:sz w:val="20"/>
                <w:szCs w:val="20"/>
              </w:rPr>
              <w:br/>
              <w:t>każdego roku</w:t>
            </w:r>
          </w:p>
        </w:tc>
      </w:tr>
      <w:tr w:rsidR="00DC58A1" w:rsidRPr="00AF00A6" w14:paraId="04DAD2E2" w14:textId="77777777" w:rsidTr="00DC58A1">
        <w:trPr>
          <w:cantSplit/>
          <w:trHeight w:val="1461"/>
          <w:jc w:val="center"/>
        </w:trPr>
        <w:tc>
          <w:tcPr>
            <w:tcW w:w="537" w:type="dxa"/>
            <w:vMerge/>
            <w:tcBorders>
              <w:bottom w:val="single" w:sz="4" w:space="0" w:color="BFBFBF" w:themeColor="background1" w:themeShade="BF"/>
            </w:tcBorders>
            <w:shd w:val="clear" w:color="auto" w:fill="D9D9D9" w:themeFill="background1" w:themeFillShade="D9"/>
          </w:tcPr>
          <w:p w14:paraId="7E67E9F6" w14:textId="77777777" w:rsidR="00DC58A1" w:rsidRDefault="00DC58A1" w:rsidP="00B66D7B">
            <w:pPr>
              <w:spacing w:before="120" w:after="120"/>
              <w:jc w:val="center"/>
              <w:rPr>
                <w:rFonts w:ascii="Calibri" w:hAnsi="Calibri" w:cs="Calibri"/>
                <w:sz w:val="20"/>
                <w:szCs w:val="20"/>
              </w:rPr>
            </w:pPr>
          </w:p>
        </w:tc>
        <w:tc>
          <w:tcPr>
            <w:tcW w:w="1149" w:type="dxa"/>
            <w:vMerge/>
            <w:tcBorders>
              <w:bottom w:val="single" w:sz="4" w:space="0" w:color="BFBFBF" w:themeColor="background1" w:themeShade="BF"/>
            </w:tcBorders>
            <w:shd w:val="clear" w:color="auto" w:fill="D7DACD" w:themeFill="accent4" w:themeFillTint="66"/>
            <w:textDirection w:val="btLr"/>
            <w:vAlign w:val="center"/>
          </w:tcPr>
          <w:p w14:paraId="73878351" w14:textId="77777777" w:rsidR="00DC58A1" w:rsidRPr="00306AF1" w:rsidRDefault="00DC58A1" w:rsidP="00B66D7B">
            <w:pPr>
              <w:spacing w:before="120" w:after="120"/>
              <w:ind w:left="113" w:right="113"/>
              <w:jc w:val="right"/>
              <w:rPr>
                <w:rFonts w:ascii="Calibri" w:hAnsi="Calibri" w:cs="Calibri"/>
                <w:b/>
                <w:bCs/>
                <w:sz w:val="20"/>
                <w:szCs w:val="20"/>
              </w:rPr>
            </w:pPr>
          </w:p>
        </w:tc>
        <w:tc>
          <w:tcPr>
            <w:tcW w:w="3828" w:type="dxa"/>
            <w:vMerge/>
            <w:tcBorders>
              <w:bottom w:val="single" w:sz="4" w:space="0" w:color="BFBFBF" w:themeColor="background1" w:themeShade="BF"/>
            </w:tcBorders>
          </w:tcPr>
          <w:p w14:paraId="30C5AB7E" w14:textId="77777777" w:rsidR="00DC58A1" w:rsidRPr="00AF00A6" w:rsidRDefault="00DC58A1" w:rsidP="00B66D7B">
            <w:pPr>
              <w:spacing w:before="120" w:after="120"/>
              <w:jc w:val="center"/>
              <w:rPr>
                <w:rFonts w:ascii="Calibri" w:hAnsi="Calibri" w:cs="Calibri"/>
                <w:sz w:val="20"/>
                <w:szCs w:val="20"/>
              </w:rPr>
            </w:pPr>
          </w:p>
        </w:tc>
        <w:tc>
          <w:tcPr>
            <w:tcW w:w="2645" w:type="dxa"/>
            <w:vMerge/>
            <w:tcBorders>
              <w:bottom w:val="single" w:sz="4" w:space="0" w:color="BFBFBF" w:themeColor="background1" w:themeShade="BF"/>
            </w:tcBorders>
          </w:tcPr>
          <w:p w14:paraId="2A50DE5C" w14:textId="687465F4" w:rsidR="00DC58A1" w:rsidRPr="0030135A" w:rsidRDefault="00DC58A1" w:rsidP="00B66D7B">
            <w:pPr>
              <w:pStyle w:val="Akapitzlist"/>
              <w:numPr>
                <w:ilvl w:val="0"/>
                <w:numId w:val="23"/>
              </w:numPr>
              <w:spacing w:before="120" w:after="120"/>
              <w:ind w:left="174" w:hanging="283"/>
              <w:rPr>
                <w:rFonts w:ascii="Calibri" w:hAnsi="Calibri" w:cs="Calibri"/>
                <w:i/>
                <w:iCs/>
                <w:sz w:val="20"/>
                <w:szCs w:val="20"/>
              </w:rPr>
            </w:pPr>
          </w:p>
        </w:tc>
        <w:tc>
          <w:tcPr>
            <w:tcW w:w="4395" w:type="dxa"/>
            <w:tcBorders>
              <w:bottom w:val="single" w:sz="4" w:space="0" w:color="BFBFBF" w:themeColor="background1" w:themeShade="BF"/>
            </w:tcBorders>
          </w:tcPr>
          <w:p w14:paraId="7B6F443D" w14:textId="589684A0" w:rsidR="00DC58A1" w:rsidRPr="00464316" w:rsidRDefault="00DC58A1" w:rsidP="00B66D7B">
            <w:pPr>
              <w:spacing w:before="120" w:after="120"/>
              <w:rPr>
                <w:rFonts w:ascii="Calibri" w:hAnsi="Calibri" w:cs="Calibri"/>
                <w:sz w:val="20"/>
                <w:szCs w:val="20"/>
              </w:rPr>
            </w:pPr>
            <w:r w:rsidRPr="00464316">
              <w:rPr>
                <w:rFonts w:ascii="Calibri" w:hAnsi="Calibri" w:cs="Calibri"/>
                <w:sz w:val="20"/>
                <w:szCs w:val="20"/>
              </w:rPr>
              <w:t>Zapewnienie tłumaczenia PJM na wydarzeniach organizowanych w ramach Ministerstwa Sprawiedliwości oraz na filmach wideo, trafiających na strony prowadzone przez Ministerstwo Sprawiedliwości (również social media).</w:t>
            </w:r>
          </w:p>
        </w:tc>
        <w:tc>
          <w:tcPr>
            <w:tcW w:w="2409" w:type="dxa"/>
            <w:vMerge w:val="restart"/>
            <w:tcBorders>
              <w:bottom w:val="single" w:sz="4" w:space="0" w:color="BFBFBF" w:themeColor="background1" w:themeShade="BF"/>
            </w:tcBorders>
          </w:tcPr>
          <w:p w14:paraId="7699C9AC" w14:textId="22D5E8B3" w:rsidR="00DC58A1" w:rsidRPr="00464316" w:rsidRDefault="00DC58A1" w:rsidP="00B66D7B">
            <w:pPr>
              <w:spacing w:before="120" w:after="120"/>
              <w:jc w:val="center"/>
              <w:rPr>
                <w:rFonts w:ascii="Calibri" w:hAnsi="Calibri" w:cs="Calibri"/>
                <w:sz w:val="20"/>
                <w:szCs w:val="20"/>
              </w:rPr>
            </w:pPr>
            <w:r w:rsidRPr="00464316">
              <w:rPr>
                <w:rFonts w:ascii="Calibri" w:hAnsi="Calibri" w:cs="Calibri"/>
                <w:sz w:val="20"/>
                <w:szCs w:val="20"/>
              </w:rPr>
              <w:t xml:space="preserve">Realizacja zadania </w:t>
            </w:r>
            <w:r w:rsidRPr="00464316">
              <w:rPr>
                <w:rFonts w:ascii="Calibri" w:hAnsi="Calibri" w:cs="Calibri"/>
                <w:sz w:val="20"/>
                <w:szCs w:val="20"/>
              </w:rPr>
              <w:br/>
              <w:t>w całym okresie trwania Planu</w:t>
            </w:r>
          </w:p>
        </w:tc>
      </w:tr>
      <w:tr w:rsidR="00B66D7B" w:rsidRPr="00AF00A6" w14:paraId="09B5DDEE" w14:textId="77777777" w:rsidTr="00DC58A1">
        <w:trPr>
          <w:cantSplit/>
          <w:jc w:val="center"/>
        </w:trPr>
        <w:tc>
          <w:tcPr>
            <w:tcW w:w="537" w:type="dxa"/>
            <w:vMerge/>
            <w:shd w:val="clear" w:color="auto" w:fill="D9D9D9" w:themeFill="background1" w:themeFillShade="D9"/>
          </w:tcPr>
          <w:p w14:paraId="26985ABF" w14:textId="77777777" w:rsidR="00B66D7B" w:rsidRDefault="00B66D7B" w:rsidP="00B66D7B">
            <w:pPr>
              <w:spacing w:before="120" w:after="120"/>
              <w:jc w:val="center"/>
              <w:rPr>
                <w:rFonts w:ascii="Calibri" w:hAnsi="Calibri" w:cs="Calibri"/>
                <w:sz w:val="20"/>
                <w:szCs w:val="20"/>
              </w:rPr>
            </w:pPr>
          </w:p>
        </w:tc>
        <w:tc>
          <w:tcPr>
            <w:tcW w:w="1149" w:type="dxa"/>
            <w:vMerge/>
            <w:shd w:val="clear" w:color="auto" w:fill="D7DACD" w:themeFill="accent4" w:themeFillTint="66"/>
            <w:textDirection w:val="btLr"/>
            <w:vAlign w:val="center"/>
          </w:tcPr>
          <w:p w14:paraId="3DDE1CB1" w14:textId="77777777" w:rsidR="00B66D7B" w:rsidRPr="00306AF1" w:rsidRDefault="00B66D7B" w:rsidP="00B66D7B">
            <w:pPr>
              <w:spacing w:before="120" w:after="120"/>
              <w:ind w:left="113" w:right="113"/>
              <w:jc w:val="right"/>
              <w:rPr>
                <w:rFonts w:ascii="Calibri" w:hAnsi="Calibri" w:cs="Calibri"/>
                <w:b/>
                <w:bCs/>
                <w:sz w:val="20"/>
                <w:szCs w:val="20"/>
              </w:rPr>
            </w:pPr>
          </w:p>
        </w:tc>
        <w:tc>
          <w:tcPr>
            <w:tcW w:w="3828" w:type="dxa"/>
            <w:vMerge/>
          </w:tcPr>
          <w:p w14:paraId="0CFF7AD6" w14:textId="77777777" w:rsidR="00B66D7B" w:rsidRPr="00AF00A6" w:rsidRDefault="00B66D7B" w:rsidP="00B66D7B">
            <w:pPr>
              <w:spacing w:before="120" w:after="120"/>
              <w:jc w:val="center"/>
              <w:rPr>
                <w:rFonts w:ascii="Calibri" w:hAnsi="Calibri" w:cs="Calibri"/>
                <w:sz w:val="20"/>
                <w:szCs w:val="20"/>
              </w:rPr>
            </w:pPr>
          </w:p>
        </w:tc>
        <w:tc>
          <w:tcPr>
            <w:tcW w:w="2645" w:type="dxa"/>
            <w:vMerge w:val="restart"/>
          </w:tcPr>
          <w:p w14:paraId="31F0041A" w14:textId="39FAC592" w:rsidR="00B66D7B" w:rsidRPr="00464316" w:rsidRDefault="00B66D7B" w:rsidP="00B66D7B">
            <w:pPr>
              <w:pStyle w:val="Akapitzlist"/>
              <w:numPr>
                <w:ilvl w:val="0"/>
                <w:numId w:val="23"/>
              </w:numPr>
              <w:spacing w:before="120" w:after="120"/>
              <w:ind w:left="174" w:hanging="283"/>
              <w:rPr>
                <w:rFonts w:ascii="Calibri" w:hAnsi="Calibri" w:cs="Calibri"/>
                <w:i/>
                <w:iCs/>
                <w:sz w:val="20"/>
                <w:szCs w:val="20"/>
              </w:rPr>
            </w:pPr>
            <w:r w:rsidRPr="00464316">
              <w:rPr>
                <w:rFonts w:ascii="Calibri" w:hAnsi="Calibri" w:cs="Calibri"/>
                <w:i/>
                <w:iCs/>
                <w:sz w:val="20"/>
                <w:szCs w:val="20"/>
              </w:rPr>
              <w:t>Ministerstwo Sprawiedliwości</w:t>
            </w:r>
            <w:r w:rsidRPr="00464316">
              <w:rPr>
                <w:rFonts w:ascii="Calibri" w:hAnsi="Calibri" w:cs="Calibri"/>
                <w:i/>
                <w:iCs/>
                <w:sz w:val="20"/>
                <w:szCs w:val="20"/>
              </w:rPr>
              <w:br/>
              <w:t xml:space="preserve"> - </w:t>
            </w:r>
            <w:r w:rsidRPr="006D2B58">
              <w:rPr>
                <w:rFonts w:ascii="Calibri" w:hAnsi="Calibri" w:cs="Calibri"/>
                <w:i/>
                <w:iCs/>
                <w:sz w:val="20"/>
                <w:szCs w:val="20"/>
              </w:rPr>
              <w:t>Zespół do spraw prostego języka</w:t>
            </w:r>
            <w:r w:rsidRPr="00464316">
              <w:rPr>
                <w:rFonts w:ascii="Calibri" w:hAnsi="Calibri" w:cs="Calibri"/>
                <w:sz w:val="20"/>
                <w:szCs w:val="20"/>
              </w:rPr>
              <w:t xml:space="preserve"> ze wsparciem odpowiednich (merytorycznych) komórek organizacyjnych</w:t>
            </w:r>
          </w:p>
          <w:p w14:paraId="401810A0" w14:textId="5491A29F" w:rsidR="00B66D7B" w:rsidRPr="00464316" w:rsidRDefault="00B66D7B" w:rsidP="00B66D7B">
            <w:pPr>
              <w:pStyle w:val="Akapitzlist"/>
              <w:numPr>
                <w:ilvl w:val="0"/>
                <w:numId w:val="23"/>
              </w:numPr>
              <w:spacing w:before="120" w:after="120"/>
              <w:ind w:left="174" w:hanging="283"/>
              <w:rPr>
                <w:rFonts w:ascii="Calibri" w:hAnsi="Calibri" w:cs="Calibri"/>
                <w:i/>
                <w:iCs/>
                <w:sz w:val="20"/>
                <w:szCs w:val="20"/>
              </w:rPr>
            </w:pPr>
            <w:r w:rsidRPr="00464316">
              <w:rPr>
                <w:rFonts w:ascii="Calibri" w:hAnsi="Calibri" w:cs="Calibri"/>
                <w:i/>
                <w:iCs/>
                <w:sz w:val="20"/>
                <w:szCs w:val="20"/>
              </w:rPr>
              <w:t>Biuro Komunikacji i  Promocji</w:t>
            </w:r>
          </w:p>
        </w:tc>
        <w:tc>
          <w:tcPr>
            <w:tcW w:w="4395" w:type="dxa"/>
          </w:tcPr>
          <w:p w14:paraId="76429C65" w14:textId="036C4018" w:rsidR="00B66D7B" w:rsidRPr="00563097" w:rsidRDefault="00B66D7B" w:rsidP="00B66D7B">
            <w:pPr>
              <w:spacing w:before="120" w:after="120"/>
              <w:rPr>
                <w:rFonts w:ascii="Calibri" w:hAnsi="Calibri" w:cs="Calibri"/>
                <w:sz w:val="20"/>
                <w:szCs w:val="20"/>
              </w:rPr>
            </w:pPr>
            <w:r w:rsidRPr="00563097">
              <w:rPr>
                <w:rFonts w:ascii="Calibri" w:hAnsi="Calibri" w:cs="Calibri"/>
                <w:sz w:val="20"/>
                <w:szCs w:val="20"/>
              </w:rPr>
              <w:t>Utworzenie wersji ETR wszystkich materiałów promocyjnych/ informacji Ministerstwa Sprawiedliwości</w:t>
            </w:r>
          </w:p>
        </w:tc>
        <w:tc>
          <w:tcPr>
            <w:tcW w:w="2409" w:type="dxa"/>
            <w:vMerge/>
          </w:tcPr>
          <w:p w14:paraId="7476B976" w14:textId="77777777" w:rsidR="00B66D7B" w:rsidRPr="0061252C" w:rsidRDefault="00B66D7B" w:rsidP="00B66D7B">
            <w:pPr>
              <w:spacing w:before="120" w:after="120"/>
              <w:jc w:val="center"/>
              <w:rPr>
                <w:rFonts w:ascii="Calibri" w:hAnsi="Calibri" w:cs="Calibri"/>
                <w:sz w:val="20"/>
                <w:szCs w:val="20"/>
                <w:highlight w:val="cyan"/>
              </w:rPr>
            </w:pPr>
          </w:p>
        </w:tc>
      </w:tr>
      <w:tr w:rsidR="00B66D7B" w:rsidRPr="00AF00A6" w14:paraId="4E910162" w14:textId="77777777" w:rsidTr="00DC58A1">
        <w:trPr>
          <w:cantSplit/>
          <w:trHeight w:val="1256"/>
          <w:jc w:val="center"/>
        </w:trPr>
        <w:tc>
          <w:tcPr>
            <w:tcW w:w="537" w:type="dxa"/>
            <w:vMerge/>
            <w:shd w:val="clear" w:color="auto" w:fill="D9D9D9" w:themeFill="background1" w:themeFillShade="D9"/>
          </w:tcPr>
          <w:p w14:paraId="21EB1B1F" w14:textId="77777777" w:rsidR="00B66D7B" w:rsidRDefault="00B66D7B" w:rsidP="00B66D7B">
            <w:pPr>
              <w:spacing w:before="120" w:after="120"/>
              <w:jc w:val="center"/>
              <w:rPr>
                <w:rFonts w:ascii="Calibri" w:hAnsi="Calibri" w:cs="Calibri"/>
                <w:sz w:val="20"/>
                <w:szCs w:val="20"/>
              </w:rPr>
            </w:pPr>
          </w:p>
        </w:tc>
        <w:tc>
          <w:tcPr>
            <w:tcW w:w="1149" w:type="dxa"/>
            <w:vMerge/>
            <w:shd w:val="clear" w:color="auto" w:fill="D7DACD" w:themeFill="accent4" w:themeFillTint="66"/>
            <w:textDirection w:val="btLr"/>
            <w:vAlign w:val="center"/>
          </w:tcPr>
          <w:p w14:paraId="537C403D" w14:textId="77777777" w:rsidR="00B66D7B" w:rsidRPr="00306AF1" w:rsidRDefault="00B66D7B" w:rsidP="00B66D7B">
            <w:pPr>
              <w:spacing w:before="120" w:after="120"/>
              <w:ind w:left="113" w:right="113"/>
              <w:jc w:val="right"/>
              <w:rPr>
                <w:rFonts w:ascii="Calibri" w:hAnsi="Calibri" w:cs="Calibri"/>
                <w:b/>
                <w:bCs/>
                <w:sz w:val="20"/>
                <w:szCs w:val="20"/>
              </w:rPr>
            </w:pPr>
          </w:p>
        </w:tc>
        <w:tc>
          <w:tcPr>
            <w:tcW w:w="3828" w:type="dxa"/>
            <w:vMerge/>
          </w:tcPr>
          <w:p w14:paraId="60B9450A" w14:textId="77777777" w:rsidR="00B66D7B" w:rsidRPr="00AF00A6" w:rsidRDefault="00B66D7B" w:rsidP="00B66D7B">
            <w:pPr>
              <w:spacing w:before="120" w:after="120"/>
              <w:jc w:val="center"/>
              <w:rPr>
                <w:rFonts w:ascii="Calibri" w:hAnsi="Calibri" w:cs="Calibri"/>
                <w:sz w:val="20"/>
                <w:szCs w:val="20"/>
              </w:rPr>
            </w:pPr>
          </w:p>
        </w:tc>
        <w:tc>
          <w:tcPr>
            <w:tcW w:w="2645" w:type="dxa"/>
            <w:vMerge/>
          </w:tcPr>
          <w:p w14:paraId="3E9A8B84" w14:textId="77777777" w:rsidR="00B66D7B" w:rsidRPr="0061252C" w:rsidRDefault="00B66D7B" w:rsidP="00B66D7B">
            <w:pPr>
              <w:pStyle w:val="Akapitzlist"/>
              <w:numPr>
                <w:ilvl w:val="0"/>
                <w:numId w:val="23"/>
              </w:numPr>
              <w:spacing w:before="120" w:after="120"/>
              <w:ind w:left="174" w:hanging="283"/>
              <w:rPr>
                <w:rFonts w:ascii="Calibri" w:hAnsi="Calibri" w:cs="Calibri"/>
                <w:i/>
                <w:iCs/>
                <w:sz w:val="20"/>
                <w:szCs w:val="20"/>
                <w:highlight w:val="cyan"/>
              </w:rPr>
            </w:pPr>
          </w:p>
        </w:tc>
        <w:tc>
          <w:tcPr>
            <w:tcW w:w="4395" w:type="dxa"/>
          </w:tcPr>
          <w:p w14:paraId="49E71C99" w14:textId="2C79EAE0" w:rsidR="00B66D7B" w:rsidRPr="00464316" w:rsidRDefault="00520EA3" w:rsidP="00B66D7B">
            <w:pPr>
              <w:spacing w:before="120" w:after="120"/>
              <w:rPr>
                <w:rFonts w:ascii="Calibri" w:hAnsi="Calibri" w:cs="Calibri"/>
                <w:sz w:val="20"/>
                <w:szCs w:val="20"/>
              </w:rPr>
            </w:pPr>
            <w:r w:rsidRPr="00464316">
              <w:rPr>
                <w:rFonts w:ascii="Calibri" w:hAnsi="Calibri" w:cs="Calibri"/>
                <w:sz w:val="20"/>
                <w:szCs w:val="20"/>
              </w:rPr>
              <w:t>Zbadanie spójności form komunikacji, które umieszczamy w eksponowanych miejscach Ministerstwa Sprawiedliwości jak np. gabloty informacyjne.</w:t>
            </w:r>
          </w:p>
        </w:tc>
        <w:tc>
          <w:tcPr>
            <w:tcW w:w="2409" w:type="dxa"/>
            <w:vMerge/>
          </w:tcPr>
          <w:p w14:paraId="4240E4A9" w14:textId="77777777" w:rsidR="00B66D7B" w:rsidRPr="0061252C" w:rsidRDefault="00B66D7B" w:rsidP="00B66D7B">
            <w:pPr>
              <w:spacing w:before="120" w:after="120"/>
              <w:jc w:val="center"/>
              <w:rPr>
                <w:rFonts w:ascii="Calibri" w:hAnsi="Calibri" w:cs="Calibri"/>
                <w:sz w:val="20"/>
                <w:szCs w:val="20"/>
                <w:highlight w:val="cyan"/>
              </w:rPr>
            </w:pPr>
          </w:p>
        </w:tc>
      </w:tr>
      <w:tr w:rsidR="00B66D7B" w:rsidRPr="00AF00A6" w14:paraId="558EB2B3" w14:textId="77777777" w:rsidTr="00DC58A1">
        <w:trPr>
          <w:cantSplit/>
          <w:trHeight w:val="1101"/>
          <w:jc w:val="center"/>
        </w:trPr>
        <w:tc>
          <w:tcPr>
            <w:tcW w:w="537" w:type="dxa"/>
            <w:vMerge/>
            <w:shd w:val="clear" w:color="auto" w:fill="D9D9D9" w:themeFill="background1" w:themeFillShade="D9"/>
          </w:tcPr>
          <w:p w14:paraId="3883B3FC" w14:textId="77777777" w:rsidR="00B66D7B" w:rsidRDefault="00B66D7B" w:rsidP="00B66D7B">
            <w:pPr>
              <w:spacing w:before="120" w:after="120"/>
              <w:jc w:val="center"/>
              <w:rPr>
                <w:rFonts w:ascii="Calibri" w:hAnsi="Calibri" w:cs="Calibri"/>
                <w:sz w:val="20"/>
                <w:szCs w:val="20"/>
              </w:rPr>
            </w:pPr>
          </w:p>
        </w:tc>
        <w:tc>
          <w:tcPr>
            <w:tcW w:w="1149" w:type="dxa"/>
            <w:vMerge/>
            <w:shd w:val="clear" w:color="auto" w:fill="D7DACD" w:themeFill="accent4" w:themeFillTint="66"/>
            <w:textDirection w:val="btLr"/>
            <w:vAlign w:val="center"/>
          </w:tcPr>
          <w:p w14:paraId="2F9CA85C" w14:textId="77777777" w:rsidR="00B66D7B" w:rsidRPr="00306AF1" w:rsidRDefault="00B66D7B" w:rsidP="00B66D7B">
            <w:pPr>
              <w:spacing w:before="120" w:after="120"/>
              <w:ind w:left="113" w:right="113"/>
              <w:jc w:val="right"/>
              <w:rPr>
                <w:rFonts w:ascii="Calibri" w:hAnsi="Calibri" w:cs="Calibri"/>
                <w:b/>
                <w:bCs/>
                <w:sz w:val="20"/>
                <w:szCs w:val="20"/>
              </w:rPr>
            </w:pPr>
          </w:p>
        </w:tc>
        <w:tc>
          <w:tcPr>
            <w:tcW w:w="3828" w:type="dxa"/>
            <w:vMerge/>
          </w:tcPr>
          <w:p w14:paraId="27F394C9" w14:textId="77777777" w:rsidR="00B66D7B" w:rsidRPr="00AF00A6" w:rsidRDefault="00B66D7B" w:rsidP="00B66D7B">
            <w:pPr>
              <w:spacing w:before="120" w:after="120"/>
              <w:jc w:val="center"/>
              <w:rPr>
                <w:rFonts w:ascii="Calibri" w:hAnsi="Calibri" w:cs="Calibri"/>
                <w:sz w:val="20"/>
                <w:szCs w:val="20"/>
              </w:rPr>
            </w:pPr>
          </w:p>
        </w:tc>
        <w:tc>
          <w:tcPr>
            <w:tcW w:w="2645" w:type="dxa"/>
            <w:vMerge/>
          </w:tcPr>
          <w:p w14:paraId="469FA1CF" w14:textId="77777777" w:rsidR="00B66D7B" w:rsidRPr="0061252C" w:rsidRDefault="00B66D7B" w:rsidP="00B66D7B">
            <w:pPr>
              <w:pStyle w:val="Akapitzlist"/>
              <w:numPr>
                <w:ilvl w:val="0"/>
                <w:numId w:val="23"/>
              </w:numPr>
              <w:spacing w:before="120" w:after="120"/>
              <w:ind w:left="174" w:hanging="283"/>
              <w:rPr>
                <w:rFonts w:ascii="Calibri" w:hAnsi="Calibri" w:cs="Calibri"/>
                <w:i/>
                <w:iCs/>
                <w:sz w:val="20"/>
                <w:szCs w:val="20"/>
                <w:highlight w:val="cyan"/>
              </w:rPr>
            </w:pPr>
          </w:p>
        </w:tc>
        <w:tc>
          <w:tcPr>
            <w:tcW w:w="4395" w:type="dxa"/>
          </w:tcPr>
          <w:p w14:paraId="750F6447" w14:textId="5E6A4E19" w:rsidR="00B66D7B" w:rsidRPr="00464316" w:rsidRDefault="00B66D7B" w:rsidP="00B66D7B">
            <w:pPr>
              <w:spacing w:before="120" w:after="120"/>
              <w:rPr>
                <w:rFonts w:ascii="Calibri" w:hAnsi="Calibri" w:cs="Calibri"/>
                <w:sz w:val="20"/>
                <w:szCs w:val="20"/>
              </w:rPr>
            </w:pPr>
            <w:r w:rsidRPr="00464316">
              <w:rPr>
                <w:rFonts w:ascii="Calibri" w:hAnsi="Calibri" w:cs="Calibri"/>
                <w:sz w:val="20"/>
                <w:szCs w:val="20"/>
              </w:rPr>
              <w:t>Cykliczne otwarte szkolenia ze standardu prostego języka dla pracowników Ministerstwa Sprawiedliwości (docelowo obowiązkowe dla każdego pracownika).</w:t>
            </w:r>
          </w:p>
        </w:tc>
        <w:tc>
          <w:tcPr>
            <w:tcW w:w="2409" w:type="dxa"/>
            <w:vMerge/>
          </w:tcPr>
          <w:p w14:paraId="6A86EF14" w14:textId="77777777" w:rsidR="00B66D7B" w:rsidRPr="0061252C" w:rsidRDefault="00B66D7B" w:rsidP="00B66D7B">
            <w:pPr>
              <w:spacing w:before="120" w:after="120"/>
              <w:jc w:val="center"/>
              <w:rPr>
                <w:rFonts w:ascii="Calibri" w:hAnsi="Calibri" w:cs="Calibri"/>
                <w:sz w:val="20"/>
                <w:szCs w:val="20"/>
                <w:highlight w:val="cyan"/>
              </w:rPr>
            </w:pPr>
          </w:p>
        </w:tc>
      </w:tr>
      <w:tr w:rsidR="00B66D7B" w:rsidRPr="00AF00A6" w14:paraId="7DF324A7" w14:textId="77777777" w:rsidTr="00DC58A1">
        <w:trPr>
          <w:cantSplit/>
          <w:jc w:val="center"/>
        </w:trPr>
        <w:tc>
          <w:tcPr>
            <w:tcW w:w="537" w:type="dxa"/>
            <w:vMerge/>
            <w:shd w:val="clear" w:color="auto" w:fill="D9D9D9" w:themeFill="background1" w:themeFillShade="D9"/>
          </w:tcPr>
          <w:p w14:paraId="6C17A2AA" w14:textId="77777777" w:rsidR="00B66D7B" w:rsidRDefault="00B66D7B" w:rsidP="00B66D7B">
            <w:pPr>
              <w:spacing w:before="120" w:after="120"/>
              <w:jc w:val="center"/>
              <w:rPr>
                <w:rFonts w:ascii="Calibri" w:hAnsi="Calibri" w:cs="Calibri"/>
                <w:sz w:val="20"/>
                <w:szCs w:val="20"/>
              </w:rPr>
            </w:pPr>
          </w:p>
        </w:tc>
        <w:tc>
          <w:tcPr>
            <w:tcW w:w="1149" w:type="dxa"/>
            <w:vMerge/>
            <w:shd w:val="clear" w:color="auto" w:fill="D7DACD" w:themeFill="accent4" w:themeFillTint="66"/>
            <w:textDirection w:val="btLr"/>
            <w:vAlign w:val="center"/>
          </w:tcPr>
          <w:p w14:paraId="61C832B1" w14:textId="77777777" w:rsidR="00B66D7B" w:rsidRPr="00306AF1" w:rsidRDefault="00B66D7B" w:rsidP="00B66D7B">
            <w:pPr>
              <w:spacing w:before="120" w:after="120"/>
              <w:ind w:left="113" w:right="113"/>
              <w:jc w:val="right"/>
              <w:rPr>
                <w:rFonts w:ascii="Calibri" w:hAnsi="Calibri" w:cs="Calibri"/>
                <w:b/>
                <w:bCs/>
                <w:sz w:val="20"/>
                <w:szCs w:val="20"/>
              </w:rPr>
            </w:pPr>
          </w:p>
        </w:tc>
        <w:tc>
          <w:tcPr>
            <w:tcW w:w="3828" w:type="dxa"/>
            <w:vMerge/>
          </w:tcPr>
          <w:p w14:paraId="584D8F89" w14:textId="77777777" w:rsidR="00B66D7B" w:rsidRPr="00AF00A6" w:rsidRDefault="00B66D7B" w:rsidP="00B66D7B">
            <w:pPr>
              <w:spacing w:before="120" w:after="120"/>
              <w:jc w:val="center"/>
              <w:rPr>
                <w:rFonts w:ascii="Calibri" w:hAnsi="Calibri" w:cs="Calibri"/>
                <w:sz w:val="20"/>
                <w:szCs w:val="20"/>
              </w:rPr>
            </w:pPr>
          </w:p>
        </w:tc>
        <w:tc>
          <w:tcPr>
            <w:tcW w:w="2645" w:type="dxa"/>
            <w:vMerge/>
          </w:tcPr>
          <w:p w14:paraId="32884F71" w14:textId="77777777" w:rsidR="00B66D7B" w:rsidRPr="0061252C" w:rsidRDefault="00B66D7B" w:rsidP="00B66D7B">
            <w:pPr>
              <w:pStyle w:val="Akapitzlist"/>
              <w:numPr>
                <w:ilvl w:val="0"/>
                <w:numId w:val="23"/>
              </w:numPr>
              <w:spacing w:before="120" w:after="120"/>
              <w:ind w:left="174" w:hanging="283"/>
              <w:rPr>
                <w:rFonts w:ascii="Calibri" w:hAnsi="Calibri" w:cs="Calibri"/>
                <w:i/>
                <w:iCs/>
                <w:sz w:val="20"/>
                <w:szCs w:val="20"/>
                <w:highlight w:val="cyan"/>
              </w:rPr>
            </w:pPr>
          </w:p>
        </w:tc>
        <w:tc>
          <w:tcPr>
            <w:tcW w:w="4395" w:type="dxa"/>
          </w:tcPr>
          <w:p w14:paraId="325C5F45" w14:textId="337BB921" w:rsidR="00B66D7B" w:rsidRPr="00464316" w:rsidRDefault="00520EA3" w:rsidP="00B66D7B">
            <w:pPr>
              <w:spacing w:before="120" w:after="120"/>
              <w:rPr>
                <w:rFonts w:ascii="Calibri" w:hAnsi="Calibri" w:cs="Calibri"/>
                <w:sz w:val="20"/>
                <w:szCs w:val="20"/>
              </w:rPr>
            </w:pPr>
            <w:r w:rsidRPr="00464316">
              <w:rPr>
                <w:rFonts w:ascii="Calibri" w:hAnsi="Calibri" w:cs="Calibri"/>
                <w:sz w:val="20"/>
                <w:szCs w:val="20"/>
              </w:rPr>
              <w:t>Stałe działania edukacyjne dla pracowników Ministerstwa Sprawiedliwości, podkreślające wagę efektywnej komunikacji i standardów prostego języka na poziomie zewnętrznym i wewnętrznym.</w:t>
            </w:r>
          </w:p>
        </w:tc>
        <w:tc>
          <w:tcPr>
            <w:tcW w:w="2409" w:type="dxa"/>
            <w:vMerge/>
          </w:tcPr>
          <w:p w14:paraId="1CBF9CE8" w14:textId="77777777" w:rsidR="00B66D7B" w:rsidRPr="0061252C" w:rsidRDefault="00B66D7B" w:rsidP="00B66D7B">
            <w:pPr>
              <w:spacing w:before="120" w:after="120"/>
              <w:jc w:val="center"/>
              <w:rPr>
                <w:rFonts w:ascii="Calibri" w:hAnsi="Calibri" w:cs="Calibri"/>
                <w:sz w:val="20"/>
                <w:szCs w:val="20"/>
                <w:highlight w:val="cyan"/>
              </w:rPr>
            </w:pPr>
          </w:p>
        </w:tc>
      </w:tr>
      <w:tr w:rsidR="00B66D7B" w:rsidRPr="00AF00A6" w14:paraId="7A8896A4" w14:textId="77777777" w:rsidTr="00DC58A1">
        <w:trPr>
          <w:cantSplit/>
          <w:trHeight w:val="2835"/>
          <w:jc w:val="center"/>
        </w:trPr>
        <w:tc>
          <w:tcPr>
            <w:tcW w:w="537" w:type="dxa"/>
            <w:vMerge/>
            <w:shd w:val="clear" w:color="auto" w:fill="D9D9D9" w:themeFill="background1" w:themeFillShade="D9"/>
          </w:tcPr>
          <w:p w14:paraId="09308973" w14:textId="77777777" w:rsidR="00B66D7B" w:rsidRDefault="00B66D7B" w:rsidP="00B66D7B">
            <w:pPr>
              <w:spacing w:before="120" w:after="120"/>
              <w:jc w:val="center"/>
              <w:rPr>
                <w:rFonts w:ascii="Calibri" w:hAnsi="Calibri" w:cs="Calibri"/>
                <w:sz w:val="20"/>
                <w:szCs w:val="20"/>
              </w:rPr>
            </w:pPr>
          </w:p>
        </w:tc>
        <w:tc>
          <w:tcPr>
            <w:tcW w:w="1149" w:type="dxa"/>
            <w:vMerge/>
            <w:shd w:val="clear" w:color="auto" w:fill="D7DACD" w:themeFill="accent4" w:themeFillTint="66"/>
            <w:textDirection w:val="btLr"/>
            <w:vAlign w:val="center"/>
          </w:tcPr>
          <w:p w14:paraId="2615BE4C" w14:textId="77777777" w:rsidR="00B66D7B" w:rsidRPr="00306AF1" w:rsidRDefault="00B66D7B" w:rsidP="00B66D7B">
            <w:pPr>
              <w:spacing w:before="120" w:after="120"/>
              <w:ind w:left="113" w:right="113"/>
              <w:jc w:val="right"/>
              <w:rPr>
                <w:rFonts w:ascii="Calibri" w:hAnsi="Calibri" w:cs="Calibri"/>
                <w:b/>
                <w:bCs/>
                <w:sz w:val="20"/>
                <w:szCs w:val="20"/>
              </w:rPr>
            </w:pPr>
          </w:p>
        </w:tc>
        <w:tc>
          <w:tcPr>
            <w:tcW w:w="3828" w:type="dxa"/>
            <w:vMerge/>
          </w:tcPr>
          <w:p w14:paraId="2B3221F5" w14:textId="77777777" w:rsidR="00B66D7B" w:rsidRPr="00AF00A6" w:rsidRDefault="00B66D7B" w:rsidP="00B66D7B">
            <w:pPr>
              <w:spacing w:before="120" w:after="120"/>
              <w:jc w:val="center"/>
              <w:rPr>
                <w:rFonts w:ascii="Calibri" w:hAnsi="Calibri" w:cs="Calibri"/>
                <w:sz w:val="20"/>
                <w:szCs w:val="20"/>
              </w:rPr>
            </w:pPr>
          </w:p>
        </w:tc>
        <w:tc>
          <w:tcPr>
            <w:tcW w:w="2645" w:type="dxa"/>
            <w:vMerge/>
          </w:tcPr>
          <w:p w14:paraId="3D4D7E42" w14:textId="0007E24F" w:rsidR="00B66D7B" w:rsidRPr="0061252C" w:rsidRDefault="00B66D7B" w:rsidP="00B66D7B">
            <w:pPr>
              <w:pStyle w:val="Akapitzlist"/>
              <w:numPr>
                <w:ilvl w:val="0"/>
                <w:numId w:val="23"/>
              </w:numPr>
              <w:spacing w:before="120" w:after="120"/>
              <w:ind w:left="174" w:hanging="283"/>
              <w:contextualSpacing w:val="0"/>
              <w:rPr>
                <w:rFonts w:ascii="Calibri" w:hAnsi="Calibri" w:cs="Calibri"/>
                <w:i/>
                <w:iCs/>
                <w:sz w:val="20"/>
                <w:szCs w:val="20"/>
                <w:highlight w:val="cyan"/>
              </w:rPr>
            </w:pPr>
          </w:p>
        </w:tc>
        <w:tc>
          <w:tcPr>
            <w:tcW w:w="4395" w:type="dxa"/>
          </w:tcPr>
          <w:p w14:paraId="60F1840A" w14:textId="5C345C94" w:rsidR="00B66D7B" w:rsidRPr="00464316" w:rsidRDefault="00B66D7B" w:rsidP="00B66D7B">
            <w:pPr>
              <w:spacing w:before="120" w:after="120"/>
              <w:rPr>
                <w:rFonts w:ascii="Calibri" w:hAnsi="Calibri" w:cs="Calibri"/>
                <w:sz w:val="20"/>
                <w:szCs w:val="20"/>
              </w:rPr>
            </w:pPr>
            <w:r w:rsidRPr="00464316">
              <w:rPr>
                <w:rFonts w:ascii="Calibri" w:hAnsi="Calibri" w:cs="Calibri"/>
                <w:sz w:val="20"/>
                <w:szCs w:val="20"/>
              </w:rPr>
              <w:t>Upowszechnianie prostego języka poprzez opracowanie przez Zespół do spraw prostego języka wzorów dokumentów i pism w  standardach prostego języka stosowanych w  korespondencji wewnętrznej i zewnętrznej Ministerstwa Sprawiedliwości, z uwzględnieniem zasady, że wszystkie dokumenty sporządzone w  formacie PDF  wytworzone/ obsługiwane/ umieszczane na stronach Ministerstwa Sprawiedliwości, będą miały warstwę tekstową umożliwiającą ich przeszukiwanie i maszynowe odczytywanie.</w:t>
            </w:r>
          </w:p>
        </w:tc>
        <w:tc>
          <w:tcPr>
            <w:tcW w:w="2409" w:type="dxa"/>
            <w:vMerge/>
          </w:tcPr>
          <w:p w14:paraId="2C635A36" w14:textId="49F6F9B1" w:rsidR="00B66D7B" w:rsidRPr="0061252C" w:rsidRDefault="00B66D7B" w:rsidP="00B66D7B">
            <w:pPr>
              <w:spacing w:before="120" w:after="120"/>
              <w:jc w:val="center"/>
              <w:rPr>
                <w:rFonts w:ascii="Calibri" w:hAnsi="Calibri" w:cs="Calibri"/>
                <w:sz w:val="20"/>
                <w:szCs w:val="20"/>
                <w:highlight w:val="cyan"/>
              </w:rPr>
            </w:pPr>
          </w:p>
        </w:tc>
      </w:tr>
    </w:tbl>
    <w:p w14:paraId="6BB14783" w14:textId="21D3E051" w:rsidR="00524C86" w:rsidRPr="002652A4" w:rsidRDefault="00524C86" w:rsidP="002652A4">
      <w:pPr>
        <w:pStyle w:val="Nagwek1"/>
        <w:numPr>
          <w:ilvl w:val="0"/>
          <w:numId w:val="25"/>
        </w:numPr>
        <w:rPr>
          <w:color w:val="004E9A"/>
        </w:rPr>
      </w:pPr>
      <w:r w:rsidRPr="002652A4">
        <w:rPr>
          <w:color w:val="004E9A"/>
        </w:rPr>
        <w:t>Monitoring i koordynacja</w:t>
      </w:r>
    </w:p>
    <w:p w14:paraId="41359CDA" w14:textId="25E2289F" w:rsidR="00EE798A" w:rsidRDefault="00C525A7" w:rsidP="00615CA1">
      <w:pPr>
        <w:spacing w:before="240" w:after="0" w:line="276" w:lineRule="auto"/>
        <w:rPr>
          <w:rFonts w:ascii="Calibri" w:hAnsi="Calibri" w:cs="Calibri"/>
          <w:sz w:val="24"/>
          <w:szCs w:val="24"/>
        </w:rPr>
      </w:pPr>
      <w:r w:rsidRPr="00640194">
        <w:rPr>
          <w:rFonts w:ascii="Calibri" w:hAnsi="Calibri" w:cs="Calibri"/>
          <w:sz w:val="24"/>
          <w:szCs w:val="24"/>
        </w:rPr>
        <w:t xml:space="preserve">Odpowiedzialność za realizację poszczególnych pozycji </w:t>
      </w:r>
      <w:r w:rsidRPr="00E21786">
        <w:rPr>
          <w:rFonts w:ascii="Calibri" w:hAnsi="Calibri" w:cs="Calibri"/>
          <w:i/>
          <w:iCs/>
          <w:sz w:val="24"/>
          <w:szCs w:val="24"/>
        </w:rPr>
        <w:t>Planu</w:t>
      </w:r>
      <w:r w:rsidRPr="00640194">
        <w:rPr>
          <w:rFonts w:ascii="Calibri" w:hAnsi="Calibri" w:cs="Calibri"/>
          <w:sz w:val="24"/>
          <w:szCs w:val="24"/>
        </w:rPr>
        <w:t xml:space="preserve"> działania (lub wskazanych części zadań), spoczywa na właściwych komórkach organizacyjnych </w:t>
      </w:r>
      <w:r w:rsidR="00E3453D">
        <w:rPr>
          <w:rFonts w:ascii="Calibri" w:hAnsi="Calibri" w:cs="Calibri"/>
          <w:sz w:val="24"/>
          <w:szCs w:val="24"/>
        </w:rPr>
        <w:t>Ministerstwa</w:t>
      </w:r>
      <w:r w:rsidR="00E21786">
        <w:rPr>
          <w:rFonts w:ascii="Calibri" w:hAnsi="Calibri" w:cs="Calibri"/>
          <w:sz w:val="24"/>
          <w:szCs w:val="24"/>
        </w:rPr>
        <w:t xml:space="preserve"> Sprawiedliwości</w:t>
      </w:r>
      <w:r w:rsidRPr="00640194">
        <w:rPr>
          <w:rFonts w:ascii="Calibri" w:hAnsi="Calibri" w:cs="Calibri"/>
          <w:sz w:val="24"/>
          <w:szCs w:val="24"/>
        </w:rPr>
        <w:t xml:space="preserve"> (oznaczonych w </w:t>
      </w:r>
      <w:r w:rsidRPr="00A53C87">
        <w:rPr>
          <w:rFonts w:ascii="Calibri" w:hAnsi="Calibri" w:cs="Calibri"/>
          <w:i/>
          <w:iCs/>
          <w:sz w:val="24"/>
          <w:szCs w:val="24"/>
        </w:rPr>
        <w:t>Planie</w:t>
      </w:r>
      <w:r w:rsidRPr="00640194">
        <w:rPr>
          <w:rFonts w:ascii="Calibri" w:hAnsi="Calibri" w:cs="Calibri"/>
          <w:sz w:val="24"/>
          <w:szCs w:val="24"/>
        </w:rPr>
        <w:t xml:space="preserve"> kursywą). Jednakże przypisanie własności konkretnych zadań i roli wiodącej w ich wykonaniu bezpośrednio konkretnym komórkom organizacyjnym nie wyklucza obowiązku realizacji określonych działań przez inne komórki organizacyjne, które również są właściwe do realizacji danych działań, ale według zakresu i potrzeb wskazanych przez właściciela zadania.</w:t>
      </w:r>
    </w:p>
    <w:p w14:paraId="2E78011A" w14:textId="77777777" w:rsidR="00AB5AAD" w:rsidRDefault="00AB5AAD" w:rsidP="00615CA1">
      <w:pPr>
        <w:spacing w:before="240" w:after="0" w:line="276" w:lineRule="auto"/>
        <w:rPr>
          <w:rFonts w:ascii="Calibri" w:hAnsi="Calibri" w:cs="Calibri"/>
          <w:sz w:val="24"/>
          <w:szCs w:val="24"/>
        </w:rPr>
      </w:pPr>
    </w:p>
    <w:p w14:paraId="06843373" w14:textId="77777777" w:rsidR="00F777A8" w:rsidRDefault="00F777A8" w:rsidP="00615CA1">
      <w:pPr>
        <w:spacing w:before="240" w:after="0" w:line="276" w:lineRule="auto"/>
        <w:rPr>
          <w:rFonts w:ascii="Calibri" w:hAnsi="Calibri" w:cs="Calibri"/>
          <w:sz w:val="24"/>
          <w:szCs w:val="24"/>
        </w:rPr>
        <w:sectPr w:rsidR="00F777A8" w:rsidSect="00D1776A">
          <w:footerReference w:type="default" r:id="rId15"/>
          <w:pgSz w:w="16838" w:h="11906" w:orient="landscape"/>
          <w:pgMar w:top="1417" w:right="1417" w:bottom="1417" w:left="1417" w:header="708" w:footer="708" w:gutter="0"/>
          <w:pgNumType w:start="0"/>
          <w:cols w:space="708"/>
          <w:titlePg/>
          <w:docGrid w:linePitch="360"/>
        </w:sectPr>
      </w:pPr>
    </w:p>
    <w:p w14:paraId="33409F42" w14:textId="63EE9026" w:rsidR="00F777A8" w:rsidRDefault="00F777A8" w:rsidP="00F777A8">
      <w:pPr>
        <w:spacing w:before="240" w:after="0" w:line="276" w:lineRule="auto"/>
        <w:jc w:val="center"/>
        <w:rPr>
          <w:rFonts w:ascii="Calibri" w:hAnsi="Calibri" w:cs="Calibri"/>
          <w:sz w:val="24"/>
          <w:szCs w:val="24"/>
        </w:rPr>
      </w:pPr>
      <w:r>
        <w:rPr>
          <w:rFonts w:ascii="Calibri" w:hAnsi="Calibri" w:cs="Calibri"/>
          <w:sz w:val="24"/>
          <w:szCs w:val="24"/>
        </w:rPr>
        <w:t>S</w:t>
      </w:r>
      <w:r w:rsidRPr="00640194">
        <w:rPr>
          <w:rFonts w:ascii="Calibri" w:hAnsi="Calibri" w:cs="Calibri"/>
          <w:sz w:val="24"/>
          <w:szCs w:val="24"/>
        </w:rPr>
        <w:t>porządził:</w:t>
      </w:r>
      <w:r w:rsidRPr="00640194">
        <w:rPr>
          <w:rFonts w:ascii="Calibri" w:hAnsi="Calibri" w:cs="Calibri"/>
          <w:sz w:val="24"/>
          <w:szCs w:val="24"/>
        </w:rPr>
        <w:br/>
        <w:t>Koordynator do spraw dostępności</w:t>
      </w:r>
      <w:r w:rsidRPr="00640194">
        <w:rPr>
          <w:rFonts w:ascii="Calibri" w:hAnsi="Calibri" w:cs="Calibri"/>
          <w:sz w:val="24"/>
          <w:szCs w:val="24"/>
        </w:rPr>
        <w:br/>
        <w:t>w Ministerstwie Sprawiedliwości</w:t>
      </w:r>
    </w:p>
    <w:p w14:paraId="2D26577B" w14:textId="77777777" w:rsidR="00AB5AAD" w:rsidRDefault="00AB5AAD" w:rsidP="00F777A8">
      <w:pPr>
        <w:spacing w:before="240" w:after="0" w:line="276" w:lineRule="auto"/>
        <w:jc w:val="center"/>
        <w:rPr>
          <w:rFonts w:ascii="Calibri" w:hAnsi="Calibri" w:cs="Calibri"/>
          <w:sz w:val="24"/>
          <w:szCs w:val="24"/>
        </w:rPr>
      </w:pPr>
    </w:p>
    <w:p w14:paraId="3FB514B4" w14:textId="77777777" w:rsidR="00AB5AAD" w:rsidRDefault="00AB5AAD" w:rsidP="00F777A8">
      <w:pPr>
        <w:spacing w:before="240" w:after="0" w:line="276" w:lineRule="auto"/>
        <w:jc w:val="center"/>
        <w:rPr>
          <w:rFonts w:ascii="Calibri" w:hAnsi="Calibri" w:cs="Calibri"/>
          <w:sz w:val="24"/>
          <w:szCs w:val="24"/>
        </w:rPr>
      </w:pPr>
    </w:p>
    <w:p w14:paraId="73135E7B" w14:textId="21AB3006" w:rsidR="00F777A8" w:rsidRDefault="00F777A8" w:rsidP="00F777A8">
      <w:pPr>
        <w:spacing w:before="240" w:after="0" w:line="276" w:lineRule="auto"/>
        <w:jc w:val="center"/>
        <w:rPr>
          <w:rFonts w:ascii="Calibri" w:hAnsi="Calibri" w:cs="Calibri"/>
          <w:sz w:val="24"/>
          <w:szCs w:val="24"/>
        </w:rPr>
      </w:pPr>
      <w:r w:rsidRPr="00640194">
        <w:rPr>
          <w:rFonts w:ascii="Calibri" w:hAnsi="Calibri" w:cs="Calibri"/>
          <w:sz w:val="24"/>
          <w:szCs w:val="24"/>
        </w:rPr>
        <w:t>Zatwierdził:</w:t>
      </w:r>
      <w:r w:rsidRPr="00C258B0">
        <w:rPr>
          <w:rFonts w:ascii="Calibri" w:hAnsi="Calibri" w:cs="Calibri"/>
          <w:sz w:val="20"/>
          <w:szCs w:val="20"/>
        </w:rPr>
        <w:br/>
      </w:r>
      <w:r w:rsidRPr="00640194">
        <w:rPr>
          <w:rFonts w:ascii="Calibri" w:hAnsi="Calibri" w:cs="Calibri"/>
          <w:sz w:val="24"/>
          <w:szCs w:val="24"/>
        </w:rPr>
        <w:t>Minister Sprawiedliwości</w:t>
      </w:r>
    </w:p>
    <w:p w14:paraId="4F5F081B" w14:textId="77777777" w:rsidR="00AB5AAD" w:rsidRDefault="00AB5AAD" w:rsidP="00F777A8">
      <w:pPr>
        <w:spacing w:before="240" w:after="0" w:line="276" w:lineRule="auto"/>
        <w:jc w:val="center"/>
        <w:rPr>
          <w:rFonts w:ascii="Calibri" w:hAnsi="Calibri" w:cs="Calibri"/>
          <w:sz w:val="24"/>
          <w:szCs w:val="24"/>
        </w:rPr>
      </w:pPr>
    </w:p>
    <w:p w14:paraId="7F764DC6" w14:textId="77777777" w:rsidR="00AB5AAD" w:rsidRDefault="00AB5AAD" w:rsidP="00F777A8">
      <w:pPr>
        <w:spacing w:before="240" w:after="0" w:line="276" w:lineRule="auto"/>
        <w:jc w:val="center"/>
        <w:rPr>
          <w:rFonts w:ascii="Calibri" w:hAnsi="Calibri" w:cs="Calibri"/>
          <w:sz w:val="24"/>
          <w:szCs w:val="24"/>
        </w:rPr>
      </w:pPr>
    </w:p>
    <w:p w14:paraId="18B67FEC" w14:textId="77777777" w:rsidR="00F777A8" w:rsidRDefault="00F777A8" w:rsidP="00615CA1">
      <w:pPr>
        <w:spacing w:before="240" w:after="0" w:line="276" w:lineRule="auto"/>
        <w:rPr>
          <w:rFonts w:ascii="Calibri" w:hAnsi="Calibri" w:cs="Calibri"/>
          <w:sz w:val="24"/>
          <w:szCs w:val="24"/>
        </w:rPr>
        <w:sectPr w:rsidR="00F777A8" w:rsidSect="00F777A8">
          <w:type w:val="continuous"/>
          <w:pgSz w:w="16838" w:h="11906" w:orient="landscape"/>
          <w:pgMar w:top="1417" w:right="1417" w:bottom="1417" w:left="1417" w:header="708" w:footer="708" w:gutter="0"/>
          <w:pgNumType w:start="0"/>
          <w:cols w:num="2" w:space="708"/>
          <w:titlePg/>
          <w:docGrid w:linePitch="360"/>
        </w:sectPr>
      </w:pPr>
    </w:p>
    <w:p w14:paraId="6383474A" w14:textId="77777777" w:rsidR="00F777A8" w:rsidRPr="00640194" w:rsidRDefault="00F777A8" w:rsidP="00615CA1">
      <w:pPr>
        <w:spacing w:before="240" w:after="0" w:line="276" w:lineRule="auto"/>
        <w:rPr>
          <w:rFonts w:ascii="Calibri" w:hAnsi="Calibri" w:cs="Calibri"/>
          <w:sz w:val="24"/>
          <w:szCs w:val="24"/>
        </w:rPr>
      </w:pPr>
    </w:p>
    <w:sectPr w:rsidR="00F777A8" w:rsidRPr="00640194" w:rsidSect="00F777A8">
      <w:type w:val="continuous"/>
      <w:pgSz w:w="16838" w:h="11906" w:orient="landscape"/>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82E6F" w14:textId="77777777" w:rsidR="00CB06DE" w:rsidRDefault="00CB06DE">
      <w:pPr>
        <w:spacing w:after="0" w:line="240" w:lineRule="auto"/>
      </w:pPr>
      <w:r>
        <w:separator/>
      </w:r>
    </w:p>
  </w:endnote>
  <w:endnote w:type="continuationSeparator" w:id="0">
    <w:p w14:paraId="5A6FE047" w14:textId="77777777" w:rsidR="00CB06DE" w:rsidRDefault="00CB0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843097"/>
      <w:docPartObj>
        <w:docPartGallery w:val="Page Numbers (Bottom of Page)"/>
        <w:docPartUnique/>
      </w:docPartObj>
    </w:sdtPr>
    <w:sdtEndPr/>
    <w:sdtContent>
      <w:p w14:paraId="045A84A0" w14:textId="77777777" w:rsidR="00EE798A" w:rsidRDefault="00C525A7" w:rsidP="00022AA9">
        <w:pPr>
          <w:pStyle w:val="Stopka"/>
        </w:pPr>
        <w:r>
          <w:rPr>
            <w:noProof/>
          </w:rPr>
          <mc:AlternateContent>
            <mc:Choice Requires="wps">
              <w:drawing>
                <wp:anchor distT="0" distB="0" distL="114300" distR="114300" simplePos="0" relativeHeight="251660288" behindDoc="0" locked="0" layoutInCell="1" allowOverlap="1" wp14:anchorId="3928F5BE" wp14:editId="73683E21">
                  <wp:simplePos x="0" y="0"/>
                  <wp:positionH relativeFrom="margin">
                    <wp:align>center</wp:align>
                  </wp:positionH>
                  <wp:positionV relativeFrom="bottomMargin">
                    <wp:align>center</wp:align>
                  </wp:positionV>
                  <wp:extent cx="850519" cy="238760"/>
                  <wp:effectExtent l="19050" t="19050" r="19685" b="18415"/>
                  <wp:wrapNone/>
                  <wp:docPr id="12" name="Para nawiasów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519" cy="238760"/>
                          </a:xfrm>
                          <a:prstGeom prst="bracketPair">
                            <a:avLst>
                              <a:gd name="adj" fmla="val 16667"/>
                            </a:avLst>
                          </a:prstGeom>
                          <a:solidFill>
                            <a:srgbClr val="FFFFFF"/>
                          </a:solidFill>
                          <a:ln w="28575">
                            <a:solidFill>
                              <a:srgbClr val="808080"/>
                            </a:solidFill>
                            <a:round/>
                            <a:headEnd/>
                            <a:tailEnd/>
                          </a:ln>
                        </wps:spPr>
                        <wps:txbx>
                          <w:txbxContent>
                            <w:p w14:paraId="5CEC2C1F" w14:textId="77777777" w:rsidR="00EE798A" w:rsidRPr="00022AA9" w:rsidRDefault="00C525A7">
                              <w:pPr>
                                <w:jc w:val="center"/>
                                <w:rPr>
                                  <w:rFonts w:ascii="Times New Roman" w:hAnsi="Times New Roman" w:cs="Times New Roman"/>
                                  <w:sz w:val="24"/>
                                  <w:szCs w:val="24"/>
                                </w:rPr>
                              </w:pPr>
                              <w:r w:rsidRPr="00022AA9">
                                <w:rPr>
                                  <w:rFonts w:ascii="Times New Roman" w:hAnsi="Times New Roman" w:cs="Times New Roman"/>
                                  <w:sz w:val="24"/>
                                  <w:szCs w:val="24"/>
                                </w:rPr>
                                <w:fldChar w:fldCharType="begin"/>
                              </w:r>
                              <w:r w:rsidRPr="00022AA9">
                                <w:rPr>
                                  <w:rFonts w:ascii="Times New Roman" w:hAnsi="Times New Roman" w:cs="Times New Roman"/>
                                  <w:sz w:val="24"/>
                                  <w:szCs w:val="24"/>
                                </w:rPr>
                                <w:instrText>PAGE    \* MERGEFORMAT</w:instrText>
                              </w:r>
                              <w:r w:rsidRPr="00022AA9">
                                <w:rPr>
                                  <w:rFonts w:ascii="Times New Roman" w:hAnsi="Times New Roman" w:cs="Times New Roman"/>
                                  <w:sz w:val="24"/>
                                  <w:szCs w:val="24"/>
                                </w:rPr>
                                <w:fldChar w:fldCharType="separate"/>
                              </w:r>
                              <w:r w:rsidRPr="00022AA9">
                                <w:rPr>
                                  <w:rFonts w:ascii="Times New Roman" w:hAnsi="Times New Roman" w:cs="Times New Roman"/>
                                  <w:sz w:val="24"/>
                                  <w:szCs w:val="24"/>
                                </w:rPr>
                                <w:t>2</w:t>
                              </w:r>
                              <w:r w:rsidRPr="00022AA9">
                                <w:rPr>
                                  <w:rFonts w:ascii="Times New Roman" w:hAnsi="Times New Roman" w:cs="Times New Roman"/>
                                  <w:sz w:val="24"/>
                                  <w:szCs w:val="24"/>
                                </w:rPr>
                                <w:fldChar w:fldCharType="end"/>
                              </w:r>
                            </w:p>
                          </w:txbxContent>
                        </wps:txbx>
                        <wps:bodyPr rot="0" vert="horz" wrap="square" lIns="91440" tIns="0" rIns="91440" bIns="0" anchor="t" anchorCtr="0" upright="1"/>
                      </wps:wsp>
                    </a:graphicData>
                  </a:graphic>
                  <wp14:sizeRelH relativeFrom="margin">
                    <wp14:pctWidth>10000</wp14:pctWidth>
                  </wp14:sizeRelH>
                  <wp14:sizeRelV relativeFrom="bottomMargin">
                    <wp14:pctHeight>0</wp14:pctHeight>
                  </wp14:sizeRelV>
                </wp:anchor>
              </w:drawing>
            </mc:Choice>
            <mc:Fallback>
              <w:pict>
                <v:shapetype w14:anchorId="3928F5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a nawiasów 12" o:spid="_x0000_s1033" type="#_x0000_t185" style="position:absolute;margin-left:0;margin-top:0;width:66.9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" filled="t" strokecolor="gray" strokeweight="2.25pt">
                  <v:textbox inset=",0,,0">
                    <w:txbxContent>
                      <w:p w14:paraId="5CEC2C1F" w14:textId="77777777" w:rsidR="00EE798A" w:rsidRPr="00022AA9" w:rsidRDefault="00C525A7">
                        <w:pPr>
                          <w:jc w:val="center"/>
                          <w:rPr>
                            <w:rFonts w:ascii="Times New Roman" w:hAnsi="Times New Roman" w:cs="Times New Roman"/>
                            <w:sz w:val="24"/>
                            <w:szCs w:val="24"/>
                          </w:rPr>
                        </w:pPr>
                        <w:r w:rsidRPr="00022AA9">
                          <w:rPr>
                            <w:rFonts w:ascii="Times New Roman" w:hAnsi="Times New Roman" w:cs="Times New Roman"/>
                            <w:sz w:val="24"/>
                            <w:szCs w:val="24"/>
                          </w:rPr>
                          <w:fldChar w:fldCharType="begin"/>
                        </w:r>
                        <w:r w:rsidRPr="00022AA9">
                          <w:rPr>
                            <w:rFonts w:ascii="Times New Roman" w:hAnsi="Times New Roman" w:cs="Times New Roman"/>
                            <w:sz w:val="24"/>
                            <w:szCs w:val="24"/>
                          </w:rPr>
                          <w:instrText>PAGE    \* MERGEFORMAT</w:instrText>
                        </w:r>
                        <w:r w:rsidRPr="00022AA9">
                          <w:rPr>
                            <w:rFonts w:ascii="Times New Roman" w:hAnsi="Times New Roman" w:cs="Times New Roman"/>
                            <w:sz w:val="24"/>
                            <w:szCs w:val="24"/>
                          </w:rPr>
                          <w:fldChar w:fldCharType="separate"/>
                        </w:r>
                        <w:r w:rsidRPr="00022AA9">
                          <w:rPr>
                            <w:rFonts w:ascii="Times New Roman" w:hAnsi="Times New Roman" w:cs="Times New Roman"/>
                            <w:sz w:val="24"/>
                            <w:szCs w:val="24"/>
                          </w:rPr>
                          <w:t>2</w:t>
                        </w:r>
                        <w:r w:rsidRPr="00022AA9">
                          <w:rPr>
                            <w:rFonts w:ascii="Times New Roman" w:hAnsi="Times New Roman" w:cs="Times New Roman"/>
                            <w:sz w:val="24"/>
                            <w:szCs w:val="24"/>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01247C77" wp14:editId="6FC79A19">
                  <wp:simplePos x="0" y="0"/>
                  <wp:positionH relativeFrom="margin">
                    <wp:align>center</wp:align>
                  </wp:positionH>
                  <wp:positionV relativeFrom="bottomMargin">
                    <wp:align>center</wp:align>
                  </wp:positionV>
                  <wp:extent cx="5518150" cy="0"/>
                  <wp:effectExtent l="9525" t="9525" r="6350" b="9525"/>
                  <wp:wrapNone/>
                  <wp:docPr id="11" name="Łącznik prosty ze strzałką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1" o:spid="_x0000_s2050" type="#_x0000_t32" style="height:0;margin-left:0;margin-top:0;mso-height-percent:0;mso-height-relative:bottom-margin-area;mso-position-horizontal:center;mso-position-horizontal-relative:margin;mso-position-vertical:center;mso-position-vertical-relative:bottom-margin-area;mso-width-percent:0;mso-width-relative:page;mso-wrap-distance-bottom:0;mso-wrap-distance-left:9pt;mso-wrap-distance-right:9pt;mso-wrap-distance-top:0;mso-wrap-style:square;position:absolute;visibility:visible;width:434.5pt;z-index:251659264" strokecolor="gray" strokeweight="1pt">
                  <w10:wrap anchorx="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2BF6" w14:textId="77777777" w:rsidR="00CB06DE" w:rsidRDefault="00CB06DE" w:rsidP="008A40AC">
      <w:pPr>
        <w:spacing w:after="0" w:line="240" w:lineRule="auto"/>
      </w:pPr>
      <w:r>
        <w:separator/>
      </w:r>
    </w:p>
  </w:footnote>
  <w:footnote w:type="continuationSeparator" w:id="0">
    <w:p w14:paraId="2C346DBB" w14:textId="77777777" w:rsidR="00CB06DE" w:rsidRDefault="00CB06DE" w:rsidP="008A40AC">
      <w:pPr>
        <w:spacing w:after="0" w:line="240" w:lineRule="auto"/>
      </w:pPr>
      <w:r>
        <w:continuationSeparator/>
      </w:r>
    </w:p>
  </w:footnote>
  <w:footnote w:id="1">
    <w:p w14:paraId="4CB7EAF1" w14:textId="37B3F8C0" w:rsidR="00CF7B7E" w:rsidRPr="00AA1027" w:rsidRDefault="00CF7B7E">
      <w:pPr>
        <w:pStyle w:val="Tekstprzypisudolnego"/>
      </w:pPr>
      <w:r w:rsidRPr="00AA1027">
        <w:rPr>
          <w:rStyle w:val="Odwoanieprzypisudolnego"/>
        </w:rPr>
        <w:footnoteRef/>
      </w:r>
      <w:r w:rsidRPr="00AA1027">
        <w:t xml:space="preserve"> </w:t>
      </w:r>
      <w:r w:rsidRPr="00AA1027">
        <w:rPr>
          <w:rFonts w:ascii="Calibri" w:hAnsi="Calibri" w:cs="Calibri"/>
          <w:bCs/>
        </w:rPr>
        <w:t>Dz. U. z 2022 r. poz. 2240</w:t>
      </w:r>
      <w:r w:rsidR="00C45C7E" w:rsidRPr="00AA1027">
        <w:rPr>
          <w:rFonts w:ascii="Calibri" w:hAnsi="Calibri" w:cs="Calibri"/>
          <w:bCs/>
        </w:rPr>
        <w:t>.</w:t>
      </w:r>
    </w:p>
  </w:footnote>
  <w:footnote w:id="2">
    <w:p w14:paraId="4FC924F8" w14:textId="28CA9FC6" w:rsidR="00793BEC" w:rsidRPr="00AA1027" w:rsidRDefault="00793BEC">
      <w:pPr>
        <w:pStyle w:val="Tekstprzypisudolnego"/>
      </w:pPr>
      <w:r w:rsidRPr="00AA1027">
        <w:rPr>
          <w:rStyle w:val="Odwoanieprzypisudolnego"/>
        </w:rPr>
        <w:footnoteRef/>
      </w:r>
      <w:r w:rsidRPr="00AA1027">
        <w:t xml:space="preserve"> </w:t>
      </w:r>
      <w:r w:rsidRPr="00AA1027">
        <w:rPr>
          <w:rFonts w:ascii="Calibri" w:hAnsi="Calibri" w:cs="Calibri"/>
        </w:rPr>
        <w:t>Dz. U. z 2017 r. poz. 1824</w:t>
      </w:r>
      <w:r w:rsidR="009F2244">
        <w:rPr>
          <w:rFonts w:ascii="Calibri" w:hAnsi="Calibri" w:cs="Calibri"/>
        </w:rPr>
        <w:t>.</w:t>
      </w:r>
    </w:p>
  </w:footnote>
  <w:footnote w:id="3">
    <w:p w14:paraId="0FCD5C5C" w14:textId="00602DA6" w:rsidR="00793BEC" w:rsidRPr="00AA1027" w:rsidRDefault="00793BEC">
      <w:pPr>
        <w:pStyle w:val="Tekstprzypisudolnego"/>
      </w:pPr>
      <w:r w:rsidRPr="00AA1027">
        <w:rPr>
          <w:rStyle w:val="Odwoanieprzypisudolnego"/>
        </w:rPr>
        <w:footnoteRef/>
      </w:r>
      <w:r w:rsidRPr="00AA1027">
        <w:t xml:space="preserve"> </w:t>
      </w:r>
      <w:r w:rsidR="00100B5A" w:rsidRPr="00AA1027">
        <w:rPr>
          <w:rFonts w:ascii="Calibri" w:hAnsi="Calibri" w:cs="Calibri"/>
        </w:rPr>
        <w:t>Dz. U. z 2019 r. poz. 1172 i 1495</w:t>
      </w:r>
      <w:r w:rsidR="009F2244">
        <w:rPr>
          <w:rFonts w:ascii="Calibri" w:hAnsi="Calibri" w:cs="Calibri"/>
        </w:rPr>
        <w:t>.</w:t>
      </w:r>
    </w:p>
  </w:footnote>
  <w:footnote w:id="4">
    <w:p w14:paraId="19FF2D65" w14:textId="19B814DB" w:rsidR="00F76AE3" w:rsidRDefault="00F76AE3">
      <w:pPr>
        <w:pStyle w:val="Tekstprzypisudolnego"/>
      </w:pPr>
      <w:r>
        <w:rPr>
          <w:rStyle w:val="Odwoanieprzypisudolnego"/>
        </w:rPr>
        <w:footnoteRef/>
      </w:r>
      <w:r>
        <w:t xml:space="preserve"> </w:t>
      </w:r>
      <w:r>
        <w:rPr>
          <w:rFonts w:ascii="Calibri" w:hAnsi="Calibri" w:cs="Calibri"/>
        </w:rPr>
        <w:t xml:space="preserve">Zarządzenie Nr 17/24/BK </w:t>
      </w:r>
      <w:r w:rsidRPr="005F4941">
        <w:rPr>
          <w:rFonts w:ascii="Calibri" w:hAnsi="Calibri" w:cs="Calibri"/>
        </w:rPr>
        <w:t>D</w:t>
      </w:r>
      <w:r>
        <w:rPr>
          <w:rFonts w:ascii="Calibri" w:hAnsi="Calibri" w:cs="Calibri"/>
        </w:rPr>
        <w:t>yrektora Generalnego Ministerstwa Sprawiedliwości z</w:t>
      </w:r>
      <w:r w:rsidRPr="005F4941">
        <w:rPr>
          <w:rFonts w:ascii="Calibri" w:hAnsi="Calibri" w:cs="Calibri"/>
        </w:rPr>
        <w:t xml:space="preserve"> dnia 9 grudnia 2024 r.</w:t>
      </w:r>
      <w:r>
        <w:rPr>
          <w:rFonts w:ascii="Calibri" w:hAnsi="Calibri" w:cs="Calibri"/>
        </w:rPr>
        <w:t xml:space="preserve"> </w:t>
      </w:r>
      <w:r w:rsidRPr="00F76AE3">
        <w:rPr>
          <w:rFonts w:ascii="Calibri" w:hAnsi="Calibri" w:cs="Calibri"/>
        </w:rPr>
        <w:t>w sprawie Zespołu do spraw prostego języka</w:t>
      </w:r>
      <w:r>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r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 w15:restartNumberingAfterBreak="0">
    <w:nsid w:val="00491A77"/>
    <w:multiLevelType w:val="hybridMultilevel"/>
    <w:tmpl w:val="D9A08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0F0649"/>
    <w:multiLevelType w:val="hybridMultilevel"/>
    <w:tmpl w:val="1C52C130"/>
    <w:lvl w:ilvl="0" w:tplc="0E62108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B9040C"/>
    <w:multiLevelType w:val="hybridMultilevel"/>
    <w:tmpl w:val="FD6CCBD8"/>
    <w:lvl w:ilvl="0" w:tplc="60784D4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082E02"/>
    <w:multiLevelType w:val="hybridMultilevel"/>
    <w:tmpl w:val="A11E7250"/>
    <w:lvl w:ilvl="0" w:tplc="B956CD5C">
      <w:start w:val="1"/>
      <w:numFmt w:val="bullet"/>
      <w:lvlText w:val=""/>
      <w:lvlJc w:val="left"/>
      <w:pPr>
        <w:ind w:left="720" w:hanging="360"/>
      </w:pPr>
      <w:rPr>
        <w:rFonts w:ascii="Symbol" w:hAnsi="Symbol" w:hint="default"/>
      </w:rPr>
    </w:lvl>
    <w:lvl w:ilvl="1" w:tplc="E5C086E6" w:tentative="1">
      <w:start w:val="1"/>
      <w:numFmt w:val="bullet"/>
      <w:lvlText w:val="o"/>
      <w:lvlJc w:val="left"/>
      <w:pPr>
        <w:ind w:left="1440" w:hanging="360"/>
      </w:pPr>
      <w:rPr>
        <w:rFonts w:ascii="Courier New" w:hAnsi="Courier New" w:cs="Courier New" w:hint="default"/>
      </w:rPr>
    </w:lvl>
    <w:lvl w:ilvl="2" w:tplc="C10A469A" w:tentative="1">
      <w:start w:val="1"/>
      <w:numFmt w:val="bullet"/>
      <w:lvlText w:val=""/>
      <w:lvlJc w:val="left"/>
      <w:pPr>
        <w:ind w:left="2160" w:hanging="360"/>
      </w:pPr>
      <w:rPr>
        <w:rFonts w:ascii="Wingdings" w:hAnsi="Wingdings" w:hint="default"/>
      </w:rPr>
    </w:lvl>
    <w:lvl w:ilvl="3" w:tplc="191A48F0" w:tentative="1">
      <w:start w:val="1"/>
      <w:numFmt w:val="bullet"/>
      <w:lvlText w:val=""/>
      <w:lvlJc w:val="left"/>
      <w:pPr>
        <w:ind w:left="2880" w:hanging="360"/>
      </w:pPr>
      <w:rPr>
        <w:rFonts w:ascii="Symbol" w:hAnsi="Symbol" w:hint="default"/>
      </w:rPr>
    </w:lvl>
    <w:lvl w:ilvl="4" w:tplc="B70CB590" w:tentative="1">
      <w:start w:val="1"/>
      <w:numFmt w:val="bullet"/>
      <w:lvlText w:val="o"/>
      <w:lvlJc w:val="left"/>
      <w:pPr>
        <w:ind w:left="3600" w:hanging="360"/>
      </w:pPr>
      <w:rPr>
        <w:rFonts w:ascii="Courier New" w:hAnsi="Courier New" w:cs="Courier New" w:hint="default"/>
      </w:rPr>
    </w:lvl>
    <w:lvl w:ilvl="5" w:tplc="D5EE9CCA" w:tentative="1">
      <w:start w:val="1"/>
      <w:numFmt w:val="bullet"/>
      <w:lvlText w:val=""/>
      <w:lvlJc w:val="left"/>
      <w:pPr>
        <w:ind w:left="4320" w:hanging="360"/>
      </w:pPr>
      <w:rPr>
        <w:rFonts w:ascii="Wingdings" w:hAnsi="Wingdings" w:hint="default"/>
      </w:rPr>
    </w:lvl>
    <w:lvl w:ilvl="6" w:tplc="62585D64" w:tentative="1">
      <w:start w:val="1"/>
      <w:numFmt w:val="bullet"/>
      <w:lvlText w:val=""/>
      <w:lvlJc w:val="left"/>
      <w:pPr>
        <w:ind w:left="5040" w:hanging="360"/>
      </w:pPr>
      <w:rPr>
        <w:rFonts w:ascii="Symbol" w:hAnsi="Symbol" w:hint="default"/>
      </w:rPr>
    </w:lvl>
    <w:lvl w:ilvl="7" w:tplc="176CC78C" w:tentative="1">
      <w:start w:val="1"/>
      <w:numFmt w:val="bullet"/>
      <w:lvlText w:val="o"/>
      <w:lvlJc w:val="left"/>
      <w:pPr>
        <w:ind w:left="5760" w:hanging="360"/>
      </w:pPr>
      <w:rPr>
        <w:rFonts w:ascii="Courier New" w:hAnsi="Courier New" w:cs="Courier New" w:hint="default"/>
      </w:rPr>
    </w:lvl>
    <w:lvl w:ilvl="8" w:tplc="EBE8E948" w:tentative="1">
      <w:start w:val="1"/>
      <w:numFmt w:val="bullet"/>
      <w:lvlText w:val=""/>
      <w:lvlJc w:val="left"/>
      <w:pPr>
        <w:ind w:left="6480" w:hanging="360"/>
      </w:pPr>
      <w:rPr>
        <w:rFonts w:ascii="Wingdings" w:hAnsi="Wingdings" w:hint="default"/>
      </w:rPr>
    </w:lvl>
  </w:abstractNum>
  <w:abstractNum w:abstractNumId="5" w15:restartNumberingAfterBreak="0">
    <w:nsid w:val="27367A50"/>
    <w:multiLevelType w:val="hybridMultilevel"/>
    <w:tmpl w:val="4C4EC0CC"/>
    <w:lvl w:ilvl="0" w:tplc="7D82632E">
      <w:start w:val="1"/>
      <w:numFmt w:val="bullet"/>
      <w:lvlText w:val=""/>
      <w:lvlJc w:val="left"/>
      <w:pPr>
        <w:ind w:left="720" w:hanging="360"/>
      </w:pPr>
      <w:rPr>
        <w:rFonts w:ascii="Symbol" w:hAnsi="Symbol" w:hint="default"/>
      </w:rPr>
    </w:lvl>
    <w:lvl w:ilvl="1" w:tplc="66125B38" w:tentative="1">
      <w:start w:val="1"/>
      <w:numFmt w:val="bullet"/>
      <w:lvlText w:val="o"/>
      <w:lvlJc w:val="left"/>
      <w:pPr>
        <w:ind w:left="1440" w:hanging="360"/>
      </w:pPr>
      <w:rPr>
        <w:rFonts w:ascii="Courier New" w:hAnsi="Courier New" w:cs="Courier New" w:hint="default"/>
      </w:rPr>
    </w:lvl>
    <w:lvl w:ilvl="2" w:tplc="D8AE27D8" w:tentative="1">
      <w:start w:val="1"/>
      <w:numFmt w:val="bullet"/>
      <w:lvlText w:val=""/>
      <w:lvlJc w:val="left"/>
      <w:pPr>
        <w:ind w:left="2160" w:hanging="360"/>
      </w:pPr>
      <w:rPr>
        <w:rFonts w:ascii="Wingdings" w:hAnsi="Wingdings" w:hint="default"/>
      </w:rPr>
    </w:lvl>
    <w:lvl w:ilvl="3" w:tplc="FDFC4246" w:tentative="1">
      <w:start w:val="1"/>
      <w:numFmt w:val="bullet"/>
      <w:lvlText w:val=""/>
      <w:lvlJc w:val="left"/>
      <w:pPr>
        <w:ind w:left="2880" w:hanging="360"/>
      </w:pPr>
      <w:rPr>
        <w:rFonts w:ascii="Symbol" w:hAnsi="Symbol" w:hint="default"/>
      </w:rPr>
    </w:lvl>
    <w:lvl w:ilvl="4" w:tplc="F918D230" w:tentative="1">
      <w:start w:val="1"/>
      <w:numFmt w:val="bullet"/>
      <w:lvlText w:val="o"/>
      <w:lvlJc w:val="left"/>
      <w:pPr>
        <w:ind w:left="3600" w:hanging="360"/>
      </w:pPr>
      <w:rPr>
        <w:rFonts w:ascii="Courier New" w:hAnsi="Courier New" w:cs="Courier New" w:hint="default"/>
      </w:rPr>
    </w:lvl>
    <w:lvl w:ilvl="5" w:tplc="2B04A3B8" w:tentative="1">
      <w:start w:val="1"/>
      <w:numFmt w:val="bullet"/>
      <w:lvlText w:val=""/>
      <w:lvlJc w:val="left"/>
      <w:pPr>
        <w:ind w:left="4320" w:hanging="360"/>
      </w:pPr>
      <w:rPr>
        <w:rFonts w:ascii="Wingdings" w:hAnsi="Wingdings" w:hint="default"/>
      </w:rPr>
    </w:lvl>
    <w:lvl w:ilvl="6" w:tplc="6C8CB1BE" w:tentative="1">
      <w:start w:val="1"/>
      <w:numFmt w:val="bullet"/>
      <w:lvlText w:val=""/>
      <w:lvlJc w:val="left"/>
      <w:pPr>
        <w:ind w:left="5040" w:hanging="360"/>
      </w:pPr>
      <w:rPr>
        <w:rFonts w:ascii="Symbol" w:hAnsi="Symbol" w:hint="default"/>
      </w:rPr>
    </w:lvl>
    <w:lvl w:ilvl="7" w:tplc="5C603798" w:tentative="1">
      <w:start w:val="1"/>
      <w:numFmt w:val="bullet"/>
      <w:lvlText w:val="o"/>
      <w:lvlJc w:val="left"/>
      <w:pPr>
        <w:ind w:left="5760" w:hanging="360"/>
      </w:pPr>
      <w:rPr>
        <w:rFonts w:ascii="Courier New" w:hAnsi="Courier New" w:cs="Courier New" w:hint="default"/>
      </w:rPr>
    </w:lvl>
    <w:lvl w:ilvl="8" w:tplc="554A4E6A" w:tentative="1">
      <w:start w:val="1"/>
      <w:numFmt w:val="bullet"/>
      <w:lvlText w:val=""/>
      <w:lvlJc w:val="left"/>
      <w:pPr>
        <w:ind w:left="6480" w:hanging="360"/>
      </w:pPr>
      <w:rPr>
        <w:rFonts w:ascii="Wingdings" w:hAnsi="Wingdings" w:hint="default"/>
      </w:rPr>
    </w:lvl>
  </w:abstractNum>
  <w:abstractNum w:abstractNumId="6" w15:restartNumberingAfterBreak="0">
    <w:nsid w:val="2E604E77"/>
    <w:multiLevelType w:val="hybridMultilevel"/>
    <w:tmpl w:val="99C81A8A"/>
    <w:lvl w:ilvl="0" w:tplc="4C7A3304">
      <w:start w:val="1"/>
      <w:numFmt w:val="bullet"/>
      <w:lvlText w:val=""/>
      <w:lvlJc w:val="left"/>
      <w:pPr>
        <w:ind w:left="720" w:hanging="360"/>
      </w:pPr>
      <w:rPr>
        <w:rFonts w:ascii="Symbol" w:hAnsi="Symbol" w:hint="default"/>
        <w:color w:val="auto"/>
      </w:rPr>
    </w:lvl>
    <w:lvl w:ilvl="1" w:tplc="82A68EBE" w:tentative="1">
      <w:start w:val="1"/>
      <w:numFmt w:val="bullet"/>
      <w:lvlText w:val="o"/>
      <w:lvlJc w:val="left"/>
      <w:pPr>
        <w:ind w:left="1440" w:hanging="360"/>
      </w:pPr>
      <w:rPr>
        <w:rFonts w:ascii="Courier New" w:hAnsi="Courier New" w:cs="Courier New" w:hint="default"/>
      </w:rPr>
    </w:lvl>
    <w:lvl w:ilvl="2" w:tplc="B3D2F14E" w:tentative="1">
      <w:start w:val="1"/>
      <w:numFmt w:val="bullet"/>
      <w:lvlText w:val=""/>
      <w:lvlJc w:val="left"/>
      <w:pPr>
        <w:ind w:left="2160" w:hanging="360"/>
      </w:pPr>
      <w:rPr>
        <w:rFonts w:ascii="Wingdings" w:hAnsi="Wingdings" w:hint="default"/>
      </w:rPr>
    </w:lvl>
    <w:lvl w:ilvl="3" w:tplc="CAB04DBA" w:tentative="1">
      <w:start w:val="1"/>
      <w:numFmt w:val="bullet"/>
      <w:lvlText w:val=""/>
      <w:lvlJc w:val="left"/>
      <w:pPr>
        <w:ind w:left="2880" w:hanging="360"/>
      </w:pPr>
      <w:rPr>
        <w:rFonts w:ascii="Symbol" w:hAnsi="Symbol" w:hint="default"/>
      </w:rPr>
    </w:lvl>
    <w:lvl w:ilvl="4" w:tplc="5CE8AA5E" w:tentative="1">
      <w:start w:val="1"/>
      <w:numFmt w:val="bullet"/>
      <w:lvlText w:val="o"/>
      <w:lvlJc w:val="left"/>
      <w:pPr>
        <w:ind w:left="3600" w:hanging="360"/>
      </w:pPr>
      <w:rPr>
        <w:rFonts w:ascii="Courier New" w:hAnsi="Courier New" w:cs="Courier New" w:hint="default"/>
      </w:rPr>
    </w:lvl>
    <w:lvl w:ilvl="5" w:tplc="7526C3F2" w:tentative="1">
      <w:start w:val="1"/>
      <w:numFmt w:val="bullet"/>
      <w:lvlText w:val=""/>
      <w:lvlJc w:val="left"/>
      <w:pPr>
        <w:ind w:left="4320" w:hanging="360"/>
      </w:pPr>
      <w:rPr>
        <w:rFonts w:ascii="Wingdings" w:hAnsi="Wingdings" w:hint="default"/>
      </w:rPr>
    </w:lvl>
    <w:lvl w:ilvl="6" w:tplc="CC2E88CC" w:tentative="1">
      <w:start w:val="1"/>
      <w:numFmt w:val="bullet"/>
      <w:lvlText w:val=""/>
      <w:lvlJc w:val="left"/>
      <w:pPr>
        <w:ind w:left="5040" w:hanging="360"/>
      </w:pPr>
      <w:rPr>
        <w:rFonts w:ascii="Symbol" w:hAnsi="Symbol" w:hint="default"/>
      </w:rPr>
    </w:lvl>
    <w:lvl w:ilvl="7" w:tplc="960A6B86" w:tentative="1">
      <w:start w:val="1"/>
      <w:numFmt w:val="bullet"/>
      <w:lvlText w:val="o"/>
      <w:lvlJc w:val="left"/>
      <w:pPr>
        <w:ind w:left="5760" w:hanging="360"/>
      </w:pPr>
      <w:rPr>
        <w:rFonts w:ascii="Courier New" w:hAnsi="Courier New" w:cs="Courier New" w:hint="default"/>
      </w:rPr>
    </w:lvl>
    <w:lvl w:ilvl="8" w:tplc="921A59FC" w:tentative="1">
      <w:start w:val="1"/>
      <w:numFmt w:val="bullet"/>
      <w:lvlText w:val=""/>
      <w:lvlJc w:val="left"/>
      <w:pPr>
        <w:ind w:left="6480" w:hanging="360"/>
      </w:pPr>
      <w:rPr>
        <w:rFonts w:ascii="Wingdings" w:hAnsi="Wingdings" w:hint="default"/>
      </w:rPr>
    </w:lvl>
  </w:abstractNum>
  <w:abstractNum w:abstractNumId="7" w15:restartNumberingAfterBreak="0">
    <w:nsid w:val="36260A75"/>
    <w:multiLevelType w:val="hybridMultilevel"/>
    <w:tmpl w:val="B186D6CE"/>
    <w:lvl w:ilvl="0" w:tplc="B5A63CBE">
      <w:start w:val="1"/>
      <w:numFmt w:val="bullet"/>
      <w:lvlText w:val=""/>
      <w:lvlJc w:val="left"/>
      <w:pPr>
        <w:ind w:left="720" w:hanging="360"/>
      </w:pPr>
      <w:rPr>
        <w:rFonts w:ascii="Symbol" w:hAnsi="Symbol" w:hint="default"/>
      </w:rPr>
    </w:lvl>
    <w:lvl w:ilvl="1" w:tplc="ABA8EC70" w:tentative="1">
      <w:start w:val="1"/>
      <w:numFmt w:val="bullet"/>
      <w:lvlText w:val="o"/>
      <w:lvlJc w:val="left"/>
      <w:pPr>
        <w:ind w:left="1440" w:hanging="360"/>
      </w:pPr>
      <w:rPr>
        <w:rFonts w:ascii="Courier New" w:hAnsi="Courier New" w:cs="Courier New" w:hint="default"/>
      </w:rPr>
    </w:lvl>
    <w:lvl w:ilvl="2" w:tplc="3E3E2FDC" w:tentative="1">
      <w:start w:val="1"/>
      <w:numFmt w:val="bullet"/>
      <w:lvlText w:val=""/>
      <w:lvlJc w:val="left"/>
      <w:pPr>
        <w:ind w:left="2160" w:hanging="360"/>
      </w:pPr>
      <w:rPr>
        <w:rFonts w:ascii="Wingdings" w:hAnsi="Wingdings" w:hint="default"/>
      </w:rPr>
    </w:lvl>
    <w:lvl w:ilvl="3" w:tplc="516AA76C" w:tentative="1">
      <w:start w:val="1"/>
      <w:numFmt w:val="bullet"/>
      <w:lvlText w:val=""/>
      <w:lvlJc w:val="left"/>
      <w:pPr>
        <w:ind w:left="2880" w:hanging="360"/>
      </w:pPr>
      <w:rPr>
        <w:rFonts w:ascii="Symbol" w:hAnsi="Symbol" w:hint="default"/>
      </w:rPr>
    </w:lvl>
    <w:lvl w:ilvl="4" w:tplc="770ED2A2" w:tentative="1">
      <w:start w:val="1"/>
      <w:numFmt w:val="bullet"/>
      <w:lvlText w:val="o"/>
      <w:lvlJc w:val="left"/>
      <w:pPr>
        <w:ind w:left="3600" w:hanging="360"/>
      </w:pPr>
      <w:rPr>
        <w:rFonts w:ascii="Courier New" w:hAnsi="Courier New" w:cs="Courier New" w:hint="default"/>
      </w:rPr>
    </w:lvl>
    <w:lvl w:ilvl="5" w:tplc="1180A72E" w:tentative="1">
      <w:start w:val="1"/>
      <w:numFmt w:val="bullet"/>
      <w:lvlText w:val=""/>
      <w:lvlJc w:val="left"/>
      <w:pPr>
        <w:ind w:left="4320" w:hanging="360"/>
      </w:pPr>
      <w:rPr>
        <w:rFonts w:ascii="Wingdings" w:hAnsi="Wingdings" w:hint="default"/>
      </w:rPr>
    </w:lvl>
    <w:lvl w:ilvl="6" w:tplc="03948FE8" w:tentative="1">
      <w:start w:val="1"/>
      <w:numFmt w:val="bullet"/>
      <w:lvlText w:val=""/>
      <w:lvlJc w:val="left"/>
      <w:pPr>
        <w:ind w:left="5040" w:hanging="360"/>
      </w:pPr>
      <w:rPr>
        <w:rFonts w:ascii="Symbol" w:hAnsi="Symbol" w:hint="default"/>
      </w:rPr>
    </w:lvl>
    <w:lvl w:ilvl="7" w:tplc="50C406DE" w:tentative="1">
      <w:start w:val="1"/>
      <w:numFmt w:val="bullet"/>
      <w:lvlText w:val="o"/>
      <w:lvlJc w:val="left"/>
      <w:pPr>
        <w:ind w:left="5760" w:hanging="360"/>
      </w:pPr>
      <w:rPr>
        <w:rFonts w:ascii="Courier New" w:hAnsi="Courier New" w:cs="Courier New" w:hint="default"/>
      </w:rPr>
    </w:lvl>
    <w:lvl w:ilvl="8" w:tplc="E2045A54" w:tentative="1">
      <w:start w:val="1"/>
      <w:numFmt w:val="bullet"/>
      <w:lvlText w:val=""/>
      <w:lvlJc w:val="left"/>
      <w:pPr>
        <w:ind w:left="6480" w:hanging="360"/>
      </w:pPr>
      <w:rPr>
        <w:rFonts w:ascii="Wingdings" w:hAnsi="Wingdings" w:hint="default"/>
      </w:rPr>
    </w:lvl>
  </w:abstractNum>
  <w:abstractNum w:abstractNumId="8" w15:restartNumberingAfterBreak="0">
    <w:nsid w:val="3A533DE5"/>
    <w:multiLevelType w:val="hybridMultilevel"/>
    <w:tmpl w:val="9BE40C84"/>
    <w:lvl w:ilvl="0" w:tplc="76760B48">
      <w:start w:val="1"/>
      <w:numFmt w:val="bullet"/>
      <w:lvlText w:val=""/>
      <w:lvlJc w:val="left"/>
      <w:pPr>
        <w:ind w:left="720" w:hanging="360"/>
      </w:pPr>
      <w:rPr>
        <w:rFonts w:ascii="Symbol" w:hAnsi="Symbol" w:hint="default"/>
      </w:rPr>
    </w:lvl>
    <w:lvl w:ilvl="1" w:tplc="4BA0A57A" w:tentative="1">
      <w:start w:val="1"/>
      <w:numFmt w:val="bullet"/>
      <w:lvlText w:val="o"/>
      <w:lvlJc w:val="left"/>
      <w:pPr>
        <w:ind w:left="1440" w:hanging="360"/>
      </w:pPr>
      <w:rPr>
        <w:rFonts w:ascii="Courier New" w:hAnsi="Courier New" w:cs="Courier New" w:hint="default"/>
      </w:rPr>
    </w:lvl>
    <w:lvl w:ilvl="2" w:tplc="E56CE4BA" w:tentative="1">
      <w:start w:val="1"/>
      <w:numFmt w:val="bullet"/>
      <w:lvlText w:val=""/>
      <w:lvlJc w:val="left"/>
      <w:pPr>
        <w:ind w:left="2160" w:hanging="360"/>
      </w:pPr>
      <w:rPr>
        <w:rFonts w:ascii="Wingdings" w:hAnsi="Wingdings" w:hint="default"/>
      </w:rPr>
    </w:lvl>
    <w:lvl w:ilvl="3" w:tplc="2FF401AA" w:tentative="1">
      <w:start w:val="1"/>
      <w:numFmt w:val="bullet"/>
      <w:lvlText w:val=""/>
      <w:lvlJc w:val="left"/>
      <w:pPr>
        <w:ind w:left="2880" w:hanging="360"/>
      </w:pPr>
      <w:rPr>
        <w:rFonts w:ascii="Symbol" w:hAnsi="Symbol" w:hint="default"/>
      </w:rPr>
    </w:lvl>
    <w:lvl w:ilvl="4" w:tplc="3F949DFE" w:tentative="1">
      <w:start w:val="1"/>
      <w:numFmt w:val="bullet"/>
      <w:lvlText w:val="o"/>
      <w:lvlJc w:val="left"/>
      <w:pPr>
        <w:ind w:left="3600" w:hanging="360"/>
      </w:pPr>
      <w:rPr>
        <w:rFonts w:ascii="Courier New" w:hAnsi="Courier New" w:cs="Courier New" w:hint="default"/>
      </w:rPr>
    </w:lvl>
    <w:lvl w:ilvl="5" w:tplc="CB5E4A0E" w:tentative="1">
      <w:start w:val="1"/>
      <w:numFmt w:val="bullet"/>
      <w:lvlText w:val=""/>
      <w:lvlJc w:val="left"/>
      <w:pPr>
        <w:ind w:left="4320" w:hanging="360"/>
      </w:pPr>
      <w:rPr>
        <w:rFonts w:ascii="Wingdings" w:hAnsi="Wingdings" w:hint="default"/>
      </w:rPr>
    </w:lvl>
    <w:lvl w:ilvl="6" w:tplc="86C6DF84" w:tentative="1">
      <w:start w:val="1"/>
      <w:numFmt w:val="bullet"/>
      <w:lvlText w:val=""/>
      <w:lvlJc w:val="left"/>
      <w:pPr>
        <w:ind w:left="5040" w:hanging="360"/>
      </w:pPr>
      <w:rPr>
        <w:rFonts w:ascii="Symbol" w:hAnsi="Symbol" w:hint="default"/>
      </w:rPr>
    </w:lvl>
    <w:lvl w:ilvl="7" w:tplc="647C4392" w:tentative="1">
      <w:start w:val="1"/>
      <w:numFmt w:val="bullet"/>
      <w:lvlText w:val="o"/>
      <w:lvlJc w:val="left"/>
      <w:pPr>
        <w:ind w:left="5760" w:hanging="360"/>
      </w:pPr>
      <w:rPr>
        <w:rFonts w:ascii="Courier New" w:hAnsi="Courier New" w:cs="Courier New" w:hint="default"/>
      </w:rPr>
    </w:lvl>
    <w:lvl w:ilvl="8" w:tplc="987088F6" w:tentative="1">
      <w:start w:val="1"/>
      <w:numFmt w:val="bullet"/>
      <w:lvlText w:val=""/>
      <w:lvlJc w:val="left"/>
      <w:pPr>
        <w:ind w:left="6480" w:hanging="360"/>
      </w:pPr>
      <w:rPr>
        <w:rFonts w:ascii="Wingdings" w:hAnsi="Wingdings" w:hint="default"/>
      </w:rPr>
    </w:lvl>
  </w:abstractNum>
  <w:abstractNum w:abstractNumId="9" w15:restartNumberingAfterBreak="0">
    <w:nsid w:val="449669FB"/>
    <w:multiLevelType w:val="hybridMultilevel"/>
    <w:tmpl w:val="303CEABE"/>
    <w:lvl w:ilvl="0" w:tplc="FF82AE4C">
      <w:start w:val="1"/>
      <w:numFmt w:val="bullet"/>
      <w:lvlText w:val=""/>
      <w:lvlJc w:val="left"/>
      <w:pPr>
        <w:ind w:left="720" w:hanging="360"/>
      </w:pPr>
      <w:rPr>
        <w:rFonts w:ascii="Symbol" w:hAnsi="Symbol" w:hint="default"/>
      </w:rPr>
    </w:lvl>
    <w:lvl w:ilvl="1" w:tplc="3736802A" w:tentative="1">
      <w:start w:val="1"/>
      <w:numFmt w:val="bullet"/>
      <w:lvlText w:val="o"/>
      <w:lvlJc w:val="left"/>
      <w:pPr>
        <w:ind w:left="1440" w:hanging="360"/>
      </w:pPr>
      <w:rPr>
        <w:rFonts w:ascii="Courier New" w:hAnsi="Courier New" w:cs="Courier New" w:hint="default"/>
      </w:rPr>
    </w:lvl>
    <w:lvl w:ilvl="2" w:tplc="44D63B9A" w:tentative="1">
      <w:start w:val="1"/>
      <w:numFmt w:val="bullet"/>
      <w:lvlText w:val=""/>
      <w:lvlJc w:val="left"/>
      <w:pPr>
        <w:ind w:left="2160" w:hanging="360"/>
      </w:pPr>
      <w:rPr>
        <w:rFonts w:ascii="Wingdings" w:hAnsi="Wingdings" w:hint="default"/>
      </w:rPr>
    </w:lvl>
    <w:lvl w:ilvl="3" w:tplc="064C0CEE" w:tentative="1">
      <w:start w:val="1"/>
      <w:numFmt w:val="bullet"/>
      <w:lvlText w:val=""/>
      <w:lvlJc w:val="left"/>
      <w:pPr>
        <w:ind w:left="2880" w:hanging="360"/>
      </w:pPr>
      <w:rPr>
        <w:rFonts w:ascii="Symbol" w:hAnsi="Symbol" w:hint="default"/>
      </w:rPr>
    </w:lvl>
    <w:lvl w:ilvl="4" w:tplc="5C524852" w:tentative="1">
      <w:start w:val="1"/>
      <w:numFmt w:val="bullet"/>
      <w:lvlText w:val="o"/>
      <w:lvlJc w:val="left"/>
      <w:pPr>
        <w:ind w:left="3600" w:hanging="360"/>
      </w:pPr>
      <w:rPr>
        <w:rFonts w:ascii="Courier New" w:hAnsi="Courier New" w:cs="Courier New" w:hint="default"/>
      </w:rPr>
    </w:lvl>
    <w:lvl w:ilvl="5" w:tplc="042209A2" w:tentative="1">
      <w:start w:val="1"/>
      <w:numFmt w:val="bullet"/>
      <w:lvlText w:val=""/>
      <w:lvlJc w:val="left"/>
      <w:pPr>
        <w:ind w:left="4320" w:hanging="360"/>
      </w:pPr>
      <w:rPr>
        <w:rFonts w:ascii="Wingdings" w:hAnsi="Wingdings" w:hint="default"/>
      </w:rPr>
    </w:lvl>
    <w:lvl w:ilvl="6" w:tplc="FB48B300" w:tentative="1">
      <w:start w:val="1"/>
      <w:numFmt w:val="bullet"/>
      <w:lvlText w:val=""/>
      <w:lvlJc w:val="left"/>
      <w:pPr>
        <w:ind w:left="5040" w:hanging="360"/>
      </w:pPr>
      <w:rPr>
        <w:rFonts w:ascii="Symbol" w:hAnsi="Symbol" w:hint="default"/>
      </w:rPr>
    </w:lvl>
    <w:lvl w:ilvl="7" w:tplc="98FEF484" w:tentative="1">
      <w:start w:val="1"/>
      <w:numFmt w:val="bullet"/>
      <w:lvlText w:val="o"/>
      <w:lvlJc w:val="left"/>
      <w:pPr>
        <w:ind w:left="5760" w:hanging="360"/>
      </w:pPr>
      <w:rPr>
        <w:rFonts w:ascii="Courier New" w:hAnsi="Courier New" w:cs="Courier New" w:hint="default"/>
      </w:rPr>
    </w:lvl>
    <w:lvl w:ilvl="8" w:tplc="2C02AF68" w:tentative="1">
      <w:start w:val="1"/>
      <w:numFmt w:val="bullet"/>
      <w:lvlText w:val=""/>
      <w:lvlJc w:val="left"/>
      <w:pPr>
        <w:ind w:left="6480" w:hanging="360"/>
      </w:pPr>
      <w:rPr>
        <w:rFonts w:ascii="Wingdings" w:hAnsi="Wingdings" w:hint="default"/>
      </w:rPr>
    </w:lvl>
  </w:abstractNum>
  <w:abstractNum w:abstractNumId="10" w15:restartNumberingAfterBreak="0">
    <w:nsid w:val="50483350"/>
    <w:multiLevelType w:val="hybridMultilevel"/>
    <w:tmpl w:val="521C7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F51908"/>
    <w:multiLevelType w:val="hybridMultilevel"/>
    <w:tmpl w:val="D864100A"/>
    <w:lvl w:ilvl="0" w:tplc="355A3DE4">
      <w:start w:val="1"/>
      <w:numFmt w:val="bullet"/>
      <w:lvlText w:val=""/>
      <w:lvlJc w:val="left"/>
      <w:pPr>
        <w:ind w:left="720" w:hanging="360"/>
      </w:pPr>
      <w:rPr>
        <w:rFonts w:ascii="Symbol" w:hAnsi="Symbol" w:hint="default"/>
      </w:rPr>
    </w:lvl>
    <w:lvl w:ilvl="1" w:tplc="D9261288" w:tentative="1">
      <w:start w:val="1"/>
      <w:numFmt w:val="bullet"/>
      <w:lvlText w:val="o"/>
      <w:lvlJc w:val="left"/>
      <w:pPr>
        <w:ind w:left="1440" w:hanging="360"/>
      </w:pPr>
      <w:rPr>
        <w:rFonts w:ascii="Courier New" w:hAnsi="Courier New" w:cs="Courier New" w:hint="default"/>
      </w:rPr>
    </w:lvl>
    <w:lvl w:ilvl="2" w:tplc="6244308E" w:tentative="1">
      <w:start w:val="1"/>
      <w:numFmt w:val="bullet"/>
      <w:lvlText w:val=""/>
      <w:lvlJc w:val="left"/>
      <w:pPr>
        <w:ind w:left="2160" w:hanging="360"/>
      </w:pPr>
      <w:rPr>
        <w:rFonts w:ascii="Wingdings" w:hAnsi="Wingdings" w:hint="default"/>
      </w:rPr>
    </w:lvl>
    <w:lvl w:ilvl="3" w:tplc="01E6575A" w:tentative="1">
      <w:start w:val="1"/>
      <w:numFmt w:val="bullet"/>
      <w:lvlText w:val=""/>
      <w:lvlJc w:val="left"/>
      <w:pPr>
        <w:ind w:left="2880" w:hanging="360"/>
      </w:pPr>
      <w:rPr>
        <w:rFonts w:ascii="Symbol" w:hAnsi="Symbol" w:hint="default"/>
      </w:rPr>
    </w:lvl>
    <w:lvl w:ilvl="4" w:tplc="99909426" w:tentative="1">
      <w:start w:val="1"/>
      <w:numFmt w:val="bullet"/>
      <w:lvlText w:val="o"/>
      <w:lvlJc w:val="left"/>
      <w:pPr>
        <w:ind w:left="3600" w:hanging="360"/>
      </w:pPr>
      <w:rPr>
        <w:rFonts w:ascii="Courier New" w:hAnsi="Courier New" w:cs="Courier New" w:hint="default"/>
      </w:rPr>
    </w:lvl>
    <w:lvl w:ilvl="5" w:tplc="E6E228D8" w:tentative="1">
      <w:start w:val="1"/>
      <w:numFmt w:val="bullet"/>
      <w:lvlText w:val=""/>
      <w:lvlJc w:val="left"/>
      <w:pPr>
        <w:ind w:left="4320" w:hanging="360"/>
      </w:pPr>
      <w:rPr>
        <w:rFonts w:ascii="Wingdings" w:hAnsi="Wingdings" w:hint="default"/>
      </w:rPr>
    </w:lvl>
    <w:lvl w:ilvl="6" w:tplc="3CD2A738" w:tentative="1">
      <w:start w:val="1"/>
      <w:numFmt w:val="bullet"/>
      <w:lvlText w:val=""/>
      <w:lvlJc w:val="left"/>
      <w:pPr>
        <w:ind w:left="5040" w:hanging="360"/>
      </w:pPr>
      <w:rPr>
        <w:rFonts w:ascii="Symbol" w:hAnsi="Symbol" w:hint="default"/>
      </w:rPr>
    </w:lvl>
    <w:lvl w:ilvl="7" w:tplc="7AD01590" w:tentative="1">
      <w:start w:val="1"/>
      <w:numFmt w:val="bullet"/>
      <w:lvlText w:val="o"/>
      <w:lvlJc w:val="left"/>
      <w:pPr>
        <w:ind w:left="5760" w:hanging="360"/>
      </w:pPr>
      <w:rPr>
        <w:rFonts w:ascii="Courier New" w:hAnsi="Courier New" w:cs="Courier New" w:hint="default"/>
      </w:rPr>
    </w:lvl>
    <w:lvl w:ilvl="8" w:tplc="AF6C45DE" w:tentative="1">
      <w:start w:val="1"/>
      <w:numFmt w:val="bullet"/>
      <w:lvlText w:val=""/>
      <w:lvlJc w:val="left"/>
      <w:pPr>
        <w:ind w:left="6480" w:hanging="360"/>
      </w:pPr>
      <w:rPr>
        <w:rFonts w:ascii="Wingdings" w:hAnsi="Wingdings" w:hint="default"/>
      </w:rPr>
    </w:lvl>
  </w:abstractNum>
  <w:abstractNum w:abstractNumId="12" w15:restartNumberingAfterBreak="0">
    <w:nsid w:val="59282A75"/>
    <w:multiLevelType w:val="hybridMultilevel"/>
    <w:tmpl w:val="00344324"/>
    <w:lvl w:ilvl="0" w:tplc="EFC890A2">
      <w:start w:val="1"/>
      <w:numFmt w:val="bullet"/>
      <w:lvlText w:val=""/>
      <w:lvlJc w:val="left"/>
      <w:pPr>
        <w:ind w:left="720" w:hanging="360"/>
      </w:pPr>
      <w:rPr>
        <w:rFonts w:ascii="Symbol" w:hAnsi="Symbol" w:hint="default"/>
      </w:rPr>
    </w:lvl>
    <w:lvl w:ilvl="1" w:tplc="1EFA9DB0" w:tentative="1">
      <w:start w:val="1"/>
      <w:numFmt w:val="bullet"/>
      <w:lvlText w:val="o"/>
      <w:lvlJc w:val="left"/>
      <w:pPr>
        <w:ind w:left="1440" w:hanging="360"/>
      </w:pPr>
      <w:rPr>
        <w:rFonts w:ascii="Courier New" w:hAnsi="Courier New" w:cs="Courier New" w:hint="default"/>
      </w:rPr>
    </w:lvl>
    <w:lvl w:ilvl="2" w:tplc="D0945010" w:tentative="1">
      <w:start w:val="1"/>
      <w:numFmt w:val="bullet"/>
      <w:lvlText w:val=""/>
      <w:lvlJc w:val="left"/>
      <w:pPr>
        <w:ind w:left="2160" w:hanging="360"/>
      </w:pPr>
      <w:rPr>
        <w:rFonts w:ascii="Wingdings" w:hAnsi="Wingdings" w:hint="default"/>
      </w:rPr>
    </w:lvl>
    <w:lvl w:ilvl="3" w:tplc="0C00D3BC" w:tentative="1">
      <w:start w:val="1"/>
      <w:numFmt w:val="bullet"/>
      <w:lvlText w:val=""/>
      <w:lvlJc w:val="left"/>
      <w:pPr>
        <w:ind w:left="2880" w:hanging="360"/>
      </w:pPr>
      <w:rPr>
        <w:rFonts w:ascii="Symbol" w:hAnsi="Symbol" w:hint="default"/>
      </w:rPr>
    </w:lvl>
    <w:lvl w:ilvl="4" w:tplc="5F5013A4" w:tentative="1">
      <w:start w:val="1"/>
      <w:numFmt w:val="bullet"/>
      <w:lvlText w:val="o"/>
      <w:lvlJc w:val="left"/>
      <w:pPr>
        <w:ind w:left="3600" w:hanging="360"/>
      </w:pPr>
      <w:rPr>
        <w:rFonts w:ascii="Courier New" w:hAnsi="Courier New" w:cs="Courier New" w:hint="default"/>
      </w:rPr>
    </w:lvl>
    <w:lvl w:ilvl="5" w:tplc="D63A20A0" w:tentative="1">
      <w:start w:val="1"/>
      <w:numFmt w:val="bullet"/>
      <w:lvlText w:val=""/>
      <w:lvlJc w:val="left"/>
      <w:pPr>
        <w:ind w:left="4320" w:hanging="360"/>
      </w:pPr>
      <w:rPr>
        <w:rFonts w:ascii="Wingdings" w:hAnsi="Wingdings" w:hint="default"/>
      </w:rPr>
    </w:lvl>
    <w:lvl w:ilvl="6" w:tplc="DFBCC256" w:tentative="1">
      <w:start w:val="1"/>
      <w:numFmt w:val="bullet"/>
      <w:lvlText w:val=""/>
      <w:lvlJc w:val="left"/>
      <w:pPr>
        <w:ind w:left="5040" w:hanging="360"/>
      </w:pPr>
      <w:rPr>
        <w:rFonts w:ascii="Symbol" w:hAnsi="Symbol" w:hint="default"/>
      </w:rPr>
    </w:lvl>
    <w:lvl w:ilvl="7" w:tplc="00644CE6" w:tentative="1">
      <w:start w:val="1"/>
      <w:numFmt w:val="bullet"/>
      <w:lvlText w:val="o"/>
      <w:lvlJc w:val="left"/>
      <w:pPr>
        <w:ind w:left="5760" w:hanging="360"/>
      </w:pPr>
      <w:rPr>
        <w:rFonts w:ascii="Courier New" w:hAnsi="Courier New" w:cs="Courier New" w:hint="default"/>
      </w:rPr>
    </w:lvl>
    <w:lvl w:ilvl="8" w:tplc="9C1A2474" w:tentative="1">
      <w:start w:val="1"/>
      <w:numFmt w:val="bullet"/>
      <w:lvlText w:val=""/>
      <w:lvlJc w:val="left"/>
      <w:pPr>
        <w:ind w:left="6480" w:hanging="360"/>
      </w:pPr>
      <w:rPr>
        <w:rFonts w:ascii="Wingdings" w:hAnsi="Wingdings" w:hint="default"/>
      </w:rPr>
    </w:lvl>
  </w:abstractNum>
  <w:abstractNum w:abstractNumId="13" w15:restartNumberingAfterBreak="0">
    <w:nsid w:val="610D7FE7"/>
    <w:multiLevelType w:val="hybridMultilevel"/>
    <w:tmpl w:val="2A44F7B6"/>
    <w:lvl w:ilvl="0" w:tplc="C8B8D44C">
      <w:start w:val="1"/>
      <w:numFmt w:val="bullet"/>
      <w:lvlText w:val=""/>
      <w:lvlJc w:val="left"/>
      <w:pPr>
        <w:ind w:left="720" w:hanging="360"/>
      </w:pPr>
      <w:rPr>
        <w:rFonts w:ascii="Symbol" w:hAnsi="Symbol" w:hint="default"/>
      </w:rPr>
    </w:lvl>
    <w:lvl w:ilvl="1" w:tplc="0CBCEEF2" w:tentative="1">
      <w:start w:val="1"/>
      <w:numFmt w:val="bullet"/>
      <w:lvlText w:val="o"/>
      <w:lvlJc w:val="left"/>
      <w:pPr>
        <w:ind w:left="1440" w:hanging="360"/>
      </w:pPr>
      <w:rPr>
        <w:rFonts w:ascii="Courier New" w:hAnsi="Courier New" w:cs="Courier New" w:hint="default"/>
      </w:rPr>
    </w:lvl>
    <w:lvl w:ilvl="2" w:tplc="3EC0958C" w:tentative="1">
      <w:start w:val="1"/>
      <w:numFmt w:val="bullet"/>
      <w:lvlText w:val=""/>
      <w:lvlJc w:val="left"/>
      <w:pPr>
        <w:ind w:left="2160" w:hanging="360"/>
      </w:pPr>
      <w:rPr>
        <w:rFonts w:ascii="Wingdings" w:hAnsi="Wingdings" w:hint="default"/>
      </w:rPr>
    </w:lvl>
    <w:lvl w:ilvl="3" w:tplc="9BE8A69A" w:tentative="1">
      <w:start w:val="1"/>
      <w:numFmt w:val="bullet"/>
      <w:lvlText w:val=""/>
      <w:lvlJc w:val="left"/>
      <w:pPr>
        <w:ind w:left="2880" w:hanging="360"/>
      </w:pPr>
      <w:rPr>
        <w:rFonts w:ascii="Symbol" w:hAnsi="Symbol" w:hint="default"/>
      </w:rPr>
    </w:lvl>
    <w:lvl w:ilvl="4" w:tplc="EC0E7658" w:tentative="1">
      <w:start w:val="1"/>
      <w:numFmt w:val="bullet"/>
      <w:lvlText w:val="o"/>
      <w:lvlJc w:val="left"/>
      <w:pPr>
        <w:ind w:left="3600" w:hanging="360"/>
      </w:pPr>
      <w:rPr>
        <w:rFonts w:ascii="Courier New" w:hAnsi="Courier New" w:cs="Courier New" w:hint="default"/>
      </w:rPr>
    </w:lvl>
    <w:lvl w:ilvl="5" w:tplc="B34622D8" w:tentative="1">
      <w:start w:val="1"/>
      <w:numFmt w:val="bullet"/>
      <w:lvlText w:val=""/>
      <w:lvlJc w:val="left"/>
      <w:pPr>
        <w:ind w:left="4320" w:hanging="360"/>
      </w:pPr>
      <w:rPr>
        <w:rFonts w:ascii="Wingdings" w:hAnsi="Wingdings" w:hint="default"/>
      </w:rPr>
    </w:lvl>
    <w:lvl w:ilvl="6" w:tplc="375E761A" w:tentative="1">
      <w:start w:val="1"/>
      <w:numFmt w:val="bullet"/>
      <w:lvlText w:val=""/>
      <w:lvlJc w:val="left"/>
      <w:pPr>
        <w:ind w:left="5040" w:hanging="360"/>
      </w:pPr>
      <w:rPr>
        <w:rFonts w:ascii="Symbol" w:hAnsi="Symbol" w:hint="default"/>
      </w:rPr>
    </w:lvl>
    <w:lvl w:ilvl="7" w:tplc="451245F8" w:tentative="1">
      <w:start w:val="1"/>
      <w:numFmt w:val="bullet"/>
      <w:lvlText w:val="o"/>
      <w:lvlJc w:val="left"/>
      <w:pPr>
        <w:ind w:left="5760" w:hanging="360"/>
      </w:pPr>
      <w:rPr>
        <w:rFonts w:ascii="Courier New" w:hAnsi="Courier New" w:cs="Courier New" w:hint="default"/>
      </w:rPr>
    </w:lvl>
    <w:lvl w:ilvl="8" w:tplc="A6D24D80" w:tentative="1">
      <w:start w:val="1"/>
      <w:numFmt w:val="bullet"/>
      <w:lvlText w:val=""/>
      <w:lvlJc w:val="left"/>
      <w:pPr>
        <w:ind w:left="6480" w:hanging="360"/>
      </w:pPr>
      <w:rPr>
        <w:rFonts w:ascii="Wingdings" w:hAnsi="Wingdings" w:hint="default"/>
      </w:rPr>
    </w:lvl>
  </w:abstractNum>
  <w:abstractNum w:abstractNumId="14" w15:restartNumberingAfterBreak="0">
    <w:nsid w:val="62E94038"/>
    <w:multiLevelType w:val="hybridMultilevel"/>
    <w:tmpl w:val="B2807CE2"/>
    <w:lvl w:ilvl="0" w:tplc="52D2DBE8">
      <w:start w:val="1"/>
      <w:numFmt w:val="bullet"/>
      <w:lvlText w:val=""/>
      <w:lvlJc w:val="left"/>
      <w:pPr>
        <w:ind w:left="720" w:hanging="360"/>
      </w:pPr>
      <w:rPr>
        <w:rFonts w:ascii="Symbol" w:hAnsi="Symbol" w:hint="default"/>
      </w:rPr>
    </w:lvl>
    <w:lvl w:ilvl="1" w:tplc="FF923E88" w:tentative="1">
      <w:start w:val="1"/>
      <w:numFmt w:val="bullet"/>
      <w:lvlText w:val="o"/>
      <w:lvlJc w:val="left"/>
      <w:pPr>
        <w:ind w:left="1440" w:hanging="360"/>
      </w:pPr>
      <w:rPr>
        <w:rFonts w:ascii="Courier New" w:hAnsi="Courier New" w:cs="Courier New" w:hint="default"/>
      </w:rPr>
    </w:lvl>
    <w:lvl w:ilvl="2" w:tplc="62C82F6A" w:tentative="1">
      <w:start w:val="1"/>
      <w:numFmt w:val="bullet"/>
      <w:lvlText w:val=""/>
      <w:lvlJc w:val="left"/>
      <w:pPr>
        <w:ind w:left="2160" w:hanging="360"/>
      </w:pPr>
      <w:rPr>
        <w:rFonts w:ascii="Wingdings" w:hAnsi="Wingdings" w:hint="default"/>
      </w:rPr>
    </w:lvl>
    <w:lvl w:ilvl="3" w:tplc="4A889D14" w:tentative="1">
      <w:start w:val="1"/>
      <w:numFmt w:val="bullet"/>
      <w:lvlText w:val=""/>
      <w:lvlJc w:val="left"/>
      <w:pPr>
        <w:ind w:left="2880" w:hanging="360"/>
      </w:pPr>
      <w:rPr>
        <w:rFonts w:ascii="Symbol" w:hAnsi="Symbol" w:hint="default"/>
      </w:rPr>
    </w:lvl>
    <w:lvl w:ilvl="4" w:tplc="B70CE272" w:tentative="1">
      <w:start w:val="1"/>
      <w:numFmt w:val="bullet"/>
      <w:lvlText w:val="o"/>
      <w:lvlJc w:val="left"/>
      <w:pPr>
        <w:ind w:left="3600" w:hanging="360"/>
      </w:pPr>
      <w:rPr>
        <w:rFonts w:ascii="Courier New" w:hAnsi="Courier New" w:cs="Courier New" w:hint="default"/>
      </w:rPr>
    </w:lvl>
    <w:lvl w:ilvl="5" w:tplc="A9E68480" w:tentative="1">
      <w:start w:val="1"/>
      <w:numFmt w:val="bullet"/>
      <w:lvlText w:val=""/>
      <w:lvlJc w:val="left"/>
      <w:pPr>
        <w:ind w:left="4320" w:hanging="360"/>
      </w:pPr>
      <w:rPr>
        <w:rFonts w:ascii="Wingdings" w:hAnsi="Wingdings" w:hint="default"/>
      </w:rPr>
    </w:lvl>
    <w:lvl w:ilvl="6" w:tplc="B1FA7862" w:tentative="1">
      <w:start w:val="1"/>
      <w:numFmt w:val="bullet"/>
      <w:lvlText w:val=""/>
      <w:lvlJc w:val="left"/>
      <w:pPr>
        <w:ind w:left="5040" w:hanging="360"/>
      </w:pPr>
      <w:rPr>
        <w:rFonts w:ascii="Symbol" w:hAnsi="Symbol" w:hint="default"/>
      </w:rPr>
    </w:lvl>
    <w:lvl w:ilvl="7" w:tplc="DE18FBB2" w:tentative="1">
      <w:start w:val="1"/>
      <w:numFmt w:val="bullet"/>
      <w:lvlText w:val="o"/>
      <w:lvlJc w:val="left"/>
      <w:pPr>
        <w:ind w:left="5760" w:hanging="360"/>
      </w:pPr>
      <w:rPr>
        <w:rFonts w:ascii="Courier New" w:hAnsi="Courier New" w:cs="Courier New" w:hint="default"/>
      </w:rPr>
    </w:lvl>
    <w:lvl w:ilvl="8" w:tplc="A17CBED2" w:tentative="1">
      <w:start w:val="1"/>
      <w:numFmt w:val="bullet"/>
      <w:lvlText w:val=""/>
      <w:lvlJc w:val="left"/>
      <w:pPr>
        <w:ind w:left="6480" w:hanging="360"/>
      </w:pPr>
      <w:rPr>
        <w:rFonts w:ascii="Wingdings" w:hAnsi="Wingdings" w:hint="default"/>
      </w:rPr>
    </w:lvl>
  </w:abstractNum>
  <w:abstractNum w:abstractNumId="15" w15:restartNumberingAfterBreak="0">
    <w:nsid w:val="67E80997"/>
    <w:multiLevelType w:val="hybridMultilevel"/>
    <w:tmpl w:val="4314E2C8"/>
    <w:lvl w:ilvl="0" w:tplc="4C7A330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8B5473C"/>
    <w:multiLevelType w:val="multilevel"/>
    <w:tmpl w:val="38FA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1E685A"/>
    <w:multiLevelType w:val="hybridMultilevel"/>
    <w:tmpl w:val="2DF6965C"/>
    <w:lvl w:ilvl="0" w:tplc="68EEE164">
      <w:start w:val="1"/>
      <w:numFmt w:val="bullet"/>
      <w:lvlText w:val=""/>
      <w:lvlJc w:val="left"/>
      <w:pPr>
        <w:ind w:left="720" w:hanging="360"/>
      </w:pPr>
      <w:rPr>
        <w:rFonts w:ascii="Symbol" w:hAnsi="Symbol" w:hint="default"/>
      </w:rPr>
    </w:lvl>
    <w:lvl w:ilvl="1" w:tplc="7F6E3D48" w:tentative="1">
      <w:start w:val="1"/>
      <w:numFmt w:val="bullet"/>
      <w:lvlText w:val="o"/>
      <w:lvlJc w:val="left"/>
      <w:pPr>
        <w:ind w:left="1440" w:hanging="360"/>
      </w:pPr>
      <w:rPr>
        <w:rFonts w:ascii="Courier New" w:hAnsi="Courier New" w:cs="Courier New" w:hint="default"/>
      </w:rPr>
    </w:lvl>
    <w:lvl w:ilvl="2" w:tplc="60B8FC62" w:tentative="1">
      <w:start w:val="1"/>
      <w:numFmt w:val="bullet"/>
      <w:lvlText w:val=""/>
      <w:lvlJc w:val="left"/>
      <w:pPr>
        <w:ind w:left="2160" w:hanging="360"/>
      </w:pPr>
      <w:rPr>
        <w:rFonts w:ascii="Wingdings" w:hAnsi="Wingdings" w:hint="default"/>
      </w:rPr>
    </w:lvl>
    <w:lvl w:ilvl="3" w:tplc="BFF49AB4" w:tentative="1">
      <w:start w:val="1"/>
      <w:numFmt w:val="bullet"/>
      <w:lvlText w:val=""/>
      <w:lvlJc w:val="left"/>
      <w:pPr>
        <w:ind w:left="2880" w:hanging="360"/>
      </w:pPr>
      <w:rPr>
        <w:rFonts w:ascii="Symbol" w:hAnsi="Symbol" w:hint="default"/>
      </w:rPr>
    </w:lvl>
    <w:lvl w:ilvl="4" w:tplc="8B2C9F1C" w:tentative="1">
      <w:start w:val="1"/>
      <w:numFmt w:val="bullet"/>
      <w:lvlText w:val="o"/>
      <w:lvlJc w:val="left"/>
      <w:pPr>
        <w:ind w:left="3600" w:hanging="360"/>
      </w:pPr>
      <w:rPr>
        <w:rFonts w:ascii="Courier New" w:hAnsi="Courier New" w:cs="Courier New" w:hint="default"/>
      </w:rPr>
    </w:lvl>
    <w:lvl w:ilvl="5" w:tplc="6CCAEA6E" w:tentative="1">
      <w:start w:val="1"/>
      <w:numFmt w:val="bullet"/>
      <w:lvlText w:val=""/>
      <w:lvlJc w:val="left"/>
      <w:pPr>
        <w:ind w:left="4320" w:hanging="360"/>
      </w:pPr>
      <w:rPr>
        <w:rFonts w:ascii="Wingdings" w:hAnsi="Wingdings" w:hint="default"/>
      </w:rPr>
    </w:lvl>
    <w:lvl w:ilvl="6" w:tplc="32429548" w:tentative="1">
      <w:start w:val="1"/>
      <w:numFmt w:val="bullet"/>
      <w:lvlText w:val=""/>
      <w:lvlJc w:val="left"/>
      <w:pPr>
        <w:ind w:left="5040" w:hanging="360"/>
      </w:pPr>
      <w:rPr>
        <w:rFonts w:ascii="Symbol" w:hAnsi="Symbol" w:hint="default"/>
      </w:rPr>
    </w:lvl>
    <w:lvl w:ilvl="7" w:tplc="67048AF8" w:tentative="1">
      <w:start w:val="1"/>
      <w:numFmt w:val="bullet"/>
      <w:lvlText w:val="o"/>
      <w:lvlJc w:val="left"/>
      <w:pPr>
        <w:ind w:left="5760" w:hanging="360"/>
      </w:pPr>
      <w:rPr>
        <w:rFonts w:ascii="Courier New" w:hAnsi="Courier New" w:cs="Courier New" w:hint="default"/>
      </w:rPr>
    </w:lvl>
    <w:lvl w:ilvl="8" w:tplc="D0303F8A" w:tentative="1">
      <w:start w:val="1"/>
      <w:numFmt w:val="bullet"/>
      <w:lvlText w:val=""/>
      <w:lvlJc w:val="left"/>
      <w:pPr>
        <w:ind w:left="6480" w:hanging="360"/>
      </w:pPr>
      <w:rPr>
        <w:rFonts w:ascii="Wingdings" w:hAnsi="Wingdings" w:hint="default"/>
      </w:rPr>
    </w:lvl>
  </w:abstractNum>
  <w:abstractNum w:abstractNumId="18" w15:restartNumberingAfterBreak="0">
    <w:nsid w:val="6D384A98"/>
    <w:multiLevelType w:val="hybridMultilevel"/>
    <w:tmpl w:val="D5A46CE0"/>
    <w:lvl w:ilvl="0" w:tplc="1C48390C">
      <w:start w:val="1"/>
      <w:numFmt w:val="bullet"/>
      <w:lvlText w:val=""/>
      <w:lvlJc w:val="left"/>
      <w:pPr>
        <w:ind w:left="720" w:hanging="360"/>
      </w:pPr>
      <w:rPr>
        <w:rFonts w:ascii="Symbol" w:hAnsi="Symbol" w:hint="default"/>
      </w:rPr>
    </w:lvl>
    <w:lvl w:ilvl="1" w:tplc="E8E6591A" w:tentative="1">
      <w:start w:val="1"/>
      <w:numFmt w:val="bullet"/>
      <w:lvlText w:val="o"/>
      <w:lvlJc w:val="left"/>
      <w:pPr>
        <w:ind w:left="1440" w:hanging="360"/>
      </w:pPr>
      <w:rPr>
        <w:rFonts w:ascii="Courier New" w:hAnsi="Courier New" w:cs="Courier New" w:hint="default"/>
      </w:rPr>
    </w:lvl>
    <w:lvl w:ilvl="2" w:tplc="C8F28FBA" w:tentative="1">
      <w:start w:val="1"/>
      <w:numFmt w:val="bullet"/>
      <w:lvlText w:val=""/>
      <w:lvlJc w:val="left"/>
      <w:pPr>
        <w:ind w:left="2160" w:hanging="360"/>
      </w:pPr>
      <w:rPr>
        <w:rFonts w:ascii="Wingdings" w:hAnsi="Wingdings" w:hint="default"/>
      </w:rPr>
    </w:lvl>
    <w:lvl w:ilvl="3" w:tplc="55FC1B94" w:tentative="1">
      <w:start w:val="1"/>
      <w:numFmt w:val="bullet"/>
      <w:lvlText w:val=""/>
      <w:lvlJc w:val="left"/>
      <w:pPr>
        <w:ind w:left="2880" w:hanging="360"/>
      </w:pPr>
      <w:rPr>
        <w:rFonts w:ascii="Symbol" w:hAnsi="Symbol" w:hint="default"/>
      </w:rPr>
    </w:lvl>
    <w:lvl w:ilvl="4" w:tplc="7BF03072" w:tentative="1">
      <w:start w:val="1"/>
      <w:numFmt w:val="bullet"/>
      <w:lvlText w:val="o"/>
      <w:lvlJc w:val="left"/>
      <w:pPr>
        <w:ind w:left="3600" w:hanging="360"/>
      </w:pPr>
      <w:rPr>
        <w:rFonts w:ascii="Courier New" w:hAnsi="Courier New" w:cs="Courier New" w:hint="default"/>
      </w:rPr>
    </w:lvl>
    <w:lvl w:ilvl="5" w:tplc="E0C2F3A2" w:tentative="1">
      <w:start w:val="1"/>
      <w:numFmt w:val="bullet"/>
      <w:lvlText w:val=""/>
      <w:lvlJc w:val="left"/>
      <w:pPr>
        <w:ind w:left="4320" w:hanging="360"/>
      </w:pPr>
      <w:rPr>
        <w:rFonts w:ascii="Wingdings" w:hAnsi="Wingdings" w:hint="default"/>
      </w:rPr>
    </w:lvl>
    <w:lvl w:ilvl="6" w:tplc="523C5620" w:tentative="1">
      <w:start w:val="1"/>
      <w:numFmt w:val="bullet"/>
      <w:lvlText w:val=""/>
      <w:lvlJc w:val="left"/>
      <w:pPr>
        <w:ind w:left="5040" w:hanging="360"/>
      </w:pPr>
      <w:rPr>
        <w:rFonts w:ascii="Symbol" w:hAnsi="Symbol" w:hint="default"/>
      </w:rPr>
    </w:lvl>
    <w:lvl w:ilvl="7" w:tplc="A3961D66" w:tentative="1">
      <w:start w:val="1"/>
      <w:numFmt w:val="bullet"/>
      <w:lvlText w:val="o"/>
      <w:lvlJc w:val="left"/>
      <w:pPr>
        <w:ind w:left="5760" w:hanging="360"/>
      </w:pPr>
      <w:rPr>
        <w:rFonts w:ascii="Courier New" w:hAnsi="Courier New" w:cs="Courier New" w:hint="default"/>
      </w:rPr>
    </w:lvl>
    <w:lvl w:ilvl="8" w:tplc="236A0E82" w:tentative="1">
      <w:start w:val="1"/>
      <w:numFmt w:val="bullet"/>
      <w:lvlText w:val=""/>
      <w:lvlJc w:val="left"/>
      <w:pPr>
        <w:ind w:left="6480" w:hanging="360"/>
      </w:pPr>
      <w:rPr>
        <w:rFonts w:ascii="Wingdings" w:hAnsi="Wingdings" w:hint="default"/>
      </w:rPr>
    </w:lvl>
  </w:abstractNum>
  <w:abstractNum w:abstractNumId="19" w15:restartNumberingAfterBreak="0">
    <w:nsid w:val="6FA56DFE"/>
    <w:multiLevelType w:val="hybridMultilevel"/>
    <w:tmpl w:val="E1E4927E"/>
    <w:lvl w:ilvl="0" w:tplc="8E200140">
      <w:start w:val="1"/>
      <w:numFmt w:val="bullet"/>
      <w:lvlText w:val=""/>
      <w:lvlJc w:val="left"/>
      <w:pPr>
        <w:ind w:left="720" w:hanging="360"/>
      </w:pPr>
      <w:rPr>
        <w:rFonts w:ascii="Symbol" w:hAnsi="Symbol" w:hint="default"/>
      </w:rPr>
    </w:lvl>
    <w:lvl w:ilvl="1" w:tplc="33CC7612" w:tentative="1">
      <w:start w:val="1"/>
      <w:numFmt w:val="bullet"/>
      <w:lvlText w:val="o"/>
      <w:lvlJc w:val="left"/>
      <w:pPr>
        <w:ind w:left="1440" w:hanging="360"/>
      </w:pPr>
      <w:rPr>
        <w:rFonts w:ascii="Courier New" w:hAnsi="Courier New" w:cs="Courier New" w:hint="default"/>
      </w:rPr>
    </w:lvl>
    <w:lvl w:ilvl="2" w:tplc="27540B56" w:tentative="1">
      <w:start w:val="1"/>
      <w:numFmt w:val="bullet"/>
      <w:lvlText w:val=""/>
      <w:lvlJc w:val="left"/>
      <w:pPr>
        <w:ind w:left="2160" w:hanging="360"/>
      </w:pPr>
      <w:rPr>
        <w:rFonts w:ascii="Wingdings" w:hAnsi="Wingdings" w:hint="default"/>
      </w:rPr>
    </w:lvl>
    <w:lvl w:ilvl="3" w:tplc="439ABC16" w:tentative="1">
      <w:start w:val="1"/>
      <w:numFmt w:val="bullet"/>
      <w:lvlText w:val=""/>
      <w:lvlJc w:val="left"/>
      <w:pPr>
        <w:ind w:left="2880" w:hanging="360"/>
      </w:pPr>
      <w:rPr>
        <w:rFonts w:ascii="Symbol" w:hAnsi="Symbol" w:hint="default"/>
      </w:rPr>
    </w:lvl>
    <w:lvl w:ilvl="4" w:tplc="3AEA7580" w:tentative="1">
      <w:start w:val="1"/>
      <w:numFmt w:val="bullet"/>
      <w:lvlText w:val="o"/>
      <w:lvlJc w:val="left"/>
      <w:pPr>
        <w:ind w:left="3600" w:hanging="360"/>
      </w:pPr>
      <w:rPr>
        <w:rFonts w:ascii="Courier New" w:hAnsi="Courier New" w:cs="Courier New" w:hint="default"/>
      </w:rPr>
    </w:lvl>
    <w:lvl w:ilvl="5" w:tplc="12828506" w:tentative="1">
      <w:start w:val="1"/>
      <w:numFmt w:val="bullet"/>
      <w:lvlText w:val=""/>
      <w:lvlJc w:val="left"/>
      <w:pPr>
        <w:ind w:left="4320" w:hanging="360"/>
      </w:pPr>
      <w:rPr>
        <w:rFonts w:ascii="Wingdings" w:hAnsi="Wingdings" w:hint="default"/>
      </w:rPr>
    </w:lvl>
    <w:lvl w:ilvl="6" w:tplc="A1BE9EB8" w:tentative="1">
      <w:start w:val="1"/>
      <w:numFmt w:val="bullet"/>
      <w:lvlText w:val=""/>
      <w:lvlJc w:val="left"/>
      <w:pPr>
        <w:ind w:left="5040" w:hanging="360"/>
      </w:pPr>
      <w:rPr>
        <w:rFonts w:ascii="Symbol" w:hAnsi="Symbol" w:hint="default"/>
      </w:rPr>
    </w:lvl>
    <w:lvl w:ilvl="7" w:tplc="A0348402" w:tentative="1">
      <w:start w:val="1"/>
      <w:numFmt w:val="bullet"/>
      <w:lvlText w:val="o"/>
      <w:lvlJc w:val="left"/>
      <w:pPr>
        <w:ind w:left="5760" w:hanging="360"/>
      </w:pPr>
      <w:rPr>
        <w:rFonts w:ascii="Courier New" w:hAnsi="Courier New" w:cs="Courier New" w:hint="default"/>
      </w:rPr>
    </w:lvl>
    <w:lvl w:ilvl="8" w:tplc="BA6EC6A8" w:tentative="1">
      <w:start w:val="1"/>
      <w:numFmt w:val="bullet"/>
      <w:lvlText w:val=""/>
      <w:lvlJc w:val="left"/>
      <w:pPr>
        <w:ind w:left="6480" w:hanging="360"/>
      </w:pPr>
      <w:rPr>
        <w:rFonts w:ascii="Wingdings" w:hAnsi="Wingdings" w:hint="default"/>
      </w:rPr>
    </w:lvl>
  </w:abstractNum>
  <w:abstractNum w:abstractNumId="20" w15:restartNumberingAfterBreak="0">
    <w:nsid w:val="6FC651A8"/>
    <w:multiLevelType w:val="hybridMultilevel"/>
    <w:tmpl w:val="DA9E7342"/>
    <w:lvl w:ilvl="0" w:tplc="D28A8244">
      <w:start w:val="1"/>
      <w:numFmt w:val="bullet"/>
      <w:lvlText w:val=""/>
      <w:lvlJc w:val="left"/>
      <w:pPr>
        <w:ind w:left="720" w:hanging="360"/>
      </w:pPr>
      <w:rPr>
        <w:rFonts w:ascii="Symbol" w:hAnsi="Symbol" w:hint="default"/>
      </w:rPr>
    </w:lvl>
    <w:lvl w:ilvl="1" w:tplc="0268AB36" w:tentative="1">
      <w:start w:val="1"/>
      <w:numFmt w:val="bullet"/>
      <w:lvlText w:val="o"/>
      <w:lvlJc w:val="left"/>
      <w:pPr>
        <w:ind w:left="1440" w:hanging="360"/>
      </w:pPr>
      <w:rPr>
        <w:rFonts w:ascii="Courier New" w:hAnsi="Courier New" w:cs="Courier New" w:hint="default"/>
      </w:rPr>
    </w:lvl>
    <w:lvl w:ilvl="2" w:tplc="B2CE0094" w:tentative="1">
      <w:start w:val="1"/>
      <w:numFmt w:val="bullet"/>
      <w:lvlText w:val=""/>
      <w:lvlJc w:val="left"/>
      <w:pPr>
        <w:ind w:left="2160" w:hanging="360"/>
      </w:pPr>
      <w:rPr>
        <w:rFonts w:ascii="Wingdings" w:hAnsi="Wingdings" w:hint="default"/>
      </w:rPr>
    </w:lvl>
    <w:lvl w:ilvl="3" w:tplc="65F02B48" w:tentative="1">
      <w:start w:val="1"/>
      <w:numFmt w:val="bullet"/>
      <w:lvlText w:val=""/>
      <w:lvlJc w:val="left"/>
      <w:pPr>
        <w:ind w:left="2880" w:hanging="360"/>
      </w:pPr>
      <w:rPr>
        <w:rFonts w:ascii="Symbol" w:hAnsi="Symbol" w:hint="default"/>
      </w:rPr>
    </w:lvl>
    <w:lvl w:ilvl="4" w:tplc="BB6A6F4E" w:tentative="1">
      <w:start w:val="1"/>
      <w:numFmt w:val="bullet"/>
      <w:lvlText w:val="o"/>
      <w:lvlJc w:val="left"/>
      <w:pPr>
        <w:ind w:left="3600" w:hanging="360"/>
      </w:pPr>
      <w:rPr>
        <w:rFonts w:ascii="Courier New" w:hAnsi="Courier New" w:cs="Courier New" w:hint="default"/>
      </w:rPr>
    </w:lvl>
    <w:lvl w:ilvl="5" w:tplc="A6382446" w:tentative="1">
      <w:start w:val="1"/>
      <w:numFmt w:val="bullet"/>
      <w:lvlText w:val=""/>
      <w:lvlJc w:val="left"/>
      <w:pPr>
        <w:ind w:left="4320" w:hanging="360"/>
      </w:pPr>
      <w:rPr>
        <w:rFonts w:ascii="Wingdings" w:hAnsi="Wingdings" w:hint="default"/>
      </w:rPr>
    </w:lvl>
    <w:lvl w:ilvl="6" w:tplc="0B484594" w:tentative="1">
      <w:start w:val="1"/>
      <w:numFmt w:val="bullet"/>
      <w:lvlText w:val=""/>
      <w:lvlJc w:val="left"/>
      <w:pPr>
        <w:ind w:left="5040" w:hanging="360"/>
      </w:pPr>
      <w:rPr>
        <w:rFonts w:ascii="Symbol" w:hAnsi="Symbol" w:hint="default"/>
      </w:rPr>
    </w:lvl>
    <w:lvl w:ilvl="7" w:tplc="8DC4FDC6" w:tentative="1">
      <w:start w:val="1"/>
      <w:numFmt w:val="bullet"/>
      <w:lvlText w:val="o"/>
      <w:lvlJc w:val="left"/>
      <w:pPr>
        <w:ind w:left="5760" w:hanging="360"/>
      </w:pPr>
      <w:rPr>
        <w:rFonts w:ascii="Courier New" w:hAnsi="Courier New" w:cs="Courier New" w:hint="default"/>
      </w:rPr>
    </w:lvl>
    <w:lvl w:ilvl="8" w:tplc="4B5EB79C" w:tentative="1">
      <w:start w:val="1"/>
      <w:numFmt w:val="bullet"/>
      <w:lvlText w:val=""/>
      <w:lvlJc w:val="left"/>
      <w:pPr>
        <w:ind w:left="6480" w:hanging="360"/>
      </w:pPr>
      <w:rPr>
        <w:rFonts w:ascii="Wingdings" w:hAnsi="Wingdings" w:hint="default"/>
      </w:rPr>
    </w:lvl>
  </w:abstractNum>
  <w:abstractNum w:abstractNumId="21" w15:restartNumberingAfterBreak="0">
    <w:nsid w:val="75C733EC"/>
    <w:multiLevelType w:val="hybridMultilevel"/>
    <w:tmpl w:val="B8E6F04E"/>
    <w:lvl w:ilvl="0" w:tplc="506E049A">
      <w:start w:val="1"/>
      <w:numFmt w:val="bullet"/>
      <w:lvlText w:val=""/>
      <w:lvlJc w:val="left"/>
      <w:pPr>
        <w:ind w:left="720" w:hanging="360"/>
      </w:pPr>
      <w:rPr>
        <w:rFonts w:ascii="Symbol" w:hAnsi="Symbol" w:hint="default"/>
      </w:rPr>
    </w:lvl>
    <w:lvl w:ilvl="1" w:tplc="EECED4E0" w:tentative="1">
      <w:start w:val="1"/>
      <w:numFmt w:val="bullet"/>
      <w:lvlText w:val="o"/>
      <w:lvlJc w:val="left"/>
      <w:pPr>
        <w:ind w:left="1440" w:hanging="360"/>
      </w:pPr>
      <w:rPr>
        <w:rFonts w:ascii="Courier New" w:hAnsi="Courier New" w:cs="Courier New" w:hint="default"/>
      </w:rPr>
    </w:lvl>
    <w:lvl w:ilvl="2" w:tplc="35F0BA16" w:tentative="1">
      <w:start w:val="1"/>
      <w:numFmt w:val="bullet"/>
      <w:lvlText w:val=""/>
      <w:lvlJc w:val="left"/>
      <w:pPr>
        <w:ind w:left="2160" w:hanging="360"/>
      </w:pPr>
      <w:rPr>
        <w:rFonts w:ascii="Wingdings" w:hAnsi="Wingdings" w:hint="default"/>
      </w:rPr>
    </w:lvl>
    <w:lvl w:ilvl="3" w:tplc="88AA5214" w:tentative="1">
      <w:start w:val="1"/>
      <w:numFmt w:val="bullet"/>
      <w:lvlText w:val=""/>
      <w:lvlJc w:val="left"/>
      <w:pPr>
        <w:ind w:left="2880" w:hanging="360"/>
      </w:pPr>
      <w:rPr>
        <w:rFonts w:ascii="Symbol" w:hAnsi="Symbol" w:hint="default"/>
      </w:rPr>
    </w:lvl>
    <w:lvl w:ilvl="4" w:tplc="5D805434" w:tentative="1">
      <w:start w:val="1"/>
      <w:numFmt w:val="bullet"/>
      <w:lvlText w:val="o"/>
      <w:lvlJc w:val="left"/>
      <w:pPr>
        <w:ind w:left="3600" w:hanging="360"/>
      </w:pPr>
      <w:rPr>
        <w:rFonts w:ascii="Courier New" w:hAnsi="Courier New" w:cs="Courier New" w:hint="default"/>
      </w:rPr>
    </w:lvl>
    <w:lvl w:ilvl="5" w:tplc="A992F0E6" w:tentative="1">
      <w:start w:val="1"/>
      <w:numFmt w:val="bullet"/>
      <w:lvlText w:val=""/>
      <w:lvlJc w:val="left"/>
      <w:pPr>
        <w:ind w:left="4320" w:hanging="360"/>
      </w:pPr>
      <w:rPr>
        <w:rFonts w:ascii="Wingdings" w:hAnsi="Wingdings" w:hint="default"/>
      </w:rPr>
    </w:lvl>
    <w:lvl w:ilvl="6" w:tplc="6D969650" w:tentative="1">
      <w:start w:val="1"/>
      <w:numFmt w:val="bullet"/>
      <w:lvlText w:val=""/>
      <w:lvlJc w:val="left"/>
      <w:pPr>
        <w:ind w:left="5040" w:hanging="360"/>
      </w:pPr>
      <w:rPr>
        <w:rFonts w:ascii="Symbol" w:hAnsi="Symbol" w:hint="default"/>
      </w:rPr>
    </w:lvl>
    <w:lvl w:ilvl="7" w:tplc="E12618B2" w:tentative="1">
      <w:start w:val="1"/>
      <w:numFmt w:val="bullet"/>
      <w:lvlText w:val="o"/>
      <w:lvlJc w:val="left"/>
      <w:pPr>
        <w:ind w:left="5760" w:hanging="360"/>
      </w:pPr>
      <w:rPr>
        <w:rFonts w:ascii="Courier New" w:hAnsi="Courier New" w:cs="Courier New" w:hint="default"/>
      </w:rPr>
    </w:lvl>
    <w:lvl w:ilvl="8" w:tplc="D9A895DC" w:tentative="1">
      <w:start w:val="1"/>
      <w:numFmt w:val="bullet"/>
      <w:lvlText w:val=""/>
      <w:lvlJc w:val="left"/>
      <w:pPr>
        <w:ind w:left="6480" w:hanging="360"/>
      </w:pPr>
      <w:rPr>
        <w:rFonts w:ascii="Wingdings" w:hAnsi="Wingdings" w:hint="default"/>
      </w:rPr>
    </w:lvl>
  </w:abstractNum>
  <w:abstractNum w:abstractNumId="22" w15:restartNumberingAfterBreak="0">
    <w:nsid w:val="7698099F"/>
    <w:multiLevelType w:val="hybridMultilevel"/>
    <w:tmpl w:val="B7DC2152"/>
    <w:lvl w:ilvl="0" w:tplc="D83AE67A">
      <w:start w:val="1"/>
      <w:numFmt w:val="bullet"/>
      <w:lvlText w:val=""/>
      <w:lvlJc w:val="left"/>
      <w:pPr>
        <w:ind w:left="720" w:hanging="360"/>
      </w:pPr>
      <w:rPr>
        <w:rFonts w:ascii="Symbol" w:hAnsi="Symbol" w:hint="default"/>
      </w:rPr>
    </w:lvl>
    <w:lvl w:ilvl="1" w:tplc="690EC228" w:tentative="1">
      <w:start w:val="1"/>
      <w:numFmt w:val="bullet"/>
      <w:lvlText w:val="o"/>
      <w:lvlJc w:val="left"/>
      <w:pPr>
        <w:ind w:left="1440" w:hanging="360"/>
      </w:pPr>
      <w:rPr>
        <w:rFonts w:ascii="Courier New" w:hAnsi="Courier New" w:cs="Courier New" w:hint="default"/>
      </w:rPr>
    </w:lvl>
    <w:lvl w:ilvl="2" w:tplc="0D34BDFE" w:tentative="1">
      <w:start w:val="1"/>
      <w:numFmt w:val="bullet"/>
      <w:lvlText w:val=""/>
      <w:lvlJc w:val="left"/>
      <w:pPr>
        <w:ind w:left="2160" w:hanging="360"/>
      </w:pPr>
      <w:rPr>
        <w:rFonts w:ascii="Wingdings" w:hAnsi="Wingdings" w:hint="default"/>
      </w:rPr>
    </w:lvl>
    <w:lvl w:ilvl="3" w:tplc="3A22AAFA" w:tentative="1">
      <w:start w:val="1"/>
      <w:numFmt w:val="bullet"/>
      <w:lvlText w:val=""/>
      <w:lvlJc w:val="left"/>
      <w:pPr>
        <w:ind w:left="2880" w:hanging="360"/>
      </w:pPr>
      <w:rPr>
        <w:rFonts w:ascii="Symbol" w:hAnsi="Symbol" w:hint="default"/>
      </w:rPr>
    </w:lvl>
    <w:lvl w:ilvl="4" w:tplc="CFBE61E4" w:tentative="1">
      <w:start w:val="1"/>
      <w:numFmt w:val="bullet"/>
      <w:lvlText w:val="o"/>
      <w:lvlJc w:val="left"/>
      <w:pPr>
        <w:ind w:left="3600" w:hanging="360"/>
      </w:pPr>
      <w:rPr>
        <w:rFonts w:ascii="Courier New" w:hAnsi="Courier New" w:cs="Courier New" w:hint="default"/>
      </w:rPr>
    </w:lvl>
    <w:lvl w:ilvl="5" w:tplc="CC3EE12C" w:tentative="1">
      <w:start w:val="1"/>
      <w:numFmt w:val="bullet"/>
      <w:lvlText w:val=""/>
      <w:lvlJc w:val="left"/>
      <w:pPr>
        <w:ind w:left="4320" w:hanging="360"/>
      </w:pPr>
      <w:rPr>
        <w:rFonts w:ascii="Wingdings" w:hAnsi="Wingdings" w:hint="default"/>
      </w:rPr>
    </w:lvl>
    <w:lvl w:ilvl="6" w:tplc="EAA2F832" w:tentative="1">
      <w:start w:val="1"/>
      <w:numFmt w:val="bullet"/>
      <w:lvlText w:val=""/>
      <w:lvlJc w:val="left"/>
      <w:pPr>
        <w:ind w:left="5040" w:hanging="360"/>
      </w:pPr>
      <w:rPr>
        <w:rFonts w:ascii="Symbol" w:hAnsi="Symbol" w:hint="default"/>
      </w:rPr>
    </w:lvl>
    <w:lvl w:ilvl="7" w:tplc="461C0834" w:tentative="1">
      <w:start w:val="1"/>
      <w:numFmt w:val="bullet"/>
      <w:lvlText w:val="o"/>
      <w:lvlJc w:val="left"/>
      <w:pPr>
        <w:ind w:left="5760" w:hanging="360"/>
      </w:pPr>
      <w:rPr>
        <w:rFonts w:ascii="Courier New" w:hAnsi="Courier New" w:cs="Courier New" w:hint="default"/>
      </w:rPr>
    </w:lvl>
    <w:lvl w:ilvl="8" w:tplc="2B803F7C" w:tentative="1">
      <w:start w:val="1"/>
      <w:numFmt w:val="bullet"/>
      <w:lvlText w:val=""/>
      <w:lvlJc w:val="left"/>
      <w:pPr>
        <w:ind w:left="6480" w:hanging="360"/>
      </w:pPr>
      <w:rPr>
        <w:rFonts w:ascii="Wingdings" w:hAnsi="Wingdings" w:hint="default"/>
      </w:rPr>
    </w:lvl>
  </w:abstractNum>
  <w:abstractNum w:abstractNumId="23" w15:restartNumberingAfterBreak="0">
    <w:nsid w:val="7A2C2E83"/>
    <w:multiLevelType w:val="hybridMultilevel"/>
    <w:tmpl w:val="06A690AC"/>
    <w:lvl w:ilvl="0" w:tplc="99A272DE">
      <w:start w:val="1"/>
      <w:numFmt w:val="bullet"/>
      <w:lvlText w:val=""/>
      <w:lvlJc w:val="left"/>
      <w:pPr>
        <w:ind w:left="720" w:hanging="360"/>
      </w:pPr>
      <w:rPr>
        <w:rFonts w:ascii="Symbol" w:hAnsi="Symbol" w:hint="default"/>
      </w:rPr>
    </w:lvl>
    <w:lvl w:ilvl="1" w:tplc="20DA8DDE" w:tentative="1">
      <w:start w:val="1"/>
      <w:numFmt w:val="bullet"/>
      <w:lvlText w:val="o"/>
      <w:lvlJc w:val="left"/>
      <w:pPr>
        <w:ind w:left="1440" w:hanging="360"/>
      </w:pPr>
      <w:rPr>
        <w:rFonts w:ascii="Courier New" w:hAnsi="Courier New" w:cs="Courier New" w:hint="default"/>
      </w:rPr>
    </w:lvl>
    <w:lvl w:ilvl="2" w:tplc="137E4856" w:tentative="1">
      <w:start w:val="1"/>
      <w:numFmt w:val="bullet"/>
      <w:lvlText w:val=""/>
      <w:lvlJc w:val="left"/>
      <w:pPr>
        <w:ind w:left="2160" w:hanging="360"/>
      </w:pPr>
      <w:rPr>
        <w:rFonts w:ascii="Wingdings" w:hAnsi="Wingdings" w:hint="default"/>
      </w:rPr>
    </w:lvl>
    <w:lvl w:ilvl="3" w:tplc="7242EBE8" w:tentative="1">
      <w:start w:val="1"/>
      <w:numFmt w:val="bullet"/>
      <w:lvlText w:val=""/>
      <w:lvlJc w:val="left"/>
      <w:pPr>
        <w:ind w:left="2880" w:hanging="360"/>
      </w:pPr>
      <w:rPr>
        <w:rFonts w:ascii="Symbol" w:hAnsi="Symbol" w:hint="default"/>
      </w:rPr>
    </w:lvl>
    <w:lvl w:ilvl="4" w:tplc="BEAE9A98" w:tentative="1">
      <w:start w:val="1"/>
      <w:numFmt w:val="bullet"/>
      <w:lvlText w:val="o"/>
      <w:lvlJc w:val="left"/>
      <w:pPr>
        <w:ind w:left="3600" w:hanging="360"/>
      </w:pPr>
      <w:rPr>
        <w:rFonts w:ascii="Courier New" w:hAnsi="Courier New" w:cs="Courier New" w:hint="default"/>
      </w:rPr>
    </w:lvl>
    <w:lvl w:ilvl="5" w:tplc="357679E6" w:tentative="1">
      <w:start w:val="1"/>
      <w:numFmt w:val="bullet"/>
      <w:lvlText w:val=""/>
      <w:lvlJc w:val="left"/>
      <w:pPr>
        <w:ind w:left="4320" w:hanging="360"/>
      </w:pPr>
      <w:rPr>
        <w:rFonts w:ascii="Wingdings" w:hAnsi="Wingdings" w:hint="default"/>
      </w:rPr>
    </w:lvl>
    <w:lvl w:ilvl="6" w:tplc="F81872AE" w:tentative="1">
      <w:start w:val="1"/>
      <w:numFmt w:val="bullet"/>
      <w:lvlText w:val=""/>
      <w:lvlJc w:val="left"/>
      <w:pPr>
        <w:ind w:left="5040" w:hanging="360"/>
      </w:pPr>
      <w:rPr>
        <w:rFonts w:ascii="Symbol" w:hAnsi="Symbol" w:hint="default"/>
      </w:rPr>
    </w:lvl>
    <w:lvl w:ilvl="7" w:tplc="083ADD58" w:tentative="1">
      <w:start w:val="1"/>
      <w:numFmt w:val="bullet"/>
      <w:lvlText w:val="o"/>
      <w:lvlJc w:val="left"/>
      <w:pPr>
        <w:ind w:left="5760" w:hanging="360"/>
      </w:pPr>
      <w:rPr>
        <w:rFonts w:ascii="Courier New" w:hAnsi="Courier New" w:cs="Courier New" w:hint="default"/>
      </w:rPr>
    </w:lvl>
    <w:lvl w:ilvl="8" w:tplc="0B32FCE6" w:tentative="1">
      <w:start w:val="1"/>
      <w:numFmt w:val="bullet"/>
      <w:lvlText w:val=""/>
      <w:lvlJc w:val="left"/>
      <w:pPr>
        <w:ind w:left="6480" w:hanging="360"/>
      </w:pPr>
      <w:rPr>
        <w:rFonts w:ascii="Wingdings" w:hAnsi="Wingdings" w:hint="default"/>
      </w:rPr>
    </w:lvl>
  </w:abstractNum>
  <w:num w:numId="1" w16cid:durableId="168447883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761024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6297036">
    <w:abstractNumId w:val="8"/>
  </w:num>
  <w:num w:numId="4" w16cid:durableId="1323119592">
    <w:abstractNumId w:val="6"/>
  </w:num>
  <w:num w:numId="5" w16cid:durableId="1663121793">
    <w:abstractNumId w:val="5"/>
  </w:num>
  <w:num w:numId="6" w16cid:durableId="1981416596">
    <w:abstractNumId w:val="14"/>
  </w:num>
  <w:num w:numId="7" w16cid:durableId="966933314">
    <w:abstractNumId w:val="13"/>
  </w:num>
  <w:num w:numId="8" w16cid:durableId="1056469121">
    <w:abstractNumId w:val="21"/>
  </w:num>
  <w:num w:numId="9" w16cid:durableId="198057740">
    <w:abstractNumId w:val="18"/>
  </w:num>
  <w:num w:numId="10" w16cid:durableId="1952470615">
    <w:abstractNumId w:val="7"/>
  </w:num>
  <w:num w:numId="11" w16cid:durableId="1454667480">
    <w:abstractNumId w:val="20"/>
  </w:num>
  <w:num w:numId="12" w16cid:durableId="115947455">
    <w:abstractNumId w:val="16"/>
  </w:num>
  <w:num w:numId="13" w16cid:durableId="1770353694">
    <w:abstractNumId w:val="19"/>
  </w:num>
  <w:num w:numId="14" w16cid:durableId="1714575246">
    <w:abstractNumId w:val="12"/>
  </w:num>
  <w:num w:numId="15" w16cid:durableId="1695769564">
    <w:abstractNumId w:val="9"/>
  </w:num>
  <w:num w:numId="16" w16cid:durableId="1643802802">
    <w:abstractNumId w:val="22"/>
  </w:num>
  <w:num w:numId="17" w16cid:durableId="1374773719">
    <w:abstractNumId w:val="4"/>
  </w:num>
  <w:num w:numId="18" w16cid:durableId="1781147684">
    <w:abstractNumId w:val="17"/>
  </w:num>
  <w:num w:numId="19" w16cid:durableId="1277905291">
    <w:abstractNumId w:val="11"/>
  </w:num>
  <w:num w:numId="20" w16cid:durableId="2090274270">
    <w:abstractNumId w:val="23"/>
  </w:num>
  <w:num w:numId="21" w16cid:durableId="1731730259">
    <w:abstractNumId w:val="2"/>
  </w:num>
  <w:num w:numId="22" w16cid:durableId="1925525024">
    <w:abstractNumId w:val="10"/>
  </w:num>
  <w:num w:numId="23" w16cid:durableId="1637492624">
    <w:abstractNumId w:val="3"/>
  </w:num>
  <w:num w:numId="24" w16cid:durableId="1460368931">
    <w:abstractNumId w:val="15"/>
  </w:num>
  <w:num w:numId="25" w16cid:durableId="872769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D1"/>
    <w:rsid w:val="00011CF3"/>
    <w:rsid w:val="000168BC"/>
    <w:rsid w:val="00022943"/>
    <w:rsid w:val="00023274"/>
    <w:rsid w:val="00032F49"/>
    <w:rsid w:val="00036925"/>
    <w:rsid w:val="00052703"/>
    <w:rsid w:val="000619FB"/>
    <w:rsid w:val="00081BD7"/>
    <w:rsid w:val="00081EC5"/>
    <w:rsid w:val="00082B27"/>
    <w:rsid w:val="000A50A7"/>
    <w:rsid w:val="000A782A"/>
    <w:rsid w:val="000B35AF"/>
    <w:rsid w:val="000B4166"/>
    <w:rsid w:val="000D07CF"/>
    <w:rsid w:val="000D5C7C"/>
    <w:rsid w:val="000E4043"/>
    <w:rsid w:val="00100B5A"/>
    <w:rsid w:val="00101032"/>
    <w:rsid w:val="00117DB9"/>
    <w:rsid w:val="0018262D"/>
    <w:rsid w:val="0019710D"/>
    <w:rsid w:val="001A4341"/>
    <w:rsid w:val="001A71A7"/>
    <w:rsid w:val="001A7532"/>
    <w:rsid w:val="001B1CCB"/>
    <w:rsid w:val="001B1D0C"/>
    <w:rsid w:val="001E325D"/>
    <w:rsid w:val="001E4CC7"/>
    <w:rsid w:val="001F3954"/>
    <w:rsid w:val="00200804"/>
    <w:rsid w:val="00203D49"/>
    <w:rsid w:val="00206B12"/>
    <w:rsid w:val="0024183A"/>
    <w:rsid w:val="00252E8F"/>
    <w:rsid w:val="00253D4B"/>
    <w:rsid w:val="00264718"/>
    <w:rsid w:val="002652A4"/>
    <w:rsid w:val="00283B3B"/>
    <w:rsid w:val="00294359"/>
    <w:rsid w:val="002C5722"/>
    <w:rsid w:val="0030135A"/>
    <w:rsid w:val="00306AF1"/>
    <w:rsid w:val="003076DF"/>
    <w:rsid w:val="00321235"/>
    <w:rsid w:val="00325A9D"/>
    <w:rsid w:val="00340AC4"/>
    <w:rsid w:val="0034212F"/>
    <w:rsid w:val="00351384"/>
    <w:rsid w:val="00351B53"/>
    <w:rsid w:val="0035388A"/>
    <w:rsid w:val="00355208"/>
    <w:rsid w:val="00367053"/>
    <w:rsid w:val="0037511D"/>
    <w:rsid w:val="003839F7"/>
    <w:rsid w:val="003A0D22"/>
    <w:rsid w:val="003B7628"/>
    <w:rsid w:val="003C6ED5"/>
    <w:rsid w:val="003C76EB"/>
    <w:rsid w:val="003E1460"/>
    <w:rsid w:val="003F304D"/>
    <w:rsid w:val="003F6635"/>
    <w:rsid w:val="003F682C"/>
    <w:rsid w:val="00407417"/>
    <w:rsid w:val="00420F44"/>
    <w:rsid w:val="0044542D"/>
    <w:rsid w:val="004479D8"/>
    <w:rsid w:val="00464316"/>
    <w:rsid w:val="00472B73"/>
    <w:rsid w:val="00475DB8"/>
    <w:rsid w:val="00477F55"/>
    <w:rsid w:val="00480136"/>
    <w:rsid w:val="00481D27"/>
    <w:rsid w:val="00490C37"/>
    <w:rsid w:val="004B3E1F"/>
    <w:rsid w:val="004B765D"/>
    <w:rsid w:val="004C634E"/>
    <w:rsid w:val="004E0DC6"/>
    <w:rsid w:val="004E578F"/>
    <w:rsid w:val="004F3CE3"/>
    <w:rsid w:val="00511C25"/>
    <w:rsid w:val="005144B3"/>
    <w:rsid w:val="00517F2E"/>
    <w:rsid w:val="00520EA3"/>
    <w:rsid w:val="00524C86"/>
    <w:rsid w:val="00534D2E"/>
    <w:rsid w:val="00534F06"/>
    <w:rsid w:val="00540AE1"/>
    <w:rsid w:val="005459A4"/>
    <w:rsid w:val="005473B3"/>
    <w:rsid w:val="00556D45"/>
    <w:rsid w:val="00557F03"/>
    <w:rsid w:val="005609A6"/>
    <w:rsid w:val="00563097"/>
    <w:rsid w:val="00563FE6"/>
    <w:rsid w:val="00575037"/>
    <w:rsid w:val="00577EC7"/>
    <w:rsid w:val="00591F8D"/>
    <w:rsid w:val="0059756C"/>
    <w:rsid w:val="005C48C4"/>
    <w:rsid w:val="005D4266"/>
    <w:rsid w:val="005D6EA0"/>
    <w:rsid w:val="005E1FF1"/>
    <w:rsid w:val="005E4D8A"/>
    <w:rsid w:val="005F34F5"/>
    <w:rsid w:val="005F4941"/>
    <w:rsid w:val="0060302D"/>
    <w:rsid w:val="0061252C"/>
    <w:rsid w:val="00615CA1"/>
    <w:rsid w:val="00617BF9"/>
    <w:rsid w:val="006338DF"/>
    <w:rsid w:val="00640194"/>
    <w:rsid w:val="00647E21"/>
    <w:rsid w:val="00666415"/>
    <w:rsid w:val="00667956"/>
    <w:rsid w:val="0069781A"/>
    <w:rsid w:val="006B5B3D"/>
    <w:rsid w:val="006C6D7B"/>
    <w:rsid w:val="006D2B58"/>
    <w:rsid w:val="006E617A"/>
    <w:rsid w:val="006F4506"/>
    <w:rsid w:val="006F78CF"/>
    <w:rsid w:val="00703D2D"/>
    <w:rsid w:val="0072087F"/>
    <w:rsid w:val="007244FB"/>
    <w:rsid w:val="007311E3"/>
    <w:rsid w:val="00745935"/>
    <w:rsid w:val="00747A5C"/>
    <w:rsid w:val="00760F37"/>
    <w:rsid w:val="00767479"/>
    <w:rsid w:val="00771DD4"/>
    <w:rsid w:val="0077366D"/>
    <w:rsid w:val="00777CF4"/>
    <w:rsid w:val="007855A7"/>
    <w:rsid w:val="00793BEC"/>
    <w:rsid w:val="007A1B68"/>
    <w:rsid w:val="007A3112"/>
    <w:rsid w:val="007A5468"/>
    <w:rsid w:val="007B06AE"/>
    <w:rsid w:val="007C7E10"/>
    <w:rsid w:val="007D6F14"/>
    <w:rsid w:val="007F196A"/>
    <w:rsid w:val="007F580E"/>
    <w:rsid w:val="007F67E8"/>
    <w:rsid w:val="00804D2C"/>
    <w:rsid w:val="00811FEF"/>
    <w:rsid w:val="00817F03"/>
    <w:rsid w:val="00821DD8"/>
    <w:rsid w:val="00823D1E"/>
    <w:rsid w:val="008350DD"/>
    <w:rsid w:val="00837FAB"/>
    <w:rsid w:val="00847F6B"/>
    <w:rsid w:val="008656E0"/>
    <w:rsid w:val="008802E4"/>
    <w:rsid w:val="00881097"/>
    <w:rsid w:val="008C1FE0"/>
    <w:rsid w:val="008C7352"/>
    <w:rsid w:val="00904418"/>
    <w:rsid w:val="00916BA1"/>
    <w:rsid w:val="00931E78"/>
    <w:rsid w:val="00935D1E"/>
    <w:rsid w:val="00937AFB"/>
    <w:rsid w:val="00943B42"/>
    <w:rsid w:val="00944C9C"/>
    <w:rsid w:val="00951864"/>
    <w:rsid w:val="00956B16"/>
    <w:rsid w:val="009570D1"/>
    <w:rsid w:val="00964562"/>
    <w:rsid w:val="009715DA"/>
    <w:rsid w:val="009737B5"/>
    <w:rsid w:val="0099074F"/>
    <w:rsid w:val="009A29E8"/>
    <w:rsid w:val="009B563C"/>
    <w:rsid w:val="009F2244"/>
    <w:rsid w:val="00A04DE5"/>
    <w:rsid w:val="00A31398"/>
    <w:rsid w:val="00A324F0"/>
    <w:rsid w:val="00A35525"/>
    <w:rsid w:val="00A3723C"/>
    <w:rsid w:val="00A37DBB"/>
    <w:rsid w:val="00A42579"/>
    <w:rsid w:val="00A4489E"/>
    <w:rsid w:val="00A514C8"/>
    <w:rsid w:val="00A53C87"/>
    <w:rsid w:val="00A64571"/>
    <w:rsid w:val="00A80B2B"/>
    <w:rsid w:val="00AA1027"/>
    <w:rsid w:val="00AA4A8B"/>
    <w:rsid w:val="00AB5AAD"/>
    <w:rsid w:val="00AD5AA6"/>
    <w:rsid w:val="00AF00A6"/>
    <w:rsid w:val="00AF4AF1"/>
    <w:rsid w:val="00AF744C"/>
    <w:rsid w:val="00B02C7D"/>
    <w:rsid w:val="00B3050A"/>
    <w:rsid w:val="00B35045"/>
    <w:rsid w:val="00B3786E"/>
    <w:rsid w:val="00B540B7"/>
    <w:rsid w:val="00B66D7B"/>
    <w:rsid w:val="00B76F5E"/>
    <w:rsid w:val="00BA3D4D"/>
    <w:rsid w:val="00BA4EDC"/>
    <w:rsid w:val="00BB45C7"/>
    <w:rsid w:val="00BC0784"/>
    <w:rsid w:val="00BF79DC"/>
    <w:rsid w:val="00C01BF8"/>
    <w:rsid w:val="00C143D9"/>
    <w:rsid w:val="00C15A69"/>
    <w:rsid w:val="00C258B0"/>
    <w:rsid w:val="00C3290A"/>
    <w:rsid w:val="00C45C7E"/>
    <w:rsid w:val="00C525A7"/>
    <w:rsid w:val="00C525FA"/>
    <w:rsid w:val="00C56DD3"/>
    <w:rsid w:val="00C57887"/>
    <w:rsid w:val="00C661CF"/>
    <w:rsid w:val="00C85840"/>
    <w:rsid w:val="00C8684C"/>
    <w:rsid w:val="00C912EA"/>
    <w:rsid w:val="00CA3B83"/>
    <w:rsid w:val="00CA6F44"/>
    <w:rsid w:val="00CB06DE"/>
    <w:rsid w:val="00CB30FE"/>
    <w:rsid w:val="00CB7556"/>
    <w:rsid w:val="00CC3962"/>
    <w:rsid w:val="00CC538A"/>
    <w:rsid w:val="00CD00F7"/>
    <w:rsid w:val="00CE26CF"/>
    <w:rsid w:val="00CE7885"/>
    <w:rsid w:val="00CF249F"/>
    <w:rsid w:val="00CF701A"/>
    <w:rsid w:val="00CF7B7E"/>
    <w:rsid w:val="00D1046E"/>
    <w:rsid w:val="00D136AF"/>
    <w:rsid w:val="00D13D1A"/>
    <w:rsid w:val="00D14D2E"/>
    <w:rsid w:val="00D15EF1"/>
    <w:rsid w:val="00D312EA"/>
    <w:rsid w:val="00D3600D"/>
    <w:rsid w:val="00D54294"/>
    <w:rsid w:val="00D76709"/>
    <w:rsid w:val="00D916EB"/>
    <w:rsid w:val="00D91EAC"/>
    <w:rsid w:val="00DA2042"/>
    <w:rsid w:val="00DB18E0"/>
    <w:rsid w:val="00DC357F"/>
    <w:rsid w:val="00DC58A1"/>
    <w:rsid w:val="00DD37F6"/>
    <w:rsid w:val="00DD5D79"/>
    <w:rsid w:val="00DE0C53"/>
    <w:rsid w:val="00E21786"/>
    <w:rsid w:val="00E24202"/>
    <w:rsid w:val="00E33286"/>
    <w:rsid w:val="00E3371A"/>
    <w:rsid w:val="00E3453D"/>
    <w:rsid w:val="00E6792F"/>
    <w:rsid w:val="00E72D4C"/>
    <w:rsid w:val="00EA0DB0"/>
    <w:rsid w:val="00EB2455"/>
    <w:rsid w:val="00EB7A82"/>
    <w:rsid w:val="00EC2F6B"/>
    <w:rsid w:val="00EC52E9"/>
    <w:rsid w:val="00ED6361"/>
    <w:rsid w:val="00ED6D75"/>
    <w:rsid w:val="00ED7DB9"/>
    <w:rsid w:val="00EE798A"/>
    <w:rsid w:val="00F03801"/>
    <w:rsid w:val="00F41F4B"/>
    <w:rsid w:val="00F55565"/>
    <w:rsid w:val="00F64086"/>
    <w:rsid w:val="00F755E9"/>
    <w:rsid w:val="00F76AE3"/>
    <w:rsid w:val="00F777A8"/>
    <w:rsid w:val="00F861FD"/>
    <w:rsid w:val="00F93598"/>
    <w:rsid w:val="00FA084B"/>
    <w:rsid w:val="00FA0EE3"/>
    <w:rsid w:val="00FA239E"/>
    <w:rsid w:val="00FA7A94"/>
    <w:rsid w:val="00FB3C6C"/>
    <w:rsid w:val="00FB7AAE"/>
    <w:rsid w:val="00FC215D"/>
    <w:rsid w:val="00FC7F8A"/>
    <w:rsid w:val="00FD0C36"/>
    <w:rsid w:val="00FD6DF7"/>
    <w:rsid w:val="00FE62DE"/>
    <w:rsid w:val="00FF166E"/>
    <w:rsid w:val="00FF4612"/>
    <w:rsid w:val="00FF5020"/>
    <w:rsid w:val="00FF6A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7EF6C"/>
  <w15:docId w15:val="{CC45C76C-9634-4FAE-A441-C638FBDF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atentStyles>
  <w:style w:type="paragraph" w:default="1" w:styleId="Normalny">
    <w:name w:val="Normal"/>
    <w:qFormat/>
    <w:rsid w:val="007E64D6"/>
  </w:style>
  <w:style w:type="paragraph" w:styleId="Nagwek1">
    <w:name w:val="heading 1"/>
    <w:basedOn w:val="Normalny"/>
    <w:next w:val="Normalny"/>
    <w:link w:val="Nagwek1Znak"/>
    <w:uiPriority w:val="9"/>
    <w:qFormat/>
    <w:rsid w:val="002652A4"/>
    <w:pPr>
      <w:keepNext/>
      <w:keepLines/>
      <w:spacing w:before="240" w:after="0"/>
      <w:outlineLvl w:val="0"/>
    </w:pPr>
    <w:rPr>
      <w:rFonts w:asciiTheme="majorHAnsi" w:eastAsiaTheme="majorEastAsia" w:hAnsiTheme="majorHAnsi" w:cstheme="majorBidi"/>
      <w:color w:val="C57C08"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04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3187"/>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3505A9"/>
    <w:rPr>
      <w:color w:val="00B0F0" w:themeColor="hyperlink"/>
      <w:u w:val="single"/>
    </w:rPr>
  </w:style>
  <w:style w:type="character" w:customStyle="1" w:styleId="Nierozpoznanawzmianka1">
    <w:name w:val="Nierozpoznana wzmianka1"/>
    <w:basedOn w:val="Domylnaczcionkaakapitu"/>
    <w:uiPriority w:val="99"/>
    <w:semiHidden/>
    <w:unhideWhenUsed/>
    <w:rsid w:val="003505A9"/>
    <w:rPr>
      <w:color w:val="605E5C"/>
      <w:shd w:val="clear" w:color="auto" w:fill="E1DFDD"/>
    </w:rPr>
  </w:style>
  <w:style w:type="paragraph" w:styleId="Nagwek">
    <w:name w:val="header"/>
    <w:basedOn w:val="Normalny"/>
    <w:link w:val="NagwekZnak"/>
    <w:uiPriority w:val="99"/>
    <w:unhideWhenUsed/>
    <w:rsid w:val="008A40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40AC"/>
  </w:style>
  <w:style w:type="paragraph" w:styleId="Stopka">
    <w:name w:val="footer"/>
    <w:basedOn w:val="Normalny"/>
    <w:link w:val="StopkaZnak"/>
    <w:uiPriority w:val="99"/>
    <w:unhideWhenUsed/>
    <w:rsid w:val="008A40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40AC"/>
  </w:style>
  <w:style w:type="paragraph" w:styleId="Tekstprzypisukocowego">
    <w:name w:val="endnote text"/>
    <w:basedOn w:val="Normalny"/>
    <w:link w:val="TekstprzypisukocowegoZnak"/>
    <w:uiPriority w:val="99"/>
    <w:semiHidden/>
    <w:unhideWhenUsed/>
    <w:rsid w:val="003560B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560B0"/>
    <w:rPr>
      <w:sz w:val="20"/>
      <w:szCs w:val="20"/>
    </w:rPr>
  </w:style>
  <w:style w:type="character" w:styleId="Odwoanieprzypisukocowego">
    <w:name w:val="endnote reference"/>
    <w:basedOn w:val="Domylnaczcionkaakapitu"/>
    <w:uiPriority w:val="99"/>
    <w:semiHidden/>
    <w:unhideWhenUsed/>
    <w:rsid w:val="003560B0"/>
    <w:rPr>
      <w:vertAlign w:val="superscript"/>
    </w:rPr>
  </w:style>
  <w:style w:type="paragraph" w:styleId="Akapitzlist">
    <w:name w:val="List Paragraph"/>
    <w:basedOn w:val="Normalny"/>
    <w:uiPriority w:val="34"/>
    <w:qFormat/>
    <w:rsid w:val="0011638C"/>
    <w:pPr>
      <w:ind w:left="720"/>
      <w:contextualSpacing/>
    </w:pPr>
  </w:style>
  <w:style w:type="paragraph" w:styleId="Tekstdymka">
    <w:name w:val="Balloon Text"/>
    <w:basedOn w:val="Normalny"/>
    <w:link w:val="TekstdymkaZnak"/>
    <w:uiPriority w:val="99"/>
    <w:semiHidden/>
    <w:unhideWhenUsed/>
    <w:rsid w:val="0021082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082F"/>
    <w:rPr>
      <w:rFonts w:ascii="Segoe UI" w:hAnsi="Segoe UI" w:cs="Segoe UI"/>
      <w:sz w:val="18"/>
      <w:szCs w:val="18"/>
    </w:rPr>
  </w:style>
  <w:style w:type="paragraph" w:styleId="NormalnyWeb">
    <w:name w:val="Normal (Web)"/>
    <w:basedOn w:val="Normalny"/>
    <w:uiPriority w:val="99"/>
    <w:semiHidden/>
    <w:unhideWhenUsed/>
    <w:rsid w:val="00364709"/>
    <w:rPr>
      <w:rFonts w:ascii="Times New Roman" w:hAnsi="Times New Roman" w:cs="Times New Roman"/>
      <w:sz w:val="24"/>
      <w:szCs w:val="24"/>
    </w:rPr>
  </w:style>
  <w:style w:type="paragraph" w:styleId="Tekstprzypisudolnego">
    <w:name w:val="footnote text"/>
    <w:basedOn w:val="Normalny"/>
    <w:link w:val="TekstprzypisudolnegoZnak"/>
    <w:uiPriority w:val="99"/>
    <w:semiHidden/>
    <w:unhideWhenUsed/>
    <w:rsid w:val="000C645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C6457"/>
    <w:rPr>
      <w:sz w:val="20"/>
      <w:szCs w:val="20"/>
    </w:rPr>
  </w:style>
  <w:style w:type="character" w:styleId="Odwoanieprzypisudolnego">
    <w:name w:val="footnote reference"/>
    <w:basedOn w:val="Domylnaczcionkaakapitu"/>
    <w:uiPriority w:val="99"/>
    <w:semiHidden/>
    <w:unhideWhenUsed/>
    <w:rsid w:val="000C6457"/>
    <w:rPr>
      <w:vertAlign w:val="superscript"/>
    </w:rPr>
  </w:style>
  <w:style w:type="paragraph" w:styleId="Bezodstpw">
    <w:name w:val="No Spacing"/>
    <w:link w:val="BezodstpwZnak"/>
    <w:uiPriority w:val="1"/>
    <w:qFormat/>
    <w:rsid w:val="007E64D6"/>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7E64D6"/>
    <w:rPr>
      <w:rFonts w:eastAsiaTheme="minorEastAsia"/>
      <w:lang w:eastAsia="pl-PL"/>
    </w:rPr>
  </w:style>
  <w:style w:type="table" w:customStyle="1" w:styleId="Siatkatabelijasna1">
    <w:name w:val="Siatka tabeli — jasna1"/>
    <w:basedOn w:val="Standardowy"/>
    <w:uiPriority w:val="40"/>
    <w:rsid w:val="00022A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dwoaniedokomentarza">
    <w:name w:val="annotation reference"/>
    <w:basedOn w:val="Domylnaczcionkaakapitu"/>
    <w:uiPriority w:val="99"/>
    <w:semiHidden/>
    <w:unhideWhenUsed/>
    <w:rsid w:val="00667524"/>
    <w:rPr>
      <w:sz w:val="16"/>
      <w:szCs w:val="16"/>
    </w:rPr>
  </w:style>
  <w:style w:type="paragraph" w:styleId="Tekstkomentarza">
    <w:name w:val="annotation text"/>
    <w:basedOn w:val="Normalny"/>
    <w:link w:val="TekstkomentarzaZnak"/>
    <w:uiPriority w:val="99"/>
    <w:unhideWhenUsed/>
    <w:rsid w:val="00667524"/>
    <w:pPr>
      <w:spacing w:line="240" w:lineRule="auto"/>
    </w:pPr>
    <w:rPr>
      <w:sz w:val="20"/>
      <w:szCs w:val="20"/>
    </w:rPr>
  </w:style>
  <w:style w:type="character" w:customStyle="1" w:styleId="TekstkomentarzaZnak">
    <w:name w:val="Tekst komentarza Znak"/>
    <w:basedOn w:val="Domylnaczcionkaakapitu"/>
    <w:link w:val="Tekstkomentarza"/>
    <w:uiPriority w:val="99"/>
    <w:rsid w:val="00667524"/>
    <w:rPr>
      <w:sz w:val="20"/>
      <w:szCs w:val="20"/>
    </w:rPr>
  </w:style>
  <w:style w:type="paragraph" w:styleId="Tematkomentarza">
    <w:name w:val="annotation subject"/>
    <w:basedOn w:val="Tekstkomentarza"/>
    <w:next w:val="Tekstkomentarza"/>
    <w:link w:val="TematkomentarzaZnak"/>
    <w:uiPriority w:val="99"/>
    <w:semiHidden/>
    <w:unhideWhenUsed/>
    <w:rsid w:val="00667524"/>
    <w:rPr>
      <w:b/>
      <w:bCs/>
    </w:rPr>
  </w:style>
  <w:style w:type="character" w:customStyle="1" w:styleId="TematkomentarzaZnak">
    <w:name w:val="Temat komentarza Znak"/>
    <w:basedOn w:val="TekstkomentarzaZnak"/>
    <w:link w:val="Tematkomentarza"/>
    <w:uiPriority w:val="99"/>
    <w:semiHidden/>
    <w:rsid w:val="00667524"/>
    <w:rPr>
      <w:b/>
      <w:bCs/>
      <w:sz w:val="20"/>
      <w:szCs w:val="20"/>
    </w:rPr>
  </w:style>
  <w:style w:type="paragraph" w:styleId="Poprawka">
    <w:name w:val="Revision"/>
    <w:hidden/>
    <w:uiPriority w:val="99"/>
    <w:semiHidden/>
    <w:rsid w:val="00667524"/>
    <w:pPr>
      <w:spacing w:after="0" w:line="240" w:lineRule="auto"/>
    </w:pPr>
  </w:style>
  <w:style w:type="character" w:styleId="Nierozpoznanawzmianka">
    <w:name w:val="Unresolved Mention"/>
    <w:basedOn w:val="Domylnaczcionkaakapitu"/>
    <w:uiPriority w:val="99"/>
    <w:unhideWhenUsed/>
    <w:rsid w:val="00036925"/>
    <w:rPr>
      <w:color w:val="605E5C"/>
      <w:shd w:val="clear" w:color="auto" w:fill="E1DFDD"/>
    </w:rPr>
  </w:style>
  <w:style w:type="table" w:styleId="Siatkatabelijasna">
    <w:name w:val="Grid Table Light"/>
    <w:basedOn w:val="Standardowy"/>
    <w:uiPriority w:val="40"/>
    <w:rsid w:val="000369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gwek1Znak">
    <w:name w:val="Nagłówek 1 Znak"/>
    <w:basedOn w:val="Domylnaczcionkaakapitu"/>
    <w:link w:val="Nagwek1"/>
    <w:uiPriority w:val="9"/>
    <w:rsid w:val="002652A4"/>
    <w:rPr>
      <w:rFonts w:asciiTheme="majorHAnsi" w:eastAsiaTheme="majorEastAsia" w:hAnsiTheme="majorHAnsi" w:cstheme="majorBidi"/>
      <w:color w:val="C57C08"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785255">
      <w:bodyDiv w:val="1"/>
      <w:marLeft w:val="0"/>
      <w:marRight w:val="0"/>
      <w:marTop w:val="0"/>
      <w:marBottom w:val="0"/>
      <w:divBdr>
        <w:top w:val="none" w:sz="0" w:space="0" w:color="auto"/>
        <w:left w:val="none" w:sz="0" w:space="0" w:color="auto"/>
        <w:bottom w:val="none" w:sz="0" w:space="0" w:color="auto"/>
        <w:right w:val="none" w:sz="0" w:space="0" w:color="auto"/>
      </w:divBdr>
    </w:div>
    <w:div w:id="201263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gov.pl/web/sprawiedliwosc/dostepnosc-oraz-koordynator-ds-dostepnosc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attachment/7beec86a-0e52-4c19-851f-4037715ead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sprawiedliwosc/dostepnosc-oraz-koordynator-ds-dostepnosc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sprawiedliwosc/dostepnosc-oraz-koordynator-ds-dostepnosci"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dost&#281;pno&#347;&#263;.cyfrowa@ms.gov.pl" TargetMode="External"/></Relationships>
</file>

<file path=word/theme/theme1.xml><?xml version="1.0" encoding="utf-8"?>
<a:theme xmlns:a="http://schemas.openxmlformats.org/drawingml/2006/main" name="Paczka">
  <a:themeElements>
    <a:clrScheme name="Paczka">
      <a:dk1>
        <a:srgbClr val="000000"/>
      </a:dk1>
      <a:lt1>
        <a:srgbClr val="FFFFFF"/>
      </a:lt1>
      <a:dk2>
        <a:srgbClr val="4A5356"/>
      </a:dk2>
      <a:lt2>
        <a:srgbClr val="E8E3CE"/>
      </a:lt2>
      <a:accent1>
        <a:srgbClr val="F6A21D"/>
      </a:accent1>
      <a:accent2>
        <a:srgbClr val="9BAFB5"/>
      </a:accent2>
      <a:accent3>
        <a:srgbClr val="C96731"/>
      </a:accent3>
      <a:accent4>
        <a:srgbClr val="9CA383"/>
      </a:accent4>
      <a:accent5>
        <a:srgbClr val="87795D"/>
      </a:accent5>
      <a:accent6>
        <a:srgbClr val="A0988C"/>
      </a:accent6>
      <a:hlink>
        <a:srgbClr val="00B0F0"/>
      </a:hlink>
      <a:folHlink>
        <a:srgbClr val="738F97"/>
      </a:folHlink>
    </a:clrScheme>
    <a:fontScheme name="Paczka">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czka">
      <a:fillStyleLst>
        <a:solidFill>
          <a:schemeClr val="phClr"/>
        </a:solidFill>
        <a:gradFill rotWithShape="1">
          <a:gsLst>
            <a:gs pos="0">
              <a:schemeClr val="phClr">
                <a:tint val="80000"/>
                <a:satMod val="107000"/>
                <a:lumMod val="103000"/>
              </a:schemeClr>
            </a:gs>
            <a:gs pos="100000">
              <a:schemeClr val="phClr">
                <a:tint val="82000"/>
                <a:satMod val="109000"/>
                <a:lumMod val="103000"/>
              </a:schemeClr>
            </a:gs>
          </a:gsLst>
          <a:lin ang="5400000" scaled="0"/>
        </a:gradFill>
        <a:gradFill rotWithShape="1">
          <a:gsLst>
            <a:gs pos="0">
              <a:schemeClr val="phClr">
                <a:tint val="97000"/>
                <a:satMod val="100000"/>
                <a:lumMod val="102000"/>
              </a:schemeClr>
            </a:gs>
            <a:gs pos="50000">
              <a:schemeClr val="phClr">
                <a:shade val="100000"/>
                <a:satMod val="103000"/>
                <a:lumMod val="100000"/>
              </a:schemeClr>
            </a:gs>
            <a:gs pos="100000">
              <a:schemeClr val="phClr">
                <a:shade val="93000"/>
                <a:satMod val="11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effectStyle>
        <a:effectStyle>
          <a:effectLst>
            <a:outerShdw blurRad="55880" dist="15240" dir="5400000" algn="ctr" rotWithShape="0">
              <a:srgbClr val="000000">
                <a:alpha val="45000"/>
              </a:srgbClr>
            </a:outerShdw>
          </a:effectLst>
          <a:scene3d>
            <a:camera prst="orthographicFront">
              <a:rot lat="0" lon="0" rev="0"/>
            </a:camera>
            <a:lightRig rig="brightRoom" dir="tl"/>
          </a:scene3d>
          <a:sp3d prstMaterial="dkEdge">
            <a:bevelT w="0" h="0"/>
          </a:sp3d>
        </a:effectStyle>
      </a:effectStyleLst>
      <a:bgFillStyleLst>
        <a:solidFill>
          <a:schemeClr val="phClr"/>
        </a:solidFill>
        <a:solidFill>
          <a:schemeClr val="phClr">
            <a:tint val="95000"/>
            <a:satMod val="170000"/>
          </a:schemeClr>
        </a:solidFill>
        <a:gradFill rotWithShape="1">
          <a:gsLst>
            <a:gs pos="0">
              <a:schemeClr val="phClr">
                <a:tint val="97000"/>
                <a:shade val="100000"/>
                <a:satMod val="185000"/>
                <a:lumMod val="120000"/>
              </a:schemeClr>
            </a:gs>
            <a:gs pos="100000">
              <a:schemeClr val="phClr">
                <a:tint val="96000"/>
                <a:shade val="95000"/>
                <a:satMod val="215000"/>
                <a:lumMod val="80000"/>
              </a:schemeClr>
            </a:gs>
          </a:gsLst>
          <a:path path="circle">
            <a:fillToRect l="50000" t="55000" r="125000" b="100000"/>
          </a:path>
        </a:gradFill>
      </a:bgFillStyleLst>
    </a:fmtScheme>
  </a:themeElements>
  <a:objectDefaults/>
  <a:extraClrSchemeLst/>
  <a:extLst>
    <a:ext uri="{05A4C25C-085E-4340-85A3-A5531E510DB2}">
      <thm15:themeFamily xmlns:thm15="http://schemas.microsoft.com/office/thememl/2012/main" name="Parcel" id="{8BEC4385-4EB9-4D53-BFB5-0EA123736B6D}" vid="{4DB32801-28C0-48B0-8C1D-A9A5861361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7CD01-5D11-4A2E-BA01-5D5E7DC1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5557</Words>
  <Characters>41241</Characters>
  <Application>Microsoft Office Word</Application>
  <DocSecurity>0</DocSecurity>
  <Lines>1374</Lines>
  <Paragraphs>349</Paragraphs>
  <ScaleCrop>false</ScaleCrop>
  <HeadingPairs>
    <vt:vector size="2" baseType="variant">
      <vt:variant>
        <vt:lpstr>Tytuł</vt:lpstr>
      </vt:variant>
      <vt:variant>
        <vt:i4>1</vt:i4>
      </vt:variant>
    </vt:vector>
  </HeadingPairs>
  <TitlesOfParts>
    <vt:vector size="1" baseType="lpstr">
      <vt:lpstr>PLAN DZIAŁANIA NA RZECZ POPRAWY ZAPEWNIANIA DOSTĘPNOŚCI OSOBOM ZE SZCZEGÓLNYMI POTRZEBAMI W MINISTERSTWIE SPRAWIEDLIWOŚCI</vt:lpstr>
    </vt:vector>
  </TitlesOfParts>
  <Company/>
  <LinksUpToDate>false</LinksUpToDate>
  <CharactersWithSpaces>46449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DZIAŁANIA NA RZECZ POPRAWY ZAPEWNIANIA DOSTĘPNOŚCI OSOBOM ZE SZCZEGÓLNYMI POTRZEBAMI W MINISTERSTWIE SPRAWIEDLIWOŚCI</dc:title>
  <dc:creator>Włodarczyk Adrian  (DSF)</dc:creator>
  <cp:lastModifiedBy>Rytka Barbara  (BM)</cp:lastModifiedBy>
  <cp:revision>3</cp:revision>
  <cp:lastPrinted>2025-04-18T08:54:00Z</cp:lastPrinted>
  <dcterms:created xsi:type="dcterms:W3CDTF">2026-03-27T12:45:00Z</dcterms:created>
  <dcterms:modified xsi:type="dcterms:W3CDTF">2026-03-27T12:46:00Z</dcterms:modified>
</cp:coreProperties>
</file>