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D8190" w14:textId="77777777" w:rsidR="001B21D3" w:rsidRPr="001B21D3" w:rsidRDefault="001B21D3" w:rsidP="001B21D3">
      <w:pPr>
        <w:jc w:val="center"/>
        <w:rPr>
          <w:rFonts w:ascii="Times New Roman" w:hAnsi="Times New Roman" w:cs="Times New Roman"/>
          <w:sz w:val="24"/>
          <w:szCs w:val="24"/>
          <w:lang w:val="ru-RU"/>
        </w:rPr>
      </w:pPr>
      <w:r w:rsidRPr="001B21D3">
        <w:rPr>
          <w:rFonts w:ascii="Times New Roman" w:hAnsi="Times New Roman" w:cs="Times New Roman"/>
          <w:b/>
          <w:bCs/>
          <w:sz w:val="24"/>
          <w:szCs w:val="24"/>
          <w:lang w:val="ru-RU"/>
        </w:rPr>
        <w:t>РАЗЪЯСНЕНИЯ</w:t>
      </w:r>
      <w:r w:rsidRPr="001B21D3">
        <w:rPr>
          <w:rFonts w:ascii="Times New Roman" w:hAnsi="Times New Roman" w:cs="Times New Roman"/>
          <w:sz w:val="24"/>
          <w:szCs w:val="24"/>
          <w:lang w:val="ru-RU"/>
        </w:rPr>
        <w:br/>
      </w:r>
      <w:r w:rsidRPr="001B21D3">
        <w:rPr>
          <w:rFonts w:ascii="Times New Roman" w:hAnsi="Times New Roman" w:cs="Times New Roman"/>
          <w:b/>
          <w:bCs/>
          <w:sz w:val="24"/>
          <w:szCs w:val="24"/>
          <w:lang w:val="ru-RU"/>
        </w:rPr>
        <w:t>ВРУЧЕНИЕ КОПИИ ЗАЯВЛЕНИЯ УЧАСТНИКУ ПРОИЗВОДСТВА</w:t>
      </w:r>
      <w:r w:rsidRPr="001B21D3">
        <w:rPr>
          <w:rFonts w:ascii="Times New Roman" w:hAnsi="Times New Roman" w:cs="Times New Roman"/>
          <w:sz w:val="24"/>
          <w:szCs w:val="24"/>
          <w:lang w:val="ru-RU"/>
        </w:rPr>
        <w:br/>
        <w:t>(гражданское судопроизводство)</w:t>
      </w:r>
    </w:p>
    <w:p w14:paraId="59F022FD" w14:textId="6D1A03D3" w:rsidR="001B21D3" w:rsidRPr="001B21D3" w:rsidRDefault="001B21D3" w:rsidP="001B21D3">
      <w:pPr>
        <w:jc w:val="both"/>
        <w:rPr>
          <w:rFonts w:ascii="Times New Roman" w:hAnsi="Times New Roman" w:cs="Times New Roman"/>
          <w:sz w:val="24"/>
          <w:szCs w:val="24"/>
          <w:lang w:val="ru-RU"/>
        </w:rPr>
      </w:pPr>
      <w:r w:rsidRPr="001B21D3">
        <w:rPr>
          <w:rFonts w:ascii="Times New Roman" w:hAnsi="Times New Roman" w:cs="Times New Roman"/>
          <w:sz w:val="24"/>
          <w:szCs w:val="24"/>
        </w:rPr>
        <w:t>I</w:t>
      </w:r>
      <w:r w:rsidRPr="001B21D3">
        <w:rPr>
          <w:rFonts w:ascii="Times New Roman" w:hAnsi="Times New Roman" w:cs="Times New Roman"/>
          <w:sz w:val="24"/>
          <w:szCs w:val="24"/>
          <w:lang w:val="ru-RU"/>
        </w:rPr>
        <w:t xml:space="preserve">. Вы только что получили копию заявления с приложениями, что означает, что Вы являетесь участником производства, проводимого Судом. Настоящее письмо содержит </w:t>
      </w:r>
      <w:r w:rsidRPr="00C13A77">
        <w:rPr>
          <w:rFonts w:ascii="Times New Roman" w:hAnsi="Times New Roman" w:cs="Times New Roman"/>
          <w:sz w:val="24"/>
          <w:szCs w:val="24"/>
          <w:lang w:val="ru-RU"/>
        </w:rPr>
        <w:t>сбор</w:t>
      </w:r>
      <w:r w:rsidRPr="001B21D3">
        <w:rPr>
          <w:rFonts w:ascii="Times New Roman" w:hAnsi="Times New Roman" w:cs="Times New Roman"/>
          <w:sz w:val="24"/>
          <w:szCs w:val="24"/>
          <w:lang w:val="ru-RU"/>
        </w:rPr>
        <w:t xml:space="preserve"> важных разъяснений о правах и обязанностях участника процесса, а также указывает порядок дальнейшего рассмотрения дела Судом.</w:t>
      </w:r>
    </w:p>
    <w:p w14:paraId="6C7B2E28" w14:textId="59647429" w:rsidR="001B21D3" w:rsidRPr="001B21D3" w:rsidRDefault="001B21D3" w:rsidP="001B21D3">
      <w:pPr>
        <w:jc w:val="both"/>
        <w:rPr>
          <w:rFonts w:ascii="Times New Roman" w:hAnsi="Times New Roman" w:cs="Times New Roman"/>
          <w:b/>
          <w:bCs/>
          <w:sz w:val="24"/>
          <w:szCs w:val="24"/>
          <w:lang w:val="ru-RU"/>
        </w:rPr>
      </w:pPr>
      <w:r w:rsidRPr="001B21D3">
        <w:rPr>
          <w:rFonts w:ascii="Times New Roman" w:hAnsi="Times New Roman" w:cs="Times New Roman"/>
          <w:b/>
          <w:bCs/>
          <w:sz w:val="24"/>
          <w:szCs w:val="24"/>
          <w:lang w:val="ru-RU"/>
        </w:rPr>
        <w:t>Участник производства, не ознакомившийся с разъяснениями, нес</w:t>
      </w:r>
      <w:r w:rsidRPr="00C13A77">
        <w:rPr>
          <w:rFonts w:ascii="Times New Roman" w:hAnsi="Times New Roman" w:cs="Times New Roman"/>
          <w:b/>
          <w:bCs/>
          <w:sz w:val="24"/>
          <w:szCs w:val="24"/>
          <w:lang w:val="ru-RU"/>
        </w:rPr>
        <w:t>е</w:t>
      </w:r>
      <w:r w:rsidRPr="001B21D3">
        <w:rPr>
          <w:rFonts w:ascii="Times New Roman" w:hAnsi="Times New Roman" w:cs="Times New Roman"/>
          <w:b/>
          <w:bCs/>
          <w:sz w:val="24"/>
          <w:szCs w:val="24"/>
          <w:lang w:val="ru-RU"/>
        </w:rPr>
        <w:t>т риск вытекающих из этого</w:t>
      </w:r>
      <w:r w:rsidRPr="00C13A77">
        <w:rPr>
          <w:rFonts w:ascii="Times New Roman" w:hAnsi="Times New Roman" w:cs="Times New Roman"/>
          <w:b/>
          <w:bCs/>
          <w:sz w:val="24"/>
          <w:szCs w:val="24"/>
          <w:lang w:val="ru-RU"/>
        </w:rPr>
        <w:t xml:space="preserve"> </w:t>
      </w:r>
      <w:r w:rsidRPr="001B21D3">
        <w:rPr>
          <w:rFonts w:ascii="Times New Roman" w:hAnsi="Times New Roman" w:cs="Times New Roman"/>
          <w:b/>
          <w:bCs/>
          <w:sz w:val="24"/>
          <w:szCs w:val="24"/>
          <w:lang w:val="ru-RU"/>
        </w:rPr>
        <w:t xml:space="preserve">процессуальных последствий, в том числе, связанных с незнанием </w:t>
      </w:r>
      <w:r w:rsidRPr="00C13A77">
        <w:rPr>
          <w:rFonts w:ascii="Times New Roman" w:hAnsi="Times New Roman" w:cs="Times New Roman"/>
          <w:b/>
          <w:bCs/>
          <w:sz w:val="24"/>
          <w:szCs w:val="24"/>
          <w:lang w:val="ru-RU"/>
        </w:rPr>
        <w:t>выше</w:t>
      </w:r>
      <w:r w:rsidRPr="001B21D3">
        <w:rPr>
          <w:rFonts w:ascii="Times New Roman" w:hAnsi="Times New Roman" w:cs="Times New Roman"/>
          <w:b/>
          <w:bCs/>
          <w:sz w:val="24"/>
          <w:szCs w:val="24"/>
          <w:lang w:val="ru-RU"/>
        </w:rPr>
        <w:t>указанных прав и обязанностей.</w:t>
      </w:r>
    </w:p>
    <w:p w14:paraId="4CA6A419" w14:textId="02D2ABFC" w:rsidR="001B21D3" w:rsidRPr="001B21D3" w:rsidRDefault="001B21D3" w:rsidP="001B21D3">
      <w:pPr>
        <w:jc w:val="both"/>
        <w:rPr>
          <w:rFonts w:ascii="Times New Roman" w:hAnsi="Times New Roman" w:cs="Times New Roman"/>
          <w:sz w:val="24"/>
          <w:szCs w:val="24"/>
          <w:lang w:val="ru-RU"/>
        </w:rPr>
      </w:pPr>
      <w:r w:rsidRPr="001B21D3">
        <w:rPr>
          <w:rFonts w:ascii="Times New Roman" w:hAnsi="Times New Roman" w:cs="Times New Roman"/>
          <w:b/>
          <w:bCs/>
          <w:sz w:val="24"/>
          <w:szCs w:val="24"/>
          <w:lang w:val="ru-RU"/>
        </w:rPr>
        <w:t>Заявитель</w:t>
      </w:r>
      <w:r w:rsidRPr="001B21D3">
        <w:rPr>
          <w:rFonts w:ascii="Times New Roman" w:hAnsi="Times New Roman" w:cs="Times New Roman"/>
          <w:sz w:val="24"/>
          <w:szCs w:val="24"/>
          <w:lang w:val="ru-RU"/>
        </w:rPr>
        <w:t xml:space="preserve"> — лицо, подавшее в суд заявление о возбуждении производства (например: о </w:t>
      </w:r>
      <w:r w:rsidRPr="00C13A77">
        <w:rPr>
          <w:rFonts w:ascii="Times New Roman" w:hAnsi="Times New Roman" w:cs="Times New Roman"/>
          <w:sz w:val="24"/>
          <w:szCs w:val="24"/>
          <w:lang w:val="ru-RU"/>
        </w:rPr>
        <w:t>вступлении в права</w:t>
      </w:r>
      <w:r w:rsidRPr="001B21D3">
        <w:rPr>
          <w:rFonts w:ascii="Times New Roman" w:hAnsi="Times New Roman" w:cs="Times New Roman"/>
          <w:sz w:val="24"/>
          <w:szCs w:val="24"/>
          <w:lang w:val="ru-RU"/>
        </w:rPr>
        <w:t xml:space="preserve"> наследства, о разделе наследства, о прекращении совместной собственности, о разделе имущества бывших супругов, о разделе наследства, о приобретательной давности);</w:t>
      </w:r>
    </w:p>
    <w:p w14:paraId="2FF23EC1" w14:textId="77777777" w:rsidR="001B21D3" w:rsidRPr="001B21D3" w:rsidRDefault="001B21D3" w:rsidP="001B21D3">
      <w:pPr>
        <w:jc w:val="both"/>
        <w:rPr>
          <w:rFonts w:ascii="Times New Roman" w:hAnsi="Times New Roman" w:cs="Times New Roman"/>
          <w:sz w:val="24"/>
          <w:szCs w:val="24"/>
          <w:lang w:val="ru-RU"/>
        </w:rPr>
      </w:pPr>
      <w:r w:rsidRPr="001B21D3">
        <w:rPr>
          <w:rFonts w:ascii="Times New Roman" w:hAnsi="Times New Roman" w:cs="Times New Roman"/>
          <w:b/>
          <w:bCs/>
          <w:sz w:val="24"/>
          <w:szCs w:val="24"/>
          <w:lang w:val="ru-RU"/>
        </w:rPr>
        <w:t>Участник</w:t>
      </w:r>
      <w:r w:rsidRPr="001B21D3">
        <w:rPr>
          <w:rFonts w:ascii="Times New Roman" w:hAnsi="Times New Roman" w:cs="Times New Roman"/>
          <w:sz w:val="24"/>
          <w:szCs w:val="24"/>
          <w:lang w:val="ru-RU"/>
        </w:rPr>
        <w:t xml:space="preserve"> — лицо, принимающее участие в производстве </w:t>
      </w:r>
      <w:r w:rsidRPr="001B21D3">
        <w:rPr>
          <w:rFonts w:ascii="Times New Roman" w:hAnsi="Times New Roman" w:cs="Times New Roman"/>
          <w:b/>
          <w:bCs/>
          <w:sz w:val="24"/>
          <w:szCs w:val="24"/>
          <w:lang w:val="ru-RU"/>
        </w:rPr>
        <w:t>(в том числе заявитель)</w:t>
      </w:r>
      <w:r w:rsidRPr="001B21D3">
        <w:rPr>
          <w:rFonts w:ascii="Times New Roman" w:hAnsi="Times New Roman" w:cs="Times New Roman"/>
          <w:sz w:val="24"/>
          <w:szCs w:val="24"/>
          <w:lang w:val="ru-RU"/>
        </w:rPr>
        <w:t>;</w:t>
      </w:r>
    </w:p>
    <w:p w14:paraId="7B5E4CA0" w14:textId="77777777" w:rsidR="001B21D3" w:rsidRPr="001B21D3" w:rsidRDefault="001B21D3" w:rsidP="001B21D3">
      <w:pPr>
        <w:jc w:val="both"/>
        <w:rPr>
          <w:rFonts w:ascii="Times New Roman" w:hAnsi="Times New Roman" w:cs="Times New Roman"/>
          <w:sz w:val="24"/>
          <w:szCs w:val="24"/>
          <w:lang w:val="ru-RU"/>
        </w:rPr>
      </w:pPr>
      <w:r w:rsidRPr="001B21D3">
        <w:rPr>
          <w:rFonts w:ascii="Times New Roman" w:hAnsi="Times New Roman" w:cs="Times New Roman"/>
          <w:b/>
          <w:bCs/>
          <w:sz w:val="24"/>
          <w:szCs w:val="24"/>
          <w:lang w:val="ru-RU"/>
        </w:rPr>
        <w:t>Заявление</w:t>
      </w:r>
      <w:r w:rsidRPr="001B21D3">
        <w:rPr>
          <w:rFonts w:ascii="Times New Roman" w:hAnsi="Times New Roman" w:cs="Times New Roman"/>
          <w:sz w:val="24"/>
          <w:szCs w:val="24"/>
          <w:lang w:val="ru-RU"/>
        </w:rPr>
        <w:t xml:space="preserve"> — процессуальный документ, возбуждающий производство, поданный заявителем;</w:t>
      </w:r>
    </w:p>
    <w:p w14:paraId="6BAE8025" w14:textId="77777777" w:rsidR="001B21D3" w:rsidRPr="00C13A77" w:rsidRDefault="001B21D3" w:rsidP="001B21D3">
      <w:pPr>
        <w:jc w:val="both"/>
        <w:rPr>
          <w:rFonts w:ascii="Times New Roman" w:hAnsi="Times New Roman" w:cs="Times New Roman"/>
          <w:sz w:val="24"/>
          <w:szCs w:val="24"/>
          <w:lang w:val="ru-RU"/>
        </w:rPr>
      </w:pPr>
      <w:r w:rsidRPr="001B21D3">
        <w:rPr>
          <w:rFonts w:ascii="Times New Roman" w:hAnsi="Times New Roman" w:cs="Times New Roman"/>
          <w:b/>
          <w:bCs/>
          <w:sz w:val="24"/>
          <w:szCs w:val="24"/>
          <w:lang w:val="ru-RU"/>
        </w:rPr>
        <w:t>Подготовительное письмо</w:t>
      </w:r>
      <w:r w:rsidRPr="001B21D3">
        <w:rPr>
          <w:rFonts w:ascii="Times New Roman" w:hAnsi="Times New Roman" w:cs="Times New Roman"/>
          <w:sz w:val="24"/>
          <w:szCs w:val="24"/>
          <w:lang w:val="ru-RU"/>
        </w:rPr>
        <w:t xml:space="preserve"> — документ, подаваемый участником, например, отзыв на заявление или иные документы, подаваемые в ходе производства.</w:t>
      </w:r>
    </w:p>
    <w:p w14:paraId="2D865B28" w14:textId="77777777" w:rsidR="001B21D3" w:rsidRPr="00C13A77" w:rsidRDefault="001B21D3" w:rsidP="001B21D3">
      <w:pPr>
        <w:jc w:val="both"/>
        <w:rPr>
          <w:rFonts w:ascii="Times New Roman" w:hAnsi="Times New Roman" w:cs="Times New Roman"/>
          <w:sz w:val="24"/>
          <w:szCs w:val="24"/>
          <w:lang w:val="ru-RU"/>
        </w:rPr>
      </w:pPr>
    </w:p>
    <w:p w14:paraId="68CC9CC0" w14:textId="178732A0" w:rsidR="001B21D3" w:rsidRPr="001B21D3" w:rsidRDefault="001B21D3" w:rsidP="001B21D3">
      <w:pPr>
        <w:jc w:val="both"/>
        <w:rPr>
          <w:rFonts w:ascii="Times New Roman" w:hAnsi="Times New Roman" w:cs="Times New Roman"/>
          <w:sz w:val="24"/>
          <w:szCs w:val="24"/>
          <w:lang w:val="ru-RU"/>
        </w:rPr>
      </w:pPr>
      <w:r w:rsidRPr="001B21D3">
        <w:rPr>
          <w:rFonts w:ascii="Times New Roman" w:hAnsi="Times New Roman" w:cs="Times New Roman"/>
          <w:sz w:val="24"/>
          <w:szCs w:val="24"/>
        </w:rPr>
        <w:t>II</w:t>
      </w:r>
      <w:r w:rsidRPr="001B21D3">
        <w:rPr>
          <w:rFonts w:ascii="Times New Roman" w:hAnsi="Times New Roman" w:cs="Times New Roman"/>
          <w:sz w:val="24"/>
          <w:szCs w:val="24"/>
          <w:lang w:val="ru-RU"/>
        </w:rPr>
        <w:t xml:space="preserve">. </w:t>
      </w:r>
      <w:r w:rsidRPr="001B21D3">
        <w:rPr>
          <w:rFonts w:ascii="Times New Roman" w:hAnsi="Times New Roman" w:cs="Times New Roman"/>
          <w:b/>
          <w:bCs/>
          <w:sz w:val="24"/>
          <w:szCs w:val="24"/>
          <w:lang w:val="ru-RU"/>
        </w:rPr>
        <w:t>Председательствующий может обязать участника подать отзыв на заявление</w:t>
      </w:r>
      <w:r w:rsidRPr="001B21D3">
        <w:rPr>
          <w:rFonts w:ascii="Times New Roman" w:hAnsi="Times New Roman" w:cs="Times New Roman"/>
          <w:sz w:val="24"/>
          <w:szCs w:val="24"/>
          <w:lang w:val="ru-RU"/>
        </w:rPr>
        <w:t xml:space="preserve"> в установленный срок, не менее двух недель. В таком случае подача отзыва на заявление является обязанностью участника (§ 1 ст. 511² Гражданск</w:t>
      </w:r>
      <w:r w:rsidRPr="00C13A77">
        <w:rPr>
          <w:rFonts w:ascii="Times New Roman" w:hAnsi="Times New Roman" w:cs="Times New Roman"/>
          <w:sz w:val="24"/>
          <w:szCs w:val="24"/>
          <w:lang w:val="ru-RU"/>
        </w:rPr>
        <w:t>о-</w:t>
      </w:r>
      <w:r w:rsidRPr="001B21D3">
        <w:rPr>
          <w:rFonts w:ascii="Times New Roman" w:hAnsi="Times New Roman" w:cs="Times New Roman"/>
          <w:sz w:val="24"/>
          <w:szCs w:val="24"/>
          <w:lang w:val="ru-RU"/>
        </w:rPr>
        <w:t>процессуальн</w:t>
      </w:r>
      <w:r w:rsidRPr="00C13A77">
        <w:rPr>
          <w:rFonts w:ascii="Times New Roman" w:hAnsi="Times New Roman" w:cs="Times New Roman"/>
          <w:sz w:val="24"/>
          <w:szCs w:val="24"/>
          <w:lang w:val="ru-RU"/>
        </w:rPr>
        <w:t>ого</w:t>
      </w:r>
      <w:r w:rsidRPr="001B21D3">
        <w:rPr>
          <w:rFonts w:ascii="Times New Roman" w:hAnsi="Times New Roman" w:cs="Times New Roman"/>
          <w:sz w:val="24"/>
          <w:szCs w:val="24"/>
          <w:lang w:val="ru-RU"/>
        </w:rPr>
        <w:t xml:space="preserve"> кодекс</w:t>
      </w:r>
      <w:r w:rsidRPr="00C13A77">
        <w:rPr>
          <w:rFonts w:ascii="Times New Roman" w:hAnsi="Times New Roman" w:cs="Times New Roman"/>
          <w:sz w:val="24"/>
          <w:szCs w:val="24"/>
          <w:lang w:val="ru-RU"/>
        </w:rPr>
        <w:t>а</w:t>
      </w:r>
      <w:r w:rsidRPr="001B21D3">
        <w:rPr>
          <w:rFonts w:ascii="Times New Roman" w:hAnsi="Times New Roman" w:cs="Times New Roman"/>
          <w:sz w:val="24"/>
          <w:szCs w:val="24"/>
          <w:lang w:val="ru-RU"/>
        </w:rPr>
        <w:t xml:space="preserve"> от 17 ноября 1964 г. (</w:t>
      </w:r>
      <w:r w:rsidRPr="00C13A77">
        <w:rPr>
          <w:rFonts w:ascii="Times New Roman" w:hAnsi="Times New Roman" w:cs="Times New Roman"/>
          <w:sz w:val="24"/>
          <w:szCs w:val="24"/>
          <w:lang w:val="ru-RU"/>
        </w:rPr>
        <w:t xml:space="preserve">Законодательный вестник за </w:t>
      </w:r>
      <w:r w:rsidRPr="001B21D3">
        <w:rPr>
          <w:rFonts w:ascii="Times New Roman" w:hAnsi="Times New Roman" w:cs="Times New Roman"/>
          <w:sz w:val="24"/>
          <w:szCs w:val="24"/>
          <w:lang w:val="ru-RU"/>
        </w:rPr>
        <w:t>2024</w:t>
      </w:r>
      <w:r w:rsidRPr="00C13A77">
        <w:rPr>
          <w:rFonts w:ascii="Times New Roman" w:hAnsi="Times New Roman" w:cs="Times New Roman"/>
          <w:sz w:val="24"/>
          <w:szCs w:val="24"/>
          <w:lang w:val="ru-RU"/>
        </w:rPr>
        <w:t xml:space="preserve"> г, поз. </w:t>
      </w:r>
      <w:r w:rsidRPr="001B21D3">
        <w:rPr>
          <w:rFonts w:ascii="Times New Roman" w:hAnsi="Times New Roman" w:cs="Times New Roman"/>
          <w:sz w:val="24"/>
          <w:szCs w:val="24"/>
          <w:lang w:val="ru-RU"/>
        </w:rPr>
        <w:t>1568</w:t>
      </w:r>
      <w:r w:rsidRPr="00C13A77">
        <w:rPr>
          <w:rFonts w:ascii="Times New Roman" w:hAnsi="Times New Roman" w:cs="Times New Roman"/>
          <w:sz w:val="24"/>
          <w:szCs w:val="24"/>
          <w:lang w:val="ru-RU"/>
        </w:rPr>
        <w:t xml:space="preserve">, </w:t>
      </w:r>
      <w:r w:rsidRPr="001B21D3">
        <w:rPr>
          <w:rFonts w:ascii="Times New Roman" w:hAnsi="Times New Roman" w:cs="Times New Roman"/>
          <w:sz w:val="24"/>
          <w:szCs w:val="24"/>
          <w:lang w:val="ru-RU"/>
        </w:rPr>
        <w:t xml:space="preserve">далее: </w:t>
      </w:r>
      <w:r w:rsidRPr="00C13A77">
        <w:rPr>
          <w:rFonts w:ascii="Times New Roman" w:hAnsi="Times New Roman" w:cs="Times New Roman"/>
          <w:sz w:val="24"/>
          <w:szCs w:val="24"/>
          <w:lang w:val="ru-RU"/>
        </w:rPr>
        <w:t>«</w:t>
      </w:r>
      <w:r w:rsidRPr="001B21D3">
        <w:rPr>
          <w:rFonts w:ascii="Times New Roman" w:hAnsi="Times New Roman" w:cs="Times New Roman"/>
          <w:sz w:val="24"/>
          <w:szCs w:val="24"/>
          <w:lang w:val="ru-RU"/>
        </w:rPr>
        <w:t>ГПК</w:t>
      </w:r>
      <w:r w:rsidRPr="00C13A77">
        <w:rPr>
          <w:rFonts w:ascii="Times New Roman" w:hAnsi="Times New Roman" w:cs="Times New Roman"/>
          <w:sz w:val="24"/>
          <w:szCs w:val="24"/>
          <w:lang w:val="ru-RU"/>
        </w:rPr>
        <w:t>»</w:t>
      </w:r>
      <w:r w:rsidRPr="001B21D3">
        <w:rPr>
          <w:rFonts w:ascii="Times New Roman" w:hAnsi="Times New Roman" w:cs="Times New Roman"/>
          <w:sz w:val="24"/>
          <w:szCs w:val="24"/>
          <w:lang w:val="ru-RU"/>
        </w:rPr>
        <w:t>)).</w:t>
      </w:r>
    </w:p>
    <w:p w14:paraId="0CA65CFA" w14:textId="2C55FEFD" w:rsidR="001B21D3" w:rsidRPr="001B21D3" w:rsidRDefault="001B21D3" w:rsidP="001B21D3">
      <w:pPr>
        <w:jc w:val="both"/>
        <w:rPr>
          <w:rFonts w:ascii="Times New Roman" w:hAnsi="Times New Roman" w:cs="Times New Roman"/>
          <w:sz w:val="24"/>
          <w:szCs w:val="24"/>
          <w:lang w:val="ru-RU"/>
        </w:rPr>
      </w:pPr>
      <w:r w:rsidRPr="001B21D3">
        <w:rPr>
          <w:rFonts w:ascii="Times New Roman" w:hAnsi="Times New Roman" w:cs="Times New Roman"/>
          <w:sz w:val="24"/>
          <w:szCs w:val="24"/>
          <w:lang w:val="ru-RU"/>
        </w:rPr>
        <w:t xml:space="preserve">Отзыв на заявление, поданный по истечении указанного срока, подлежит возврату (§ 2 ст. 205¹ ГПК </w:t>
      </w:r>
      <w:r w:rsidRPr="00C13A77">
        <w:rPr>
          <w:rFonts w:ascii="Times New Roman" w:hAnsi="Times New Roman" w:cs="Times New Roman"/>
          <w:sz w:val="24"/>
          <w:szCs w:val="24"/>
          <w:lang w:val="ru-RU"/>
        </w:rPr>
        <w:t xml:space="preserve">с применением </w:t>
      </w:r>
      <w:r w:rsidRPr="001B21D3">
        <w:rPr>
          <w:rFonts w:ascii="Times New Roman" w:hAnsi="Times New Roman" w:cs="Times New Roman"/>
          <w:sz w:val="24"/>
          <w:szCs w:val="24"/>
          <w:lang w:val="ru-RU"/>
        </w:rPr>
        <w:t>§ 2 ст. 13 ГПК).</w:t>
      </w:r>
    </w:p>
    <w:p w14:paraId="65499386" w14:textId="17E8DF66" w:rsidR="001B21D3" w:rsidRPr="001B21D3" w:rsidRDefault="001B21D3" w:rsidP="001B21D3">
      <w:pPr>
        <w:jc w:val="both"/>
        <w:rPr>
          <w:rFonts w:ascii="Times New Roman" w:hAnsi="Times New Roman" w:cs="Times New Roman"/>
          <w:sz w:val="24"/>
          <w:szCs w:val="24"/>
          <w:lang w:val="ru-RU"/>
        </w:rPr>
      </w:pPr>
      <w:r w:rsidRPr="001B21D3">
        <w:rPr>
          <w:rFonts w:ascii="Times New Roman" w:hAnsi="Times New Roman" w:cs="Times New Roman"/>
          <w:sz w:val="24"/>
          <w:szCs w:val="24"/>
          <w:lang w:val="ru-RU"/>
        </w:rPr>
        <w:t xml:space="preserve">Отзыв на заявление должен содержать (ст. 126 ГПК </w:t>
      </w:r>
      <w:r w:rsidRPr="00C13A77">
        <w:rPr>
          <w:rFonts w:ascii="Times New Roman" w:hAnsi="Times New Roman" w:cs="Times New Roman"/>
          <w:sz w:val="24"/>
          <w:szCs w:val="24"/>
          <w:lang w:val="ru-RU"/>
        </w:rPr>
        <w:t xml:space="preserve">с применением </w:t>
      </w:r>
      <w:r w:rsidRPr="001B21D3">
        <w:rPr>
          <w:rFonts w:ascii="Times New Roman" w:hAnsi="Times New Roman" w:cs="Times New Roman"/>
          <w:sz w:val="24"/>
          <w:szCs w:val="24"/>
          <w:lang w:val="ru-RU"/>
        </w:rPr>
        <w:t>§ 2 ст. 13 ГПК):</w:t>
      </w:r>
      <w:r w:rsidRPr="001B21D3">
        <w:rPr>
          <w:rFonts w:ascii="Times New Roman" w:hAnsi="Times New Roman" w:cs="Times New Roman"/>
          <w:sz w:val="24"/>
          <w:szCs w:val="24"/>
          <w:lang w:val="ru-RU"/>
        </w:rPr>
        <w:br/>
      </w:r>
      <w:r w:rsidRPr="001B21D3">
        <w:rPr>
          <w:rFonts w:ascii="Times New Roman" w:hAnsi="Times New Roman" w:cs="Times New Roman"/>
          <w:sz w:val="24"/>
          <w:szCs w:val="24"/>
        </w:rPr>
        <w:t>a</w:t>
      </w:r>
      <w:r w:rsidRPr="001B21D3">
        <w:rPr>
          <w:rFonts w:ascii="Times New Roman" w:hAnsi="Times New Roman" w:cs="Times New Roman"/>
          <w:sz w:val="24"/>
          <w:szCs w:val="24"/>
          <w:lang w:val="ru-RU"/>
        </w:rPr>
        <w:t>) указание суда, в который он пода</w:t>
      </w:r>
      <w:r w:rsidRPr="00C13A77">
        <w:rPr>
          <w:rFonts w:ascii="Times New Roman" w:hAnsi="Times New Roman" w:cs="Times New Roman"/>
          <w:sz w:val="24"/>
          <w:szCs w:val="24"/>
          <w:lang w:val="ru-RU"/>
        </w:rPr>
        <w:t>е</w:t>
      </w:r>
      <w:r w:rsidRPr="001B21D3">
        <w:rPr>
          <w:rFonts w:ascii="Times New Roman" w:hAnsi="Times New Roman" w:cs="Times New Roman"/>
          <w:sz w:val="24"/>
          <w:szCs w:val="24"/>
          <w:lang w:val="ru-RU"/>
        </w:rPr>
        <w:t>тся, и номер дела;</w:t>
      </w:r>
      <w:r w:rsidRPr="001B21D3">
        <w:rPr>
          <w:rFonts w:ascii="Times New Roman" w:hAnsi="Times New Roman" w:cs="Times New Roman"/>
          <w:sz w:val="24"/>
          <w:szCs w:val="24"/>
          <w:lang w:val="ru-RU"/>
        </w:rPr>
        <w:br/>
      </w:r>
      <w:r w:rsidRPr="001B21D3">
        <w:rPr>
          <w:rFonts w:ascii="Times New Roman" w:hAnsi="Times New Roman" w:cs="Times New Roman"/>
          <w:sz w:val="24"/>
          <w:szCs w:val="24"/>
        </w:rPr>
        <w:t>b</w:t>
      </w:r>
      <w:r w:rsidRPr="001B21D3">
        <w:rPr>
          <w:rFonts w:ascii="Times New Roman" w:hAnsi="Times New Roman" w:cs="Times New Roman"/>
          <w:sz w:val="24"/>
          <w:szCs w:val="24"/>
          <w:lang w:val="ru-RU"/>
        </w:rPr>
        <w:t>) имена и фамилии либо наименования участников, их законных представителей и представителей;</w:t>
      </w:r>
      <w:r w:rsidRPr="001B21D3">
        <w:rPr>
          <w:rFonts w:ascii="Times New Roman" w:hAnsi="Times New Roman" w:cs="Times New Roman"/>
          <w:sz w:val="24"/>
          <w:szCs w:val="24"/>
          <w:lang w:val="ru-RU"/>
        </w:rPr>
        <w:br/>
      </w:r>
      <w:r w:rsidRPr="001B21D3">
        <w:rPr>
          <w:rFonts w:ascii="Times New Roman" w:hAnsi="Times New Roman" w:cs="Times New Roman"/>
          <w:sz w:val="24"/>
          <w:szCs w:val="24"/>
        </w:rPr>
        <w:t>c</w:t>
      </w:r>
      <w:r w:rsidRPr="001B21D3">
        <w:rPr>
          <w:rFonts w:ascii="Times New Roman" w:hAnsi="Times New Roman" w:cs="Times New Roman"/>
          <w:sz w:val="24"/>
          <w:szCs w:val="24"/>
          <w:lang w:val="ru-RU"/>
        </w:rPr>
        <w:t>) указание вида документа (</w:t>
      </w:r>
      <w:r w:rsidRPr="001B21D3">
        <w:rPr>
          <w:rFonts w:ascii="Times New Roman" w:hAnsi="Times New Roman" w:cs="Times New Roman"/>
          <w:i/>
          <w:iCs/>
          <w:sz w:val="24"/>
          <w:szCs w:val="24"/>
          <w:lang w:val="ru-RU"/>
        </w:rPr>
        <w:t>отзыв на заявление</w:t>
      </w:r>
      <w:r w:rsidRPr="001B21D3">
        <w:rPr>
          <w:rFonts w:ascii="Times New Roman" w:hAnsi="Times New Roman" w:cs="Times New Roman"/>
          <w:sz w:val="24"/>
          <w:szCs w:val="24"/>
          <w:lang w:val="ru-RU"/>
        </w:rPr>
        <w:t>);</w:t>
      </w:r>
      <w:r w:rsidRPr="001B21D3">
        <w:rPr>
          <w:rFonts w:ascii="Times New Roman" w:hAnsi="Times New Roman" w:cs="Times New Roman"/>
          <w:sz w:val="24"/>
          <w:szCs w:val="24"/>
          <w:lang w:val="ru-RU"/>
        </w:rPr>
        <w:br/>
      </w:r>
      <w:r w:rsidRPr="001B21D3">
        <w:rPr>
          <w:rFonts w:ascii="Times New Roman" w:hAnsi="Times New Roman" w:cs="Times New Roman"/>
          <w:sz w:val="24"/>
          <w:szCs w:val="24"/>
        </w:rPr>
        <w:t>d</w:t>
      </w:r>
      <w:r w:rsidRPr="001B21D3">
        <w:rPr>
          <w:rFonts w:ascii="Times New Roman" w:hAnsi="Times New Roman" w:cs="Times New Roman"/>
          <w:sz w:val="24"/>
          <w:szCs w:val="24"/>
          <w:lang w:val="ru-RU"/>
        </w:rPr>
        <w:t>) содержание заявления или ходатайства;</w:t>
      </w:r>
      <w:r w:rsidRPr="001B21D3">
        <w:rPr>
          <w:rFonts w:ascii="Times New Roman" w:hAnsi="Times New Roman" w:cs="Times New Roman"/>
          <w:sz w:val="24"/>
          <w:szCs w:val="24"/>
          <w:lang w:val="ru-RU"/>
        </w:rPr>
        <w:br/>
      </w:r>
      <w:r w:rsidRPr="001B21D3">
        <w:rPr>
          <w:rFonts w:ascii="Times New Roman" w:hAnsi="Times New Roman" w:cs="Times New Roman"/>
          <w:sz w:val="24"/>
          <w:szCs w:val="24"/>
        </w:rPr>
        <w:t>e</w:t>
      </w:r>
      <w:r w:rsidRPr="001B21D3">
        <w:rPr>
          <w:rFonts w:ascii="Times New Roman" w:hAnsi="Times New Roman" w:cs="Times New Roman"/>
          <w:sz w:val="24"/>
          <w:szCs w:val="24"/>
          <w:lang w:val="ru-RU"/>
        </w:rPr>
        <w:t>) если это необходимо для разрешения дела — указание фактов, на которых участник основывает сво</w:t>
      </w:r>
      <w:r w:rsidRPr="00C13A77">
        <w:rPr>
          <w:rFonts w:ascii="Times New Roman" w:hAnsi="Times New Roman" w:cs="Times New Roman"/>
          <w:sz w:val="24"/>
          <w:szCs w:val="24"/>
          <w:lang w:val="ru-RU"/>
        </w:rPr>
        <w:t>е</w:t>
      </w:r>
      <w:r w:rsidRPr="001B21D3">
        <w:rPr>
          <w:rFonts w:ascii="Times New Roman" w:hAnsi="Times New Roman" w:cs="Times New Roman"/>
          <w:sz w:val="24"/>
          <w:szCs w:val="24"/>
          <w:lang w:val="ru-RU"/>
        </w:rPr>
        <w:t xml:space="preserve"> заявление или позицию, а также указание доказательств, подтверждающих каждый из этих фактов;</w:t>
      </w:r>
      <w:r w:rsidRPr="001B21D3">
        <w:rPr>
          <w:rFonts w:ascii="Times New Roman" w:hAnsi="Times New Roman" w:cs="Times New Roman"/>
          <w:sz w:val="24"/>
          <w:szCs w:val="24"/>
          <w:lang w:val="ru-RU"/>
        </w:rPr>
        <w:br/>
      </w:r>
      <w:r w:rsidRPr="001B21D3">
        <w:rPr>
          <w:rFonts w:ascii="Times New Roman" w:hAnsi="Times New Roman" w:cs="Times New Roman"/>
          <w:sz w:val="24"/>
          <w:szCs w:val="24"/>
        </w:rPr>
        <w:t>f</w:t>
      </w:r>
      <w:r w:rsidRPr="001B21D3">
        <w:rPr>
          <w:rFonts w:ascii="Times New Roman" w:hAnsi="Times New Roman" w:cs="Times New Roman"/>
          <w:sz w:val="24"/>
          <w:szCs w:val="24"/>
          <w:lang w:val="ru-RU"/>
        </w:rPr>
        <w:t>) подпись участника либо его законного представителя или представителя;</w:t>
      </w:r>
      <w:r w:rsidRPr="001B21D3">
        <w:rPr>
          <w:rFonts w:ascii="Times New Roman" w:hAnsi="Times New Roman" w:cs="Times New Roman"/>
          <w:sz w:val="24"/>
          <w:szCs w:val="24"/>
          <w:lang w:val="ru-RU"/>
        </w:rPr>
        <w:br/>
      </w:r>
      <w:r w:rsidRPr="001B21D3">
        <w:rPr>
          <w:rFonts w:ascii="Times New Roman" w:hAnsi="Times New Roman" w:cs="Times New Roman"/>
          <w:sz w:val="24"/>
          <w:szCs w:val="24"/>
        </w:rPr>
        <w:t>g</w:t>
      </w:r>
      <w:r w:rsidRPr="001B21D3">
        <w:rPr>
          <w:rFonts w:ascii="Times New Roman" w:hAnsi="Times New Roman" w:cs="Times New Roman"/>
          <w:sz w:val="24"/>
          <w:szCs w:val="24"/>
          <w:lang w:val="ru-RU"/>
        </w:rPr>
        <w:t>) перечень приложений.</w:t>
      </w:r>
    </w:p>
    <w:p w14:paraId="5094A363" w14:textId="77777777" w:rsidR="001B21D3" w:rsidRPr="00C13A77" w:rsidRDefault="001B21D3" w:rsidP="001B21D3">
      <w:pPr>
        <w:jc w:val="both"/>
        <w:rPr>
          <w:rFonts w:ascii="Times New Roman" w:hAnsi="Times New Roman" w:cs="Times New Roman"/>
          <w:sz w:val="24"/>
          <w:szCs w:val="24"/>
          <w:lang w:val="ru-RU"/>
        </w:rPr>
      </w:pPr>
      <w:r w:rsidRPr="001B21D3">
        <w:rPr>
          <w:rFonts w:ascii="Times New Roman" w:hAnsi="Times New Roman" w:cs="Times New Roman"/>
          <w:sz w:val="24"/>
          <w:szCs w:val="24"/>
          <w:lang w:val="ru-RU"/>
        </w:rPr>
        <w:t>К отзыву на заявление участник должен приложить:</w:t>
      </w:r>
    </w:p>
    <w:p w14:paraId="52AD5811" w14:textId="30EC9E06" w:rsidR="001B21D3" w:rsidRPr="001B21D3" w:rsidRDefault="001B21D3" w:rsidP="001B21D3">
      <w:pPr>
        <w:jc w:val="both"/>
        <w:rPr>
          <w:rFonts w:ascii="Times New Roman" w:hAnsi="Times New Roman" w:cs="Times New Roman"/>
          <w:sz w:val="24"/>
          <w:szCs w:val="24"/>
          <w:lang w:val="ru-RU"/>
        </w:rPr>
      </w:pPr>
      <w:r w:rsidRPr="001B21D3">
        <w:rPr>
          <w:rFonts w:ascii="Times New Roman" w:hAnsi="Times New Roman" w:cs="Times New Roman"/>
          <w:sz w:val="24"/>
          <w:szCs w:val="24"/>
          <w:lang w:val="ru-RU"/>
        </w:rPr>
        <w:br/>
      </w:r>
      <w:r w:rsidRPr="001B21D3">
        <w:rPr>
          <w:rFonts w:ascii="Times New Roman" w:hAnsi="Times New Roman" w:cs="Times New Roman"/>
          <w:sz w:val="24"/>
          <w:szCs w:val="24"/>
        </w:rPr>
        <w:t>a</w:t>
      </w:r>
      <w:r w:rsidRPr="001B21D3">
        <w:rPr>
          <w:rFonts w:ascii="Times New Roman" w:hAnsi="Times New Roman" w:cs="Times New Roman"/>
          <w:sz w:val="24"/>
          <w:szCs w:val="24"/>
          <w:lang w:val="ru-RU"/>
        </w:rPr>
        <w:t xml:space="preserve">) приложения, указанные в отзыве на заявление (§ 1¹ ст. 126 ГПК </w:t>
      </w:r>
      <w:r w:rsidRPr="00C13A77">
        <w:rPr>
          <w:rFonts w:ascii="Times New Roman" w:hAnsi="Times New Roman" w:cs="Times New Roman"/>
          <w:sz w:val="24"/>
          <w:szCs w:val="24"/>
          <w:lang w:val="ru-RU"/>
        </w:rPr>
        <w:t xml:space="preserve">с применением </w:t>
      </w:r>
      <w:r w:rsidRPr="001B21D3">
        <w:rPr>
          <w:rFonts w:ascii="Times New Roman" w:hAnsi="Times New Roman" w:cs="Times New Roman"/>
          <w:sz w:val="24"/>
          <w:szCs w:val="24"/>
          <w:lang w:val="ru-RU"/>
        </w:rPr>
        <w:t xml:space="preserve">§ 2 </w:t>
      </w:r>
      <w:r w:rsidRPr="00C13A77">
        <w:rPr>
          <w:rFonts w:ascii="Times New Roman" w:hAnsi="Times New Roman" w:cs="Times New Roman"/>
          <w:sz w:val="24"/>
          <w:szCs w:val="24"/>
          <w:lang w:val="ru-RU"/>
        </w:rPr>
        <w:t xml:space="preserve">ст. </w:t>
      </w:r>
      <w:r w:rsidRPr="001B21D3">
        <w:rPr>
          <w:rFonts w:ascii="Times New Roman" w:hAnsi="Times New Roman" w:cs="Times New Roman"/>
          <w:sz w:val="24"/>
          <w:szCs w:val="24"/>
          <w:lang w:val="ru-RU"/>
        </w:rPr>
        <w:t>13</w:t>
      </w:r>
      <w:r w:rsidRPr="00C13A77">
        <w:rPr>
          <w:rFonts w:ascii="Times New Roman" w:hAnsi="Times New Roman" w:cs="Times New Roman"/>
          <w:sz w:val="24"/>
          <w:szCs w:val="24"/>
          <w:lang w:val="ru-RU"/>
        </w:rPr>
        <w:t xml:space="preserve"> </w:t>
      </w:r>
      <w:r w:rsidRPr="001B21D3">
        <w:rPr>
          <w:rFonts w:ascii="Times New Roman" w:hAnsi="Times New Roman" w:cs="Times New Roman"/>
          <w:sz w:val="24"/>
          <w:szCs w:val="24"/>
          <w:lang w:val="ru-RU"/>
        </w:rPr>
        <w:t>ГПК);</w:t>
      </w:r>
      <w:r w:rsidRPr="001B21D3">
        <w:rPr>
          <w:rFonts w:ascii="Times New Roman" w:hAnsi="Times New Roman" w:cs="Times New Roman"/>
          <w:sz w:val="24"/>
          <w:szCs w:val="24"/>
          <w:lang w:val="ru-RU"/>
        </w:rPr>
        <w:br/>
      </w:r>
      <w:r w:rsidRPr="001B21D3">
        <w:rPr>
          <w:rFonts w:ascii="Times New Roman" w:hAnsi="Times New Roman" w:cs="Times New Roman"/>
          <w:sz w:val="24"/>
          <w:szCs w:val="24"/>
        </w:rPr>
        <w:t>b</w:t>
      </w:r>
      <w:r w:rsidRPr="001B21D3">
        <w:rPr>
          <w:rFonts w:ascii="Times New Roman" w:hAnsi="Times New Roman" w:cs="Times New Roman"/>
          <w:sz w:val="24"/>
          <w:szCs w:val="24"/>
          <w:lang w:val="ru-RU"/>
        </w:rPr>
        <w:t xml:space="preserve">) копию отзыва на заявление и копии приложений для вручения другим участникам </w:t>
      </w:r>
      <w:r w:rsidRPr="001B21D3">
        <w:rPr>
          <w:rFonts w:ascii="Times New Roman" w:hAnsi="Times New Roman" w:cs="Times New Roman"/>
          <w:sz w:val="24"/>
          <w:szCs w:val="24"/>
          <w:lang w:val="ru-RU"/>
        </w:rPr>
        <w:lastRenderedPageBreak/>
        <w:t xml:space="preserve">дела, а также, если в суд не представлены оригиналы приложений, по одной копии каждого приложения для материалов дела (§ 1 ст. 128 ГПК </w:t>
      </w:r>
      <w:r w:rsidRPr="00C13A77">
        <w:rPr>
          <w:rFonts w:ascii="Times New Roman" w:hAnsi="Times New Roman" w:cs="Times New Roman"/>
          <w:sz w:val="24"/>
          <w:szCs w:val="24"/>
          <w:lang w:val="ru-RU"/>
        </w:rPr>
        <w:t xml:space="preserve">с применением </w:t>
      </w:r>
      <w:r w:rsidRPr="001B21D3">
        <w:rPr>
          <w:rFonts w:ascii="Times New Roman" w:hAnsi="Times New Roman" w:cs="Times New Roman"/>
          <w:sz w:val="24"/>
          <w:szCs w:val="24"/>
          <w:lang w:val="ru-RU"/>
        </w:rPr>
        <w:t>§ 2 ст. 13 ГПК).</w:t>
      </w:r>
    </w:p>
    <w:p w14:paraId="72045A94" w14:textId="5BE2082E" w:rsidR="001B21D3" w:rsidRPr="00C13A77" w:rsidRDefault="001B21D3" w:rsidP="001B21D3">
      <w:pPr>
        <w:jc w:val="both"/>
        <w:rPr>
          <w:rFonts w:ascii="Times New Roman" w:hAnsi="Times New Roman" w:cs="Times New Roman"/>
          <w:sz w:val="24"/>
          <w:szCs w:val="24"/>
          <w:lang w:val="ru-RU"/>
        </w:rPr>
      </w:pPr>
      <w:r w:rsidRPr="001B21D3">
        <w:rPr>
          <w:rFonts w:ascii="Times New Roman" w:hAnsi="Times New Roman" w:cs="Times New Roman"/>
          <w:sz w:val="24"/>
          <w:szCs w:val="24"/>
          <w:lang w:val="ru-RU"/>
        </w:rPr>
        <w:t xml:space="preserve">Участник, являющийся физическим лицом, в первом процессуальном документе должен указать свой номер </w:t>
      </w:r>
      <w:r w:rsidRPr="001B21D3">
        <w:rPr>
          <w:rFonts w:ascii="Times New Roman" w:hAnsi="Times New Roman" w:cs="Times New Roman"/>
          <w:sz w:val="24"/>
          <w:szCs w:val="24"/>
        </w:rPr>
        <w:t>PESEL</w:t>
      </w:r>
      <w:r w:rsidRPr="001B21D3">
        <w:rPr>
          <w:rFonts w:ascii="Times New Roman" w:hAnsi="Times New Roman" w:cs="Times New Roman"/>
          <w:sz w:val="24"/>
          <w:szCs w:val="24"/>
          <w:lang w:val="ru-RU"/>
        </w:rPr>
        <w:t xml:space="preserve">, если он обязан его иметь или имеет его, несмотря на отсутствие такой обязанности. Участник, не являющийся физическим лицом, должен указать номер в </w:t>
      </w:r>
      <w:r w:rsidRPr="001B21D3">
        <w:rPr>
          <w:rFonts w:ascii="Times New Roman" w:hAnsi="Times New Roman" w:cs="Times New Roman"/>
          <w:b/>
          <w:bCs/>
          <w:sz w:val="24"/>
          <w:szCs w:val="24"/>
        </w:rPr>
        <w:t>KRS</w:t>
      </w:r>
      <w:r w:rsidRPr="001B21D3">
        <w:rPr>
          <w:rFonts w:ascii="Times New Roman" w:hAnsi="Times New Roman" w:cs="Times New Roman"/>
          <w:sz w:val="24"/>
          <w:szCs w:val="24"/>
          <w:lang w:val="ru-RU"/>
        </w:rPr>
        <w:t>, а при его отсутствии — номер в ином соответствующем реестре, уч</w:t>
      </w:r>
      <w:r w:rsidRPr="00C13A77">
        <w:rPr>
          <w:rFonts w:ascii="Times New Roman" w:hAnsi="Times New Roman" w:cs="Times New Roman"/>
          <w:sz w:val="24"/>
          <w:szCs w:val="24"/>
          <w:lang w:val="ru-RU"/>
        </w:rPr>
        <w:t>е</w:t>
      </w:r>
      <w:r w:rsidRPr="001B21D3">
        <w:rPr>
          <w:rFonts w:ascii="Times New Roman" w:hAnsi="Times New Roman" w:cs="Times New Roman"/>
          <w:sz w:val="24"/>
          <w:szCs w:val="24"/>
          <w:lang w:val="ru-RU"/>
        </w:rPr>
        <w:t xml:space="preserve">те либо номер </w:t>
      </w:r>
      <w:r w:rsidRPr="001B21D3">
        <w:rPr>
          <w:rFonts w:ascii="Times New Roman" w:hAnsi="Times New Roman" w:cs="Times New Roman"/>
          <w:sz w:val="24"/>
          <w:szCs w:val="24"/>
        </w:rPr>
        <w:t>NIP</w:t>
      </w:r>
      <w:r w:rsidRPr="001B21D3">
        <w:rPr>
          <w:rFonts w:ascii="Times New Roman" w:hAnsi="Times New Roman" w:cs="Times New Roman"/>
          <w:sz w:val="24"/>
          <w:szCs w:val="24"/>
          <w:lang w:val="ru-RU"/>
        </w:rPr>
        <w:t xml:space="preserve">, если он обязан его иметь (ст. 208¹ ГПК </w:t>
      </w:r>
      <w:r w:rsidRPr="00C13A77">
        <w:rPr>
          <w:rFonts w:ascii="Times New Roman" w:hAnsi="Times New Roman" w:cs="Times New Roman"/>
          <w:sz w:val="24"/>
          <w:szCs w:val="24"/>
          <w:lang w:val="ru-RU"/>
        </w:rPr>
        <w:t xml:space="preserve">с применением </w:t>
      </w:r>
      <w:r w:rsidRPr="001B21D3">
        <w:rPr>
          <w:rFonts w:ascii="Times New Roman" w:hAnsi="Times New Roman" w:cs="Times New Roman"/>
          <w:sz w:val="24"/>
          <w:szCs w:val="24"/>
          <w:lang w:val="ru-RU"/>
        </w:rPr>
        <w:t>§ 2 ст. 13 ГПК).</w:t>
      </w:r>
      <w:r w:rsidRPr="00C13A77">
        <w:rPr>
          <w:rFonts w:ascii="Times New Roman" w:hAnsi="Times New Roman" w:cs="Times New Roman"/>
          <w:sz w:val="24"/>
          <w:szCs w:val="24"/>
          <w:lang w:val="ru-RU"/>
        </w:rPr>
        <w:t xml:space="preserve"> </w:t>
      </w:r>
    </w:p>
    <w:p w14:paraId="3489A186" w14:textId="4537293D" w:rsidR="001B21D3" w:rsidRPr="001B21D3" w:rsidRDefault="001B21D3" w:rsidP="001B21D3">
      <w:pPr>
        <w:jc w:val="both"/>
        <w:rPr>
          <w:rFonts w:ascii="Times New Roman" w:hAnsi="Times New Roman" w:cs="Times New Roman"/>
          <w:sz w:val="24"/>
          <w:szCs w:val="24"/>
          <w:lang w:val="ru-RU"/>
        </w:rPr>
      </w:pPr>
      <w:r w:rsidRPr="001B21D3">
        <w:rPr>
          <w:rFonts w:ascii="Times New Roman" w:hAnsi="Times New Roman" w:cs="Times New Roman"/>
          <w:sz w:val="24"/>
          <w:szCs w:val="24"/>
        </w:rPr>
        <w:t>III</w:t>
      </w:r>
      <w:r w:rsidRPr="001B21D3">
        <w:rPr>
          <w:rFonts w:ascii="Times New Roman" w:hAnsi="Times New Roman" w:cs="Times New Roman"/>
          <w:sz w:val="24"/>
          <w:szCs w:val="24"/>
          <w:lang w:val="ru-RU"/>
        </w:rPr>
        <w:t xml:space="preserve">. </w:t>
      </w:r>
      <w:r w:rsidRPr="001B21D3">
        <w:rPr>
          <w:rFonts w:ascii="Times New Roman" w:hAnsi="Times New Roman" w:cs="Times New Roman"/>
          <w:b/>
          <w:bCs/>
          <w:sz w:val="24"/>
          <w:szCs w:val="24"/>
          <w:lang w:val="ru-RU"/>
        </w:rPr>
        <w:t>Подача процессуального документа</w:t>
      </w:r>
      <w:r w:rsidRPr="001B21D3">
        <w:rPr>
          <w:rFonts w:ascii="Times New Roman" w:hAnsi="Times New Roman" w:cs="Times New Roman"/>
          <w:sz w:val="24"/>
          <w:szCs w:val="24"/>
          <w:lang w:val="ru-RU"/>
        </w:rPr>
        <w:t xml:space="preserve"> в польском отделении оператора, предоставляющего </w:t>
      </w:r>
      <w:r w:rsidRPr="00C13A77">
        <w:rPr>
          <w:rFonts w:ascii="Times New Roman" w:hAnsi="Times New Roman" w:cs="Times New Roman"/>
          <w:sz w:val="24"/>
          <w:szCs w:val="24"/>
          <w:lang w:val="ru-RU"/>
        </w:rPr>
        <w:t>общие</w:t>
      </w:r>
      <w:r w:rsidRPr="001B21D3">
        <w:rPr>
          <w:rFonts w:ascii="Times New Roman" w:hAnsi="Times New Roman" w:cs="Times New Roman"/>
          <w:sz w:val="24"/>
          <w:szCs w:val="24"/>
          <w:lang w:val="ru-RU"/>
        </w:rPr>
        <w:t xml:space="preserve"> почтовые услуги на территории Польши, либо в зарубежном почтовом отделении оператора, предоставляющего </w:t>
      </w:r>
      <w:r w:rsidRPr="00C13A77">
        <w:rPr>
          <w:rFonts w:ascii="Times New Roman" w:hAnsi="Times New Roman" w:cs="Times New Roman"/>
          <w:sz w:val="24"/>
          <w:szCs w:val="24"/>
          <w:lang w:val="ru-RU"/>
        </w:rPr>
        <w:t>общие</w:t>
      </w:r>
      <w:r w:rsidRPr="001B21D3">
        <w:rPr>
          <w:rFonts w:ascii="Times New Roman" w:hAnsi="Times New Roman" w:cs="Times New Roman"/>
          <w:sz w:val="24"/>
          <w:szCs w:val="24"/>
          <w:lang w:val="ru-RU"/>
        </w:rPr>
        <w:t xml:space="preserve"> почтовые услуги на территории другого государства-члена Европейского Союза, </w:t>
      </w:r>
      <w:r w:rsidRPr="001B21D3">
        <w:rPr>
          <w:rFonts w:ascii="Times New Roman" w:hAnsi="Times New Roman" w:cs="Times New Roman"/>
          <w:b/>
          <w:bCs/>
          <w:sz w:val="24"/>
          <w:szCs w:val="24"/>
          <w:lang w:val="ru-RU"/>
        </w:rPr>
        <w:t>приравнивается к его подаче в суд</w:t>
      </w:r>
      <w:r w:rsidRPr="001B21D3">
        <w:rPr>
          <w:rFonts w:ascii="Times New Roman" w:hAnsi="Times New Roman" w:cs="Times New Roman"/>
          <w:sz w:val="24"/>
          <w:szCs w:val="24"/>
          <w:lang w:val="ru-RU"/>
        </w:rPr>
        <w:t>. То же самое касается подачи документа военнослужащим в командовании воинской части, лицом, лиш</w:t>
      </w:r>
      <w:r w:rsidRPr="00C13A77">
        <w:rPr>
          <w:rFonts w:ascii="Times New Roman" w:hAnsi="Times New Roman" w:cs="Times New Roman"/>
          <w:sz w:val="24"/>
          <w:szCs w:val="24"/>
          <w:lang w:val="ru-RU"/>
        </w:rPr>
        <w:t>е</w:t>
      </w:r>
      <w:r w:rsidRPr="001B21D3">
        <w:rPr>
          <w:rFonts w:ascii="Times New Roman" w:hAnsi="Times New Roman" w:cs="Times New Roman"/>
          <w:sz w:val="24"/>
          <w:szCs w:val="24"/>
          <w:lang w:val="ru-RU"/>
        </w:rPr>
        <w:t>нным свободы — в администрации исправительного учреждения, а также членом экипажа польского морского судна — капитану судна (§ 2–3 ст. 165 ГПК в связи со § 2 ст. 13 ГПК).</w:t>
      </w:r>
    </w:p>
    <w:p w14:paraId="1F066108" w14:textId="17184636" w:rsidR="001B21D3" w:rsidRPr="001B21D3" w:rsidRDefault="001B21D3" w:rsidP="001B21D3">
      <w:pPr>
        <w:jc w:val="both"/>
        <w:rPr>
          <w:rFonts w:ascii="Times New Roman" w:hAnsi="Times New Roman" w:cs="Times New Roman"/>
          <w:sz w:val="24"/>
          <w:szCs w:val="24"/>
          <w:lang w:val="ru-RU"/>
        </w:rPr>
      </w:pPr>
      <w:r w:rsidRPr="001B21D3">
        <w:rPr>
          <w:rFonts w:ascii="Times New Roman" w:hAnsi="Times New Roman" w:cs="Times New Roman"/>
          <w:sz w:val="24"/>
          <w:szCs w:val="24"/>
        </w:rPr>
        <w:t>IV</w:t>
      </w:r>
      <w:r w:rsidRPr="001B21D3">
        <w:rPr>
          <w:rFonts w:ascii="Times New Roman" w:hAnsi="Times New Roman" w:cs="Times New Roman"/>
          <w:sz w:val="24"/>
          <w:szCs w:val="24"/>
          <w:lang w:val="ru-RU"/>
        </w:rPr>
        <w:t xml:space="preserve">. </w:t>
      </w:r>
      <w:r w:rsidRPr="001B21D3">
        <w:rPr>
          <w:rFonts w:ascii="Times New Roman" w:hAnsi="Times New Roman" w:cs="Times New Roman"/>
          <w:b/>
          <w:bCs/>
          <w:sz w:val="24"/>
          <w:szCs w:val="24"/>
          <w:lang w:val="ru-RU"/>
        </w:rPr>
        <w:t>Течение срока, установленного судом</w:t>
      </w:r>
      <w:r w:rsidRPr="001B21D3">
        <w:rPr>
          <w:rFonts w:ascii="Times New Roman" w:hAnsi="Times New Roman" w:cs="Times New Roman"/>
          <w:sz w:val="24"/>
          <w:szCs w:val="24"/>
          <w:lang w:val="ru-RU"/>
        </w:rPr>
        <w:t xml:space="preserve"> или председательствующим (судебный срок), начинается с момента объявления соответствующего </w:t>
      </w:r>
      <w:r w:rsidRPr="00C13A77">
        <w:rPr>
          <w:rFonts w:ascii="Times New Roman" w:hAnsi="Times New Roman" w:cs="Times New Roman"/>
          <w:sz w:val="24"/>
          <w:szCs w:val="24"/>
          <w:lang w:val="ru-RU"/>
        </w:rPr>
        <w:t>постановления</w:t>
      </w:r>
      <w:r w:rsidRPr="001B21D3">
        <w:rPr>
          <w:rFonts w:ascii="Times New Roman" w:hAnsi="Times New Roman" w:cs="Times New Roman"/>
          <w:sz w:val="24"/>
          <w:szCs w:val="24"/>
          <w:lang w:val="ru-RU"/>
        </w:rPr>
        <w:t xml:space="preserve"> или распоряжения, а если кодекс предусматривает вручение по инициативе суда — с момента его вручения (ст. 164 ГПК </w:t>
      </w:r>
      <w:r w:rsidRPr="00C13A77">
        <w:rPr>
          <w:rFonts w:ascii="Times New Roman" w:hAnsi="Times New Roman" w:cs="Times New Roman"/>
          <w:sz w:val="24"/>
          <w:szCs w:val="24"/>
          <w:lang w:val="ru-RU"/>
        </w:rPr>
        <w:t>с применением</w:t>
      </w:r>
      <w:r w:rsidRPr="001B21D3">
        <w:rPr>
          <w:rFonts w:ascii="Times New Roman" w:hAnsi="Times New Roman" w:cs="Times New Roman"/>
          <w:sz w:val="24"/>
          <w:szCs w:val="24"/>
          <w:lang w:val="ru-RU"/>
        </w:rPr>
        <w:t xml:space="preserve"> § 2 ст. 13 ГПК).</w:t>
      </w:r>
    </w:p>
    <w:p w14:paraId="6AEC5A46" w14:textId="6CABA66B" w:rsidR="001B21D3" w:rsidRPr="00C13A77" w:rsidRDefault="001B21D3" w:rsidP="001B21D3">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rPr>
        <w:t>V</w:t>
      </w:r>
      <w:r w:rsidRPr="00C13A77">
        <w:rPr>
          <w:rFonts w:ascii="Times New Roman" w:hAnsi="Times New Roman" w:cs="Times New Roman"/>
          <w:sz w:val="24"/>
          <w:szCs w:val="24"/>
          <w:lang w:val="ru-RU"/>
        </w:rPr>
        <w:t xml:space="preserve">. На любой стадии судебного разбирательства </w:t>
      </w:r>
      <w:r w:rsidRPr="00C13A77">
        <w:rPr>
          <w:rFonts w:ascii="Times New Roman" w:hAnsi="Times New Roman" w:cs="Times New Roman"/>
          <w:b/>
          <w:bCs/>
          <w:sz w:val="24"/>
          <w:szCs w:val="24"/>
          <w:lang w:val="ru-RU"/>
        </w:rPr>
        <w:t>сторона может назначить процессуального представителя</w:t>
      </w:r>
      <w:r w:rsidRPr="00C13A77">
        <w:rPr>
          <w:rFonts w:ascii="Times New Roman" w:hAnsi="Times New Roman" w:cs="Times New Roman"/>
          <w:sz w:val="24"/>
          <w:szCs w:val="24"/>
          <w:lang w:val="ru-RU"/>
        </w:rPr>
        <w:t>. Назначение представителя в лице адвоката, юрисконсульта или патентного поверенного не является обязательным (п. 2 § 1 ст. 205² ГПК с применением</w:t>
      </w:r>
      <w:r w:rsidRPr="001B21D3">
        <w:rPr>
          <w:rFonts w:ascii="Times New Roman" w:hAnsi="Times New Roman" w:cs="Times New Roman"/>
          <w:sz w:val="24"/>
          <w:szCs w:val="24"/>
          <w:lang w:val="ru-RU"/>
        </w:rPr>
        <w:t xml:space="preserve"> § 2 ст. 13 ГПК</w:t>
      </w:r>
      <w:r w:rsidRPr="00C13A77">
        <w:rPr>
          <w:rFonts w:ascii="Times New Roman" w:hAnsi="Times New Roman" w:cs="Times New Roman"/>
          <w:sz w:val="24"/>
          <w:szCs w:val="24"/>
          <w:lang w:val="ru-RU"/>
        </w:rPr>
        <w:t xml:space="preserve">). Процессуальная доверенность может быть общей, для ведения отдельных дел либо для совершения отдельных процессуальных действий. </w:t>
      </w:r>
    </w:p>
    <w:p w14:paraId="08502CF0" w14:textId="77777777" w:rsidR="001B21D3" w:rsidRPr="00C13A77" w:rsidRDefault="001B21D3" w:rsidP="001B21D3">
      <w:pPr>
        <w:pStyle w:val="Bezodstpw"/>
        <w:jc w:val="both"/>
        <w:rPr>
          <w:rFonts w:ascii="Times New Roman" w:hAnsi="Times New Roman" w:cs="Times New Roman"/>
          <w:sz w:val="24"/>
          <w:szCs w:val="24"/>
          <w:lang w:val="ru-RU"/>
        </w:rPr>
      </w:pPr>
    </w:p>
    <w:p w14:paraId="06D8B042" w14:textId="33AE0153" w:rsidR="001B21D3" w:rsidRPr="00C13A77" w:rsidRDefault="001B21D3" w:rsidP="001B21D3">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 xml:space="preserve">Процессуальным представителем может быть адвокат или юрисконсульт, а в делах по промышленной собственности также патентный поверенный, а кроме того лицо, осуществляющее управление имуществом или интересами </w:t>
      </w:r>
      <w:r w:rsidR="00C13A77">
        <w:rPr>
          <w:rFonts w:ascii="Times New Roman" w:hAnsi="Times New Roman" w:cs="Times New Roman"/>
          <w:sz w:val="24"/>
          <w:szCs w:val="24"/>
          <w:lang w:val="ru-RU"/>
        </w:rPr>
        <w:t>участника</w:t>
      </w:r>
      <w:r w:rsidRPr="00C13A77">
        <w:rPr>
          <w:rFonts w:ascii="Times New Roman" w:hAnsi="Times New Roman" w:cs="Times New Roman"/>
          <w:sz w:val="24"/>
          <w:szCs w:val="24"/>
          <w:lang w:val="ru-RU"/>
        </w:rPr>
        <w:t xml:space="preserve">, а также лицо, состоящее со </w:t>
      </w:r>
      <w:r w:rsidR="00C13A77">
        <w:rPr>
          <w:rFonts w:ascii="Times New Roman" w:hAnsi="Times New Roman" w:cs="Times New Roman"/>
          <w:sz w:val="24"/>
          <w:szCs w:val="24"/>
          <w:lang w:val="ru-RU"/>
        </w:rPr>
        <w:t>участником</w:t>
      </w:r>
      <w:r w:rsidRPr="00C13A77">
        <w:rPr>
          <w:rFonts w:ascii="Times New Roman" w:hAnsi="Times New Roman" w:cs="Times New Roman"/>
          <w:sz w:val="24"/>
          <w:szCs w:val="24"/>
          <w:lang w:val="ru-RU"/>
        </w:rPr>
        <w:t xml:space="preserve"> в постоянных договорных отношениях на основании договора оказания платных услуг, если предмет дела входит в объем такого поручения, соучастник спора, а также родители, супруг, братья и сестры или родственники </w:t>
      </w:r>
      <w:r w:rsidR="00C13A77">
        <w:rPr>
          <w:rFonts w:ascii="Times New Roman" w:hAnsi="Times New Roman" w:cs="Times New Roman"/>
          <w:sz w:val="24"/>
          <w:szCs w:val="24"/>
          <w:lang w:val="ru-RU"/>
        </w:rPr>
        <w:t>участника</w:t>
      </w:r>
      <w:r w:rsidRPr="00C13A77">
        <w:rPr>
          <w:rFonts w:ascii="Times New Roman" w:hAnsi="Times New Roman" w:cs="Times New Roman"/>
          <w:sz w:val="24"/>
          <w:szCs w:val="24"/>
          <w:lang w:val="ru-RU"/>
        </w:rPr>
        <w:t xml:space="preserve"> по нисходящие линии, а также лица, состоящие со </w:t>
      </w:r>
      <w:r w:rsidR="00C13A77">
        <w:rPr>
          <w:rFonts w:ascii="Times New Roman" w:hAnsi="Times New Roman" w:cs="Times New Roman"/>
          <w:sz w:val="24"/>
          <w:szCs w:val="24"/>
          <w:lang w:val="ru-RU"/>
        </w:rPr>
        <w:t xml:space="preserve">участником </w:t>
      </w:r>
      <w:r w:rsidRPr="00C13A77">
        <w:rPr>
          <w:rFonts w:ascii="Times New Roman" w:hAnsi="Times New Roman" w:cs="Times New Roman"/>
          <w:sz w:val="24"/>
          <w:szCs w:val="24"/>
          <w:lang w:val="ru-RU"/>
        </w:rPr>
        <w:t>в отношениях усыновления или удочерения (§ 1 ст. 87 ГПК с применением</w:t>
      </w:r>
      <w:r w:rsidRPr="001B21D3">
        <w:rPr>
          <w:rFonts w:ascii="Times New Roman" w:hAnsi="Times New Roman" w:cs="Times New Roman"/>
          <w:sz w:val="24"/>
          <w:szCs w:val="24"/>
          <w:lang w:val="ru-RU"/>
        </w:rPr>
        <w:t xml:space="preserve"> § 2 ст. 13 ГПК</w:t>
      </w:r>
      <w:r w:rsidRPr="00C13A77">
        <w:rPr>
          <w:rFonts w:ascii="Times New Roman" w:hAnsi="Times New Roman" w:cs="Times New Roman"/>
          <w:sz w:val="24"/>
          <w:szCs w:val="24"/>
          <w:lang w:val="ru-RU"/>
        </w:rPr>
        <w:t>).</w:t>
      </w:r>
    </w:p>
    <w:p w14:paraId="41EE88E0" w14:textId="77777777" w:rsidR="001B21D3" w:rsidRPr="00C13A77" w:rsidRDefault="001B21D3" w:rsidP="001B21D3">
      <w:pPr>
        <w:pStyle w:val="Bezodstpw"/>
        <w:jc w:val="both"/>
        <w:rPr>
          <w:rFonts w:ascii="Times New Roman" w:hAnsi="Times New Roman" w:cs="Times New Roman"/>
          <w:sz w:val="24"/>
          <w:szCs w:val="24"/>
          <w:lang w:val="ru-RU"/>
        </w:rPr>
      </w:pPr>
    </w:p>
    <w:p w14:paraId="7705DC5A" w14:textId="02D320D6" w:rsidR="001B21D3" w:rsidRPr="00C13A77" w:rsidRDefault="001B21D3" w:rsidP="001B21D3">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Представителем юридического лица или предпринимателя, в том числе не обладающего статусом юридического лица, может быть также работник данной организации либо ее вышестоящего органа. Юридическое лицо, осуществляющее на основании отдельных норм правовое обслуживание предпринимателя, юридического лица или иной организационной единицы, может выдать процессуальную доверенность — от имени субъекта, правовое обслуживание которого оно осуществляет — адвокату или юрисконсульту, если оно было на это уполномочено данным субъектом (§ 2 ст. 87 ГПК с применением</w:t>
      </w:r>
      <w:r w:rsidRPr="001B21D3">
        <w:rPr>
          <w:rFonts w:ascii="Times New Roman" w:hAnsi="Times New Roman" w:cs="Times New Roman"/>
          <w:sz w:val="24"/>
          <w:szCs w:val="24"/>
          <w:lang w:val="ru-RU"/>
        </w:rPr>
        <w:t xml:space="preserve"> § 2 ст. 13 ГПК</w:t>
      </w:r>
      <w:r w:rsidRPr="00C13A77">
        <w:rPr>
          <w:rFonts w:ascii="Times New Roman" w:hAnsi="Times New Roman" w:cs="Times New Roman"/>
          <w:sz w:val="24"/>
          <w:szCs w:val="24"/>
          <w:lang w:val="ru-RU"/>
        </w:rPr>
        <w:t>).</w:t>
      </w:r>
    </w:p>
    <w:p w14:paraId="36E366E0" w14:textId="77777777" w:rsidR="001B21D3" w:rsidRPr="00C13A77" w:rsidRDefault="001B21D3" w:rsidP="001B21D3">
      <w:pPr>
        <w:pStyle w:val="Bezodstpw"/>
        <w:jc w:val="both"/>
        <w:rPr>
          <w:rFonts w:ascii="Times New Roman" w:hAnsi="Times New Roman" w:cs="Times New Roman"/>
          <w:sz w:val="24"/>
          <w:szCs w:val="24"/>
          <w:lang w:val="ru-RU"/>
        </w:rPr>
      </w:pPr>
    </w:p>
    <w:p w14:paraId="4CEE74B8" w14:textId="77777777" w:rsidR="001B21D3" w:rsidRPr="00C13A77" w:rsidRDefault="001B21D3" w:rsidP="001B21D3">
      <w:pPr>
        <w:pStyle w:val="Bezodstpw"/>
        <w:jc w:val="both"/>
        <w:rPr>
          <w:rFonts w:ascii="Times New Roman" w:hAnsi="Times New Roman" w:cs="Times New Roman"/>
          <w:sz w:val="24"/>
          <w:szCs w:val="24"/>
          <w:lang w:val="ru-RU"/>
        </w:rPr>
      </w:pPr>
      <w:r w:rsidRPr="00C13A77">
        <w:rPr>
          <w:rFonts w:ascii="Times New Roman" w:hAnsi="Times New Roman" w:cs="Times New Roman"/>
          <w:b/>
          <w:bCs/>
          <w:sz w:val="24"/>
          <w:szCs w:val="24"/>
          <w:lang w:val="ru-RU"/>
        </w:rPr>
        <w:t>Доверенность</w:t>
      </w:r>
      <w:r w:rsidRPr="00C13A77">
        <w:rPr>
          <w:rFonts w:ascii="Times New Roman" w:hAnsi="Times New Roman" w:cs="Times New Roman"/>
          <w:sz w:val="24"/>
          <w:szCs w:val="24"/>
          <w:lang w:val="ru-RU"/>
        </w:rPr>
        <w:t>, включающая исключительно полномочие на получение судебной корреспонденции (</w:t>
      </w:r>
      <w:r w:rsidRPr="00C13A77">
        <w:rPr>
          <w:rFonts w:ascii="Times New Roman" w:hAnsi="Times New Roman" w:cs="Times New Roman"/>
          <w:b/>
          <w:bCs/>
          <w:sz w:val="24"/>
          <w:szCs w:val="24"/>
          <w:lang w:val="ru-RU"/>
        </w:rPr>
        <w:t>представитель для вручения</w:t>
      </w:r>
      <w:r w:rsidRPr="00C13A77">
        <w:rPr>
          <w:rFonts w:ascii="Times New Roman" w:hAnsi="Times New Roman" w:cs="Times New Roman"/>
          <w:sz w:val="24"/>
          <w:szCs w:val="24"/>
          <w:lang w:val="ru-RU"/>
        </w:rPr>
        <w:t>), может быть выдана любому физическому лицу, обладающему полной процессуальной дееспособностью.</w:t>
      </w:r>
    </w:p>
    <w:p w14:paraId="73008C69" w14:textId="77777777" w:rsidR="001B21D3" w:rsidRPr="00C13A77" w:rsidRDefault="001B21D3" w:rsidP="001B21D3">
      <w:pPr>
        <w:pStyle w:val="Bezodstpw"/>
        <w:jc w:val="both"/>
        <w:rPr>
          <w:rFonts w:ascii="Times New Roman" w:hAnsi="Times New Roman" w:cs="Times New Roman"/>
          <w:sz w:val="24"/>
          <w:szCs w:val="24"/>
          <w:lang w:val="ru-RU"/>
        </w:rPr>
      </w:pPr>
    </w:p>
    <w:p w14:paraId="7717829D" w14:textId="0704207E" w:rsidR="001B21D3" w:rsidRPr="00C13A77" w:rsidRDefault="001B21D3" w:rsidP="001B21D3">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lastRenderedPageBreak/>
        <w:t xml:space="preserve">Представитель обязан при первом процессуальном действии представить письменную доверенность с подписью доверителя либо надлежащим образом заверенную копию доверенности, а также иные документы, подтверждающие его полномочия — все эти документы вместе с копией для </w:t>
      </w:r>
      <w:r w:rsidR="00C13A77">
        <w:rPr>
          <w:rFonts w:ascii="Times New Roman" w:hAnsi="Times New Roman" w:cs="Times New Roman"/>
          <w:sz w:val="24"/>
          <w:szCs w:val="24"/>
          <w:lang w:val="ru-RU"/>
        </w:rPr>
        <w:t>остальных участников</w:t>
      </w:r>
      <w:r w:rsidRPr="00C13A77">
        <w:rPr>
          <w:rFonts w:ascii="Times New Roman" w:hAnsi="Times New Roman" w:cs="Times New Roman"/>
          <w:sz w:val="24"/>
          <w:szCs w:val="24"/>
          <w:lang w:val="ru-RU"/>
        </w:rPr>
        <w:t xml:space="preserve"> (§ 1 ст. 89 ГПК</w:t>
      </w:r>
      <w:r w:rsidR="00863D59" w:rsidRPr="00C13A77">
        <w:rPr>
          <w:rFonts w:ascii="Times New Roman" w:hAnsi="Times New Roman" w:cs="Times New Roman"/>
          <w:sz w:val="24"/>
          <w:szCs w:val="24"/>
          <w:lang w:val="ru-RU"/>
        </w:rPr>
        <w:t xml:space="preserve"> с применением</w:t>
      </w:r>
      <w:r w:rsidR="00863D59" w:rsidRPr="001B21D3">
        <w:rPr>
          <w:rFonts w:ascii="Times New Roman" w:hAnsi="Times New Roman" w:cs="Times New Roman"/>
          <w:sz w:val="24"/>
          <w:szCs w:val="24"/>
          <w:lang w:val="ru-RU"/>
        </w:rPr>
        <w:t xml:space="preserve"> § 2 ст. 13 ГПК</w:t>
      </w:r>
      <w:r w:rsidRPr="00C13A77">
        <w:rPr>
          <w:rFonts w:ascii="Times New Roman" w:hAnsi="Times New Roman" w:cs="Times New Roman"/>
          <w:sz w:val="24"/>
          <w:szCs w:val="24"/>
          <w:lang w:val="ru-RU"/>
        </w:rPr>
        <w:t>).</w:t>
      </w:r>
    </w:p>
    <w:p w14:paraId="6D0E42D6" w14:textId="77777777" w:rsidR="00863D59" w:rsidRPr="00C13A77" w:rsidRDefault="00863D59" w:rsidP="001B21D3">
      <w:pPr>
        <w:pStyle w:val="Bezodstpw"/>
        <w:jc w:val="both"/>
        <w:rPr>
          <w:rFonts w:ascii="Times New Roman" w:hAnsi="Times New Roman" w:cs="Times New Roman"/>
          <w:sz w:val="24"/>
          <w:szCs w:val="24"/>
          <w:lang w:val="ru-RU"/>
        </w:rPr>
      </w:pPr>
    </w:p>
    <w:p w14:paraId="3707EEEA" w14:textId="65A98589"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rPr>
        <w:t>VI</w:t>
      </w:r>
      <w:r w:rsidRPr="00C13A77">
        <w:rPr>
          <w:rFonts w:ascii="Times New Roman" w:hAnsi="Times New Roman" w:cs="Times New Roman"/>
          <w:sz w:val="24"/>
          <w:szCs w:val="24"/>
          <w:lang w:val="ru-RU"/>
        </w:rPr>
        <w:t xml:space="preserve">. </w:t>
      </w:r>
      <w:r w:rsidRPr="00C13A77">
        <w:rPr>
          <w:rFonts w:ascii="Times New Roman" w:hAnsi="Times New Roman" w:cs="Times New Roman"/>
          <w:b/>
          <w:bCs/>
          <w:sz w:val="24"/>
          <w:szCs w:val="24"/>
          <w:lang w:val="ru-RU"/>
        </w:rPr>
        <w:t>Освобождения от судебных расходов</w:t>
      </w:r>
      <w:r w:rsidRPr="00C13A77">
        <w:rPr>
          <w:rFonts w:ascii="Times New Roman" w:hAnsi="Times New Roman" w:cs="Times New Roman"/>
          <w:sz w:val="24"/>
          <w:szCs w:val="24"/>
          <w:lang w:val="ru-RU"/>
        </w:rPr>
        <w:t xml:space="preserve"> может требовать </w:t>
      </w:r>
      <w:r w:rsidRPr="00C13A77">
        <w:rPr>
          <w:rFonts w:ascii="Times New Roman" w:hAnsi="Times New Roman" w:cs="Times New Roman"/>
          <w:b/>
          <w:bCs/>
          <w:sz w:val="24"/>
          <w:szCs w:val="24"/>
          <w:lang w:val="ru-RU"/>
        </w:rPr>
        <w:t>физическое лицо</w:t>
      </w:r>
      <w:r w:rsidRPr="00C13A77">
        <w:rPr>
          <w:rFonts w:ascii="Times New Roman" w:hAnsi="Times New Roman" w:cs="Times New Roman"/>
          <w:sz w:val="24"/>
          <w:szCs w:val="24"/>
          <w:lang w:val="ru-RU"/>
        </w:rPr>
        <w:t xml:space="preserve">, если оно подаст заявление, из которого следует, что оно не в состоянии их оплатить без ущерба для необходимого содержания себя и своей семьи либо что их оплата повлечет такой ущерб (ч. 1 ст. 102 Закона от 28 июля 2005 г. «О судебных расходах по гражданским делам» (Законодательный вестник за 2025 г., поз. 1228 — далее: «ЗОСРПГД»))). К заявлению о освобождении от судебных расходов необходимо приложить декларацию, содержащую подробные сведения о семейном положении, имуществе, доходах и источниках содержания лица, подающего заявление об освобождении от расходов (ч. 2 ст. 102 ЗОСРПГД). </w:t>
      </w:r>
      <w:r w:rsidRPr="00C13A77">
        <w:rPr>
          <w:rFonts w:ascii="Times New Roman" w:hAnsi="Times New Roman" w:cs="Times New Roman"/>
          <w:b/>
          <w:bCs/>
          <w:sz w:val="24"/>
          <w:szCs w:val="24"/>
          <w:lang w:val="ru-RU"/>
        </w:rPr>
        <w:t>Декларация составляется по установленной форме</w:t>
      </w:r>
      <w:r w:rsidRPr="00C13A77">
        <w:rPr>
          <w:rFonts w:ascii="Times New Roman" w:hAnsi="Times New Roman" w:cs="Times New Roman"/>
          <w:sz w:val="24"/>
          <w:szCs w:val="24"/>
          <w:lang w:val="ru-RU"/>
        </w:rPr>
        <w:t xml:space="preserve">. Бланк доступен на сайте Министерства юстиции или в помещении суда. Непредставление указанного документа вместе с заявлением об освобождении от судебных расходов является формальным недостатком такого заявления. Суд может предоставить освобождение от судебных расходов </w:t>
      </w:r>
      <w:r w:rsidRPr="00C13A77">
        <w:rPr>
          <w:rFonts w:ascii="Times New Roman" w:hAnsi="Times New Roman" w:cs="Times New Roman"/>
          <w:b/>
          <w:bCs/>
          <w:sz w:val="24"/>
          <w:szCs w:val="24"/>
          <w:lang w:val="ru-RU"/>
        </w:rPr>
        <w:t>юридическому лицу или организационной единице, не являющейся юридическим лицом</w:t>
      </w:r>
      <w:r w:rsidRPr="00C13A77">
        <w:rPr>
          <w:rFonts w:ascii="Times New Roman" w:hAnsi="Times New Roman" w:cs="Times New Roman"/>
          <w:sz w:val="24"/>
          <w:szCs w:val="24"/>
          <w:lang w:val="ru-RU"/>
        </w:rPr>
        <w:t xml:space="preserve">, но обладающей правоспособностью, если она докажет, что не имеет достаточных средств для их оплаты (ч. 1 ст. 103 ЗОСРПГД). </w:t>
      </w:r>
    </w:p>
    <w:p w14:paraId="4665603F" w14:textId="77777777" w:rsidR="00863D59" w:rsidRPr="00C13A77" w:rsidRDefault="00863D59" w:rsidP="00863D59">
      <w:pPr>
        <w:pStyle w:val="Bezodstpw"/>
        <w:jc w:val="both"/>
        <w:rPr>
          <w:rFonts w:ascii="Times New Roman" w:hAnsi="Times New Roman" w:cs="Times New Roman"/>
          <w:sz w:val="24"/>
          <w:szCs w:val="24"/>
          <w:lang w:val="ru-RU"/>
        </w:rPr>
      </w:pPr>
    </w:p>
    <w:p w14:paraId="3A2A378A" w14:textId="42AA12E9"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 xml:space="preserve">Участник, освобожденная судом полностью или частично от судебных расходов, может подать заявление о </w:t>
      </w:r>
      <w:r w:rsidRPr="00C13A77">
        <w:rPr>
          <w:rFonts w:ascii="Times New Roman" w:hAnsi="Times New Roman" w:cs="Times New Roman"/>
          <w:b/>
          <w:bCs/>
          <w:sz w:val="24"/>
          <w:szCs w:val="24"/>
          <w:lang w:val="ru-RU"/>
        </w:rPr>
        <w:t>назначении судом адвоката или юрисконсульта</w:t>
      </w:r>
      <w:r w:rsidRPr="00C13A77">
        <w:rPr>
          <w:rFonts w:ascii="Times New Roman" w:hAnsi="Times New Roman" w:cs="Times New Roman"/>
          <w:sz w:val="24"/>
          <w:szCs w:val="24"/>
          <w:lang w:val="ru-RU"/>
        </w:rPr>
        <w:t xml:space="preserve">. Физическое лицо, не освобожденное судом от судебных расходов, может ходатайствовать о назначении адвоката или юридического консультанта, если подаст заявление, из которого следует, что оно не в состоянии оплатить их вознаграждение без ущерба для необходимого содержания себя и своей семьи (бланк доступен на сайте Министерства юстиции или в помещении суда). Юридическое лицо или иная организационная единица, обладающая судебной правоспособностью и не освобожденная от судебных расходов, может подать заявление о назначении судом адвоката или юрисконсульт, если докажет, что не имеет достаточных средств для оплаты их вознаграждения. Заявление о назначении судом адвоката или юрисконсульта подается вместе с заявлением об освобождении от судебных расходов либо отдельно в письменной форме или устно под протокол — в суд, в котором должно быть возбуждено или уже рассматривается дело. </w:t>
      </w:r>
      <w:r w:rsidRPr="00C13A77">
        <w:rPr>
          <w:rFonts w:ascii="Times New Roman" w:hAnsi="Times New Roman" w:cs="Times New Roman"/>
          <w:b/>
          <w:bCs/>
          <w:sz w:val="24"/>
          <w:szCs w:val="24"/>
          <w:lang w:val="ru-RU"/>
        </w:rPr>
        <w:t>Суд удовлетворит заявление только в том случае, если признает участие адвоката или юрисконсульта в деле необходимым</w:t>
      </w:r>
      <w:r w:rsidRPr="00C13A77">
        <w:rPr>
          <w:rFonts w:ascii="Times New Roman" w:hAnsi="Times New Roman" w:cs="Times New Roman"/>
          <w:sz w:val="24"/>
          <w:szCs w:val="24"/>
          <w:lang w:val="ru-RU"/>
        </w:rPr>
        <w:t xml:space="preserve"> (ст. 117 ГПК с применением</w:t>
      </w:r>
      <w:r w:rsidRPr="001B21D3">
        <w:rPr>
          <w:rFonts w:ascii="Times New Roman" w:hAnsi="Times New Roman" w:cs="Times New Roman"/>
          <w:sz w:val="24"/>
          <w:szCs w:val="24"/>
          <w:lang w:val="ru-RU"/>
        </w:rPr>
        <w:t xml:space="preserve"> § 2 ст. 13 ГПК</w:t>
      </w:r>
      <w:r w:rsidRPr="00C13A77">
        <w:rPr>
          <w:rFonts w:ascii="Times New Roman" w:hAnsi="Times New Roman" w:cs="Times New Roman"/>
          <w:sz w:val="24"/>
          <w:szCs w:val="24"/>
          <w:lang w:val="ru-RU"/>
        </w:rPr>
        <w:t xml:space="preserve">). </w:t>
      </w:r>
    </w:p>
    <w:p w14:paraId="00A17D22" w14:textId="77777777" w:rsidR="00863D59" w:rsidRPr="00C13A77" w:rsidRDefault="00863D59" w:rsidP="00863D59">
      <w:pPr>
        <w:pStyle w:val="Bezodstpw"/>
        <w:jc w:val="both"/>
        <w:rPr>
          <w:rFonts w:ascii="Times New Roman" w:hAnsi="Times New Roman" w:cs="Times New Roman"/>
          <w:sz w:val="24"/>
          <w:szCs w:val="24"/>
          <w:lang w:val="ru-RU"/>
        </w:rPr>
      </w:pPr>
    </w:p>
    <w:p w14:paraId="739CFA98" w14:textId="532A390C"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rPr>
        <w:t>VII</w:t>
      </w:r>
      <w:r w:rsidRPr="00C13A77">
        <w:rPr>
          <w:rFonts w:ascii="Times New Roman" w:hAnsi="Times New Roman" w:cs="Times New Roman"/>
          <w:sz w:val="24"/>
          <w:szCs w:val="24"/>
          <w:lang w:val="ru-RU"/>
        </w:rPr>
        <w:t>. В ходе производства подготовительное процессуальное письмо может быть подано только в том случае, если об этом распорядился председательствующим, и только в установленный им срок (п. 3 § 1 ст. 205² с применением</w:t>
      </w:r>
      <w:r w:rsidRPr="001B21D3">
        <w:rPr>
          <w:rFonts w:ascii="Times New Roman" w:hAnsi="Times New Roman" w:cs="Times New Roman"/>
          <w:sz w:val="24"/>
          <w:szCs w:val="24"/>
          <w:lang w:val="ru-RU"/>
        </w:rPr>
        <w:t xml:space="preserve"> § 2 ст. 13 ГПК</w:t>
      </w:r>
      <w:r w:rsidRPr="00C13A77">
        <w:rPr>
          <w:rFonts w:ascii="Times New Roman" w:hAnsi="Times New Roman" w:cs="Times New Roman"/>
          <w:sz w:val="24"/>
          <w:szCs w:val="24"/>
          <w:lang w:val="ru-RU"/>
        </w:rPr>
        <w:t xml:space="preserve">). В ходе производства, в обоснованных случаях, председательствующий может распорядиться </w:t>
      </w:r>
      <w:r w:rsidRPr="00C13A77">
        <w:rPr>
          <w:rFonts w:ascii="Times New Roman" w:hAnsi="Times New Roman" w:cs="Times New Roman"/>
          <w:b/>
          <w:bCs/>
          <w:sz w:val="24"/>
          <w:szCs w:val="24"/>
          <w:lang w:val="ru-RU"/>
        </w:rPr>
        <w:t xml:space="preserve">об обмене </w:t>
      </w:r>
      <w:r w:rsidR="00C13A77">
        <w:rPr>
          <w:rFonts w:ascii="Times New Roman" w:hAnsi="Times New Roman" w:cs="Times New Roman"/>
          <w:b/>
          <w:bCs/>
          <w:sz w:val="24"/>
          <w:szCs w:val="24"/>
          <w:lang w:val="ru-RU"/>
        </w:rPr>
        <w:t>участниками</w:t>
      </w:r>
      <w:r w:rsidRPr="00C13A77">
        <w:rPr>
          <w:rFonts w:ascii="Times New Roman" w:hAnsi="Times New Roman" w:cs="Times New Roman"/>
          <w:b/>
          <w:bCs/>
          <w:sz w:val="24"/>
          <w:szCs w:val="24"/>
          <w:lang w:val="ru-RU"/>
        </w:rPr>
        <w:t xml:space="preserve"> подготовительными письмами</w:t>
      </w:r>
      <w:r w:rsidRPr="00C13A77">
        <w:rPr>
          <w:rFonts w:ascii="Times New Roman" w:hAnsi="Times New Roman" w:cs="Times New Roman"/>
          <w:sz w:val="24"/>
          <w:szCs w:val="24"/>
          <w:lang w:val="ru-RU"/>
        </w:rPr>
        <w:t>, одновременно определяя порядок их подачи, сроки, в которые они должны быть поданы, а также обстоятельства, подлежащие выяснению (§ 1 ст. 205³ с применением</w:t>
      </w:r>
      <w:r w:rsidRPr="001B21D3">
        <w:rPr>
          <w:rFonts w:ascii="Times New Roman" w:hAnsi="Times New Roman" w:cs="Times New Roman"/>
          <w:sz w:val="24"/>
          <w:szCs w:val="24"/>
          <w:lang w:val="ru-RU"/>
        </w:rPr>
        <w:t xml:space="preserve"> § 2 ст. 13 ГПК</w:t>
      </w:r>
      <w:r w:rsidRPr="00C13A77">
        <w:rPr>
          <w:rFonts w:ascii="Times New Roman" w:hAnsi="Times New Roman" w:cs="Times New Roman"/>
          <w:sz w:val="24"/>
          <w:szCs w:val="24"/>
          <w:lang w:val="ru-RU"/>
        </w:rPr>
        <w:t>).</w:t>
      </w:r>
    </w:p>
    <w:p w14:paraId="68469779" w14:textId="77777777" w:rsidR="00863D59" w:rsidRPr="00C13A77" w:rsidRDefault="00863D59" w:rsidP="00863D59">
      <w:pPr>
        <w:pStyle w:val="Bezodstpw"/>
        <w:jc w:val="both"/>
        <w:rPr>
          <w:rFonts w:ascii="Times New Roman" w:hAnsi="Times New Roman" w:cs="Times New Roman"/>
          <w:sz w:val="24"/>
          <w:szCs w:val="24"/>
          <w:lang w:val="ru-RU"/>
        </w:rPr>
      </w:pPr>
    </w:p>
    <w:p w14:paraId="772DD957" w14:textId="50022319"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 xml:space="preserve">В подготовительных письмах следует кратко изложить состояние дела, указать, какие факты </w:t>
      </w:r>
      <w:r w:rsidR="00C13A77">
        <w:rPr>
          <w:rFonts w:ascii="Times New Roman" w:hAnsi="Times New Roman" w:cs="Times New Roman"/>
          <w:sz w:val="24"/>
          <w:szCs w:val="24"/>
          <w:lang w:val="ru-RU"/>
        </w:rPr>
        <w:t>участник</w:t>
      </w:r>
      <w:r w:rsidRPr="00C13A77">
        <w:rPr>
          <w:rFonts w:ascii="Times New Roman" w:hAnsi="Times New Roman" w:cs="Times New Roman"/>
          <w:sz w:val="24"/>
          <w:szCs w:val="24"/>
          <w:lang w:val="ru-RU"/>
        </w:rPr>
        <w:t xml:space="preserve"> признает, а какие отрицает, а также выразить позицию относительно утверждений и доказательств, представленных </w:t>
      </w:r>
      <w:r w:rsidR="00C13A77">
        <w:rPr>
          <w:rFonts w:ascii="Times New Roman" w:hAnsi="Times New Roman" w:cs="Times New Roman"/>
          <w:sz w:val="24"/>
          <w:szCs w:val="24"/>
          <w:lang w:val="ru-RU"/>
        </w:rPr>
        <w:t>остальных участников</w:t>
      </w:r>
      <w:r w:rsidRPr="00C13A77">
        <w:rPr>
          <w:rFonts w:ascii="Times New Roman" w:hAnsi="Times New Roman" w:cs="Times New Roman"/>
          <w:sz w:val="24"/>
          <w:szCs w:val="24"/>
          <w:lang w:val="ru-RU"/>
        </w:rPr>
        <w:t xml:space="preserve">. В этих письмах </w:t>
      </w:r>
      <w:r w:rsidR="00C13A77">
        <w:rPr>
          <w:rFonts w:ascii="Times New Roman" w:hAnsi="Times New Roman" w:cs="Times New Roman"/>
          <w:sz w:val="24"/>
          <w:szCs w:val="24"/>
          <w:lang w:val="ru-RU"/>
        </w:rPr>
        <w:t>участники</w:t>
      </w:r>
      <w:r w:rsidRPr="00C13A77">
        <w:rPr>
          <w:rFonts w:ascii="Times New Roman" w:hAnsi="Times New Roman" w:cs="Times New Roman"/>
          <w:sz w:val="24"/>
          <w:szCs w:val="24"/>
          <w:lang w:val="ru-RU"/>
        </w:rPr>
        <w:t xml:space="preserve"> могут также указывать правовые основания своих требований или заявлений (§ 1 и 2ст. 127  с применением</w:t>
      </w:r>
      <w:r w:rsidRPr="001B21D3">
        <w:rPr>
          <w:rFonts w:ascii="Times New Roman" w:hAnsi="Times New Roman" w:cs="Times New Roman"/>
          <w:sz w:val="24"/>
          <w:szCs w:val="24"/>
          <w:lang w:val="ru-RU"/>
        </w:rPr>
        <w:t xml:space="preserve"> § 2 ст. 13 ГПК</w:t>
      </w:r>
      <w:r w:rsidRPr="00C13A77">
        <w:rPr>
          <w:rFonts w:ascii="Times New Roman" w:hAnsi="Times New Roman" w:cs="Times New Roman"/>
          <w:sz w:val="24"/>
          <w:szCs w:val="24"/>
          <w:lang w:val="ru-RU"/>
        </w:rPr>
        <w:t>).</w:t>
      </w:r>
    </w:p>
    <w:p w14:paraId="34F7DD63" w14:textId="77777777" w:rsidR="00863D59" w:rsidRPr="00C13A77" w:rsidRDefault="00863D59" w:rsidP="00863D59">
      <w:pPr>
        <w:pStyle w:val="Bezodstpw"/>
        <w:jc w:val="both"/>
        <w:rPr>
          <w:rFonts w:ascii="Times New Roman" w:hAnsi="Times New Roman" w:cs="Times New Roman"/>
          <w:sz w:val="24"/>
          <w:szCs w:val="24"/>
          <w:lang w:val="ru-RU"/>
        </w:rPr>
      </w:pPr>
    </w:p>
    <w:p w14:paraId="23F4DF55" w14:textId="5161E769"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lastRenderedPageBreak/>
        <w:t xml:space="preserve">Председательствующий может также обязать </w:t>
      </w:r>
      <w:r w:rsidR="00C13A77">
        <w:rPr>
          <w:rFonts w:ascii="Times New Roman" w:hAnsi="Times New Roman" w:cs="Times New Roman"/>
          <w:sz w:val="24"/>
          <w:szCs w:val="24"/>
          <w:lang w:val="ru-RU"/>
        </w:rPr>
        <w:t>участника</w:t>
      </w:r>
      <w:r w:rsidRPr="00C13A77">
        <w:rPr>
          <w:rFonts w:ascii="Times New Roman" w:hAnsi="Times New Roman" w:cs="Times New Roman"/>
          <w:sz w:val="24"/>
          <w:szCs w:val="24"/>
          <w:lang w:val="ru-RU"/>
        </w:rPr>
        <w:t xml:space="preserve"> указать в подготовительном письме </w:t>
      </w:r>
      <w:r w:rsidRPr="00C13A77">
        <w:rPr>
          <w:rFonts w:ascii="Times New Roman" w:hAnsi="Times New Roman" w:cs="Times New Roman"/>
          <w:b/>
          <w:bCs/>
          <w:sz w:val="24"/>
          <w:szCs w:val="24"/>
          <w:lang w:val="ru-RU"/>
        </w:rPr>
        <w:t>все утверждения и доказательства</w:t>
      </w:r>
      <w:r w:rsidRPr="00C13A77">
        <w:rPr>
          <w:rFonts w:ascii="Times New Roman" w:hAnsi="Times New Roman" w:cs="Times New Roman"/>
          <w:sz w:val="24"/>
          <w:szCs w:val="24"/>
          <w:lang w:val="ru-RU"/>
        </w:rPr>
        <w:t xml:space="preserve">, имеющие значение для разрешения дела, иначе может иметь место отсутствие права ссылаться на них в дальнейшем ходе процесса. В таком случае утверждения и доказательства, представленные с нарушением данного обязательства, подлежат оставлению без рассмотрения, если только </w:t>
      </w:r>
      <w:r w:rsidR="00C13A77">
        <w:rPr>
          <w:rFonts w:ascii="Times New Roman" w:hAnsi="Times New Roman" w:cs="Times New Roman"/>
          <w:sz w:val="24"/>
          <w:szCs w:val="24"/>
          <w:lang w:val="ru-RU"/>
        </w:rPr>
        <w:t>участник</w:t>
      </w:r>
      <w:r w:rsidRPr="00C13A77">
        <w:rPr>
          <w:rFonts w:ascii="Times New Roman" w:hAnsi="Times New Roman" w:cs="Times New Roman"/>
          <w:sz w:val="24"/>
          <w:szCs w:val="24"/>
          <w:lang w:val="ru-RU"/>
        </w:rPr>
        <w:t xml:space="preserve"> не обоснует, что их указание в подготовительном письме было невозможно либо, что необходимость их представления возникла позднее (§ 2 ст. 205³ ГПК). </w:t>
      </w:r>
    </w:p>
    <w:p w14:paraId="1F0959CB" w14:textId="77777777" w:rsidR="00863D59" w:rsidRPr="00C13A77" w:rsidRDefault="00863D59" w:rsidP="00863D59">
      <w:pPr>
        <w:pStyle w:val="Bezodstpw"/>
        <w:jc w:val="both"/>
        <w:rPr>
          <w:rFonts w:ascii="Times New Roman" w:hAnsi="Times New Roman" w:cs="Times New Roman"/>
          <w:sz w:val="24"/>
          <w:szCs w:val="24"/>
          <w:lang w:val="ru-RU"/>
        </w:rPr>
      </w:pPr>
    </w:p>
    <w:p w14:paraId="44C682AF" w14:textId="54F44640"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Председательствующий распоряжается о возврате подготовительного письма, поданного с нарушением срока либо без соответствующего распоряжения (§ 5 ст. 205³ с применением</w:t>
      </w:r>
      <w:r w:rsidRPr="001B21D3">
        <w:rPr>
          <w:rFonts w:ascii="Times New Roman" w:hAnsi="Times New Roman" w:cs="Times New Roman"/>
          <w:sz w:val="24"/>
          <w:szCs w:val="24"/>
          <w:lang w:val="ru-RU"/>
        </w:rPr>
        <w:t xml:space="preserve"> § 2 ст. 13 </w:t>
      </w:r>
      <w:r w:rsidRPr="00C13A77">
        <w:rPr>
          <w:rFonts w:ascii="Times New Roman" w:hAnsi="Times New Roman" w:cs="Times New Roman"/>
          <w:sz w:val="24"/>
          <w:szCs w:val="24"/>
          <w:lang w:val="ru-RU"/>
        </w:rPr>
        <w:t>ГПК).</w:t>
      </w:r>
    </w:p>
    <w:p w14:paraId="57E8E9C0" w14:textId="77777777" w:rsidR="00863D59" w:rsidRPr="00C13A77" w:rsidRDefault="00863D59" w:rsidP="00863D59">
      <w:pPr>
        <w:pStyle w:val="Bezodstpw"/>
        <w:jc w:val="both"/>
        <w:rPr>
          <w:rFonts w:ascii="Times New Roman" w:hAnsi="Times New Roman" w:cs="Times New Roman"/>
          <w:sz w:val="24"/>
          <w:szCs w:val="24"/>
          <w:lang w:val="ru-RU"/>
        </w:rPr>
      </w:pPr>
    </w:p>
    <w:p w14:paraId="18A71C6E" w14:textId="77777777"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rPr>
        <w:t>VIII</w:t>
      </w:r>
      <w:r w:rsidRPr="00C13A77">
        <w:rPr>
          <w:rFonts w:ascii="Times New Roman" w:hAnsi="Times New Roman" w:cs="Times New Roman"/>
          <w:sz w:val="24"/>
          <w:szCs w:val="24"/>
          <w:lang w:val="ru-RU"/>
        </w:rPr>
        <w:t xml:space="preserve">. </w:t>
      </w:r>
      <w:r w:rsidRPr="00C13A77">
        <w:rPr>
          <w:rFonts w:ascii="Times New Roman" w:hAnsi="Times New Roman" w:cs="Times New Roman"/>
          <w:b/>
          <w:bCs/>
          <w:sz w:val="24"/>
          <w:szCs w:val="24"/>
          <w:lang w:val="ru-RU"/>
        </w:rPr>
        <w:t>Бремя доказывания факта</w:t>
      </w:r>
      <w:r w:rsidRPr="00C13A77">
        <w:rPr>
          <w:rFonts w:ascii="Times New Roman" w:hAnsi="Times New Roman" w:cs="Times New Roman"/>
          <w:sz w:val="24"/>
          <w:szCs w:val="24"/>
          <w:lang w:val="ru-RU"/>
        </w:rPr>
        <w:t xml:space="preserve"> лежит на лице, которое из этого факта выводит правовые последствия (ст. 6 Гражданского кодекса от 23 апреля 1964 г. (Законодательный вестник за 2025 г.  поз. 1071)). </w:t>
      </w:r>
    </w:p>
    <w:p w14:paraId="5DFA719D" w14:textId="77777777" w:rsidR="00863D59" w:rsidRPr="00C13A77" w:rsidRDefault="00863D59" w:rsidP="00863D59">
      <w:pPr>
        <w:pStyle w:val="Bezodstpw"/>
        <w:jc w:val="both"/>
        <w:rPr>
          <w:rFonts w:ascii="Times New Roman" w:hAnsi="Times New Roman" w:cs="Times New Roman"/>
          <w:sz w:val="24"/>
          <w:szCs w:val="24"/>
          <w:lang w:val="ru-RU"/>
        </w:rPr>
      </w:pPr>
    </w:p>
    <w:p w14:paraId="6BE58314" w14:textId="17045CA1"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b/>
          <w:bCs/>
          <w:sz w:val="24"/>
          <w:szCs w:val="24"/>
          <w:lang w:val="ru-RU"/>
        </w:rPr>
        <w:t>Участник, ссылающийся на определенный факт</w:t>
      </w:r>
      <w:r w:rsidRPr="00C13A77">
        <w:rPr>
          <w:rFonts w:ascii="Times New Roman" w:hAnsi="Times New Roman" w:cs="Times New Roman"/>
          <w:sz w:val="24"/>
          <w:szCs w:val="24"/>
          <w:lang w:val="ru-RU"/>
        </w:rPr>
        <w:t xml:space="preserve"> и извлекающая из него для себя благоприятные правовые последствия, </w:t>
      </w:r>
      <w:r w:rsidRPr="00C13A77">
        <w:rPr>
          <w:rFonts w:ascii="Times New Roman" w:hAnsi="Times New Roman" w:cs="Times New Roman"/>
          <w:b/>
          <w:bCs/>
          <w:sz w:val="24"/>
          <w:szCs w:val="24"/>
          <w:lang w:val="ru-RU"/>
        </w:rPr>
        <w:t>обязан предоставить доказательства, подтверждающие этот факт</w:t>
      </w:r>
      <w:r w:rsidRPr="00C13A77">
        <w:rPr>
          <w:rFonts w:ascii="Times New Roman" w:hAnsi="Times New Roman" w:cs="Times New Roman"/>
          <w:sz w:val="24"/>
          <w:szCs w:val="24"/>
          <w:lang w:val="ru-RU"/>
        </w:rPr>
        <w:t xml:space="preserve"> (ст. 232 с применением</w:t>
      </w:r>
      <w:r w:rsidRPr="001B21D3">
        <w:rPr>
          <w:rFonts w:ascii="Times New Roman" w:hAnsi="Times New Roman" w:cs="Times New Roman"/>
          <w:sz w:val="24"/>
          <w:szCs w:val="24"/>
          <w:lang w:val="ru-RU"/>
        </w:rPr>
        <w:t xml:space="preserve"> § 2 ст. 13</w:t>
      </w:r>
      <w:r w:rsidRPr="00C13A77">
        <w:rPr>
          <w:rFonts w:ascii="Times New Roman" w:hAnsi="Times New Roman" w:cs="Times New Roman"/>
          <w:sz w:val="24"/>
          <w:szCs w:val="24"/>
          <w:lang w:val="ru-RU"/>
        </w:rPr>
        <w:t xml:space="preserve"> ГПК).</w:t>
      </w:r>
    </w:p>
    <w:p w14:paraId="5EE27772" w14:textId="77777777" w:rsidR="00863D59" w:rsidRPr="00C13A77" w:rsidRDefault="00863D59" w:rsidP="00863D59">
      <w:pPr>
        <w:pStyle w:val="Bezodstpw"/>
        <w:jc w:val="both"/>
        <w:rPr>
          <w:rFonts w:ascii="Times New Roman" w:hAnsi="Times New Roman" w:cs="Times New Roman"/>
          <w:sz w:val="24"/>
          <w:szCs w:val="24"/>
          <w:lang w:val="ru-RU"/>
        </w:rPr>
      </w:pPr>
    </w:p>
    <w:p w14:paraId="310D40E2" w14:textId="746E94DF"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 xml:space="preserve">Не требуют доказывания </w:t>
      </w:r>
      <w:r w:rsidRPr="00C13A77">
        <w:rPr>
          <w:rFonts w:ascii="Times New Roman" w:hAnsi="Times New Roman" w:cs="Times New Roman"/>
          <w:b/>
          <w:bCs/>
          <w:sz w:val="24"/>
          <w:szCs w:val="24"/>
          <w:lang w:val="ru-RU"/>
        </w:rPr>
        <w:t>общеизвестные факты</w:t>
      </w:r>
      <w:r w:rsidRPr="00C13A77">
        <w:rPr>
          <w:rFonts w:ascii="Times New Roman" w:hAnsi="Times New Roman" w:cs="Times New Roman"/>
          <w:sz w:val="24"/>
          <w:szCs w:val="24"/>
          <w:lang w:val="ru-RU"/>
        </w:rPr>
        <w:t xml:space="preserve">, причем суд принимает их во внимание даже без ссылки на них со стороны </w:t>
      </w:r>
      <w:r w:rsidR="00C13A77">
        <w:rPr>
          <w:rFonts w:ascii="Times New Roman" w:hAnsi="Times New Roman" w:cs="Times New Roman"/>
          <w:sz w:val="24"/>
          <w:szCs w:val="24"/>
          <w:lang w:val="ru-RU"/>
        </w:rPr>
        <w:t>участников</w:t>
      </w:r>
      <w:r w:rsidRPr="00C13A77">
        <w:rPr>
          <w:rFonts w:ascii="Times New Roman" w:hAnsi="Times New Roman" w:cs="Times New Roman"/>
          <w:sz w:val="24"/>
          <w:szCs w:val="24"/>
          <w:lang w:val="ru-RU"/>
        </w:rPr>
        <w:t xml:space="preserve">. Не требуют доказывания также </w:t>
      </w:r>
      <w:r w:rsidRPr="00C13A77">
        <w:rPr>
          <w:rFonts w:ascii="Times New Roman" w:hAnsi="Times New Roman" w:cs="Times New Roman"/>
          <w:b/>
          <w:bCs/>
          <w:sz w:val="24"/>
          <w:szCs w:val="24"/>
          <w:lang w:val="ru-RU"/>
        </w:rPr>
        <w:t>факты, информация о которых является общедоступной</w:t>
      </w:r>
      <w:r w:rsidRPr="00C13A77">
        <w:rPr>
          <w:rFonts w:ascii="Times New Roman" w:hAnsi="Times New Roman" w:cs="Times New Roman"/>
          <w:sz w:val="24"/>
          <w:szCs w:val="24"/>
          <w:lang w:val="ru-RU"/>
        </w:rPr>
        <w:t>, а также факты, известные суду по службе (ст. 228 с применением</w:t>
      </w:r>
      <w:r w:rsidRPr="001B21D3">
        <w:rPr>
          <w:rFonts w:ascii="Times New Roman" w:hAnsi="Times New Roman" w:cs="Times New Roman"/>
          <w:sz w:val="24"/>
          <w:szCs w:val="24"/>
          <w:lang w:val="ru-RU"/>
        </w:rPr>
        <w:t xml:space="preserve"> § 2 ст. 13</w:t>
      </w:r>
      <w:r w:rsidRPr="00C13A77">
        <w:rPr>
          <w:rFonts w:ascii="Times New Roman" w:hAnsi="Times New Roman" w:cs="Times New Roman"/>
          <w:sz w:val="24"/>
          <w:szCs w:val="24"/>
          <w:lang w:val="ru-RU"/>
        </w:rPr>
        <w:t xml:space="preserve"> ГПК).</w:t>
      </w:r>
    </w:p>
    <w:p w14:paraId="647EEA3A" w14:textId="77777777" w:rsidR="00863D59" w:rsidRPr="00C13A77" w:rsidRDefault="00863D59" w:rsidP="00863D59">
      <w:pPr>
        <w:pStyle w:val="Bezodstpw"/>
        <w:jc w:val="both"/>
        <w:rPr>
          <w:rFonts w:ascii="Times New Roman" w:hAnsi="Times New Roman" w:cs="Times New Roman"/>
          <w:sz w:val="24"/>
          <w:szCs w:val="24"/>
          <w:lang w:val="ru-RU"/>
        </w:rPr>
      </w:pPr>
    </w:p>
    <w:p w14:paraId="73ECA1E3" w14:textId="1E839851"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 xml:space="preserve">Не требуют доказывания </w:t>
      </w:r>
      <w:r w:rsidRPr="00C13A77">
        <w:rPr>
          <w:rFonts w:ascii="Times New Roman" w:hAnsi="Times New Roman" w:cs="Times New Roman"/>
          <w:b/>
          <w:bCs/>
          <w:sz w:val="24"/>
          <w:szCs w:val="24"/>
          <w:lang w:val="ru-RU"/>
        </w:rPr>
        <w:t>факты, признанные в ходе производства</w:t>
      </w:r>
      <w:r w:rsidRPr="00C13A77">
        <w:rPr>
          <w:rFonts w:ascii="Times New Roman" w:hAnsi="Times New Roman" w:cs="Times New Roman"/>
          <w:sz w:val="24"/>
          <w:szCs w:val="24"/>
          <w:lang w:val="ru-RU"/>
        </w:rPr>
        <w:t xml:space="preserve"> </w:t>
      </w:r>
      <w:r w:rsidR="00C13A77">
        <w:rPr>
          <w:rFonts w:ascii="Times New Roman" w:hAnsi="Times New Roman" w:cs="Times New Roman"/>
          <w:sz w:val="24"/>
          <w:szCs w:val="24"/>
          <w:lang w:val="ru-RU"/>
        </w:rPr>
        <w:t>другими участниками</w:t>
      </w:r>
      <w:r w:rsidRPr="00C13A77">
        <w:rPr>
          <w:rFonts w:ascii="Times New Roman" w:hAnsi="Times New Roman" w:cs="Times New Roman"/>
          <w:sz w:val="24"/>
          <w:szCs w:val="24"/>
          <w:lang w:val="ru-RU"/>
        </w:rPr>
        <w:t>, если такое признание не вызывает сомнений (ст. 229 с применением</w:t>
      </w:r>
      <w:r w:rsidRPr="001B21D3">
        <w:rPr>
          <w:rFonts w:ascii="Times New Roman" w:hAnsi="Times New Roman" w:cs="Times New Roman"/>
          <w:sz w:val="24"/>
          <w:szCs w:val="24"/>
          <w:lang w:val="ru-RU"/>
        </w:rPr>
        <w:t xml:space="preserve"> § 2 ст. 13</w:t>
      </w:r>
      <w:r w:rsidRPr="00C13A77">
        <w:rPr>
          <w:rFonts w:ascii="Times New Roman" w:hAnsi="Times New Roman" w:cs="Times New Roman"/>
          <w:sz w:val="24"/>
          <w:szCs w:val="24"/>
          <w:lang w:val="ru-RU"/>
        </w:rPr>
        <w:t xml:space="preserve"> ГПК).</w:t>
      </w:r>
    </w:p>
    <w:p w14:paraId="580B741B" w14:textId="77777777" w:rsidR="00863D59" w:rsidRPr="00C13A77" w:rsidRDefault="00863D59" w:rsidP="00863D59">
      <w:pPr>
        <w:pStyle w:val="Bezodstpw"/>
        <w:jc w:val="both"/>
        <w:rPr>
          <w:rFonts w:ascii="Times New Roman" w:hAnsi="Times New Roman" w:cs="Times New Roman"/>
          <w:sz w:val="24"/>
          <w:szCs w:val="24"/>
          <w:lang w:val="ru-RU"/>
        </w:rPr>
      </w:pPr>
    </w:p>
    <w:p w14:paraId="4A72065A" w14:textId="2E8BBA9A"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 xml:space="preserve">Если </w:t>
      </w:r>
      <w:r w:rsidRPr="00C13A77">
        <w:rPr>
          <w:rFonts w:ascii="Times New Roman" w:hAnsi="Times New Roman" w:cs="Times New Roman"/>
          <w:b/>
          <w:bCs/>
          <w:sz w:val="24"/>
          <w:szCs w:val="24"/>
          <w:lang w:val="ru-RU"/>
        </w:rPr>
        <w:t xml:space="preserve">участник не высказывается по поводу утверждений </w:t>
      </w:r>
      <w:r w:rsidR="00C13A77">
        <w:rPr>
          <w:rFonts w:ascii="Times New Roman" w:hAnsi="Times New Roman" w:cs="Times New Roman"/>
          <w:b/>
          <w:bCs/>
          <w:sz w:val="24"/>
          <w:szCs w:val="24"/>
          <w:lang w:val="ru-RU"/>
        </w:rPr>
        <w:t>остальных участников</w:t>
      </w:r>
      <w:r w:rsidRPr="00C13A77">
        <w:rPr>
          <w:rFonts w:ascii="Times New Roman" w:hAnsi="Times New Roman" w:cs="Times New Roman"/>
          <w:b/>
          <w:bCs/>
          <w:sz w:val="24"/>
          <w:szCs w:val="24"/>
          <w:lang w:val="ru-RU"/>
        </w:rPr>
        <w:t xml:space="preserve"> о фактах</w:t>
      </w:r>
      <w:r w:rsidRPr="00C13A77">
        <w:rPr>
          <w:rFonts w:ascii="Times New Roman" w:hAnsi="Times New Roman" w:cs="Times New Roman"/>
          <w:sz w:val="24"/>
          <w:szCs w:val="24"/>
          <w:lang w:val="ru-RU"/>
        </w:rPr>
        <w:t>, суд, учитывая результаты всего разбирательства, может признать эти факты установленными (ст. 230 с применением</w:t>
      </w:r>
      <w:r w:rsidRPr="001B21D3">
        <w:rPr>
          <w:rFonts w:ascii="Times New Roman" w:hAnsi="Times New Roman" w:cs="Times New Roman"/>
          <w:sz w:val="24"/>
          <w:szCs w:val="24"/>
          <w:lang w:val="ru-RU"/>
        </w:rPr>
        <w:t xml:space="preserve"> § 2 ст. 13</w:t>
      </w:r>
      <w:r w:rsidRPr="00C13A77">
        <w:rPr>
          <w:rFonts w:ascii="Times New Roman" w:hAnsi="Times New Roman" w:cs="Times New Roman"/>
          <w:sz w:val="24"/>
          <w:szCs w:val="24"/>
          <w:lang w:val="ru-RU"/>
        </w:rPr>
        <w:t xml:space="preserve"> ГПК).</w:t>
      </w:r>
    </w:p>
    <w:p w14:paraId="6A80FB30" w14:textId="77777777" w:rsidR="00863D59" w:rsidRPr="00C13A77" w:rsidRDefault="00863D59" w:rsidP="00863D59">
      <w:pPr>
        <w:pStyle w:val="Bezodstpw"/>
        <w:jc w:val="both"/>
        <w:rPr>
          <w:rFonts w:ascii="Times New Roman" w:hAnsi="Times New Roman" w:cs="Times New Roman"/>
          <w:sz w:val="24"/>
          <w:szCs w:val="24"/>
          <w:lang w:val="ru-RU"/>
        </w:rPr>
      </w:pPr>
    </w:p>
    <w:p w14:paraId="25AE8994" w14:textId="1B87CACB"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rPr>
        <w:t>IX</w:t>
      </w:r>
      <w:r w:rsidRPr="00C13A77">
        <w:rPr>
          <w:rFonts w:ascii="Times New Roman" w:hAnsi="Times New Roman" w:cs="Times New Roman"/>
          <w:sz w:val="24"/>
          <w:szCs w:val="24"/>
          <w:lang w:val="ru-RU"/>
        </w:rPr>
        <w:t xml:space="preserve">. Производство может быть закончено </w:t>
      </w:r>
      <w:r w:rsidRPr="00C13A77">
        <w:rPr>
          <w:rFonts w:ascii="Times New Roman" w:hAnsi="Times New Roman" w:cs="Times New Roman"/>
          <w:b/>
          <w:bCs/>
          <w:sz w:val="24"/>
          <w:szCs w:val="24"/>
          <w:lang w:val="ru-RU"/>
        </w:rPr>
        <w:t xml:space="preserve">путем заключения мирового соглашения между участниками, </w:t>
      </w:r>
      <w:r w:rsidRPr="00C13A77">
        <w:rPr>
          <w:rFonts w:ascii="Times New Roman" w:hAnsi="Times New Roman" w:cs="Times New Roman"/>
          <w:sz w:val="24"/>
          <w:szCs w:val="24"/>
          <w:lang w:val="ru-RU"/>
        </w:rPr>
        <w:t xml:space="preserve">в делах, где это допускается. Мировое соглашение может быть </w:t>
      </w:r>
      <w:r w:rsidRPr="00C13A77">
        <w:rPr>
          <w:rFonts w:ascii="Times New Roman" w:hAnsi="Times New Roman" w:cs="Times New Roman"/>
          <w:b/>
          <w:bCs/>
          <w:sz w:val="24"/>
          <w:szCs w:val="24"/>
          <w:lang w:val="ru-RU"/>
        </w:rPr>
        <w:t>заключено перед медиатором либо в суде</w:t>
      </w:r>
      <w:r w:rsidRPr="00C13A77">
        <w:rPr>
          <w:rFonts w:ascii="Times New Roman" w:hAnsi="Times New Roman" w:cs="Times New Roman"/>
          <w:sz w:val="24"/>
          <w:szCs w:val="24"/>
          <w:lang w:val="ru-RU"/>
        </w:rPr>
        <w:t xml:space="preserve"> (п. 1 § 1 ст. 205² с применением</w:t>
      </w:r>
      <w:r w:rsidRPr="001B21D3">
        <w:rPr>
          <w:rFonts w:ascii="Times New Roman" w:hAnsi="Times New Roman" w:cs="Times New Roman"/>
          <w:sz w:val="24"/>
          <w:szCs w:val="24"/>
          <w:lang w:val="ru-RU"/>
        </w:rPr>
        <w:t xml:space="preserve"> § 2 ст. 13</w:t>
      </w:r>
      <w:r w:rsidRPr="00C13A77">
        <w:rPr>
          <w:rFonts w:ascii="Times New Roman" w:hAnsi="Times New Roman" w:cs="Times New Roman"/>
          <w:sz w:val="24"/>
          <w:szCs w:val="24"/>
          <w:lang w:val="ru-RU"/>
        </w:rPr>
        <w:t xml:space="preserve">  ГПК). Мировое соглашение является одним из способов быстрого разрешения спора; суд на каждой стадии производства стремится к его мирному урегулированию, в частности, побуждая</w:t>
      </w:r>
      <w:r w:rsidR="00C13A77">
        <w:rPr>
          <w:rFonts w:ascii="Times New Roman" w:hAnsi="Times New Roman" w:cs="Times New Roman"/>
          <w:sz w:val="24"/>
          <w:szCs w:val="24"/>
          <w:lang w:val="ru-RU"/>
        </w:rPr>
        <w:t xml:space="preserve"> участников</w:t>
      </w:r>
      <w:r w:rsidRPr="00C13A77">
        <w:rPr>
          <w:rFonts w:ascii="Times New Roman" w:hAnsi="Times New Roman" w:cs="Times New Roman"/>
          <w:sz w:val="24"/>
          <w:szCs w:val="24"/>
          <w:lang w:val="ru-RU"/>
        </w:rPr>
        <w:t xml:space="preserve"> к медиации (ст. 10 с применением</w:t>
      </w:r>
      <w:r w:rsidRPr="001B21D3">
        <w:rPr>
          <w:rFonts w:ascii="Times New Roman" w:hAnsi="Times New Roman" w:cs="Times New Roman"/>
          <w:sz w:val="24"/>
          <w:szCs w:val="24"/>
          <w:lang w:val="ru-RU"/>
        </w:rPr>
        <w:t xml:space="preserve"> § 2 ст. 13</w:t>
      </w:r>
      <w:r w:rsidRPr="00C13A77">
        <w:rPr>
          <w:rFonts w:ascii="Times New Roman" w:hAnsi="Times New Roman" w:cs="Times New Roman"/>
          <w:sz w:val="24"/>
          <w:szCs w:val="24"/>
          <w:lang w:val="ru-RU"/>
        </w:rPr>
        <w:t xml:space="preserve"> ГПК). В ходе производства суд может направить </w:t>
      </w:r>
      <w:r w:rsidR="00C13A77">
        <w:rPr>
          <w:rFonts w:ascii="Times New Roman" w:hAnsi="Times New Roman" w:cs="Times New Roman"/>
          <w:sz w:val="24"/>
          <w:szCs w:val="24"/>
          <w:lang w:val="ru-RU"/>
        </w:rPr>
        <w:t>участников</w:t>
      </w:r>
      <w:r w:rsidRPr="00C13A77">
        <w:rPr>
          <w:rFonts w:ascii="Times New Roman" w:hAnsi="Times New Roman" w:cs="Times New Roman"/>
          <w:sz w:val="24"/>
          <w:szCs w:val="24"/>
          <w:lang w:val="ru-RU"/>
        </w:rPr>
        <w:t xml:space="preserve"> </w:t>
      </w:r>
      <w:r w:rsidR="00C13A77">
        <w:rPr>
          <w:rFonts w:ascii="Times New Roman" w:hAnsi="Times New Roman" w:cs="Times New Roman"/>
          <w:sz w:val="24"/>
          <w:szCs w:val="24"/>
          <w:lang w:val="ru-RU"/>
        </w:rPr>
        <w:t>на</w:t>
      </w:r>
      <w:r w:rsidRPr="00C13A77">
        <w:rPr>
          <w:rFonts w:ascii="Times New Roman" w:hAnsi="Times New Roman" w:cs="Times New Roman"/>
          <w:sz w:val="24"/>
          <w:szCs w:val="24"/>
          <w:lang w:val="ru-RU"/>
        </w:rPr>
        <w:t xml:space="preserve"> медиаци</w:t>
      </w:r>
      <w:r w:rsidR="00C13A77">
        <w:rPr>
          <w:rFonts w:ascii="Times New Roman" w:hAnsi="Times New Roman" w:cs="Times New Roman"/>
          <w:sz w:val="24"/>
          <w:szCs w:val="24"/>
          <w:lang w:val="ru-RU"/>
        </w:rPr>
        <w:t>ю</w:t>
      </w:r>
      <w:r w:rsidRPr="00C13A77">
        <w:rPr>
          <w:rFonts w:ascii="Times New Roman" w:hAnsi="Times New Roman" w:cs="Times New Roman"/>
          <w:sz w:val="24"/>
          <w:szCs w:val="24"/>
          <w:lang w:val="ru-RU"/>
        </w:rPr>
        <w:t>. Медиация является одним из способов полюбовного разрешения спора, проводится с участием нейтрального медиатора, является конфиденциальной и добровольной. Кроме того, она является более дешевым способом разрешения споров, чем судебное разбирательство.</w:t>
      </w:r>
    </w:p>
    <w:p w14:paraId="33E0C544" w14:textId="77777777" w:rsidR="00863D59" w:rsidRPr="00C13A77" w:rsidRDefault="00863D59" w:rsidP="00863D59">
      <w:pPr>
        <w:pStyle w:val="Bezodstpw"/>
        <w:jc w:val="both"/>
        <w:rPr>
          <w:rFonts w:ascii="Times New Roman" w:hAnsi="Times New Roman" w:cs="Times New Roman"/>
          <w:sz w:val="24"/>
          <w:szCs w:val="24"/>
          <w:lang w:val="ru-RU"/>
        </w:rPr>
      </w:pPr>
    </w:p>
    <w:p w14:paraId="50FC830A" w14:textId="17ED6F4F"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 xml:space="preserve">Медиацию проводит медиатор, используя различные методы, направленные на мирное разрешение спора, в том числе посредством содействия </w:t>
      </w:r>
      <w:r w:rsidR="00C13A77">
        <w:rPr>
          <w:rFonts w:ascii="Times New Roman" w:hAnsi="Times New Roman" w:cs="Times New Roman"/>
          <w:sz w:val="24"/>
          <w:szCs w:val="24"/>
          <w:lang w:val="ru-RU"/>
        </w:rPr>
        <w:t>участникам</w:t>
      </w:r>
      <w:r w:rsidRPr="00C13A77">
        <w:rPr>
          <w:rFonts w:ascii="Times New Roman" w:hAnsi="Times New Roman" w:cs="Times New Roman"/>
          <w:sz w:val="24"/>
          <w:szCs w:val="24"/>
          <w:lang w:val="ru-RU"/>
        </w:rPr>
        <w:t xml:space="preserve"> в формулировании ими предложений по соглашению либо, по совместному заявлению участников, может предложить способы разрешения спора, которые не являются для участников обязательными (ст. 183³</w:t>
      </w:r>
      <w:r w:rsidRPr="00C13A77">
        <w:rPr>
          <w:rFonts w:ascii="Times New Roman" w:hAnsi="Times New Roman" w:cs="Times New Roman"/>
          <w:sz w:val="24"/>
          <w:szCs w:val="24"/>
        </w:rPr>
        <w:t>a</w:t>
      </w:r>
      <w:r w:rsidRPr="00C13A77">
        <w:rPr>
          <w:rFonts w:ascii="Times New Roman" w:hAnsi="Times New Roman" w:cs="Times New Roman"/>
          <w:sz w:val="24"/>
          <w:szCs w:val="24"/>
          <w:lang w:val="ru-RU"/>
        </w:rPr>
        <w:t xml:space="preserve"> с применением</w:t>
      </w:r>
      <w:r w:rsidRPr="001B21D3">
        <w:rPr>
          <w:rFonts w:ascii="Times New Roman" w:hAnsi="Times New Roman" w:cs="Times New Roman"/>
          <w:sz w:val="24"/>
          <w:szCs w:val="24"/>
          <w:lang w:val="ru-RU"/>
        </w:rPr>
        <w:t xml:space="preserve"> § 2 ст. 13</w:t>
      </w:r>
      <w:r w:rsidRPr="00C13A77">
        <w:rPr>
          <w:rFonts w:ascii="Times New Roman" w:hAnsi="Times New Roman" w:cs="Times New Roman"/>
          <w:sz w:val="24"/>
          <w:szCs w:val="24"/>
          <w:lang w:val="ru-RU"/>
        </w:rPr>
        <w:t xml:space="preserve"> ГПК). Медиатор, участники и иные лица, участвующие в процедуре медиации, обязаны сохранять в тайне сведения, ставшие им известными в связи с ее проведением. Участники могут освободить медиатора и других участников медиации от этой обязанности (ст. 183⁴ с применением</w:t>
      </w:r>
      <w:r w:rsidRPr="001B21D3">
        <w:rPr>
          <w:rFonts w:ascii="Times New Roman" w:hAnsi="Times New Roman" w:cs="Times New Roman"/>
          <w:sz w:val="24"/>
          <w:szCs w:val="24"/>
          <w:lang w:val="ru-RU"/>
        </w:rPr>
        <w:t xml:space="preserve"> § 2 ст. 13</w:t>
      </w:r>
      <w:r w:rsidRPr="00C13A77">
        <w:rPr>
          <w:rFonts w:ascii="Times New Roman" w:hAnsi="Times New Roman" w:cs="Times New Roman"/>
          <w:sz w:val="24"/>
          <w:szCs w:val="24"/>
          <w:lang w:val="ru-RU"/>
        </w:rPr>
        <w:t xml:space="preserve"> ГПК). Мировое соглашение, заключенное перед медиатором, после его утверждения судом </w:t>
      </w:r>
      <w:r w:rsidRPr="00C13A77">
        <w:rPr>
          <w:rFonts w:ascii="Times New Roman" w:hAnsi="Times New Roman" w:cs="Times New Roman"/>
          <w:sz w:val="24"/>
          <w:szCs w:val="24"/>
          <w:lang w:val="ru-RU"/>
        </w:rPr>
        <w:lastRenderedPageBreak/>
        <w:t xml:space="preserve">имеет юридическую силу соглашения, заключенного в суде. </w:t>
      </w:r>
      <w:r w:rsidRPr="00C13A77">
        <w:rPr>
          <w:rFonts w:ascii="Times New Roman" w:hAnsi="Times New Roman" w:cs="Times New Roman"/>
          <w:b/>
          <w:bCs/>
          <w:sz w:val="24"/>
          <w:szCs w:val="24"/>
          <w:lang w:val="ru-RU"/>
        </w:rPr>
        <w:t xml:space="preserve">Мировое соглашение, заключенное перед медиатором и утвержденное путем придания ему исполнительной силы, является исполнительным документом. </w:t>
      </w:r>
      <w:r w:rsidRPr="00C13A77">
        <w:rPr>
          <w:rFonts w:ascii="Times New Roman" w:hAnsi="Times New Roman" w:cs="Times New Roman"/>
          <w:sz w:val="24"/>
          <w:szCs w:val="24"/>
          <w:lang w:val="ru-RU"/>
        </w:rPr>
        <w:t xml:space="preserve">В случае заключения мирового соглашения в суде судебные расходы по делу, в рамках которого оно заключено, взаимно погашаются, если </w:t>
      </w:r>
      <w:r w:rsidR="00C13A77">
        <w:rPr>
          <w:rFonts w:ascii="Times New Roman" w:hAnsi="Times New Roman" w:cs="Times New Roman"/>
          <w:sz w:val="24"/>
          <w:szCs w:val="24"/>
          <w:lang w:val="ru-RU"/>
        </w:rPr>
        <w:t xml:space="preserve">участники </w:t>
      </w:r>
      <w:r w:rsidRPr="00C13A77">
        <w:rPr>
          <w:rFonts w:ascii="Times New Roman" w:hAnsi="Times New Roman" w:cs="Times New Roman"/>
          <w:sz w:val="24"/>
          <w:szCs w:val="24"/>
          <w:lang w:val="ru-RU"/>
        </w:rPr>
        <w:t>не договорились иначе (ст. 104 с применением</w:t>
      </w:r>
      <w:r w:rsidRPr="001B21D3">
        <w:rPr>
          <w:rFonts w:ascii="Times New Roman" w:hAnsi="Times New Roman" w:cs="Times New Roman"/>
          <w:sz w:val="24"/>
          <w:szCs w:val="24"/>
          <w:lang w:val="ru-RU"/>
        </w:rPr>
        <w:t xml:space="preserve"> § 2 ст. 13</w:t>
      </w:r>
      <w:r w:rsidRPr="00C13A77">
        <w:rPr>
          <w:rFonts w:ascii="Times New Roman" w:hAnsi="Times New Roman" w:cs="Times New Roman"/>
          <w:sz w:val="24"/>
          <w:szCs w:val="24"/>
          <w:lang w:val="ru-RU"/>
        </w:rPr>
        <w:t xml:space="preserve"> ГПК). В случае заключения мирового соглашения после начала судебного заседания, суд возвращает истцу половину судебного сбора (лит. «</w:t>
      </w:r>
      <w:r w:rsidRPr="00C13A77">
        <w:rPr>
          <w:rFonts w:ascii="Times New Roman" w:hAnsi="Times New Roman" w:cs="Times New Roman"/>
          <w:sz w:val="24"/>
          <w:szCs w:val="24"/>
        </w:rPr>
        <w:t>c</w:t>
      </w:r>
      <w:r w:rsidRPr="00C13A77">
        <w:rPr>
          <w:rFonts w:ascii="Times New Roman" w:hAnsi="Times New Roman" w:cs="Times New Roman"/>
          <w:sz w:val="24"/>
          <w:szCs w:val="24"/>
          <w:lang w:val="ru-RU"/>
        </w:rPr>
        <w:t>» п. 3 ч. 1 ст. 79 ЗОСРПГД)). В случае заключения мирового соглашения, в том числе перед медиатором, до начала рассмотрения дела в суде первой инстанции, суд возвращает истцу весь судебный сбор (лит. «</w:t>
      </w:r>
      <w:r w:rsidRPr="00C13A77">
        <w:rPr>
          <w:rFonts w:ascii="Times New Roman" w:hAnsi="Times New Roman" w:cs="Times New Roman"/>
          <w:sz w:val="24"/>
          <w:szCs w:val="24"/>
        </w:rPr>
        <w:t>h</w:t>
      </w:r>
      <w:r w:rsidRPr="00C13A77">
        <w:rPr>
          <w:rFonts w:ascii="Times New Roman" w:hAnsi="Times New Roman" w:cs="Times New Roman"/>
          <w:sz w:val="24"/>
          <w:szCs w:val="24"/>
          <w:lang w:val="ru-RU"/>
        </w:rPr>
        <w:t>» п. 1 ч. 1 ст. 79 ЗОСРПГД), а в случае заключения мирового соглашения перед медиатором после начала заседания — три четверти уплаченного сбора за иск или опротестование судебного приказа (лит. «</w:t>
      </w:r>
      <w:r w:rsidRPr="00C13A77">
        <w:rPr>
          <w:rFonts w:ascii="Times New Roman" w:hAnsi="Times New Roman" w:cs="Times New Roman"/>
          <w:sz w:val="24"/>
          <w:szCs w:val="24"/>
        </w:rPr>
        <w:t>a</w:t>
      </w:r>
      <w:r w:rsidRPr="00C13A77">
        <w:rPr>
          <w:rFonts w:ascii="Times New Roman" w:hAnsi="Times New Roman" w:cs="Times New Roman"/>
          <w:sz w:val="24"/>
          <w:szCs w:val="24"/>
          <w:lang w:val="ru-RU"/>
        </w:rPr>
        <w:t xml:space="preserve">» п. 2 ч. 1 ст. 79 ЗОСРПГД).  </w:t>
      </w:r>
    </w:p>
    <w:p w14:paraId="023BFF76" w14:textId="77777777" w:rsidR="00863D59" w:rsidRPr="00C13A77" w:rsidRDefault="00863D59" w:rsidP="00863D59">
      <w:pPr>
        <w:pStyle w:val="Bezodstpw"/>
        <w:jc w:val="both"/>
        <w:rPr>
          <w:rFonts w:ascii="Times New Roman" w:hAnsi="Times New Roman" w:cs="Times New Roman"/>
          <w:b/>
          <w:bCs/>
          <w:sz w:val="24"/>
          <w:szCs w:val="24"/>
          <w:lang w:val="ru-RU"/>
        </w:rPr>
      </w:pPr>
    </w:p>
    <w:p w14:paraId="52C409C3" w14:textId="1546F29F" w:rsidR="00863D59" w:rsidRPr="00C13A77" w:rsidRDefault="00863D59" w:rsidP="00863D59">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Если стороны заключили мировое соглашение в суде либо суд утвердил соглашение, заключенное перед медиатором, суд прекращает производство по делу (ст. 355 ГПК</w:t>
      </w:r>
      <w:r w:rsidR="00C13A77" w:rsidRPr="00C13A77">
        <w:rPr>
          <w:rFonts w:ascii="Times New Roman" w:hAnsi="Times New Roman" w:cs="Times New Roman"/>
          <w:sz w:val="24"/>
          <w:szCs w:val="24"/>
          <w:lang w:val="ru-RU"/>
        </w:rPr>
        <w:t xml:space="preserve"> с применением</w:t>
      </w:r>
      <w:r w:rsidR="00C13A77" w:rsidRPr="001B21D3">
        <w:rPr>
          <w:rFonts w:ascii="Times New Roman" w:hAnsi="Times New Roman" w:cs="Times New Roman"/>
          <w:sz w:val="24"/>
          <w:szCs w:val="24"/>
          <w:lang w:val="ru-RU"/>
        </w:rPr>
        <w:t xml:space="preserve"> § 2 ст. 13</w:t>
      </w:r>
      <w:r w:rsidR="00C13A77" w:rsidRPr="00C13A77">
        <w:rPr>
          <w:rFonts w:ascii="Times New Roman" w:hAnsi="Times New Roman" w:cs="Times New Roman"/>
          <w:sz w:val="24"/>
          <w:szCs w:val="24"/>
          <w:lang w:val="ru-RU"/>
        </w:rPr>
        <w:t xml:space="preserve"> ГПК</w:t>
      </w:r>
      <w:r w:rsidRPr="00C13A77">
        <w:rPr>
          <w:rFonts w:ascii="Times New Roman" w:hAnsi="Times New Roman" w:cs="Times New Roman"/>
          <w:sz w:val="24"/>
          <w:szCs w:val="24"/>
          <w:lang w:val="ru-RU"/>
        </w:rPr>
        <w:t>).</w:t>
      </w:r>
    </w:p>
    <w:p w14:paraId="31C80511" w14:textId="77777777" w:rsidR="00C13A77" w:rsidRPr="00C13A77" w:rsidRDefault="00C13A77" w:rsidP="00863D59">
      <w:pPr>
        <w:pStyle w:val="Bezodstpw"/>
        <w:jc w:val="both"/>
        <w:rPr>
          <w:rFonts w:ascii="Times New Roman" w:hAnsi="Times New Roman" w:cs="Times New Roman"/>
          <w:sz w:val="24"/>
          <w:szCs w:val="24"/>
          <w:lang w:val="ru-RU"/>
        </w:rPr>
      </w:pPr>
    </w:p>
    <w:p w14:paraId="6AC802E8" w14:textId="39D4B0AF" w:rsidR="00C13A77" w:rsidRPr="00C13A77" w:rsidRDefault="00C13A77" w:rsidP="00C13A77">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rPr>
        <w:t>X</w:t>
      </w:r>
      <w:r w:rsidRPr="00C13A77">
        <w:rPr>
          <w:rFonts w:ascii="Times New Roman" w:hAnsi="Times New Roman" w:cs="Times New Roman"/>
          <w:sz w:val="24"/>
          <w:szCs w:val="24"/>
          <w:lang w:val="ru-RU"/>
        </w:rPr>
        <w:t xml:space="preserve">. Участники производства обязаны совершать процессуальные действия в соответствии </w:t>
      </w:r>
      <w:r w:rsidRPr="00C13A77">
        <w:rPr>
          <w:rFonts w:ascii="Times New Roman" w:hAnsi="Times New Roman" w:cs="Times New Roman"/>
          <w:b/>
          <w:bCs/>
          <w:sz w:val="24"/>
          <w:szCs w:val="24"/>
          <w:lang w:val="ru-RU"/>
        </w:rPr>
        <w:t>с добрыми нравами</w:t>
      </w:r>
      <w:r w:rsidRPr="00C13A77">
        <w:rPr>
          <w:rFonts w:ascii="Times New Roman" w:hAnsi="Times New Roman" w:cs="Times New Roman"/>
          <w:sz w:val="24"/>
          <w:szCs w:val="24"/>
          <w:lang w:val="ru-RU"/>
        </w:rPr>
        <w:t>, давать объяснения относительно обстоятельств дела в соответствии с истиной и без утаивания каких-либо сведений, а также представлять доказательства (ст. 3 ГПК).</w:t>
      </w:r>
    </w:p>
    <w:p w14:paraId="16248156" w14:textId="77777777" w:rsidR="00C13A77" w:rsidRPr="00C13A77" w:rsidRDefault="00C13A77" w:rsidP="00C13A77">
      <w:pPr>
        <w:pStyle w:val="Bezodstpw"/>
        <w:jc w:val="both"/>
        <w:rPr>
          <w:rFonts w:ascii="Times New Roman" w:hAnsi="Times New Roman" w:cs="Times New Roman"/>
          <w:sz w:val="24"/>
          <w:szCs w:val="24"/>
          <w:lang w:val="ru-RU"/>
        </w:rPr>
      </w:pPr>
    </w:p>
    <w:p w14:paraId="1182736C" w14:textId="0BD76FAB" w:rsidR="00C13A77" w:rsidRPr="00C13A77" w:rsidRDefault="00C13A77" w:rsidP="00C13A77">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Участником процесса запрещается пользоваться предоставленными им процессуальными правами вопреки цели, для которой они установлены (</w:t>
      </w:r>
      <w:r w:rsidRPr="00C13A77">
        <w:rPr>
          <w:rFonts w:ascii="Times New Roman" w:hAnsi="Times New Roman" w:cs="Times New Roman"/>
          <w:b/>
          <w:bCs/>
          <w:sz w:val="24"/>
          <w:szCs w:val="24"/>
          <w:lang w:val="ru-RU"/>
        </w:rPr>
        <w:t>злоупотребление процессуальным правом</w:t>
      </w:r>
      <w:r w:rsidRPr="00C13A77">
        <w:rPr>
          <w:rFonts w:ascii="Times New Roman" w:hAnsi="Times New Roman" w:cs="Times New Roman"/>
          <w:sz w:val="24"/>
          <w:szCs w:val="24"/>
          <w:lang w:val="ru-RU"/>
        </w:rPr>
        <w:t>) (ст. 4¹ ГПК).</w:t>
      </w:r>
    </w:p>
    <w:p w14:paraId="44EE9CD9" w14:textId="77777777" w:rsidR="00C13A77" w:rsidRPr="00C13A77" w:rsidRDefault="00C13A77" w:rsidP="00C13A77">
      <w:pPr>
        <w:pStyle w:val="Bezodstpw"/>
        <w:jc w:val="both"/>
        <w:rPr>
          <w:rFonts w:ascii="Times New Roman" w:hAnsi="Times New Roman" w:cs="Times New Roman"/>
          <w:sz w:val="24"/>
          <w:szCs w:val="24"/>
          <w:lang w:val="ru-RU"/>
        </w:rPr>
      </w:pPr>
    </w:p>
    <w:p w14:paraId="6387753D" w14:textId="7CF200B3" w:rsidR="00C13A77" w:rsidRPr="00C13A77" w:rsidRDefault="00C13A77" w:rsidP="00C13A77">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rPr>
        <w:t>XI</w:t>
      </w:r>
      <w:r w:rsidRPr="00C13A77">
        <w:rPr>
          <w:rFonts w:ascii="Times New Roman" w:hAnsi="Times New Roman" w:cs="Times New Roman"/>
          <w:sz w:val="24"/>
          <w:szCs w:val="24"/>
          <w:lang w:val="ru-RU"/>
        </w:rPr>
        <w:t>. Судебное заседание в непроцессуальном производстве проводится в случаях, указанных законом. В иных случаях назначение заседания зависит от усмотрения суда. Даже если заседание не назначено, суд до вынесения решения может заслушать участников на судебном заседании либо потребовать от них письменные заявления. Однако даже в случаях, когда закон требует проведения заседания, суд может без вызова заинтересованных лиц к участию в деле отклонить заявление на закрытом заседании, если из содержания заявления следует явное отсутствие права у заявителя (ст. 514 ГПК).</w:t>
      </w:r>
    </w:p>
    <w:p w14:paraId="647C0EBD" w14:textId="77777777" w:rsidR="00C13A77" w:rsidRPr="00C13A77" w:rsidRDefault="00C13A77" w:rsidP="00C13A77">
      <w:pPr>
        <w:pStyle w:val="Bezodstpw"/>
        <w:jc w:val="both"/>
        <w:rPr>
          <w:rFonts w:ascii="Times New Roman" w:hAnsi="Times New Roman" w:cs="Times New Roman"/>
          <w:sz w:val="24"/>
          <w:szCs w:val="24"/>
          <w:lang w:val="ru-RU"/>
        </w:rPr>
      </w:pPr>
    </w:p>
    <w:p w14:paraId="0342FB36" w14:textId="64053529" w:rsidR="00C13A77" w:rsidRPr="00C13A77" w:rsidRDefault="00C13A77" w:rsidP="00C13A77">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rPr>
        <w:t>XII</w:t>
      </w:r>
      <w:r w:rsidRPr="00C13A77">
        <w:rPr>
          <w:rFonts w:ascii="Times New Roman" w:hAnsi="Times New Roman" w:cs="Times New Roman"/>
          <w:sz w:val="24"/>
          <w:szCs w:val="24"/>
          <w:lang w:val="ru-RU"/>
        </w:rPr>
        <w:t xml:space="preserve">. </w:t>
      </w:r>
      <w:r w:rsidRPr="00C13A77">
        <w:rPr>
          <w:rFonts w:ascii="Times New Roman" w:hAnsi="Times New Roman" w:cs="Times New Roman"/>
          <w:b/>
          <w:bCs/>
          <w:sz w:val="24"/>
          <w:szCs w:val="24"/>
          <w:lang w:val="ru-RU"/>
        </w:rPr>
        <w:t>Неявка участников</w:t>
      </w:r>
      <w:r w:rsidRPr="00C13A77">
        <w:rPr>
          <w:rFonts w:ascii="Times New Roman" w:hAnsi="Times New Roman" w:cs="Times New Roman"/>
          <w:sz w:val="24"/>
          <w:szCs w:val="24"/>
          <w:lang w:val="ru-RU"/>
        </w:rPr>
        <w:t xml:space="preserve"> не препятствует рассмотрению дела.</w:t>
      </w:r>
    </w:p>
    <w:p w14:paraId="69C87AB6" w14:textId="77777777" w:rsidR="00C13A77" w:rsidRPr="00C13A77" w:rsidRDefault="00C13A77" w:rsidP="00C13A77">
      <w:pPr>
        <w:pStyle w:val="Bezodstpw"/>
        <w:jc w:val="both"/>
        <w:rPr>
          <w:rFonts w:ascii="Times New Roman" w:hAnsi="Times New Roman" w:cs="Times New Roman"/>
          <w:sz w:val="24"/>
          <w:szCs w:val="24"/>
        </w:rPr>
      </w:pPr>
    </w:p>
    <w:p w14:paraId="565CC938" w14:textId="10712BAD" w:rsidR="00C13A77" w:rsidRPr="00C13A77" w:rsidRDefault="00C13A77" w:rsidP="00C13A77">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rPr>
        <w:t>XIII</w:t>
      </w:r>
      <w:r w:rsidRPr="00C13A77">
        <w:rPr>
          <w:rFonts w:ascii="Times New Roman" w:hAnsi="Times New Roman" w:cs="Times New Roman"/>
          <w:sz w:val="24"/>
          <w:szCs w:val="24"/>
          <w:lang w:val="ru-RU"/>
        </w:rPr>
        <w:t xml:space="preserve">. Участник должен </w:t>
      </w:r>
      <w:r w:rsidRPr="00C13A77">
        <w:rPr>
          <w:rFonts w:ascii="Times New Roman" w:hAnsi="Times New Roman" w:cs="Times New Roman"/>
          <w:b/>
          <w:bCs/>
          <w:sz w:val="24"/>
          <w:szCs w:val="24"/>
          <w:lang w:val="ru-RU"/>
        </w:rPr>
        <w:t>обратить внимание суда на нарушение процессуальных норм</w:t>
      </w:r>
      <w:r w:rsidRPr="00C13A77">
        <w:rPr>
          <w:rFonts w:ascii="Times New Roman" w:hAnsi="Times New Roman" w:cs="Times New Roman"/>
          <w:sz w:val="24"/>
          <w:szCs w:val="24"/>
          <w:lang w:val="ru-RU"/>
        </w:rPr>
        <w:t>, заявив о внесении соответствующего замечания в протокол. Замечание может быть заявлено не позднее следующего заседания (§ 1 ст. 162 с применением</w:t>
      </w:r>
      <w:r w:rsidRPr="001B21D3">
        <w:rPr>
          <w:rFonts w:ascii="Times New Roman" w:hAnsi="Times New Roman" w:cs="Times New Roman"/>
          <w:sz w:val="24"/>
          <w:szCs w:val="24"/>
          <w:lang w:val="ru-RU"/>
        </w:rPr>
        <w:t xml:space="preserve"> § 2 ст. 13</w:t>
      </w:r>
      <w:r w:rsidRPr="00C13A77">
        <w:rPr>
          <w:rFonts w:ascii="Times New Roman" w:hAnsi="Times New Roman" w:cs="Times New Roman"/>
          <w:sz w:val="24"/>
          <w:szCs w:val="24"/>
          <w:lang w:val="ru-RU"/>
        </w:rPr>
        <w:t xml:space="preserve"> ГПК).</w:t>
      </w:r>
    </w:p>
    <w:p w14:paraId="3ECBA134" w14:textId="77777777" w:rsidR="00C13A77" w:rsidRPr="00C13A77" w:rsidRDefault="00C13A77" w:rsidP="00C13A77">
      <w:pPr>
        <w:pStyle w:val="Bezodstpw"/>
        <w:jc w:val="both"/>
        <w:rPr>
          <w:rFonts w:ascii="Times New Roman" w:hAnsi="Times New Roman" w:cs="Times New Roman"/>
          <w:sz w:val="24"/>
          <w:szCs w:val="24"/>
          <w:lang w:val="ru-RU"/>
        </w:rPr>
      </w:pPr>
    </w:p>
    <w:p w14:paraId="0F280E94" w14:textId="6D28E80F" w:rsidR="00C13A77" w:rsidRPr="00C13A77" w:rsidRDefault="00C13A77" w:rsidP="00C13A77">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rPr>
        <w:t>XIV</w:t>
      </w:r>
      <w:r w:rsidRPr="00C13A77">
        <w:rPr>
          <w:rFonts w:ascii="Times New Roman" w:hAnsi="Times New Roman" w:cs="Times New Roman"/>
          <w:sz w:val="24"/>
          <w:szCs w:val="24"/>
          <w:lang w:val="ru-RU"/>
        </w:rPr>
        <w:t xml:space="preserve">. Участники и их представители </w:t>
      </w:r>
      <w:r w:rsidRPr="00C13A77">
        <w:rPr>
          <w:rFonts w:ascii="Times New Roman" w:hAnsi="Times New Roman" w:cs="Times New Roman"/>
          <w:b/>
          <w:bCs/>
          <w:sz w:val="24"/>
          <w:szCs w:val="24"/>
          <w:lang w:val="ru-RU"/>
        </w:rPr>
        <w:t>обязаны уведомлять суд о каждом изменении своего места жительства</w:t>
      </w:r>
      <w:r w:rsidRPr="00C13A77">
        <w:rPr>
          <w:rFonts w:ascii="Times New Roman" w:hAnsi="Times New Roman" w:cs="Times New Roman"/>
          <w:sz w:val="24"/>
          <w:szCs w:val="24"/>
          <w:lang w:val="ru-RU"/>
        </w:rPr>
        <w:t xml:space="preserve">, а в случае </w:t>
      </w:r>
      <w:r>
        <w:rPr>
          <w:rFonts w:ascii="Times New Roman" w:hAnsi="Times New Roman" w:cs="Times New Roman"/>
          <w:sz w:val="24"/>
          <w:szCs w:val="24"/>
          <w:lang w:val="ru-RU"/>
        </w:rPr>
        <w:t>участников</w:t>
      </w:r>
      <w:r w:rsidRPr="00C13A77">
        <w:rPr>
          <w:rFonts w:ascii="Times New Roman" w:hAnsi="Times New Roman" w:cs="Times New Roman"/>
          <w:sz w:val="24"/>
          <w:szCs w:val="24"/>
          <w:lang w:val="ru-RU"/>
        </w:rPr>
        <w:t xml:space="preserve">, не являющихся физическими лицами — </w:t>
      </w:r>
      <w:r w:rsidRPr="00C13A77">
        <w:rPr>
          <w:rFonts w:ascii="Times New Roman" w:hAnsi="Times New Roman" w:cs="Times New Roman"/>
          <w:b/>
          <w:bCs/>
          <w:sz w:val="24"/>
          <w:szCs w:val="24"/>
          <w:lang w:val="ru-RU"/>
        </w:rPr>
        <w:t>местонахождения</w:t>
      </w:r>
      <w:r w:rsidRPr="00C13A77">
        <w:rPr>
          <w:rFonts w:ascii="Times New Roman" w:hAnsi="Times New Roman" w:cs="Times New Roman"/>
          <w:sz w:val="24"/>
          <w:szCs w:val="24"/>
          <w:lang w:val="ru-RU"/>
        </w:rPr>
        <w:t xml:space="preserve">. Участник, являющийся предпринимателем, внесенным в </w:t>
      </w:r>
      <w:r w:rsidRPr="00C13A77">
        <w:rPr>
          <w:rFonts w:ascii="Times New Roman" w:hAnsi="Times New Roman" w:cs="Times New Roman"/>
          <w:b/>
          <w:bCs/>
          <w:sz w:val="24"/>
          <w:szCs w:val="24"/>
        </w:rPr>
        <w:t>CEIDG</w:t>
      </w:r>
      <w:r w:rsidRPr="00C13A77">
        <w:rPr>
          <w:rFonts w:ascii="Times New Roman" w:hAnsi="Times New Roman" w:cs="Times New Roman"/>
          <w:sz w:val="24"/>
          <w:szCs w:val="24"/>
          <w:lang w:val="ru-RU"/>
        </w:rPr>
        <w:t>, обязан уведомлять суд о каждом изменении адреса для вручения, указанного в этом реестре.</w:t>
      </w:r>
    </w:p>
    <w:p w14:paraId="0EC3F872" w14:textId="77777777" w:rsidR="00C13A77" w:rsidRPr="00C13A77" w:rsidRDefault="00C13A77" w:rsidP="00C13A77">
      <w:pPr>
        <w:pStyle w:val="Bezodstpw"/>
        <w:jc w:val="both"/>
        <w:rPr>
          <w:rFonts w:ascii="Times New Roman" w:hAnsi="Times New Roman" w:cs="Times New Roman"/>
          <w:sz w:val="24"/>
          <w:szCs w:val="24"/>
          <w:lang w:val="ru-RU"/>
        </w:rPr>
      </w:pPr>
    </w:p>
    <w:p w14:paraId="0F1ED521" w14:textId="6827B28E" w:rsidR="00C13A77" w:rsidRPr="00C13A77" w:rsidRDefault="00C13A77" w:rsidP="00C13A77">
      <w:pPr>
        <w:pStyle w:val="Bezodstpw"/>
        <w:jc w:val="both"/>
        <w:rPr>
          <w:rFonts w:ascii="Times New Roman" w:hAnsi="Times New Roman" w:cs="Times New Roman"/>
          <w:sz w:val="24"/>
          <w:szCs w:val="24"/>
          <w:lang w:val="ru-RU"/>
        </w:rPr>
      </w:pPr>
      <w:r w:rsidRPr="00C13A77">
        <w:rPr>
          <w:rFonts w:ascii="Times New Roman" w:hAnsi="Times New Roman" w:cs="Times New Roman"/>
          <w:sz w:val="24"/>
          <w:szCs w:val="24"/>
          <w:lang w:val="ru-RU"/>
        </w:rPr>
        <w:t>В случае неисполнения указанных обязанностей, судебное письмо оставляется в материалах дела и считается врученным, за исключением случаев, если новый адрес известен суду (§ 2 ст. 136 с применением</w:t>
      </w:r>
      <w:r w:rsidRPr="001B21D3">
        <w:rPr>
          <w:rFonts w:ascii="Times New Roman" w:hAnsi="Times New Roman" w:cs="Times New Roman"/>
          <w:sz w:val="24"/>
          <w:szCs w:val="24"/>
          <w:lang w:val="ru-RU"/>
        </w:rPr>
        <w:t xml:space="preserve"> § 2 ст. 13</w:t>
      </w:r>
      <w:r w:rsidRPr="00C13A77">
        <w:rPr>
          <w:rFonts w:ascii="Times New Roman" w:hAnsi="Times New Roman" w:cs="Times New Roman"/>
          <w:sz w:val="24"/>
          <w:szCs w:val="24"/>
          <w:lang w:val="ru-RU"/>
        </w:rPr>
        <w:t xml:space="preserve"> ГПК).</w:t>
      </w:r>
    </w:p>
    <w:p w14:paraId="44A215E6" w14:textId="2CE310CE" w:rsidR="00C13A77" w:rsidRPr="00C13A77" w:rsidRDefault="00C13A77" w:rsidP="00C13A77">
      <w:pPr>
        <w:pStyle w:val="Bezodstpw"/>
        <w:jc w:val="both"/>
        <w:rPr>
          <w:rFonts w:ascii="Times New Roman" w:hAnsi="Times New Roman" w:cs="Times New Roman"/>
          <w:sz w:val="24"/>
          <w:szCs w:val="24"/>
          <w:lang w:val="ru-RU"/>
        </w:rPr>
      </w:pPr>
    </w:p>
    <w:p w14:paraId="0BE57F87" w14:textId="40A05C49" w:rsidR="00C13A77" w:rsidRPr="00C13A77" w:rsidRDefault="00C13A77" w:rsidP="00C13A77">
      <w:pPr>
        <w:pStyle w:val="Bezodstpw"/>
        <w:jc w:val="both"/>
        <w:rPr>
          <w:rFonts w:ascii="Times New Roman" w:hAnsi="Times New Roman" w:cs="Times New Roman"/>
          <w:sz w:val="24"/>
          <w:szCs w:val="24"/>
          <w:lang w:val="ru-RU"/>
        </w:rPr>
      </w:pPr>
    </w:p>
    <w:p w14:paraId="0947D716" w14:textId="77777777" w:rsidR="00C13A77" w:rsidRPr="00C13A77" w:rsidRDefault="00C13A77" w:rsidP="00C13A77">
      <w:pPr>
        <w:pStyle w:val="Bezodstpw"/>
        <w:jc w:val="both"/>
        <w:rPr>
          <w:rFonts w:ascii="Times New Roman" w:hAnsi="Times New Roman" w:cs="Times New Roman"/>
          <w:sz w:val="24"/>
          <w:szCs w:val="24"/>
          <w:lang w:val="ru-RU"/>
        </w:rPr>
      </w:pPr>
    </w:p>
    <w:p w14:paraId="447FC3AD" w14:textId="4ACF5A71" w:rsidR="00105155" w:rsidRPr="001B21D3" w:rsidRDefault="00105155" w:rsidP="001B21D3">
      <w:pPr>
        <w:rPr>
          <w:sz w:val="24"/>
          <w:szCs w:val="24"/>
          <w:lang w:val="ru-RU"/>
        </w:rPr>
      </w:pPr>
    </w:p>
    <w:sectPr w:rsidR="00105155" w:rsidRPr="001B21D3" w:rsidSect="001B21D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463A6" w14:textId="77777777" w:rsidR="003B2F58" w:rsidRDefault="003B2F58" w:rsidP="003B2F58">
      <w:pPr>
        <w:spacing w:after="0" w:line="240" w:lineRule="auto"/>
      </w:pPr>
      <w:r>
        <w:separator/>
      </w:r>
    </w:p>
  </w:endnote>
  <w:endnote w:type="continuationSeparator" w:id="0">
    <w:p w14:paraId="0E634920" w14:textId="77777777" w:rsidR="003B2F58" w:rsidRDefault="003B2F58" w:rsidP="003B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956B" w14:textId="77777777" w:rsidR="003B2F58" w:rsidRDefault="003B2F58" w:rsidP="003B2F58">
      <w:pPr>
        <w:spacing w:after="0" w:line="240" w:lineRule="auto"/>
      </w:pPr>
      <w:r>
        <w:separator/>
      </w:r>
    </w:p>
  </w:footnote>
  <w:footnote w:type="continuationSeparator" w:id="0">
    <w:p w14:paraId="5E1ED4EB" w14:textId="77777777" w:rsidR="003B2F58" w:rsidRDefault="003B2F58" w:rsidP="003B2F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21D3"/>
    <w:rsid w:val="00046756"/>
    <w:rsid w:val="00105155"/>
    <w:rsid w:val="00117267"/>
    <w:rsid w:val="001B21D3"/>
    <w:rsid w:val="003B2F58"/>
    <w:rsid w:val="00863D59"/>
    <w:rsid w:val="008F5E53"/>
    <w:rsid w:val="00C13A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3FA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B2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B2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B21D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B21D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B21D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B21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B21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B21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B21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21D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B21D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B21D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B21D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B21D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B21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B21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B21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B21D3"/>
    <w:rPr>
      <w:rFonts w:eastAsiaTheme="majorEastAsia" w:cstheme="majorBidi"/>
      <w:color w:val="272727" w:themeColor="text1" w:themeTint="D8"/>
    </w:rPr>
  </w:style>
  <w:style w:type="paragraph" w:styleId="Tytu">
    <w:name w:val="Title"/>
    <w:basedOn w:val="Normalny"/>
    <w:next w:val="Normalny"/>
    <w:link w:val="TytuZnak"/>
    <w:uiPriority w:val="10"/>
    <w:qFormat/>
    <w:rsid w:val="001B2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B21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B21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B21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B21D3"/>
    <w:pPr>
      <w:spacing w:before="160"/>
      <w:jc w:val="center"/>
    </w:pPr>
    <w:rPr>
      <w:i/>
      <w:iCs/>
      <w:color w:val="404040" w:themeColor="text1" w:themeTint="BF"/>
    </w:rPr>
  </w:style>
  <w:style w:type="character" w:customStyle="1" w:styleId="CytatZnak">
    <w:name w:val="Cytat Znak"/>
    <w:basedOn w:val="Domylnaczcionkaakapitu"/>
    <w:link w:val="Cytat"/>
    <w:uiPriority w:val="29"/>
    <w:rsid w:val="001B21D3"/>
    <w:rPr>
      <w:i/>
      <w:iCs/>
      <w:color w:val="404040" w:themeColor="text1" w:themeTint="BF"/>
    </w:rPr>
  </w:style>
  <w:style w:type="paragraph" w:styleId="Akapitzlist">
    <w:name w:val="List Paragraph"/>
    <w:basedOn w:val="Normalny"/>
    <w:uiPriority w:val="34"/>
    <w:qFormat/>
    <w:rsid w:val="001B21D3"/>
    <w:pPr>
      <w:ind w:left="720"/>
      <w:contextualSpacing/>
    </w:pPr>
  </w:style>
  <w:style w:type="character" w:styleId="Wyrnienieintensywne">
    <w:name w:val="Intense Emphasis"/>
    <w:basedOn w:val="Domylnaczcionkaakapitu"/>
    <w:uiPriority w:val="21"/>
    <w:qFormat/>
    <w:rsid w:val="001B21D3"/>
    <w:rPr>
      <w:i/>
      <w:iCs/>
      <w:color w:val="0F4761" w:themeColor="accent1" w:themeShade="BF"/>
    </w:rPr>
  </w:style>
  <w:style w:type="paragraph" w:styleId="Cytatintensywny">
    <w:name w:val="Intense Quote"/>
    <w:basedOn w:val="Normalny"/>
    <w:next w:val="Normalny"/>
    <w:link w:val="CytatintensywnyZnak"/>
    <w:uiPriority w:val="30"/>
    <w:qFormat/>
    <w:rsid w:val="001B2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B21D3"/>
    <w:rPr>
      <w:i/>
      <w:iCs/>
      <w:color w:val="0F4761" w:themeColor="accent1" w:themeShade="BF"/>
    </w:rPr>
  </w:style>
  <w:style w:type="character" w:styleId="Odwoanieintensywne">
    <w:name w:val="Intense Reference"/>
    <w:basedOn w:val="Domylnaczcionkaakapitu"/>
    <w:uiPriority w:val="32"/>
    <w:qFormat/>
    <w:rsid w:val="001B21D3"/>
    <w:rPr>
      <w:b/>
      <w:bCs/>
      <w:smallCaps/>
      <w:color w:val="0F4761" w:themeColor="accent1" w:themeShade="BF"/>
      <w:spacing w:val="5"/>
    </w:rPr>
  </w:style>
  <w:style w:type="paragraph" w:styleId="Bezodstpw">
    <w:name w:val="No Spacing"/>
    <w:uiPriority w:val="1"/>
    <w:qFormat/>
    <w:rsid w:val="001B21D3"/>
    <w:pPr>
      <w:spacing w:after="0" w:line="240" w:lineRule="auto"/>
    </w:pPr>
  </w:style>
  <w:style w:type="paragraph" w:styleId="Nagwek">
    <w:name w:val="header"/>
    <w:basedOn w:val="Normalny"/>
    <w:link w:val="NagwekZnak"/>
    <w:uiPriority w:val="99"/>
    <w:unhideWhenUsed/>
    <w:rsid w:val="003B2F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F58"/>
  </w:style>
  <w:style w:type="paragraph" w:styleId="Stopka">
    <w:name w:val="footer"/>
    <w:basedOn w:val="Normalny"/>
    <w:link w:val="StopkaZnak"/>
    <w:uiPriority w:val="99"/>
    <w:unhideWhenUsed/>
    <w:rsid w:val="003B2F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2172</Words>
  <Characters>13450</Characters>
  <Application>Microsoft Office Word</Application>
  <DocSecurity>0</DocSecurity>
  <Lines>249</Lines>
  <Paragraphs>47</Paragraphs>
  <ScaleCrop>false</ScaleCrop>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2026-04-10T10:45:00Z</dcterms:created>
  <dcterms:modified xsi:type="dcterms:W3CDTF">2026-04-10T10:45:00Z</dcterms:modified>
</cp:coreProperties>
</file>