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2029E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029E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52A607D" w:rsidR="00DF00C3" w:rsidRPr="002D19BD" w:rsidRDefault="00DF00C3" w:rsidP="002029E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C5A7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CBAB38D" w:rsidR="00BB6266" w:rsidRPr="002D19BD" w:rsidRDefault="00F31F0C" w:rsidP="002029E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8C5A7D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</w:t>
      </w:r>
      <w:r w:rsidR="00DC600D">
        <w:rPr>
          <w:rFonts w:ascii="Arial" w:hAnsi="Arial" w:cs="Arial"/>
          <w:b/>
          <w:bCs/>
          <w:sz w:val="24"/>
          <w:szCs w:val="24"/>
        </w:rPr>
        <w:t>3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83120FA" w:rsidR="001A2FEF" w:rsidRPr="007968EA" w:rsidRDefault="007968EA" w:rsidP="002029E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968EA">
        <w:rPr>
          <w:rFonts w:ascii="Arial" w:hAnsi="Arial" w:cs="Arial"/>
          <w:color w:val="000000"/>
          <w:sz w:val="24"/>
          <w:szCs w:val="24"/>
          <w:lang w:eastAsia="pl-PL"/>
        </w:rPr>
        <w:t>(KR VI R 11/23, KR VI R 12/23)</w:t>
      </w:r>
      <w:r w:rsidR="001A2FEF" w:rsidRPr="007968E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267ABB98" w14:textId="402B09FC" w:rsidR="00E4244B" w:rsidRDefault="00E4244B" w:rsidP="002029E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FC1C14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</w:t>
      </w:r>
      <w:r w:rsidR="00DC600D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7B53D727" w14:textId="77777777" w:rsidR="00E4244B" w:rsidRPr="00E4244B" w:rsidRDefault="00E4244B" w:rsidP="002029E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4B8562DB" w:rsidR="008C4A0D" w:rsidRPr="008C4A0D" w:rsidRDefault="00BA462F" w:rsidP="008E3FD8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3E3CCAC8" w:rsidR="00DF00C3" w:rsidRPr="002D19BD" w:rsidRDefault="00AC7B57" w:rsidP="008E3FD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C5A7D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E3F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2BA2192" w14:textId="19F6C9DB" w:rsidR="00C02030" w:rsidRPr="00C02030" w:rsidRDefault="00FD1CAE" w:rsidP="00C02030">
      <w:pPr>
        <w:spacing w:after="160" w:line="360" w:lineRule="auto"/>
        <w:rPr>
          <w:rFonts w:ascii="Arial" w:hAnsi="Arial" w:cs="Arial"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8A1E5C">
        <w:rPr>
          <w:rFonts w:ascii="Arial" w:hAnsi="Arial" w:cs="Arial"/>
          <w:sz w:val="24"/>
          <w:szCs w:val="24"/>
        </w:rPr>
        <w:t xml:space="preserve">Skarbu Państwa, </w:t>
      </w:r>
      <w:r w:rsidR="00C02030" w:rsidRPr="00FC1C14">
        <w:rPr>
          <w:rFonts w:ascii="Arial" w:hAnsi="Arial" w:cs="Arial"/>
          <w:sz w:val="24"/>
          <w:szCs w:val="24"/>
        </w:rPr>
        <w:t>A de G du L F de V z siedzibą w P w likwidacji (S Z L F w W z siedzibą w P w likwidacji), dawniej: A de G du L F de V z siedzibą w P (S Z L F w W z siedzibą w P)</w:t>
      </w:r>
    </w:p>
    <w:p w14:paraId="7D44A541" w14:textId="59A6AFC9" w:rsidR="00647831" w:rsidRDefault="00647831" w:rsidP="002029E3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538C2F1B" w14:textId="11B23915" w:rsidR="00C327BC" w:rsidRPr="00647831" w:rsidRDefault="00124D02" w:rsidP="002029E3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>w przedmiocie</w:t>
      </w:r>
      <w:r w:rsidR="00DC600D">
        <w:rPr>
          <w:rFonts w:ascii="Arial" w:eastAsiaTheme="minorHAnsi" w:hAnsi="Arial" w:cs="Arial"/>
          <w:sz w:val="24"/>
          <w:szCs w:val="24"/>
        </w:rPr>
        <w:t xml:space="preserve">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DC600D">
        <w:rPr>
          <w:rFonts w:ascii="Arial" w:eastAsiaTheme="minorHAnsi" w:hAnsi="Arial" w:cs="Arial"/>
          <w:sz w:val="24"/>
          <w:szCs w:val="24"/>
        </w:rPr>
        <w:t>postępowania rozpoznawczego przed Komisją do spraw reprywatyzacji nieruchomości warszawskich</w:t>
      </w:r>
    </w:p>
    <w:p w14:paraId="12E83F26" w14:textId="4D84AB85" w:rsidR="00124D02" w:rsidRPr="00124D02" w:rsidRDefault="00C327BC" w:rsidP="002029E3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DC600D">
        <w:rPr>
          <w:rFonts w:ascii="Arial" w:eastAsiaTheme="minorHAnsi" w:hAnsi="Arial" w:cs="Arial"/>
          <w:sz w:val="24"/>
          <w:szCs w:val="24"/>
          <w:lang w:eastAsia="en-US"/>
        </w:rPr>
        <w:t>3 ust. 1 i 2 oraz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029E3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6D4143D6" w:rsidR="00791A2D" w:rsidRDefault="00DC600D" w:rsidP="002029E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>
        <w:rPr>
          <w:rFonts w:ascii="Arial" w:hAnsi="Arial" w:cs="Arial"/>
          <w:sz w:val="24"/>
          <w:szCs w:val="24"/>
        </w:rPr>
        <w:t>z</w:t>
      </w:r>
      <w:r w:rsidR="00791A2D" w:rsidRPr="00FD49CA">
        <w:rPr>
          <w:rFonts w:ascii="Arial" w:hAnsi="Arial" w:cs="Arial"/>
          <w:sz w:val="24"/>
          <w:szCs w:val="24"/>
        </w:rPr>
        <w:t>abezpiecz</w:t>
      </w:r>
      <w:r>
        <w:rPr>
          <w:rFonts w:ascii="Arial" w:hAnsi="Arial" w:cs="Arial"/>
          <w:sz w:val="24"/>
          <w:szCs w:val="24"/>
        </w:rPr>
        <w:t xml:space="preserve">yć </w:t>
      </w:r>
      <w:r w:rsidR="00791A2D" w:rsidRPr="00FD49CA">
        <w:rPr>
          <w:rFonts w:ascii="Arial" w:hAnsi="Arial" w:cs="Arial"/>
          <w:sz w:val="24"/>
          <w:szCs w:val="24"/>
        </w:rPr>
        <w:t>post</w:t>
      </w:r>
      <w:r>
        <w:rPr>
          <w:rFonts w:ascii="Arial" w:hAnsi="Arial" w:cs="Arial"/>
          <w:sz w:val="24"/>
          <w:szCs w:val="24"/>
        </w:rPr>
        <w:t>ępowanie rozpoznawcze przed</w:t>
      </w:r>
      <w:r w:rsidR="00791A2D" w:rsidRPr="00FD49CA">
        <w:rPr>
          <w:rFonts w:ascii="Arial" w:hAnsi="Arial" w:cs="Arial"/>
          <w:sz w:val="24"/>
          <w:szCs w:val="24"/>
        </w:rPr>
        <w:t xml:space="preserve"> Komisj</w:t>
      </w:r>
      <w:r>
        <w:rPr>
          <w:rFonts w:ascii="Arial" w:hAnsi="Arial" w:cs="Arial"/>
          <w:sz w:val="24"/>
          <w:szCs w:val="24"/>
        </w:rPr>
        <w:t>ą</w:t>
      </w:r>
      <w:r w:rsidR="00791A2D" w:rsidRPr="00FD49CA">
        <w:rPr>
          <w:rFonts w:ascii="Arial" w:hAnsi="Arial" w:cs="Arial"/>
          <w:sz w:val="24"/>
          <w:szCs w:val="24"/>
        </w:rPr>
        <w:t xml:space="preserve"> do spraw reprywatyzacji nieruchomości warszawskich w sprawie nieruchomości położonej w Warszawie przy </w:t>
      </w:r>
      <w:r w:rsidR="00791A2D" w:rsidRPr="00FD49CA">
        <w:rPr>
          <w:rFonts w:ascii="Arial" w:hAnsi="Arial" w:cs="Arial"/>
          <w:b/>
          <w:sz w:val="24"/>
          <w:szCs w:val="24"/>
        </w:rPr>
        <w:t>ul.</w:t>
      </w:r>
      <w:r w:rsidR="00700E96">
        <w:rPr>
          <w:rFonts w:ascii="Arial" w:hAnsi="Arial" w:cs="Arial"/>
          <w:b/>
          <w:sz w:val="24"/>
          <w:szCs w:val="24"/>
        </w:rPr>
        <w:t xml:space="preserve"> </w:t>
      </w:r>
      <w:bookmarkStart w:id="2" w:name="_Hlk132188544"/>
      <w:r w:rsidR="008C5A7D">
        <w:rPr>
          <w:rFonts w:ascii="Arial" w:hAnsi="Arial" w:cs="Arial"/>
          <w:b/>
          <w:sz w:val="24"/>
          <w:szCs w:val="24"/>
        </w:rPr>
        <w:t>Walecznych 4/6</w:t>
      </w:r>
      <w:bookmarkEnd w:id="2"/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poprzez nakazanie wpisu w księdze wieczystej nr prowadzonej przez </w:t>
      </w:r>
      <w:r w:rsidR="00791A2D"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="008C0728">
        <w:rPr>
          <w:rFonts w:ascii="Arial" w:hAnsi="Arial" w:cs="Arial"/>
          <w:sz w:val="24"/>
          <w:szCs w:val="24"/>
        </w:rPr>
        <w:t xml:space="preserve">, ostrzeżenia o toczącym </w:t>
      </w:r>
      <w:bookmarkEnd w:id="1"/>
      <w:r w:rsidR="008C0728">
        <w:rPr>
          <w:rFonts w:ascii="Arial" w:hAnsi="Arial" w:cs="Arial"/>
          <w:bCs/>
          <w:sz w:val="24"/>
          <w:szCs w:val="24"/>
        </w:rPr>
        <w:t>się postępowaniu rozpoznawczym</w:t>
      </w:r>
      <w:r w:rsidR="00791A2D" w:rsidRPr="00FD49CA">
        <w:rPr>
          <w:rFonts w:ascii="Arial" w:hAnsi="Arial" w:cs="Arial"/>
          <w:sz w:val="24"/>
          <w:szCs w:val="24"/>
        </w:rPr>
        <w:t>;</w:t>
      </w:r>
    </w:p>
    <w:p w14:paraId="1E22B160" w14:textId="1E7EA4C5" w:rsidR="008C0728" w:rsidRDefault="008C0728" w:rsidP="002029E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D49CA">
        <w:rPr>
          <w:rFonts w:ascii="Arial" w:hAnsi="Arial" w:cs="Arial"/>
          <w:sz w:val="24"/>
          <w:szCs w:val="24"/>
        </w:rPr>
        <w:t>abezpiecz</w:t>
      </w:r>
      <w:r>
        <w:rPr>
          <w:rFonts w:ascii="Arial" w:hAnsi="Arial" w:cs="Arial"/>
          <w:sz w:val="24"/>
          <w:szCs w:val="24"/>
        </w:rPr>
        <w:t xml:space="preserve">yć </w:t>
      </w:r>
      <w:r w:rsidRPr="00FD49CA">
        <w:rPr>
          <w:rFonts w:ascii="Arial" w:hAnsi="Arial" w:cs="Arial"/>
          <w:sz w:val="24"/>
          <w:szCs w:val="24"/>
        </w:rPr>
        <w:t>post</w:t>
      </w:r>
      <w:r>
        <w:rPr>
          <w:rFonts w:ascii="Arial" w:hAnsi="Arial" w:cs="Arial"/>
          <w:sz w:val="24"/>
          <w:szCs w:val="24"/>
        </w:rPr>
        <w:t>ępowanie rozpoznawcze przed</w:t>
      </w:r>
      <w:r w:rsidRPr="00FD49CA">
        <w:rPr>
          <w:rFonts w:ascii="Arial" w:hAnsi="Arial" w:cs="Arial"/>
          <w:sz w:val="24"/>
          <w:szCs w:val="24"/>
        </w:rPr>
        <w:t xml:space="preserve"> Komisj</w:t>
      </w:r>
      <w:r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C5A7D">
        <w:rPr>
          <w:rFonts w:ascii="Arial" w:hAnsi="Arial" w:cs="Arial"/>
          <w:b/>
          <w:sz w:val="24"/>
          <w:szCs w:val="24"/>
        </w:rPr>
        <w:t>Walecznych 4/6</w:t>
      </w:r>
      <w:r>
        <w:rPr>
          <w:rFonts w:ascii="Arial" w:hAnsi="Arial" w:cs="Arial"/>
          <w:bCs/>
          <w:sz w:val="24"/>
          <w:szCs w:val="24"/>
        </w:rPr>
        <w:t xml:space="preserve">, poprzez nakazanie wpisu w księdze wieczystej nr prowadzonej przez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>
        <w:rPr>
          <w:rFonts w:ascii="Arial" w:hAnsi="Arial" w:cs="Arial"/>
          <w:sz w:val="24"/>
          <w:szCs w:val="24"/>
        </w:rPr>
        <w:t>, zakazu zbywania lub obciążania nieruchomości;</w:t>
      </w:r>
    </w:p>
    <w:p w14:paraId="4385D010" w14:textId="13256F12" w:rsidR="00124D02" w:rsidRPr="00547E10" w:rsidRDefault="00124D02" w:rsidP="002029E3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029E3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029E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2029E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029E3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2029E3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8E3FD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29E3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8458F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C11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D31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47831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968EA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D5893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1E5C"/>
    <w:rsid w:val="008A737B"/>
    <w:rsid w:val="008B1846"/>
    <w:rsid w:val="008B27A9"/>
    <w:rsid w:val="008C0728"/>
    <w:rsid w:val="008C4A0D"/>
    <w:rsid w:val="008C5A7D"/>
    <w:rsid w:val="008D04E1"/>
    <w:rsid w:val="008D07E1"/>
    <w:rsid w:val="008D3455"/>
    <w:rsid w:val="008D6386"/>
    <w:rsid w:val="008E0C83"/>
    <w:rsid w:val="008E162D"/>
    <w:rsid w:val="008E3FD8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2CB6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462F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030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600D"/>
    <w:rsid w:val="00DD0086"/>
    <w:rsid w:val="00DD5526"/>
    <w:rsid w:val="00DD55B3"/>
    <w:rsid w:val="00DD56FB"/>
    <w:rsid w:val="00DD58D9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96389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C1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1/23 o ustanowieniu zabezpieczenia ul. Bolecha 25</vt:lpstr>
    </vt:vector>
  </TitlesOfParts>
  <Company>MS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6/23 o ustanowieniu zabezpieczenia ul. Walecznych 4-6</dc:title>
  <dc:creator>Dalkowska Anna  (DWOiP)</dc:creator>
  <cp:lastModifiedBy>Styś Katarzyna  (DPA)</cp:lastModifiedBy>
  <cp:revision>52</cp:revision>
  <cp:lastPrinted>2019-01-30T15:24:00Z</cp:lastPrinted>
  <dcterms:created xsi:type="dcterms:W3CDTF">2021-11-19T09:23:00Z</dcterms:created>
  <dcterms:modified xsi:type="dcterms:W3CDTF">2023-04-21T07:13:00Z</dcterms:modified>
</cp:coreProperties>
</file>