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24007" w14:textId="77777777" w:rsidR="007C4730" w:rsidRPr="00C80AD2" w:rsidRDefault="00667E8D" w:rsidP="00C80AD2">
      <w:pPr>
        <w:spacing w:after="480" w:line="360" w:lineRule="auto"/>
        <w:rPr>
          <w:rFonts w:ascii="Arial" w:hAnsi="Arial" w:cs="Arial"/>
          <w:bCs/>
          <w:color w:val="00B0F0"/>
          <w:sz w:val="24"/>
          <w:szCs w:val="24"/>
        </w:rPr>
      </w:pPr>
      <w:r w:rsidRPr="00C80AD2">
        <w:rPr>
          <w:rFonts w:ascii="Arial" w:eastAsia="SimSun" w:hAnsi="Arial" w:cs="Arial"/>
          <w:bCs/>
          <w:noProof/>
          <w:color w:val="00B0F0"/>
          <w:kern w:val="3"/>
          <w:sz w:val="24"/>
          <w:szCs w:val="24"/>
          <w:lang w:eastAsia="pl-PL"/>
        </w:rPr>
        <w:drawing>
          <wp:inline distT="0" distB="0" distL="0" distR="0" wp14:anchorId="6DD4ADDC" wp14:editId="376D61D2">
            <wp:extent cx="2590800" cy="619125"/>
            <wp:effectExtent l="0" t="0" r="0" b="9525"/>
            <wp:docPr id="1" name="Obraz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E38DA0" w14:textId="7A4E804A" w:rsidR="003F30F2" w:rsidRPr="00C80AD2" w:rsidRDefault="003F30F2" w:rsidP="00C80AD2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C80AD2">
        <w:rPr>
          <w:rFonts w:ascii="Arial" w:eastAsia="Times New Roman" w:hAnsi="Arial" w:cs="Arial"/>
          <w:sz w:val="24"/>
          <w:szCs w:val="24"/>
          <w:lang w:eastAsia="zh-CN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4B5A360B" w14:textId="77777777" w:rsidR="003F30F2" w:rsidRPr="00C80AD2" w:rsidRDefault="00667E8D" w:rsidP="00C80AD2">
      <w:pPr>
        <w:suppressAutoHyphens/>
        <w:spacing w:after="480" w:line="36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C80AD2">
        <w:rPr>
          <w:rFonts w:ascii="Arial" w:hAnsi="Arial" w:cs="Arial"/>
          <w:bCs/>
          <w:color w:val="000000" w:themeColor="text1"/>
          <w:sz w:val="24"/>
          <w:szCs w:val="24"/>
        </w:rPr>
        <w:t>Warszawa,</w:t>
      </w:r>
      <w:r w:rsidR="0045120F" w:rsidRPr="00C80AD2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1875FD" w:rsidRPr="00C80AD2">
        <w:rPr>
          <w:rFonts w:ascii="Arial" w:hAnsi="Arial" w:cs="Arial"/>
          <w:bCs/>
          <w:color w:val="000000" w:themeColor="text1"/>
          <w:sz w:val="24"/>
          <w:szCs w:val="24"/>
        </w:rPr>
        <w:t>8</w:t>
      </w:r>
      <w:r w:rsidR="009074E2" w:rsidRPr="00C80AD2">
        <w:rPr>
          <w:rFonts w:ascii="Arial" w:hAnsi="Arial" w:cs="Arial"/>
          <w:bCs/>
          <w:color w:val="000000" w:themeColor="text1"/>
          <w:sz w:val="24"/>
          <w:szCs w:val="24"/>
        </w:rPr>
        <w:t xml:space="preserve"> czerwca </w:t>
      </w:r>
      <w:r w:rsidRPr="00C80AD2">
        <w:rPr>
          <w:rFonts w:ascii="Arial" w:hAnsi="Arial" w:cs="Arial"/>
          <w:bCs/>
          <w:color w:val="000000" w:themeColor="text1"/>
          <w:sz w:val="24"/>
          <w:szCs w:val="24"/>
        </w:rPr>
        <w:t>20</w:t>
      </w:r>
      <w:r w:rsidR="00D005C5" w:rsidRPr="00C80AD2">
        <w:rPr>
          <w:rFonts w:ascii="Arial" w:hAnsi="Arial" w:cs="Arial"/>
          <w:bCs/>
          <w:color w:val="000000" w:themeColor="text1"/>
          <w:sz w:val="24"/>
          <w:szCs w:val="24"/>
        </w:rPr>
        <w:t>2</w:t>
      </w:r>
      <w:r w:rsidR="009074E2" w:rsidRPr="00C80AD2">
        <w:rPr>
          <w:rFonts w:ascii="Arial" w:hAnsi="Arial" w:cs="Arial"/>
          <w:bCs/>
          <w:color w:val="000000" w:themeColor="text1"/>
          <w:sz w:val="24"/>
          <w:szCs w:val="24"/>
        </w:rPr>
        <w:t>2</w:t>
      </w:r>
      <w:r w:rsidRPr="00C80AD2">
        <w:rPr>
          <w:rFonts w:ascii="Arial" w:hAnsi="Arial" w:cs="Arial"/>
          <w:bCs/>
          <w:color w:val="000000" w:themeColor="text1"/>
          <w:sz w:val="24"/>
          <w:szCs w:val="24"/>
        </w:rPr>
        <w:t xml:space="preserve"> r.</w:t>
      </w:r>
    </w:p>
    <w:p w14:paraId="766F06DE" w14:textId="77777777" w:rsidR="003F30F2" w:rsidRPr="00C80AD2" w:rsidRDefault="00667E8D" w:rsidP="00C80AD2">
      <w:pPr>
        <w:suppressAutoHyphens/>
        <w:spacing w:after="480" w:line="36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C80AD2">
        <w:rPr>
          <w:rFonts w:ascii="Arial" w:hAnsi="Arial" w:cs="Arial"/>
          <w:bCs/>
          <w:color w:val="000000" w:themeColor="text1"/>
          <w:sz w:val="24"/>
          <w:szCs w:val="24"/>
        </w:rPr>
        <w:t xml:space="preserve">Sygn. akt </w:t>
      </w:r>
      <w:r w:rsidR="00850EA1" w:rsidRPr="00C80AD2">
        <w:rPr>
          <w:rFonts w:ascii="Arial" w:hAnsi="Arial" w:cs="Arial"/>
          <w:bCs/>
          <w:color w:val="000000" w:themeColor="text1"/>
          <w:sz w:val="24"/>
          <w:szCs w:val="24"/>
        </w:rPr>
        <w:t>KR II R</w:t>
      </w:r>
      <w:r w:rsidRPr="00C80AD2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B763C3" w:rsidRPr="00C80AD2">
        <w:rPr>
          <w:rFonts w:ascii="Arial" w:hAnsi="Arial" w:cs="Arial"/>
          <w:bCs/>
          <w:color w:val="000000" w:themeColor="text1"/>
          <w:sz w:val="24"/>
          <w:szCs w:val="24"/>
        </w:rPr>
        <w:t>40</w:t>
      </w:r>
      <w:r w:rsidRPr="00C80AD2">
        <w:rPr>
          <w:rFonts w:ascii="Arial" w:hAnsi="Arial" w:cs="Arial"/>
          <w:bCs/>
          <w:color w:val="000000" w:themeColor="text1"/>
          <w:sz w:val="24"/>
          <w:szCs w:val="24"/>
        </w:rPr>
        <w:t>/1</w:t>
      </w:r>
      <w:r w:rsidR="003F30F2" w:rsidRPr="00C80AD2">
        <w:rPr>
          <w:rFonts w:ascii="Arial" w:hAnsi="Arial" w:cs="Arial"/>
          <w:bCs/>
          <w:color w:val="000000" w:themeColor="text1"/>
          <w:sz w:val="24"/>
          <w:szCs w:val="24"/>
        </w:rPr>
        <w:t>9</w:t>
      </w:r>
    </w:p>
    <w:p w14:paraId="7EDCA566" w14:textId="77777777" w:rsidR="00A50A04" w:rsidRPr="00C80AD2" w:rsidRDefault="00667E8D" w:rsidP="00C80AD2">
      <w:pPr>
        <w:suppressAutoHyphens/>
        <w:spacing w:after="480" w:line="360" w:lineRule="auto"/>
        <w:rPr>
          <w:rFonts w:ascii="Arial" w:hAnsi="Arial" w:cs="Arial"/>
          <w:bCs/>
          <w:color w:val="000000" w:themeColor="text1"/>
          <w:spacing w:val="60"/>
          <w:kern w:val="3"/>
          <w:sz w:val="24"/>
          <w:szCs w:val="24"/>
        </w:rPr>
      </w:pPr>
      <w:r w:rsidRPr="00C80AD2">
        <w:rPr>
          <w:rFonts w:ascii="Arial" w:hAnsi="Arial" w:cs="Arial"/>
          <w:bCs/>
          <w:color w:val="000000" w:themeColor="text1"/>
          <w:spacing w:val="60"/>
          <w:kern w:val="3"/>
          <w:sz w:val="24"/>
          <w:szCs w:val="24"/>
        </w:rPr>
        <w:t>DECYZJA</w:t>
      </w:r>
      <w:r w:rsidRPr="00C80AD2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color w:val="000000" w:themeColor="text1"/>
          <w:spacing w:val="60"/>
          <w:kern w:val="3"/>
          <w:sz w:val="24"/>
          <w:szCs w:val="24"/>
        </w:rPr>
        <w:t xml:space="preserve">nr </w:t>
      </w:r>
      <w:r w:rsidR="00850EA1" w:rsidRPr="00C80AD2">
        <w:rPr>
          <w:rFonts w:ascii="Arial" w:hAnsi="Arial" w:cs="Arial"/>
          <w:bCs/>
          <w:color w:val="000000" w:themeColor="text1"/>
          <w:spacing w:val="60"/>
          <w:kern w:val="3"/>
          <w:sz w:val="24"/>
          <w:szCs w:val="24"/>
        </w:rPr>
        <w:t xml:space="preserve">KR II </w:t>
      </w:r>
      <w:r w:rsidRPr="00C80AD2">
        <w:rPr>
          <w:rFonts w:ascii="Arial" w:hAnsi="Arial" w:cs="Arial"/>
          <w:bCs/>
          <w:color w:val="000000" w:themeColor="text1"/>
          <w:spacing w:val="60"/>
          <w:kern w:val="3"/>
          <w:sz w:val="24"/>
          <w:szCs w:val="24"/>
        </w:rPr>
        <w:t xml:space="preserve">R </w:t>
      </w:r>
      <w:r w:rsidR="007D5502" w:rsidRPr="00C80AD2">
        <w:rPr>
          <w:rFonts w:ascii="Arial" w:hAnsi="Arial" w:cs="Arial"/>
          <w:bCs/>
          <w:color w:val="000000" w:themeColor="text1"/>
          <w:spacing w:val="60"/>
          <w:kern w:val="3"/>
          <w:sz w:val="24"/>
          <w:szCs w:val="24"/>
        </w:rPr>
        <w:t>40</w:t>
      </w:r>
      <w:r w:rsidR="005163C5" w:rsidRPr="00C80AD2">
        <w:rPr>
          <w:rFonts w:ascii="Arial" w:hAnsi="Arial" w:cs="Arial"/>
          <w:bCs/>
          <w:color w:val="000000" w:themeColor="text1"/>
          <w:spacing w:val="60"/>
          <w:kern w:val="3"/>
          <w:sz w:val="24"/>
          <w:szCs w:val="24"/>
        </w:rPr>
        <w:t>d</w:t>
      </w:r>
      <w:r w:rsidRPr="00C80AD2">
        <w:rPr>
          <w:rFonts w:ascii="Arial" w:hAnsi="Arial" w:cs="Arial"/>
          <w:bCs/>
          <w:color w:val="000000" w:themeColor="text1"/>
          <w:spacing w:val="60"/>
          <w:kern w:val="3"/>
          <w:sz w:val="24"/>
          <w:szCs w:val="24"/>
        </w:rPr>
        <w:t>/19</w:t>
      </w:r>
    </w:p>
    <w:p w14:paraId="15602D43" w14:textId="77777777" w:rsidR="00A50A04" w:rsidRPr="00C80AD2" w:rsidRDefault="00667E8D" w:rsidP="00C80AD2">
      <w:pPr>
        <w:suppressAutoHyphens/>
        <w:spacing w:after="480" w:line="36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C80AD2">
        <w:rPr>
          <w:rFonts w:ascii="Arial" w:hAnsi="Arial" w:cs="Arial"/>
          <w:bCs/>
          <w:color w:val="000000" w:themeColor="text1"/>
          <w:sz w:val="24"/>
          <w:szCs w:val="24"/>
        </w:rPr>
        <w:t>Komisja do spraw reprywatyzacji nieruchomości warszawskich, w składzie:</w:t>
      </w:r>
      <w:r w:rsidR="00A50A04" w:rsidRPr="00C80AD2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14:paraId="5639C856" w14:textId="77777777" w:rsidR="00A50A04" w:rsidRPr="00C80AD2" w:rsidRDefault="00667E8D" w:rsidP="00C80AD2">
      <w:pPr>
        <w:suppressAutoHyphens/>
        <w:spacing w:after="480" w:line="36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C80AD2">
        <w:rPr>
          <w:rFonts w:ascii="Arial" w:hAnsi="Arial" w:cs="Arial"/>
          <w:bCs/>
          <w:color w:val="000000" w:themeColor="text1"/>
          <w:sz w:val="24"/>
          <w:szCs w:val="24"/>
        </w:rPr>
        <w:t>Przewodniczący Komisji:</w:t>
      </w:r>
      <w:r w:rsidR="00A50A04" w:rsidRPr="00C80AD2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14:paraId="1F1620DF" w14:textId="77777777" w:rsidR="00A50A04" w:rsidRPr="00C80AD2" w:rsidRDefault="00216C38" w:rsidP="00C80AD2">
      <w:pPr>
        <w:suppressAutoHyphens/>
        <w:spacing w:after="480" w:line="36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C80AD2">
        <w:rPr>
          <w:rFonts w:ascii="Arial" w:hAnsi="Arial" w:cs="Arial"/>
          <w:bCs/>
          <w:color w:val="000000" w:themeColor="text1"/>
          <w:sz w:val="24"/>
          <w:szCs w:val="24"/>
        </w:rPr>
        <w:t>Sebastian Kaleta</w:t>
      </w:r>
    </w:p>
    <w:p w14:paraId="5F4008E5" w14:textId="77777777" w:rsidR="00A50A04" w:rsidRPr="00C80AD2" w:rsidRDefault="00667E8D" w:rsidP="00C80AD2">
      <w:pPr>
        <w:suppressAutoHyphens/>
        <w:spacing w:after="480" w:line="36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C80AD2">
        <w:rPr>
          <w:rFonts w:ascii="Arial" w:hAnsi="Arial" w:cs="Arial"/>
          <w:bCs/>
          <w:color w:val="000000" w:themeColor="text1"/>
          <w:sz w:val="24"/>
          <w:szCs w:val="24"/>
        </w:rPr>
        <w:t>Członkowie Komisji</w:t>
      </w:r>
    </w:p>
    <w:p w14:paraId="5CC6E164" w14:textId="77777777" w:rsidR="00A50A04" w:rsidRPr="00C80AD2" w:rsidRDefault="00667E8D" w:rsidP="00C80AD2">
      <w:pPr>
        <w:suppressAutoHyphens/>
        <w:spacing w:after="480" w:line="36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C80AD2">
        <w:rPr>
          <w:rFonts w:ascii="Arial" w:hAnsi="Arial" w:cs="Arial"/>
          <w:bCs/>
          <w:color w:val="000000" w:themeColor="text1"/>
          <w:sz w:val="24"/>
          <w:szCs w:val="24"/>
        </w:rPr>
        <w:t>Łukasz Kondratko, Robert Kropiwnicki,</w:t>
      </w:r>
      <w:r w:rsidR="005372B7" w:rsidRPr="00C80AD2">
        <w:rPr>
          <w:rFonts w:ascii="Arial" w:hAnsi="Arial" w:cs="Arial"/>
          <w:bCs/>
          <w:color w:val="000000" w:themeColor="text1"/>
          <w:sz w:val="24"/>
          <w:szCs w:val="24"/>
        </w:rPr>
        <w:t xml:space="preserve"> Paweł Lisiecki</w:t>
      </w:r>
      <w:r w:rsidR="00A41B8B" w:rsidRPr="00C80AD2"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 w:rsidR="00096800" w:rsidRPr="00C80AD2">
        <w:rPr>
          <w:rFonts w:ascii="Arial" w:hAnsi="Arial" w:cs="Arial"/>
          <w:bCs/>
          <w:color w:val="000000" w:themeColor="text1"/>
          <w:sz w:val="24"/>
          <w:szCs w:val="24"/>
        </w:rPr>
        <w:t xml:space="preserve"> Jan Mosiński,</w:t>
      </w:r>
      <w:r w:rsidRPr="00C80AD2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791285" w:rsidRPr="00C80AD2">
        <w:rPr>
          <w:rFonts w:ascii="Arial" w:hAnsi="Arial" w:cs="Arial"/>
          <w:bCs/>
          <w:color w:val="000000" w:themeColor="text1"/>
          <w:sz w:val="24"/>
          <w:szCs w:val="24"/>
        </w:rPr>
        <w:t>Adam Zieliński</w:t>
      </w:r>
    </w:p>
    <w:p w14:paraId="10FA03B0" w14:textId="77777777" w:rsidR="00A50A04" w:rsidRPr="00C80AD2" w:rsidRDefault="00667E8D" w:rsidP="00C80AD2">
      <w:pPr>
        <w:suppressAutoHyphens/>
        <w:spacing w:after="480" w:line="36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C80AD2">
        <w:rPr>
          <w:rFonts w:ascii="Arial" w:hAnsi="Arial" w:cs="Arial"/>
          <w:bCs/>
          <w:color w:val="000000" w:themeColor="text1"/>
          <w:sz w:val="24"/>
          <w:szCs w:val="24"/>
        </w:rPr>
        <w:t>na posiedzeniu niejawnym w dniu</w:t>
      </w:r>
      <w:r w:rsidR="0045120F" w:rsidRPr="00C80AD2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1875FD" w:rsidRPr="00C80AD2">
        <w:rPr>
          <w:rFonts w:ascii="Arial" w:hAnsi="Arial" w:cs="Arial"/>
          <w:bCs/>
          <w:color w:val="000000" w:themeColor="text1"/>
          <w:sz w:val="24"/>
          <w:szCs w:val="24"/>
        </w:rPr>
        <w:t>8</w:t>
      </w:r>
      <w:r w:rsidR="0045120F" w:rsidRPr="00C80AD2">
        <w:rPr>
          <w:rFonts w:ascii="Arial" w:hAnsi="Arial" w:cs="Arial"/>
          <w:bCs/>
          <w:color w:val="000000" w:themeColor="text1"/>
          <w:sz w:val="24"/>
          <w:szCs w:val="24"/>
        </w:rPr>
        <w:t xml:space="preserve"> czerwca </w:t>
      </w:r>
      <w:r w:rsidRPr="00C80AD2">
        <w:rPr>
          <w:rFonts w:ascii="Arial" w:hAnsi="Arial" w:cs="Arial"/>
          <w:bCs/>
          <w:color w:val="000000" w:themeColor="text1"/>
          <w:sz w:val="24"/>
          <w:szCs w:val="24"/>
        </w:rPr>
        <w:t>20</w:t>
      </w:r>
      <w:r w:rsidR="00D005C5" w:rsidRPr="00C80AD2">
        <w:rPr>
          <w:rFonts w:ascii="Arial" w:hAnsi="Arial" w:cs="Arial"/>
          <w:bCs/>
          <w:color w:val="000000" w:themeColor="text1"/>
          <w:sz w:val="24"/>
          <w:szCs w:val="24"/>
        </w:rPr>
        <w:t>2</w:t>
      </w:r>
      <w:r w:rsidR="0045120F" w:rsidRPr="00C80AD2">
        <w:rPr>
          <w:rFonts w:ascii="Arial" w:hAnsi="Arial" w:cs="Arial"/>
          <w:bCs/>
          <w:color w:val="000000" w:themeColor="text1"/>
          <w:sz w:val="24"/>
          <w:szCs w:val="24"/>
        </w:rPr>
        <w:t>2</w:t>
      </w:r>
      <w:r w:rsidRPr="00C80AD2">
        <w:rPr>
          <w:rFonts w:ascii="Arial" w:hAnsi="Arial" w:cs="Arial"/>
          <w:bCs/>
          <w:color w:val="000000" w:themeColor="text1"/>
          <w:sz w:val="24"/>
          <w:szCs w:val="24"/>
        </w:rPr>
        <w:t xml:space="preserve"> r. </w:t>
      </w:r>
    </w:p>
    <w:p w14:paraId="68E5C510" w14:textId="77777777" w:rsidR="00D52C30" w:rsidRDefault="00667E8D" w:rsidP="00C80AD2">
      <w:pPr>
        <w:suppressAutoHyphens/>
        <w:spacing w:after="480" w:line="360" w:lineRule="auto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C80AD2">
        <w:rPr>
          <w:rFonts w:ascii="Arial" w:hAnsi="Arial" w:cs="Arial"/>
          <w:bCs/>
          <w:color w:val="000000" w:themeColor="text1"/>
          <w:sz w:val="24"/>
          <w:szCs w:val="24"/>
        </w:rPr>
        <w:t>po rozpoznaniu sprawy w przedmiocie decyzji Prezydenta m.st. Warszawy z dnia</w:t>
      </w:r>
      <w:r w:rsidR="005163C5" w:rsidRPr="00C80AD2">
        <w:rPr>
          <w:rFonts w:ascii="Arial" w:hAnsi="Arial" w:cs="Arial"/>
          <w:bCs/>
          <w:color w:val="000000" w:themeColor="text1"/>
          <w:sz w:val="24"/>
          <w:szCs w:val="24"/>
        </w:rPr>
        <w:t xml:space="preserve"> 30 września</w:t>
      </w:r>
      <w:r w:rsidR="006D65D7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color w:val="000000" w:themeColor="text1"/>
          <w:sz w:val="24"/>
          <w:szCs w:val="24"/>
        </w:rPr>
        <w:t>20</w:t>
      </w:r>
      <w:r w:rsidR="00A12A1B" w:rsidRPr="00C80AD2">
        <w:rPr>
          <w:rFonts w:ascii="Arial" w:hAnsi="Arial" w:cs="Arial"/>
          <w:bCs/>
          <w:color w:val="000000" w:themeColor="text1"/>
          <w:sz w:val="24"/>
          <w:szCs w:val="24"/>
        </w:rPr>
        <w:t>1</w:t>
      </w:r>
      <w:r w:rsidR="00E9229D" w:rsidRPr="00C80AD2">
        <w:rPr>
          <w:rFonts w:ascii="Arial" w:hAnsi="Arial" w:cs="Arial"/>
          <w:bCs/>
          <w:color w:val="000000" w:themeColor="text1"/>
          <w:sz w:val="24"/>
          <w:szCs w:val="24"/>
        </w:rPr>
        <w:t>5</w:t>
      </w:r>
      <w:r w:rsidRPr="00C80AD2">
        <w:rPr>
          <w:rFonts w:ascii="Arial" w:hAnsi="Arial" w:cs="Arial"/>
          <w:bCs/>
          <w:color w:val="000000" w:themeColor="text1"/>
          <w:sz w:val="24"/>
          <w:szCs w:val="24"/>
        </w:rPr>
        <w:t xml:space="preserve"> r., nr </w:t>
      </w:r>
      <w:r w:rsidR="005163C5" w:rsidRPr="00C80AD2">
        <w:rPr>
          <w:rFonts w:ascii="Arial" w:hAnsi="Arial" w:cs="Arial"/>
          <w:bCs/>
          <w:color w:val="000000" w:themeColor="text1"/>
          <w:sz w:val="24"/>
          <w:szCs w:val="24"/>
        </w:rPr>
        <w:t>536</w:t>
      </w:r>
      <w:r w:rsidRPr="00C80AD2">
        <w:rPr>
          <w:rFonts w:ascii="Arial" w:hAnsi="Arial" w:cs="Arial"/>
          <w:bCs/>
          <w:color w:val="000000" w:themeColor="text1"/>
          <w:sz w:val="24"/>
          <w:szCs w:val="24"/>
        </w:rPr>
        <w:t>/GK/DW/20</w:t>
      </w:r>
      <w:r w:rsidR="00A12A1B" w:rsidRPr="00C80AD2">
        <w:rPr>
          <w:rFonts w:ascii="Arial" w:hAnsi="Arial" w:cs="Arial"/>
          <w:bCs/>
          <w:color w:val="000000" w:themeColor="text1"/>
          <w:sz w:val="24"/>
          <w:szCs w:val="24"/>
        </w:rPr>
        <w:t>1</w:t>
      </w:r>
      <w:r w:rsidR="00B41645" w:rsidRPr="00C80AD2">
        <w:rPr>
          <w:rFonts w:ascii="Arial" w:hAnsi="Arial" w:cs="Arial"/>
          <w:bCs/>
          <w:color w:val="000000" w:themeColor="text1"/>
          <w:sz w:val="24"/>
          <w:szCs w:val="24"/>
        </w:rPr>
        <w:t>5</w:t>
      </w:r>
      <w:r w:rsidR="007E47F9" w:rsidRPr="00C80AD2">
        <w:rPr>
          <w:rFonts w:ascii="Arial" w:hAnsi="Arial" w:cs="Arial"/>
          <w:bCs/>
          <w:color w:val="000000" w:themeColor="text1"/>
          <w:sz w:val="24"/>
          <w:szCs w:val="24"/>
        </w:rPr>
        <w:t xml:space="preserve">, </w:t>
      </w:r>
      <w:r w:rsidR="00BB5CD8" w:rsidRPr="00C80AD2">
        <w:rPr>
          <w:rFonts w:ascii="Arial" w:hAnsi="Arial" w:cs="Arial"/>
          <w:bCs/>
          <w:color w:val="000000" w:themeColor="text1"/>
          <w:sz w:val="24"/>
          <w:szCs w:val="24"/>
        </w:rPr>
        <w:t>dotycząc</w:t>
      </w:r>
      <w:r w:rsidR="008B437F" w:rsidRPr="00C80AD2">
        <w:rPr>
          <w:rFonts w:ascii="Arial" w:hAnsi="Arial" w:cs="Arial"/>
          <w:bCs/>
          <w:color w:val="000000" w:themeColor="text1"/>
          <w:sz w:val="24"/>
          <w:szCs w:val="24"/>
        </w:rPr>
        <w:t>ej</w:t>
      </w:r>
      <w:r w:rsidR="00B41645" w:rsidRPr="00C80AD2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A12A1B" w:rsidRPr="00C80AD2">
        <w:rPr>
          <w:rFonts w:ascii="Arial" w:hAnsi="Arial" w:cs="Arial"/>
          <w:bCs/>
          <w:color w:val="000000" w:themeColor="text1"/>
          <w:sz w:val="24"/>
          <w:szCs w:val="24"/>
        </w:rPr>
        <w:t>zabudowanej</w:t>
      </w:r>
      <w:r w:rsidR="00BB5CD8" w:rsidRPr="00C80AD2">
        <w:rPr>
          <w:rFonts w:ascii="Arial" w:hAnsi="Arial" w:cs="Arial"/>
          <w:bCs/>
          <w:color w:val="000000" w:themeColor="text1"/>
          <w:sz w:val="24"/>
          <w:szCs w:val="24"/>
        </w:rPr>
        <w:t xml:space="preserve"> nieruchomości położonej</w:t>
      </w:r>
      <w:r w:rsidR="00465EF1" w:rsidRPr="00C80AD2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BB5CD8" w:rsidRPr="00C80AD2">
        <w:rPr>
          <w:rFonts w:ascii="Arial" w:hAnsi="Arial" w:cs="Arial"/>
          <w:bCs/>
          <w:color w:val="000000" w:themeColor="text1"/>
          <w:sz w:val="24"/>
          <w:szCs w:val="24"/>
        </w:rPr>
        <w:t>w</w:t>
      </w:r>
      <w:r w:rsidR="006D65D7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BB5CD8" w:rsidRPr="00C80AD2">
        <w:rPr>
          <w:rFonts w:ascii="Arial" w:hAnsi="Arial" w:cs="Arial"/>
          <w:bCs/>
          <w:color w:val="000000" w:themeColor="text1"/>
          <w:sz w:val="24"/>
          <w:szCs w:val="24"/>
        </w:rPr>
        <w:t xml:space="preserve">Warszawie przy </w:t>
      </w:r>
      <w:r w:rsidR="00A12A1B" w:rsidRPr="00C80AD2">
        <w:rPr>
          <w:rFonts w:ascii="Arial" w:hAnsi="Arial" w:cs="Arial"/>
          <w:bCs/>
          <w:color w:val="000000" w:themeColor="text1"/>
          <w:sz w:val="24"/>
          <w:szCs w:val="24"/>
        </w:rPr>
        <w:t xml:space="preserve">ul. Dolnej, działka ewidencyjna nr </w:t>
      </w:r>
      <w:r w:rsidR="005163C5" w:rsidRPr="00C80AD2">
        <w:rPr>
          <w:rFonts w:ascii="Arial" w:hAnsi="Arial" w:cs="Arial"/>
          <w:bCs/>
          <w:color w:val="000000" w:themeColor="text1"/>
          <w:sz w:val="24"/>
          <w:szCs w:val="24"/>
        </w:rPr>
        <w:t>112</w:t>
      </w:r>
      <w:r w:rsidR="00B41645" w:rsidRPr="00C80AD2">
        <w:rPr>
          <w:rFonts w:ascii="Arial" w:hAnsi="Arial" w:cs="Arial"/>
          <w:bCs/>
          <w:color w:val="000000" w:themeColor="text1"/>
          <w:sz w:val="24"/>
          <w:szCs w:val="24"/>
        </w:rPr>
        <w:t>/</w:t>
      </w:r>
      <w:r w:rsidR="005163C5" w:rsidRPr="00C80AD2">
        <w:rPr>
          <w:rFonts w:ascii="Arial" w:hAnsi="Arial" w:cs="Arial"/>
          <w:bCs/>
          <w:color w:val="000000" w:themeColor="text1"/>
          <w:sz w:val="24"/>
          <w:szCs w:val="24"/>
        </w:rPr>
        <w:t>5</w:t>
      </w:r>
      <w:r w:rsidR="00B41645" w:rsidRPr="00C80AD2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EF6AC9" w:rsidRPr="00C80AD2">
        <w:rPr>
          <w:rFonts w:ascii="Arial" w:hAnsi="Arial" w:cs="Arial"/>
          <w:bCs/>
          <w:color w:val="000000" w:themeColor="text1"/>
          <w:sz w:val="24"/>
          <w:szCs w:val="24"/>
        </w:rPr>
        <w:t>o powierzchni 1</w:t>
      </w:r>
      <w:r w:rsidR="00B41645" w:rsidRPr="00C80AD2">
        <w:rPr>
          <w:rFonts w:ascii="Arial" w:hAnsi="Arial" w:cs="Arial"/>
          <w:bCs/>
          <w:color w:val="000000" w:themeColor="text1"/>
          <w:sz w:val="24"/>
          <w:szCs w:val="24"/>
        </w:rPr>
        <w:t>7</w:t>
      </w:r>
      <w:r w:rsidR="005163C5" w:rsidRPr="00C80AD2">
        <w:rPr>
          <w:rFonts w:ascii="Arial" w:hAnsi="Arial" w:cs="Arial"/>
          <w:bCs/>
          <w:color w:val="000000" w:themeColor="text1"/>
          <w:sz w:val="24"/>
          <w:szCs w:val="24"/>
        </w:rPr>
        <w:t>1</w:t>
      </w:r>
      <w:r w:rsidR="00B41645" w:rsidRPr="00C80AD2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EF6AC9" w:rsidRPr="00C80AD2">
        <w:rPr>
          <w:rFonts w:ascii="Arial" w:hAnsi="Arial" w:cs="Arial"/>
          <w:bCs/>
          <w:color w:val="000000" w:themeColor="text1"/>
          <w:sz w:val="24"/>
          <w:szCs w:val="24"/>
        </w:rPr>
        <w:t>m</w:t>
      </w:r>
      <w:r w:rsidR="00EF6AC9" w:rsidRPr="00C80AD2">
        <w:rPr>
          <w:rFonts w:ascii="Arial" w:hAnsi="Arial" w:cs="Arial"/>
          <w:bCs/>
          <w:color w:val="000000" w:themeColor="text1"/>
          <w:sz w:val="24"/>
          <w:szCs w:val="24"/>
          <w:vertAlign w:val="superscript"/>
        </w:rPr>
        <w:t>2</w:t>
      </w:r>
      <w:r w:rsidR="00A12A1B" w:rsidRPr="00C80AD2">
        <w:rPr>
          <w:rFonts w:ascii="Arial" w:hAnsi="Arial" w:cs="Arial"/>
          <w:bCs/>
          <w:color w:val="000000" w:themeColor="text1"/>
          <w:sz w:val="24"/>
          <w:szCs w:val="24"/>
        </w:rPr>
        <w:t>, w</w:t>
      </w:r>
      <w:r w:rsidR="00465EF1" w:rsidRPr="00C80AD2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A12A1B" w:rsidRPr="00C80AD2">
        <w:rPr>
          <w:rFonts w:ascii="Arial" w:hAnsi="Arial" w:cs="Arial"/>
          <w:bCs/>
          <w:color w:val="000000" w:themeColor="text1"/>
          <w:sz w:val="24"/>
          <w:szCs w:val="24"/>
        </w:rPr>
        <w:t>obrębie,</w:t>
      </w:r>
      <w:r w:rsidR="00A50A04" w:rsidRPr="00C80AD2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A12A1B" w:rsidRPr="00C80AD2">
        <w:rPr>
          <w:rFonts w:ascii="Arial" w:hAnsi="Arial" w:cs="Arial"/>
          <w:bCs/>
          <w:color w:val="000000" w:themeColor="text1"/>
          <w:sz w:val="24"/>
          <w:szCs w:val="24"/>
        </w:rPr>
        <w:t>dla której Sąd Rejonowy dla Warszawy-Mokotowa w Warszawie prowadzi</w:t>
      </w:r>
      <w:r w:rsidR="00465EF1" w:rsidRPr="00C80AD2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A12A1B" w:rsidRPr="00C80AD2">
        <w:rPr>
          <w:rFonts w:ascii="Arial" w:hAnsi="Arial" w:cs="Arial"/>
          <w:bCs/>
          <w:color w:val="000000" w:themeColor="text1"/>
          <w:sz w:val="24"/>
          <w:szCs w:val="24"/>
        </w:rPr>
        <w:t>księgę wieczystą</w:t>
      </w:r>
      <w:r w:rsidR="00A50A04" w:rsidRPr="00C80AD2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A12A1B" w:rsidRPr="00C80AD2">
        <w:rPr>
          <w:rFonts w:ascii="Arial" w:hAnsi="Arial" w:cs="Arial"/>
          <w:bCs/>
          <w:color w:val="000000" w:themeColor="text1"/>
          <w:sz w:val="24"/>
          <w:szCs w:val="24"/>
        </w:rPr>
        <w:t xml:space="preserve">Nr </w:t>
      </w:r>
      <w:r w:rsidR="00382D5A" w:rsidRPr="00C80AD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(obecnie)</w:t>
      </w:r>
      <w:r w:rsidR="00A50A04" w:rsidRPr="00C80AD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</w:t>
      </w:r>
    </w:p>
    <w:p w14:paraId="5554A194" w14:textId="1D1C7CA0" w:rsidR="00A50A04" w:rsidRPr="00C80AD2" w:rsidRDefault="00667E8D" w:rsidP="00C80AD2">
      <w:pPr>
        <w:suppressAutoHyphens/>
        <w:spacing w:after="480" w:line="36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C80AD2">
        <w:rPr>
          <w:rFonts w:ascii="Arial" w:hAnsi="Arial" w:cs="Arial"/>
          <w:bCs/>
          <w:color w:val="000000" w:themeColor="text1"/>
          <w:sz w:val="24"/>
          <w:szCs w:val="24"/>
        </w:rPr>
        <w:lastRenderedPageBreak/>
        <w:t>z udziałem</w:t>
      </w:r>
      <w:r w:rsidR="00F71E11" w:rsidRPr="00C80AD2">
        <w:rPr>
          <w:rFonts w:ascii="Arial" w:hAnsi="Arial" w:cs="Arial"/>
          <w:bCs/>
          <w:color w:val="000000" w:themeColor="text1"/>
          <w:sz w:val="24"/>
          <w:szCs w:val="24"/>
        </w:rPr>
        <w:t xml:space="preserve"> stron:</w:t>
      </w:r>
      <w:r w:rsidR="00801D69" w:rsidRPr="00C80AD2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2A25D0" w:rsidRPr="00C80AD2">
        <w:rPr>
          <w:rFonts w:ascii="Arial" w:hAnsi="Arial" w:cs="Arial"/>
          <w:bCs/>
          <w:color w:val="000000" w:themeColor="text1"/>
          <w:sz w:val="24"/>
          <w:szCs w:val="24"/>
        </w:rPr>
        <w:t xml:space="preserve">Miasta Stołecznego Warszawy, </w:t>
      </w:r>
      <w:r w:rsidR="00A12A1B" w:rsidRPr="00C80AD2">
        <w:rPr>
          <w:rFonts w:ascii="Arial" w:hAnsi="Arial" w:cs="Arial"/>
          <w:bCs/>
          <w:color w:val="000000" w:themeColor="text1"/>
          <w:sz w:val="24"/>
          <w:szCs w:val="24"/>
        </w:rPr>
        <w:t>J</w:t>
      </w:r>
      <w:r w:rsidR="00994BD1" w:rsidRPr="00C80AD2">
        <w:rPr>
          <w:rFonts w:ascii="Arial" w:hAnsi="Arial" w:cs="Arial"/>
          <w:bCs/>
          <w:color w:val="000000" w:themeColor="text1"/>
          <w:sz w:val="24"/>
          <w:szCs w:val="24"/>
        </w:rPr>
        <w:t>.</w:t>
      </w:r>
      <w:r w:rsidR="00A12A1B" w:rsidRPr="00C80AD2">
        <w:rPr>
          <w:rFonts w:ascii="Arial" w:hAnsi="Arial" w:cs="Arial"/>
          <w:bCs/>
          <w:color w:val="000000" w:themeColor="text1"/>
          <w:sz w:val="24"/>
          <w:szCs w:val="24"/>
        </w:rPr>
        <w:t xml:space="preserve"> I</w:t>
      </w:r>
      <w:r w:rsidR="00994BD1" w:rsidRPr="00C80AD2">
        <w:rPr>
          <w:rFonts w:ascii="Arial" w:hAnsi="Arial" w:cs="Arial"/>
          <w:bCs/>
          <w:color w:val="000000" w:themeColor="text1"/>
          <w:sz w:val="24"/>
          <w:szCs w:val="24"/>
        </w:rPr>
        <w:t>.</w:t>
      </w:r>
      <w:r w:rsidR="00A12A1B" w:rsidRPr="00C80AD2">
        <w:rPr>
          <w:rFonts w:ascii="Arial" w:hAnsi="Arial" w:cs="Arial"/>
          <w:bCs/>
          <w:color w:val="000000" w:themeColor="text1"/>
          <w:sz w:val="24"/>
          <w:szCs w:val="24"/>
        </w:rPr>
        <w:t xml:space="preserve"> V</w:t>
      </w:r>
      <w:r w:rsidR="00994BD1" w:rsidRPr="00C80AD2">
        <w:rPr>
          <w:rFonts w:ascii="Arial" w:hAnsi="Arial" w:cs="Arial"/>
          <w:bCs/>
          <w:color w:val="000000" w:themeColor="text1"/>
          <w:sz w:val="24"/>
          <w:szCs w:val="24"/>
        </w:rPr>
        <w:t>.</w:t>
      </w:r>
      <w:r w:rsidR="00A12A1B" w:rsidRPr="00C80AD2">
        <w:rPr>
          <w:rFonts w:ascii="Arial" w:hAnsi="Arial" w:cs="Arial"/>
          <w:bCs/>
          <w:color w:val="000000" w:themeColor="text1"/>
          <w:sz w:val="24"/>
          <w:szCs w:val="24"/>
        </w:rPr>
        <w:t>-P</w:t>
      </w:r>
      <w:r w:rsidR="00994BD1" w:rsidRPr="00C80AD2">
        <w:rPr>
          <w:rFonts w:ascii="Arial" w:hAnsi="Arial" w:cs="Arial"/>
          <w:bCs/>
          <w:color w:val="000000" w:themeColor="text1"/>
          <w:sz w:val="24"/>
          <w:szCs w:val="24"/>
        </w:rPr>
        <w:t>.</w:t>
      </w:r>
      <w:r w:rsidR="00A12A1B" w:rsidRPr="00C80AD2">
        <w:rPr>
          <w:rFonts w:ascii="Arial" w:hAnsi="Arial" w:cs="Arial"/>
          <w:bCs/>
          <w:color w:val="000000" w:themeColor="text1"/>
          <w:sz w:val="24"/>
          <w:szCs w:val="24"/>
        </w:rPr>
        <w:t>, H</w:t>
      </w:r>
      <w:r w:rsidR="00994BD1" w:rsidRPr="00C80AD2">
        <w:rPr>
          <w:rFonts w:ascii="Arial" w:hAnsi="Arial" w:cs="Arial"/>
          <w:bCs/>
          <w:color w:val="000000" w:themeColor="text1"/>
          <w:sz w:val="24"/>
          <w:szCs w:val="24"/>
        </w:rPr>
        <w:t>.</w:t>
      </w:r>
      <w:r w:rsidR="00465EF1" w:rsidRPr="00C80AD2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A12A1B" w:rsidRPr="00C80AD2">
        <w:rPr>
          <w:rFonts w:ascii="Arial" w:hAnsi="Arial" w:cs="Arial"/>
          <w:bCs/>
          <w:color w:val="000000" w:themeColor="text1"/>
          <w:sz w:val="24"/>
          <w:szCs w:val="24"/>
        </w:rPr>
        <w:t>W</w:t>
      </w:r>
      <w:r w:rsidR="00994BD1" w:rsidRPr="00C80AD2">
        <w:rPr>
          <w:rFonts w:ascii="Arial" w:hAnsi="Arial" w:cs="Arial"/>
          <w:bCs/>
          <w:color w:val="000000" w:themeColor="text1"/>
          <w:sz w:val="24"/>
          <w:szCs w:val="24"/>
        </w:rPr>
        <w:t>.</w:t>
      </w:r>
      <w:r w:rsidR="00A12A1B" w:rsidRPr="00C80AD2">
        <w:rPr>
          <w:rFonts w:ascii="Arial" w:hAnsi="Arial" w:cs="Arial"/>
          <w:bCs/>
          <w:color w:val="000000" w:themeColor="text1"/>
          <w:sz w:val="24"/>
          <w:szCs w:val="24"/>
        </w:rPr>
        <w:t xml:space="preserve"> G</w:t>
      </w:r>
      <w:r w:rsidR="00994BD1" w:rsidRPr="00C80AD2">
        <w:rPr>
          <w:rFonts w:ascii="Arial" w:hAnsi="Arial" w:cs="Arial"/>
          <w:bCs/>
          <w:color w:val="000000" w:themeColor="text1"/>
          <w:sz w:val="24"/>
          <w:szCs w:val="24"/>
        </w:rPr>
        <w:t>.</w:t>
      </w:r>
      <w:r w:rsidR="00A12A1B" w:rsidRPr="00C80AD2">
        <w:rPr>
          <w:rFonts w:ascii="Arial" w:hAnsi="Arial" w:cs="Arial"/>
          <w:bCs/>
          <w:color w:val="000000" w:themeColor="text1"/>
          <w:sz w:val="24"/>
          <w:szCs w:val="24"/>
        </w:rPr>
        <w:t>, P</w:t>
      </w:r>
      <w:r w:rsidR="00994BD1" w:rsidRPr="00C80AD2">
        <w:rPr>
          <w:rFonts w:ascii="Arial" w:hAnsi="Arial" w:cs="Arial"/>
          <w:bCs/>
          <w:color w:val="000000" w:themeColor="text1"/>
          <w:sz w:val="24"/>
          <w:szCs w:val="24"/>
        </w:rPr>
        <w:t>.</w:t>
      </w:r>
      <w:r w:rsidR="00A12A1B" w:rsidRPr="00C80AD2">
        <w:rPr>
          <w:rFonts w:ascii="Arial" w:hAnsi="Arial" w:cs="Arial"/>
          <w:bCs/>
          <w:color w:val="000000" w:themeColor="text1"/>
          <w:sz w:val="24"/>
          <w:szCs w:val="24"/>
        </w:rPr>
        <w:t>T</w:t>
      </w:r>
      <w:r w:rsidR="00994BD1" w:rsidRPr="00C80AD2">
        <w:rPr>
          <w:rFonts w:ascii="Arial" w:hAnsi="Arial" w:cs="Arial"/>
          <w:bCs/>
          <w:color w:val="000000" w:themeColor="text1"/>
          <w:sz w:val="24"/>
          <w:szCs w:val="24"/>
        </w:rPr>
        <w:t>.</w:t>
      </w:r>
      <w:r w:rsidR="00A12A1B" w:rsidRPr="00C80AD2">
        <w:rPr>
          <w:rFonts w:ascii="Arial" w:hAnsi="Arial" w:cs="Arial"/>
          <w:bCs/>
          <w:color w:val="000000" w:themeColor="text1"/>
          <w:sz w:val="24"/>
          <w:szCs w:val="24"/>
        </w:rPr>
        <w:t xml:space="preserve"> G</w:t>
      </w:r>
      <w:r w:rsidR="00994BD1" w:rsidRPr="00C80AD2">
        <w:rPr>
          <w:rFonts w:ascii="Arial" w:hAnsi="Arial" w:cs="Arial"/>
          <w:bCs/>
          <w:color w:val="000000" w:themeColor="text1"/>
          <w:sz w:val="24"/>
          <w:szCs w:val="24"/>
        </w:rPr>
        <w:t>.</w:t>
      </w:r>
      <w:r w:rsidR="00A12A1B" w:rsidRPr="00C80AD2">
        <w:rPr>
          <w:rFonts w:ascii="Arial" w:hAnsi="Arial" w:cs="Arial"/>
          <w:bCs/>
          <w:color w:val="000000" w:themeColor="text1"/>
          <w:sz w:val="24"/>
          <w:szCs w:val="24"/>
        </w:rPr>
        <w:t>, S</w:t>
      </w:r>
      <w:r w:rsidR="00994BD1" w:rsidRPr="00C80AD2">
        <w:rPr>
          <w:rFonts w:ascii="Arial" w:hAnsi="Arial" w:cs="Arial"/>
          <w:bCs/>
          <w:color w:val="000000" w:themeColor="text1"/>
          <w:sz w:val="24"/>
          <w:szCs w:val="24"/>
        </w:rPr>
        <w:t>.</w:t>
      </w:r>
      <w:r w:rsidR="00A12A1B" w:rsidRPr="00C80AD2">
        <w:rPr>
          <w:rFonts w:ascii="Arial" w:hAnsi="Arial" w:cs="Arial"/>
          <w:bCs/>
          <w:color w:val="000000" w:themeColor="text1"/>
          <w:sz w:val="24"/>
          <w:szCs w:val="24"/>
        </w:rPr>
        <w:t xml:space="preserve"> A</w:t>
      </w:r>
      <w:r w:rsidR="00994BD1" w:rsidRPr="00C80AD2">
        <w:rPr>
          <w:rFonts w:ascii="Arial" w:hAnsi="Arial" w:cs="Arial"/>
          <w:bCs/>
          <w:color w:val="000000" w:themeColor="text1"/>
          <w:sz w:val="24"/>
          <w:szCs w:val="24"/>
        </w:rPr>
        <w:t>.</w:t>
      </w:r>
      <w:r w:rsidR="00E236D3" w:rsidRPr="00C80AD2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A12A1B" w:rsidRPr="00C80AD2">
        <w:rPr>
          <w:rFonts w:ascii="Arial" w:hAnsi="Arial" w:cs="Arial"/>
          <w:bCs/>
          <w:color w:val="000000" w:themeColor="text1"/>
          <w:sz w:val="24"/>
          <w:szCs w:val="24"/>
        </w:rPr>
        <w:t>G</w:t>
      </w:r>
      <w:r w:rsidR="00994BD1" w:rsidRPr="00C80AD2">
        <w:rPr>
          <w:rFonts w:ascii="Arial" w:hAnsi="Arial" w:cs="Arial"/>
          <w:bCs/>
          <w:color w:val="000000" w:themeColor="text1"/>
          <w:sz w:val="24"/>
          <w:szCs w:val="24"/>
        </w:rPr>
        <w:t>.</w:t>
      </w:r>
      <w:r w:rsidR="00A12A1B" w:rsidRPr="00C80AD2">
        <w:rPr>
          <w:rFonts w:ascii="Arial" w:hAnsi="Arial" w:cs="Arial"/>
          <w:bCs/>
          <w:color w:val="000000" w:themeColor="text1"/>
          <w:sz w:val="24"/>
          <w:szCs w:val="24"/>
        </w:rPr>
        <w:t xml:space="preserve"> oraz Prokuratora Regionalne</w:t>
      </w:r>
      <w:r w:rsidR="00F963F2" w:rsidRPr="00C80AD2">
        <w:rPr>
          <w:rFonts w:ascii="Arial" w:hAnsi="Arial" w:cs="Arial"/>
          <w:bCs/>
          <w:color w:val="000000" w:themeColor="text1"/>
          <w:sz w:val="24"/>
          <w:szCs w:val="24"/>
        </w:rPr>
        <w:t>go</w:t>
      </w:r>
      <w:r w:rsidR="00A12A1B" w:rsidRPr="00C80AD2">
        <w:rPr>
          <w:rFonts w:ascii="Arial" w:hAnsi="Arial" w:cs="Arial"/>
          <w:bCs/>
          <w:color w:val="000000" w:themeColor="text1"/>
          <w:sz w:val="24"/>
          <w:szCs w:val="24"/>
        </w:rPr>
        <w:t xml:space="preserve"> w Warszawie</w:t>
      </w:r>
    </w:p>
    <w:p w14:paraId="17EE82E2" w14:textId="77777777" w:rsidR="00D52C30" w:rsidRDefault="00E236D3" w:rsidP="00C80AD2">
      <w:pPr>
        <w:suppressAutoHyphens/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C80AD2">
        <w:rPr>
          <w:rFonts w:ascii="Arial" w:hAnsi="Arial" w:cs="Arial"/>
          <w:bCs/>
          <w:sz w:val="24"/>
          <w:szCs w:val="24"/>
        </w:rPr>
        <w:t xml:space="preserve">na podstawie </w:t>
      </w:r>
      <w:bookmarkStart w:id="0" w:name="_Hlk33186322"/>
      <w:bookmarkStart w:id="1" w:name="_Hlk33695631"/>
      <w:r w:rsidRPr="00C80AD2">
        <w:rPr>
          <w:rFonts w:ascii="Arial" w:hAnsi="Arial" w:cs="Arial"/>
          <w:bCs/>
          <w:sz w:val="24"/>
          <w:szCs w:val="24"/>
        </w:rPr>
        <w:t>art. 29 ust. 1 pkt 3a w zw. z art. 30 ust. 1 pkt 4 ustawy z dnia 9 marca 2017 r.o szczególnych zasadach usuwania skutków prawnych decyzji reprywatyzacyjnych</w:t>
      </w:r>
      <w:r w:rsidR="00A50A04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dotyczących nieruchomości warszawskich, wydanych z naruszeniem prawa (Dz. U. z 2021 r.</w:t>
      </w:r>
      <w:r w:rsidR="00A50A04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poz. 795; dalej: ustawa z dnia 9 marca 2017 r.) w związku z art. 156 § 1 pkt 2 ustawy z dnia</w:t>
      </w:r>
      <w:r w:rsidR="00F1007B" w:rsidRPr="00C80AD2">
        <w:rPr>
          <w:rFonts w:ascii="Arial" w:hAnsi="Arial" w:cs="Arial"/>
          <w:bCs/>
          <w:sz w:val="24"/>
          <w:szCs w:val="24"/>
        </w:rPr>
        <w:t xml:space="preserve"> </w:t>
      </w:r>
      <w:r w:rsidR="00A50A04" w:rsidRPr="00C80AD2">
        <w:rPr>
          <w:rFonts w:ascii="Arial" w:hAnsi="Arial" w:cs="Arial"/>
          <w:bCs/>
          <w:sz w:val="24"/>
          <w:szCs w:val="24"/>
        </w:rPr>
        <w:t xml:space="preserve"> </w:t>
      </w:r>
      <w:r w:rsidR="00F1007B" w:rsidRPr="00C80AD2">
        <w:rPr>
          <w:rFonts w:ascii="Arial" w:hAnsi="Arial" w:cs="Arial"/>
          <w:bCs/>
          <w:sz w:val="24"/>
          <w:szCs w:val="24"/>
        </w:rPr>
        <w:t>1</w:t>
      </w:r>
      <w:r w:rsidRPr="00C80AD2">
        <w:rPr>
          <w:rFonts w:ascii="Arial" w:hAnsi="Arial" w:cs="Arial"/>
          <w:bCs/>
          <w:sz w:val="24"/>
          <w:szCs w:val="24"/>
        </w:rPr>
        <w:t>4 czerwca 1960 r. – Kodeks postępowania administracyjnego (Dz.U. z 2021 r. poz. 735 z</w:t>
      </w:r>
      <w:r w:rsidR="00A50A04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późn.</w:t>
      </w:r>
      <w:r w:rsidR="00F1007B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 xml:space="preserve">zm.: dalej: k.p.a.) w związku z art. 38 ust. 1 ustawy z dnia 9 marca 2017 r. </w:t>
      </w:r>
      <w:bookmarkEnd w:id="0"/>
      <w:bookmarkEnd w:id="1"/>
    </w:p>
    <w:p w14:paraId="442C189C" w14:textId="45781FEB" w:rsidR="00A50A04" w:rsidRPr="00C80AD2" w:rsidRDefault="00E236D3" w:rsidP="00C80AD2">
      <w:pPr>
        <w:suppressAutoHyphens/>
        <w:spacing w:after="480" w:line="360" w:lineRule="auto"/>
        <w:rPr>
          <w:rFonts w:ascii="Arial" w:hAnsi="Arial" w:cs="Arial"/>
          <w:bCs/>
          <w:kern w:val="1"/>
          <w:sz w:val="24"/>
          <w:szCs w:val="24"/>
        </w:rPr>
      </w:pPr>
      <w:r w:rsidRPr="00C80AD2">
        <w:rPr>
          <w:rFonts w:ascii="Arial" w:hAnsi="Arial" w:cs="Arial"/>
          <w:bCs/>
          <w:kern w:val="1"/>
          <w:sz w:val="24"/>
          <w:szCs w:val="24"/>
        </w:rPr>
        <w:t>orzeka:</w:t>
      </w:r>
    </w:p>
    <w:p w14:paraId="1B5D5202" w14:textId="2C6D4646" w:rsidR="00A50A04" w:rsidRPr="00C80AD2" w:rsidRDefault="00E236D3" w:rsidP="00C80AD2">
      <w:pPr>
        <w:suppressAutoHyphens/>
        <w:spacing w:after="480" w:line="360" w:lineRule="auto"/>
        <w:rPr>
          <w:rFonts w:ascii="Arial" w:eastAsia="Calibri" w:hAnsi="Arial" w:cs="Arial"/>
          <w:bCs/>
          <w:color w:val="000000" w:themeColor="text1"/>
          <w:sz w:val="24"/>
          <w:szCs w:val="24"/>
        </w:rPr>
      </w:pPr>
      <w:r w:rsidRPr="00C80AD2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stwierdzić nieważność decyzji Prezydenta m.st. Warszawy z dnia </w:t>
      </w:r>
      <w:r w:rsidR="009C2CFA" w:rsidRPr="00C80AD2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30 września </w:t>
      </w:r>
      <w:r w:rsidRPr="00C80AD2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2015 r., nr </w:t>
      </w:r>
      <w:r w:rsidR="009C2CFA" w:rsidRPr="00C80AD2">
        <w:rPr>
          <w:rFonts w:ascii="Arial" w:eastAsia="Calibri" w:hAnsi="Arial" w:cs="Arial"/>
          <w:bCs/>
          <w:color w:val="000000" w:themeColor="text1"/>
          <w:sz w:val="24"/>
          <w:szCs w:val="24"/>
        </w:rPr>
        <w:t>536</w:t>
      </w:r>
      <w:r w:rsidRPr="00C80AD2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/GK/DW/2015 w całości.  </w:t>
      </w:r>
    </w:p>
    <w:p w14:paraId="0C78EE7D" w14:textId="527631B2" w:rsidR="00814ECD" w:rsidRPr="00C80AD2" w:rsidRDefault="00814ECD" w:rsidP="00C80AD2">
      <w:pPr>
        <w:suppressAutoHyphens/>
        <w:spacing w:after="480" w:line="360" w:lineRule="auto"/>
        <w:rPr>
          <w:rFonts w:ascii="Arial" w:hAnsi="Arial" w:cs="Arial"/>
          <w:bCs/>
          <w:color w:val="000000" w:themeColor="text1"/>
          <w:spacing w:val="60"/>
          <w:kern w:val="3"/>
          <w:sz w:val="24"/>
          <w:szCs w:val="24"/>
        </w:rPr>
      </w:pPr>
      <w:r w:rsidRPr="00C80AD2">
        <w:rPr>
          <w:rFonts w:ascii="Arial" w:hAnsi="Arial" w:cs="Arial"/>
          <w:bCs/>
          <w:sz w:val="24"/>
          <w:szCs w:val="24"/>
        </w:rPr>
        <w:t>UZASADNIENIE</w:t>
      </w:r>
    </w:p>
    <w:p w14:paraId="1661FBAB" w14:textId="77777777" w:rsidR="00814ECD" w:rsidRPr="00C80AD2" w:rsidRDefault="00814ECD" w:rsidP="00C80AD2">
      <w:pPr>
        <w:pStyle w:val="Bezodstpw"/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C80AD2">
        <w:rPr>
          <w:rFonts w:ascii="Arial" w:hAnsi="Arial" w:cs="Arial"/>
          <w:bCs/>
          <w:sz w:val="24"/>
          <w:szCs w:val="24"/>
        </w:rPr>
        <w:t>I.</w:t>
      </w:r>
    </w:p>
    <w:p w14:paraId="482D8EA2" w14:textId="77777777" w:rsidR="00A50A04" w:rsidRPr="00C80AD2" w:rsidRDefault="00814ECD" w:rsidP="00C80AD2">
      <w:pPr>
        <w:pStyle w:val="Bezodstpw"/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C80AD2">
        <w:rPr>
          <w:rFonts w:ascii="Arial" w:hAnsi="Arial" w:cs="Arial"/>
          <w:bCs/>
          <w:sz w:val="24"/>
          <w:szCs w:val="24"/>
        </w:rPr>
        <w:t>Przebieg postępowania administracyjnego przed Komisją do spraw reprywatyzacji nieruchomości warszawskich</w:t>
      </w:r>
      <w:r w:rsidR="00A50A04" w:rsidRPr="00C80AD2">
        <w:rPr>
          <w:rFonts w:ascii="Arial" w:hAnsi="Arial" w:cs="Arial"/>
          <w:bCs/>
          <w:sz w:val="24"/>
          <w:szCs w:val="24"/>
        </w:rPr>
        <w:t>.</w:t>
      </w:r>
    </w:p>
    <w:p w14:paraId="76A049AC" w14:textId="628F354D" w:rsidR="00814ECD" w:rsidRPr="00C80AD2" w:rsidRDefault="00814ECD" w:rsidP="00C80AD2">
      <w:pPr>
        <w:pStyle w:val="Bezodstpw"/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C80AD2">
        <w:rPr>
          <w:rFonts w:ascii="Arial" w:hAnsi="Arial" w:cs="Arial"/>
          <w:bCs/>
          <w:sz w:val="24"/>
          <w:szCs w:val="24"/>
        </w:rPr>
        <w:t>Postanowieniem z dnia 26 listopada 2019 r. Komisja do spraw reprywatyzacji nieruchomości</w:t>
      </w:r>
      <w:r w:rsidR="00A50A04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warszawskich (dalej: Komisja), działając na podstawie art. 15 ust. 2 i 3  w zw. z art. 16 ust. 1</w:t>
      </w:r>
      <w:r w:rsidR="00A50A04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ustawy z dnia 9 marca 2017 r., wszczęła z urzędu postępowanie rozpoznawcze w sprawie</w:t>
      </w:r>
      <w:r w:rsidR="00A50A04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decyzji Prezydenta m.st. Warszawy z dnia 29 lipca 2014 r. nr 322/GK/DW/2014,</w:t>
      </w:r>
      <w:r w:rsidR="00A50A04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z dnia 2</w:t>
      </w:r>
      <w:r w:rsidR="00A50A04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września 2014 r. nr 377/GK/DW/2014, z dnia 22 kwietnia 2015 r. nr 211/GK/DW/2015, z</w:t>
      </w:r>
      <w:r w:rsidR="00A50A04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dnia 30 września 2015 r. nr 536/GK/DW/2015, dotyczących dawnej nieruchomości</w:t>
      </w:r>
      <w:r w:rsidR="00A50A04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 xml:space="preserve">hipotecznej Osada Mokotów A nr 100 (W-818) </w:t>
      </w:r>
      <w:r w:rsidR="00254BA1" w:rsidRPr="00C80AD2">
        <w:rPr>
          <w:rFonts w:ascii="Arial" w:hAnsi="Arial" w:cs="Arial"/>
          <w:bCs/>
          <w:sz w:val="24"/>
          <w:szCs w:val="24"/>
        </w:rPr>
        <w:t xml:space="preserve">położonej </w:t>
      </w:r>
      <w:r w:rsidRPr="00C80AD2">
        <w:rPr>
          <w:rFonts w:ascii="Arial" w:hAnsi="Arial" w:cs="Arial"/>
          <w:bCs/>
          <w:sz w:val="24"/>
          <w:szCs w:val="24"/>
        </w:rPr>
        <w:t xml:space="preserve"> w Warszawie przy ul. Dolnej 8, która stanowi działki ewidencyjne w obrębie 0124:</w:t>
      </w:r>
    </w:p>
    <w:p w14:paraId="7E374131" w14:textId="3C175108" w:rsidR="00814ECD" w:rsidRPr="00C80AD2" w:rsidRDefault="00814ECD" w:rsidP="00C80AD2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C80AD2">
        <w:rPr>
          <w:rFonts w:ascii="Arial" w:hAnsi="Arial" w:cs="Arial"/>
          <w:bCs/>
          <w:sz w:val="24"/>
          <w:szCs w:val="24"/>
        </w:rPr>
        <w:lastRenderedPageBreak/>
        <w:t>- nr o powierzchni 1237 m</w:t>
      </w:r>
      <w:r w:rsidRPr="00C80AD2">
        <w:rPr>
          <w:rFonts w:ascii="Arial" w:hAnsi="Arial" w:cs="Arial"/>
          <w:bCs/>
          <w:sz w:val="24"/>
          <w:szCs w:val="24"/>
          <w:vertAlign w:val="superscript"/>
        </w:rPr>
        <w:t>2</w:t>
      </w:r>
      <w:r w:rsidRPr="00C80AD2">
        <w:rPr>
          <w:rFonts w:ascii="Arial" w:hAnsi="Arial" w:cs="Arial"/>
          <w:bCs/>
          <w:sz w:val="24"/>
          <w:szCs w:val="24"/>
        </w:rPr>
        <w:t xml:space="preserve"> dla której Sąd Rejonowy dla Warszawy-Mokotowa w Warszawie VII Wydział Ksiąg Wieczystych prowadzi księgę wieczystą nr,</w:t>
      </w:r>
    </w:p>
    <w:p w14:paraId="28CD02CB" w14:textId="5A88F626" w:rsidR="00814ECD" w:rsidRPr="00C80AD2" w:rsidRDefault="00814ECD" w:rsidP="00C80AD2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C80AD2">
        <w:rPr>
          <w:rFonts w:ascii="Arial" w:hAnsi="Arial" w:cs="Arial"/>
          <w:bCs/>
          <w:sz w:val="24"/>
          <w:szCs w:val="24"/>
        </w:rPr>
        <w:t>- nr o powierzchni 1972 m</w:t>
      </w:r>
      <w:r w:rsidRPr="00C80AD2">
        <w:rPr>
          <w:rFonts w:ascii="Arial" w:hAnsi="Arial" w:cs="Arial"/>
          <w:bCs/>
          <w:sz w:val="24"/>
          <w:szCs w:val="24"/>
          <w:vertAlign w:val="superscript"/>
        </w:rPr>
        <w:t>2</w:t>
      </w:r>
      <w:r w:rsidRPr="00C80AD2">
        <w:rPr>
          <w:rFonts w:ascii="Arial" w:hAnsi="Arial" w:cs="Arial"/>
          <w:bCs/>
          <w:sz w:val="24"/>
          <w:szCs w:val="24"/>
        </w:rPr>
        <w:t xml:space="preserve"> dla której Sąd Rejonowy dla Warszawy-Mokotowa w Warszawie VII Wydział Ksiąg Wieczystych prowadzi księgę wieczystą nr,</w:t>
      </w:r>
    </w:p>
    <w:p w14:paraId="50AF2EA3" w14:textId="77777777" w:rsidR="00A50A04" w:rsidRPr="00C80AD2" w:rsidRDefault="00814ECD" w:rsidP="00C80AD2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C80AD2">
        <w:rPr>
          <w:rFonts w:ascii="Arial" w:hAnsi="Arial" w:cs="Arial"/>
          <w:bCs/>
          <w:sz w:val="24"/>
          <w:szCs w:val="24"/>
        </w:rPr>
        <w:t>- nr 112/5 o powierzchni 171 m</w:t>
      </w:r>
      <w:r w:rsidRPr="00C80AD2">
        <w:rPr>
          <w:rFonts w:ascii="Arial" w:hAnsi="Arial" w:cs="Arial"/>
          <w:bCs/>
          <w:sz w:val="24"/>
          <w:szCs w:val="24"/>
          <w:vertAlign w:val="superscript"/>
        </w:rPr>
        <w:t>2</w:t>
      </w:r>
      <w:r w:rsidRPr="00C80AD2">
        <w:rPr>
          <w:rFonts w:ascii="Arial" w:hAnsi="Arial" w:cs="Arial"/>
          <w:bCs/>
          <w:sz w:val="24"/>
          <w:szCs w:val="24"/>
        </w:rPr>
        <w:t xml:space="preserve"> dla której Sąd Rejonowy dla Warszawy-Mokotowa w Warszawie VII Wydział Ksiąg Wieczystych prowadzi księgę wieczystą nr.</w:t>
      </w:r>
    </w:p>
    <w:p w14:paraId="7CAE09F9" w14:textId="77777777" w:rsidR="00A50A04" w:rsidRPr="00C80AD2" w:rsidRDefault="00814ECD" w:rsidP="00C80AD2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C80AD2">
        <w:rPr>
          <w:rFonts w:ascii="Arial" w:hAnsi="Arial" w:cs="Arial"/>
          <w:bCs/>
          <w:sz w:val="24"/>
          <w:szCs w:val="24"/>
        </w:rPr>
        <w:t>Postanowieniem z dnia 26 listopada 2019 r., Komisja, na podstawie art. 26 ust. 2 ustawy z</w:t>
      </w:r>
      <w:r w:rsidR="00A50A04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dnia 9 marca 2017 r., postanowiła zawiadomić właściwe organy administracji oraz sądy</w:t>
      </w:r>
      <w:r w:rsidR="00A50A04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 xml:space="preserve">o wszczęciu z urzędu postępowania rozpoznawczego. </w:t>
      </w:r>
    </w:p>
    <w:p w14:paraId="49A9676F" w14:textId="77777777" w:rsidR="00A50A04" w:rsidRPr="00C80AD2" w:rsidRDefault="00814ECD" w:rsidP="00C80AD2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C80AD2">
        <w:rPr>
          <w:rFonts w:ascii="Arial" w:hAnsi="Arial" w:cs="Arial"/>
          <w:bCs/>
          <w:sz w:val="24"/>
          <w:szCs w:val="24"/>
        </w:rPr>
        <w:t>Postanowieniem z dnia 26 listopada 2019 r., Komisja zwróciła się do Społecznej Rady przy</w:t>
      </w:r>
      <w:r w:rsidR="00A50A04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Komisji o wydanie opinii w przedmiocie decyzji Prezydenta m.st. Warszawy z dnia</w:t>
      </w:r>
      <w:r w:rsidR="00A50A04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29 lipca</w:t>
      </w:r>
      <w:r w:rsidR="00A50A04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2014 r. nr 322/GK/DW/2014, z dnia 2 września 2014 r. nr 377/GK/DW/2014, z dnia 22</w:t>
      </w:r>
      <w:r w:rsidR="00A50A04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kwietnia 2015 r. nr 211/GK/DW/2015, z dnia 30 września 2015 r. nr 536/GK/DW/2015.</w:t>
      </w:r>
    </w:p>
    <w:p w14:paraId="33B04577" w14:textId="77777777" w:rsidR="00A50A04" w:rsidRPr="00C80AD2" w:rsidRDefault="00814ECD" w:rsidP="00C80AD2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C80AD2">
        <w:rPr>
          <w:rFonts w:ascii="Arial" w:hAnsi="Arial" w:cs="Arial"/>
          <w:bCs/>
          <w:sz w:val="24"/>
          <w:szCs w:val="24"/>
        </w:rPr>
        <w:t>Zawiadomieniem z dnia 26 listopada 2019 r. poinformowano strony Miasto Stołeczne</w:t>
      </w:r>
      <w:r w:rsidR="00A50A04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Warszawa, J</w:t>
      </w:r>
      <w:r w:rsidR="00233CA2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V</w:t>
      </w:r>
      <w:r w:rsidR="00233CA2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>-P</w:t>
      </w:r>
      <w:r w:rsidR="00233CA2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>, H</w:t>
      </w:r>
      <w:r w:rsidR="00233CA2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W</w:t>
      </w:r>
      <w:r w:rsidR="00233CA2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G</w:t>
      </w:r>
      <w:r w:rsidR="00233CA2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>, P</w:t>
      </w:r>
      <w:r w:rsidR="00233CA2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T</w:t>
      </w:r>
      <w:r w:rsidR="00233CA2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G</w:t>
      </w:r>
      <w:r w:rsidR="00233CA2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>, S</w:t>
      </w:r>
      <w:r w:rsidR="00233CA2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A</w:t>
      </w:r>
      <w:r w:rsidR="00233CA2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G</w:t>
      </w:r>
      <w:r w:rsidR="00233CA2" w:rsidRPr="00C80AD2">
        <w:rPr>
          <w:rFonts w:ascii="Arial" w:hAnsi="Arial" w:cs="Arial"/>
          <w:bCs/>
          <w:sz w:val="24"/>
          <w:szCs w:val="24"/>
        </w:rPr>
        <w:t>.</w:t>
      </w:r>
      <w:r w:rsidR="009C2CFA" w:rsidRPr="00C80AD2">
        <w:rPr>
          <w:rFonts w:ascii="Arial" w:hAnsi="Arial" w:cs="Arial"/>
          <w:bCs/>
          <w:sz w:val="24"/>
          <w:szCs w:val="24"/>
        </w:rPr>
        <w:t>oraz Prokuratora Regionalnego w Warszawie</w:t>
      </w:r>
      <w:r w:rsidR="00A50A04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o wszczęciu w dniu 26 kwietnia 2019 r. postępowania rozpoznawczego w niniejszej sprawie.</w:t>
      </w:r>
    </w:p>
    <w:p w14:paraId="008884AD" w14:textId="772DC557" w:rsidR="00A50A04" w:rsidRPr="00C80AD2" w:rsidRDefault="00814ECD" w:rsidP="00C80AD2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C80AD2">
        <w:rPr>
          <w:rFonts w:ascii="Arial" w:hAnsi="Arial" w:cs="Arial"/>
          <w:bCs/>
          <w:sz w:val="24"/>
          <w:szCs w:val="24"/>
        </w:rPr>
        <w:t xml:space="preserve">Wyżej wymienione postanowienia oraz zawiadomienie zostały ogłoszone </w:t>
      </w:r>
      <w:r w:rsidR="00633744" w:rsidRPr="00C80AD2">
        <w:rPr>
          <w:rFonts w:ascii="Arial" w:hAnsi="Arial" w:cs="Arial"/>
          <w:bCs/>
          <w:sz w:val="24"/>
          <w:szCs w:val="24"/>
        </w:rPr>
        <w:t>w Biuletynie</w:t>
      </w:r>
      <w:r w:rsidR="00A50A04" w:rsidRPr="00C80AD2">
        <w:rPr>
          <w:rFonts w:ascii="Arial" w:hAnsi="Arial" w:cs="Arial"/>
          <w:bCs/>
          <w:sz w:val="24"/>
          <w:szCs w:val="24"/>
        </w:rPr>
        <w:t xml:space="preserve"> </w:t>
      </w:r>
      <w:r w:rsidR="00633744" w:rsidRPr="00C80AD2">
        <w:rPr>
          <w:rFonts w:ascii="Arial" w:hAnsi="Arial" w:cs="Arial"/>
          <w:bCs/>
          <w:sz w:val="24"/>
          <w:szCs w:val="24"/>
        </w:rPr>
        <w:t xml:space="preserve">Informacji Publicznej, </w:t>
      </w:r>
      <w:bookmarkStart w:id="2" w:name="_Hlk105585861"/>
      <w:r w:rsidR="00633744" w:rsidRPr="00C80AD2">
        <w:rPr>
          <w:rFonts w:ascii="Arial" w:hAnsi="Arial" w:cs="Arial"/>
          <w:bCs/>
          <w:sz w:val="24"/>
          <w:szCs w:val="24"/>
        </w:rPr>
        <w:t>na stronie podmiotowej urzędu obsługującego Ministra</w:t>
      </w:r>
      <w:r w:rsidR="00A50A04" w:rsidRPr="00C80AD2">
        <w:rPr>
          <w:rFonts w:ascii="Arial" w:hAnsi="Arial" w:cs="Arial"/>
          <w:bCs/>
          <w:sz w:val="24"/>
          <w:szCs w:val="24"/>
        </w:rPr>
        <w:t xml:space="preserve"> </w:t>
      </w:r>
      <w:r w:rsidR="00633744" w:rsidRPr="00C80AD2">
        <w:rPr>
          <w:rFonts w:ascii="Arial" w:hAnsi="Arial" w:cs="Arial"/>
          <w:bCs/>
          <w:sz w:val="24"/>
          <w:szCs w:val="24"/>
        </w:rPr>
        <w:t xml:space="preserve">Sprawiedliwości </w:t>
      </w:r>
      <w:bookmarkEnd w:id="2"/>
      <w:r w:rsidRPr="00C80AD2">
        <w:rPr>
          <w:rFonts w:ascii="Arial" w:hAnsi="Arial" w:cs="Arial"/>
          <w:bCs/>
          <w:sz w:val="24"/>
          <w:szCs w:val="24"/>
        </w:rPr>
        <w:t xml:space="preserve">w dniu 28 listopada 2019 r. </w:t>
      </w:r>
    </w:p>
    <w:p w14:paraId="5DA254DF" w14:textId="77777777" w:rsidR="00A50A04" w:rsidRPr="00C80AD2" w:rsidRDefault="00814ECD" w:rsidP="00C80AD2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C80AD2">
        <w:rPr>
          <w:rFonts w:ascii="Arial" w:hAnsi="Arial" w:cs="Arial"/>
          <w:bCs/>
          <w:sz w:val="24"/>
          <w:szCs w:val="24"/>
        </w:rPr>
        <w:t>Zawiadomieniem z dnia 28 listopada 2019 r. poinformowano Prezydenta m.st. Warszawy o wszczęciu postępowania rozpoznawczego w niniejszej sprawie.</w:t>
      </w:r>
    </w:p>
    <w:p w14:paraId="4982A133" w14:textId="77777777" w:rsidR="00A50A04" w:rsidRPr="00C80AD2" w:rsidRDefault="00814ECD" w:rsidP="00C80AD2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C80AD2">
        <w:rPr>
          <w:rFonts w:ascii="Arial" w:hAnsi="Arial" w:cs="Arial"/>
          <w:bCs/>
          <w:sz w:val="24"/>
          <w:szCs w:val="24"/>
        </w:rPr>
        <w:lastRenderedPageBreak/>
        <w:t>Zawiadomieniem z dnia 29 listopada 2019 r. poinformowano Samorządowe Kolegium</w:t>
      </w:r>
      <w:r w:rsidR="00A50A04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 xml:space="preserve">Odwoławcze w Warszawie o wszczęciu postępowania rozpoznawczego w niniejszej sprawie. </w:t>
      </w:r>
    </w:p>
    <w:p w14:paraId="59E0D10F" w14:textId="038796E6" w:rsidR="00A50A04" w:rsidRPr="00C80AD2" w:rsidRDefault="00814ECD" w:rsidP="00C80AD2">
      <w:pPr>
        <w:spacing w:after="480" w:line="360" w:lineRule="auto"/>
        <w:rPr>
          <w:rStyle w:val="FontStyle27"/>
          <w:rFonts w:ascii="Arial" w:hAnsi="Arial" w:cs="Arial"/>
          <w:bCs/>
          <w:sz w:val="24"/>
          <w:szCs w:val="24"/>
        </w:rPr>
      </w:pPr>
      <w:r w:rsidRPr="00C80AD2">
        <w:rPr>
          <w:rStyle w:val="FontStyle27"/>
          <w:rFonts w:ascii="Arial" w:hAnsi="Arial" w:cs="Arial"/>
          <w:bCs/>
          <w:sz w:val="24"/>
          <w:szCs w:val="24"/>
        </w:rPr>
        <w:t>Postanowieni</w:t>
      </w:r>
      <w:r w:rsidR="0064112D" w:rsidRPr="00C80AD2">
        <w:rPr>
          <w:rStyle w:val="FontStyle27"/>
          <w:rFonts w:ascii="Arial" w:hAnsi="Arial" w:cs="Arial"/>
          <w:bCs/>
          <w:sz w:val="24"/>
          <w:szCs w:val="24"/>
        </w:rPr>
        <w:t>em</w:t>
      </w:r>
      <w:r w:rsidRPr="00C80AD2">
        <w:rPr>
          <w:rStyle w:val="FontStyle27"/>
          <w:rFonts w:ascii="Arial" w:hAnsi="Arial" w:cs="Arial"/>
          <w:bCs/>
          <w:sz w:val="24"/>
          <w:szCs w:val="24"/>
        </w:rPr>
        <w:t xml:space="preserve"> z dnia 26 listopada 2019 r., na podstawie </w:t>
      </w:r>
      <w:r w:rsidRPr="00C80AD2">
        <w:rPr>
          <w:rFonts w:ascii="Arial" w:eastAsia="Calibri" w:hAnsi="Arial" w:cs="Arial"/>
          <w:bCs/>
          <w:sz w:val="24"/>
          <w:szCs w:val="24"/>
        </w:rPr>
        <w:t>art. 23 ust. 1 i 2 oraz art. 16 ust. 3</w:t>
      </w:r>
      <w:r w:rsidR="00D52C30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C80AD2">
        <w:rPr>
          <w:rFonts w:ascii="Arial" w:eastAsia="Calibri" w:hAnsi="Arial" w:cs="Arial"/>
          <w:bCs/>
          <w:sz w:val="24"/>
          <w:szCs w:val="24"/>
        </w:rPr>
        <w:t>ustawy z dnia 9 marca 2017 r.</w:t>
      </w:r>
      <w:r w:rsidRPr="00C80AD2">
        <w:rPr>
          <w:rStyle w:val="FontStyle27"/>
          <w:rFonts w:ascii="Arial" w:hAnsi="Arial" w:cs="Arial"/>
          <w:bCs/>
          <w:sz w:val="24"/>
          <w:szCs w:val="24"/>
        </w:rPr>
        <w:t>, Komisja zabezpieczyła postępowanie rozpoznawcze dotyczące</w:t>
      </w:r>
      <w:r w:rsidR="00D52C30">
        <w:rPr>
          <w:rStyle w:val="FontStyle27"/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Style w:val="FontStyle27"/>
          <w:rFonts w:ascii="Arial" w:hAnsi="Arial" w:cs="Arial"/>
          <w:bCs/>
          <w:sz w:val="24"/>
          <w:szCs w:val="24"/>
        </w:rPr>
        <w:t xml:space="preserve">nieruchomości położonej w Warszawie przy </w:t>
      </w:r>
      <w:r w:rsidRPr="00C80AD2">
        <w:rPr>
          <w:rFonts w:ascii="Arial" w:hAnsi="Arial" w:cs="Arial"/>
          <w:bCs/>
          <w:sz w:val="24"/>
          <w:szCs w:val="24"/>
        </w:rPr>
        <w:t xml:space="preserve">ul. Dolnej 8, która stanowi </w:t>
      </w:r>
      <w:r w:rsidR="002E4448" w:rsidRPr="00C80AD2">
        <w:rPr>
          <w:rFonts w:ascii="Arial" w:hAnsi="Arial" w:cs="Arial"/>
          <w:bCs/>
          <w:sz w:val="24"/>
          <w:szCs w:val="24"/>
        </w:rPr>
        <w:t>między innymi</w:t>
      </w:r>
      <w:r w:rsidR="00D52C30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działk</w:t>
      </w:r>
      <w:r w:rsidR="002E4448" w:rsidRPr="00C80AD2">
        <w:rPr>
          <w:rFonts w:ascii="Arial" w:hAnsi="Arial" w:cs="Arial"/>
          <w:bCs/>
          <w:sz w:val="24"/>
          <w:szCs w:val="24"/>
        </w:rPr>
        <w:t>ę</w:t>
      </w:r>
      <w:r w:rsidRPr="00C80AD2">
        <w:rPr>
          <w:rFonts w:ascii="Arial" w:hAnsi="Arial" w:cs="Arial"/>
          <w:bCs/>
          <w:sz w:val="24"/>
          <w:szCs w:val="24"/>
        </w:rPr>
        <w:t xml:space="preserve"> ewidencyjn</w:t>
      </w:r>
      <w:r w:rsidR="002E4448" w:rsidRPr="00C80AD2">
        <w:rPr>
          <w:rFonts w:ascii="Arial" w:hAnsi="Arial" w:cs="Arial"/>
          <w:bCs/>
          <w:sz w:val="24"/>
          <w:szCs w:val="24"/>
        </w:rPr>
        <w:t>ą</w:t>
      </w:r>
      <w:r w:rsidRPr="00C80AD2">
        <w:rPr>
          <w:rFonts w:ascii="Arial" w:hAnsi="Arial" w:cs="Arial"/>
          <w:bCs/>
          <w:sz w:val="24"/>
          <w:szCs w:val="24"/>
        </w:rPr>
        <w:t xml:space="preserve"> - nr 112/5 </w:t>
      </w:r>
      <w:r w:rsidR="002E4448" w:rsidRPr="00C80AD2">
        <w:rPr>
          <w:rFonts w:ascii="Arial" w:hAnsi="Arial" w:cs="Arial"/>
          <w:bCs/>
          <w:sz w:val="24"/>
          <w:szCs w:val="24"/>
        </w:rPr>
        <w:t>w obrębie 0124</w:t>
      </w:r>
      <w:r w:rsidR="0064112D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o powierzchni 171 m</w:t>
      </w:r>
      <w:r w:rsidRPr="00C80AD2">
        <w:rPr>
          <w:rFonts w:ascii="Arial" w:hAnsi="Arial" w:cs="Arial"/>
          <w:bCs/>
          <w:sz w:val="24"/>
          <w:szCs w:val="24"/>
          <w:vertAlign w:val="superscript"/>
        </w:rPr>
        <w:t>2</w:t>
      </w:r>
      <w:r w:rsidRPr="00C80AD2">
        <w:rPr>
          <w:rFonts w:ascii="Arial" w:hAnsi="Arial" w:cs="Arial"/>
          <w:bCs/>
          <w:sz w:val="24"/>
          <w:szCs w:val="24"/>
        </w:rPr>
        <w:t xml:space="preserve"> dla której SądRejonowy dla Warszawy-Mokotowa w Warszawie VII Wydział Ksiąg Wieczystych prowadzi</w:t>
      </w:r>
      <w:r w:rsidR="00A50A04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księgę wieczystą nr</w:t>
      </w:r>
      <w:r w:rsidR="009C2CFA" w:rsidRPr="00C80AD2">
        <w:rPr>
          <w:rFonts w:ascii="Arial" w:hAnsi="Arial" w:cs="Arial"/>
          <w:bCs/>
          <w:sz w:val="24"/>
          <w:szCs w:val="24"/>
        </w:rPr>
        <w:t xml:space="preserve">, </w:t>
      </w:r>
      <w:r w:rsidR="009C2CFA" w:rsidRPr="00C80AD2">
        <w:rPr>
          <w:rStyle w:val="FontStyle27"/>
          <w:rFonts w:ascii="Arial" w:hAnsi="Arial" w:cs="Arial"/>
          <w:bCs/>
          <w:sz w:val="24"/>
          <w:szCs w:val="24"/>
        </w:rPr>
        <w:t xml:space="preserve">objętej kontrolowaną decyzją Prezydenta m.st. Warszawy </w:t>
      </w:r>
      <w:r w:rsidR="00F1007B" w:rsidRPr="00C80AD2">
        <w:rPr>
          <w:rStyle w:val="FontStyle27"/>
          <w:rFonts w:ascii="Arial" w:hAnsi="Arial" w:cs="Arial"/>
          <w:bCs/>
          <w:sz w:val="24"/>
          <w:szCs w:val="24"/>
        </w:rPr>
        <w:t>nr</w:t>
      </w:r>
      <w:r w:rsidR="00A50A04" w:rsidRPr="00C80AD2">
        <w:rPr>
          <w:rStyle w:val="FontStyle27"/>
          <w:rFonts w:ascii="Arial" w:hAnsi="Arial" w:cs="Arial"/>
          <w:bCs/>
          <w:sz w:val="24"/>
          <w:szCs w:val="24"/>
        </w:rPr>
        <w:t xml:space="preserve"> </w:t>
      </w:r>
      <w:r w:rsidR="009C2CFA" w:rsidRPr="00C80AD2">
        <w:rPr>
          <w:rStyle w:val="FontStyle27"/>
          <w:rFonts w:ascii="Arial" w:hAnsi="Arial" w:cs="Arial"/>
          <w:bCs/>
          <w:sz w:val="24"/>
          <w:szCs w:val="24"/>
        </w:rPr>
        <w:t>536/GK/DW/2015</w:t>
      </w:r>
      <w:r w:rsidR="0064112D" w:rsidRPr="00C80AD2">
        <w:rPr>
          <w:rStyle w:val="FontStyle27"/>
          <w:rFonts w:ascii="Arial" w:hAnsi="Arial" w:cs="Arial"/>
          <w:bCs/>
          <w:sz w:val="24"/>
          <w:szCs w:val="24"/>
        </w:rPr>
        <w:t xml:space="preserve">, </w:t>
      </w:r>
      <w:r w:rsidRPr="00C80AD2">
        <w:rPr>
          <w:rStyle w:val="FontStyle27"/>
          <w:rFonts w:ascii="Arial" w:hAnsi="Arial" w:cs="Arial"/>
          <w:bCs/>
          <w:sz w:val="24"/>
          <w:szCs w:val="24"/>
        </w:rPr>
        <w:t>poprzez nakazanie wpisu ostrzeżenia o toczącym się postępowaniu</w:t>
      </w:r>
      <w:r w:rsidR="00A50A04" w:rsidRPr="00C80AD2">
        <w:rPr>
          <w:rStyle w:val="FontStyle27"/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Style w:val="FontStyle27"/>
          <w:rFonts w:ascii="Arial" w:hAnsi="Arial" w:cs="Arial"/>
          <w:bCs/>
          <w:sz w:val="24"/>
          <w:szCs w:val="24"/>
        </w:rPr>
        <w:t>rozpoznawczym przed Komisją oraz poprzez ustanowienie zakazu zbywania lub obciążania</w:t>
      </w:r>
      <w:r w:rsidR="00A50A04" w:rsidRPr="00C80AD2">
        <w:rPr>
          <w:rStyle w:val="FontStyle27"/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Style w:val="FontStyle27"/>
          <w:rFonts w:ascii="Arial" w:hAnsi="Arial" w:cs="Arial"/>
          <w:bCs/>
          <w:sz w:val="24"/>
          <w:szCs w:val="24"/>
        </w:rPr>
        <w:t xml:space="preserve">nieruchomości. </w:t>
      </w:r>
    </w:p>
    <w:p w14:paraId="309B1387" w14:textId="77777777" w:rsidR="00A50A04" w:rsidRPr="00C80AD2" w:rsidRDefault="00814ECD" w:rsidP="00C80AD2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C80AD2">
        <w:rPr>
          <w:rFonts w:ascii="Arial" w:hAnsi="Arial" w:cs="Arial"/>
          <w:bCs/>
          <w:sz w:val="24"/>
          <w:szCs w:val="24"/>
        </w:rPr>
        <w:t>Wyżej wymienione postanowienia o zabezpieczeniu zostały ogłoszone w Biuletynie</w:t>
      </w:r>
      <w:r w:rsidR="00A50A04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Informacji Publicznej</w:t>
      </w:r>
      <w:r w:rsidR="00633744" w:rsidRPr="00C80AD2">
        <w:rPr>
          <w:rFonts w:ascii="Arial" w:hAnsi="Arial" w:cs="Arial"/>
          <w:bCs/>
          <w:sz w:val="24"/>
          <w:szCs w:val="24"/>
        </w:rPr>
        <w:t>, na stronie podmiotowej urzędu obsługującego Ministra</w:t>
      </w:r>
      <w:r w:rsidR="00A50A04" w:rsidRPr="00C80AD2">
        <w:rPr>
          <w:rFonts w:ascii="Arial" w:hAnsi="Arial" w:cs="Arial"/>
          <w:bCs/>
          <w:sz w:val="24"/>
          <w:szCs w:val="24"/>
        </w:rPr>
        <w:t xml:space="preserve"> </w:t>
      </w:r>
      <w:r w:rsidR="00633744" w:rsidRPr="00C80AD2">
        <w:rPr>
          <w:rFonts w:ascii="Arial" w:hAnsi="Arial" w:cs="Arial"/>
          <w:bCs/>
          <w:sz w:val="24"/>
          <w:szCs w:val="24"/>
        </w:rPr>
        <w:t xml:space="preserve">Sprawiedliwości </w:t>
      </w:r>
      <w:r w:rsidRPr="00C80AD2">
        <w:rPr>
          <w:rFonts w:ascii="Arial" w:hAnsi="Arial" w:cs="Arial"/>
          <w:bCs/>
          <w:sz w:val="24"/>
          <w:szCs w:val="24"/>
        </w:rPr>
        <w:t xml:space="preserve"> w dniu 4 grudnia 2019 r.</w:t>
      </w:r>
    </w:p>
    <w:p w14:paraId="0CBEC5B6" w14:textId="77777777" w:rsidR="00977974" w:rsidRPr="00C80AD2" w:rsidRDefault="00814ECD" w:rsidP="00C80AD2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C80AD2">
        <w:rPr>
          <w:rFonts w:ascii="Arial" w:hAnsi="Arial" w:cs="Arial"/>
          <w:bCs/>
          <w:sz w:val="24"/>
          <w:szCs w:val="24"/>
        </w:rPr>
        <w:t>Zawiadomieniami z dnia 23 stycznia 2020 r., 31 marca 2020 r., 18 maja 2020 r., 31 lipca 2020</w:t>
      </w:r>
      <w:r w:rsidR="00A50A04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 xml:space="preserve">r., </w:t>
      </w:r>
      <w:bookmarkStart w:id="3" w:name="_Hlk33612109"/>
      <w:r w:rsidRPr="00C80AD2">
        <w:rPr>
          <w:rFonts w:ascii="Arial" w:hAnsi="Arial" w:cs="Arial"/>
          <w:bCs/>
          <w:sz w:val="24"/>
          <w:szCs w:val="24"/>
        </w:rPr>
        <w:t>28 września 2020 r., 30 listopada 2020 r., 29 stycznia 2021 r., 7 maja 2021 r., 24 czerwca</w:t>
      </w:r>
      <w:r w:rsidR="00977974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2021 r.</w:t>
      </w:r>
      <w:bookmarkEnd w:id="3"/>
      <w:r w:rsidRPr="00C80AD2">
        <w:rPr>
          <w:rFonts w:ascii="Arial" w:hAnsi="Arial" w:cs="Arial"/>
          <w:bCs/>
          <w:sz w:val="24"/>
          <w:szCs w:val="24"/>
        </w:rPr>
        <w:t>, 19 sierpnia 2021 r., 22 października 2021 r., 20 grudnia 2021 r., 23 lutego 2022 r., 20</w:t>
      </w:r>
      <w:r w:rsidR="00977974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kwietnia 2022 r., poinformowano o wyznaczeniu nowych terminów rozpatrzenia sprawy ze</w:t>
      </w:r>
      <w:r w:rsidR="00977974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względu na szczególnie skomplikowany stan sprawy, obszerny materiał dowodowy oraz</w:t>
      </w:r>
      <w:r w:rsidR="00977974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konieczność zapewnienia stronom czynnego udziału w postępowaniu. Kolejne terminy</w:t>
      </w:r>
      <w:r w:rsidR="00977974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 xml:space="preserve">rozpatrzenia sprawy wyznaczono odpowiednio do dnia - 26 marca 2020 r., 31 maja 2020 r., </w:t>
      </w:r>
      <w:r w:rsidR="00977974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31 lipca 2020 r., 30 września 2020 r., 30 listopada 2020 r., 30 stycznia 2021 r., 30 marca 2021</w:t>
      </w:r>
      <w:r w:rsidR="00977974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 xml:space="preserve">r., 30 czerwca 2021 r., 30 sierpnia 2021 r., 29 października 2021 r., 29 grudnia 2021 r., </w:t>
      </w:r>
      <w:r w:rsidR="00977974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28 lutego 2022 r., 28 kwietnia 2022 r., 27 czerwca 2022 r. Zawiadomienia udostępniono w</w:t>
      </w:r>
      <w:r w:rsidR="00977974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Biuletynie Informacji Publicznej</w:t>
      </w:r>
      <w:r w:rsidR="00633744" w:rsidRPr="00C80AD2">
        <w:rPr>
          <w:rFonts w:ascii="Arial" w:hAnsi="Arial" w:cs="Arial"/>
          <w:bCs/>
          <w:sz w:val="24"/>
          <w:szCs w:val="24"/>
        </w:rPr>
        <w:t xml:space="preserve">, </w:t>
      </w:r>
      <w:bookmarkStart w:id="4" w:name="_Hlk105683659"/>
      <w:r w:rsidR="00633744" w:rsidRPr="00C80AD2">
        <w:rPr>
          <w:rFonts w:ascii="Arial" w:hAnsi="Arial" w:cs="Arial"/>
          <w:bCs/>
          <w:sz w:val="24"/>
          <w:szCs w:val="24"/>
        </w:rPr>
        <w:t>na stronie podmiotowej urzędu obsługującego Ministra</w:t>
      </w:r>
      <w:r w:rsidR="00977974" w:rsidRPr="00C80AD2">
        <w:rPr>
          <w:rFonts w:ascii="Arial" w:hAnsi="Arial" w:cs="Arial"/>
          <w:bCs/>
          <w:sz w:val="24"/>
          <w:szCs w:val="24"/>
        </w:rPr>
        <w:t xml:space="preserve"> </w:t>
      </w:r>
      <w:r w:rsidR="00633744" w:rsidRPr="00C80AD2">
        <w:rPr>
          <w:rFonts w:ascii="Arial" w:hAnsi="Arial" w:cs="Arial"/>
          <w:bCs/>
          <w:sz w:val="24"/>
          <w:szCs w:val="24"/>
        </w:rPr>
        <w:t xml:space="preserve">Sprawiedliwości </w:t>
      </w:r>
      <w:bookmarkEnd w:id="4"/>
      <w:r w:rsidRPr="00C80AD2">
        <w:rPr>
          <w:rFonts w:ascii="Arial" w:hAnsi="Arial" w:cs="Arial"/>
          <w:bCs/>
          <w:sz w:val="24"/>
          <w:szCs w:val="24"/>
        </w:rPr>
        <w:t>odpowiednio w dniach 28 stycznia 2020 r., 31 marca 2020 r., 21 maja 2020</w:t>
      </w:r>
      <w:r w:rsidR="00977974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 xml:space="preserve">r., 4 sierpnia 2020 r., 29 września 2020 r., 30 listopada 2020 r., 29 </w:t>
      </w:r>
      <w:r w:rsidRPr="00C80AD2">
        <w:rPr>
          <w:rFonts w:ascii="Arial" w:hAnsi="Arial" w:cs="Arial"/>
          <w:bCs/>
          <w:sz w:val="24"/>
          <w:szCs w:val="24"/>
        </w:rPr>
        <w:lastRenderedPageBreak/>
        <w:t>stycznia 2021 r., 7 maja</w:t>
      </w:r>
      <w:r w:rsidR="00977974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 xml:space="preserve">2021 r., 29 czerwca 2021 r., 23 sierpnia 2021 r., 29 października 2021 r., 28 grudnia 2021 r., </w:t>
      </w:r>
      <w:r w:rsidR="00977974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 xml:space="preserve">28 lutego 2022 r., 28 kwietnia 2022 r. </w:t>
      </w:r>
    </w:p>
    <w:p w14:paraId="6E47494F" w14:textId="4640D882" w:rsidR="00977974" w:rsidRPr="00C80AD2" w:rsidRDefault="00814ECD" w:rsidP="00C80AD2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C80AD2">
        <w:rPr>
          <w:rFonts w:ascii="Arial" w:hAnsi="Arial" w:cs="Arial"/>
          <w:bCs/>
          <w:sz w:val="24"/>
          <w:szCs w:val="24"/>
        </w:rPr>
        <w:t>Zawiadomieniem z dnia 20 kwietnia 2022 r. poinformowano strony o zakończeniu</w:t>
      </w:r>
      <w:r w:rsidR="00D52C30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postępowania rozpoznawczego oraz o możliwości wypowiedzenia się co do zebranych</w:t>
      </w:r>
      <w:r w:rsidR="00977974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dowodów i materiałów oraz zgłoszonych żądań. Jednocześnie pouczono strony, że przedmiotowe zawiadomienie uznaje się za doręczone po upływie 7 dni od dnia ogłoszenia w</w:t>
      </w:r>
      <w:r w:rsidR="00977974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Biuletynie Informacji Publicznej. Zawiadomienie zostało ogłoszone w Biuletynie Informacji</w:t>
      </w:r>
      <w:r w:rsidR="00977974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Publicznej</w:t>
      </w:r>
      <w:r w:rsidR="00633744" w:rsidRPr="00C80AD2">
        <w:rPr>
          <w:rFonts w:ascii="Arial" w:hAnsi="Arial" w:cs="Arial"/>
          <w:bCs/>
          <w:sz w:val="24"/>
          <w:szCs w:val="24"/>
        </w:rPr>
        <w:t xml:space="preserve">, na stronie podmiotowej urzędu obsługującego Ministra Sprawiedliwości </w:t>
      </w:r>
      <w:r w:rsidRPr="00C80AD2">
        <w:rPr>
          <w:rFonts w:ascii="Arial" w:hAnsi="Arial" w:cs="Arial"/>
          <w:bCs/>
          <w:sz w:val="24"/>
          <w:szCs w:val="24"/>
        </w:rPr>
        <w:t xml:space="preserve">w dniu </w:t>
      </w:r>
      <w:r w:rsidR="00977974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21 kwietnia 2022 r.</w:t>
      </w:r>
    </w:p>
    <w:p w14:paraId="757ABC16" w14:textId="48AB0B11" w:rsidR="00425180" w:rsidRPr="00C80AD2" w:rsidRDefault="00916550" w:rsidP="00C80AD2">
      <w:pPr>
        <w:spacing w:after="480" w:line="360" w:lineRule="auto"/>
        <w:rPr>
          <w:rStyle w:val="FontStyle27"/>
          <w:rFonts w:ascii="Arial" w:hAnsi="Arial" w:cs="Arial"/>
          <w:bCs/>
          <w:sz w:val="24"/>
          <w:szCs w:val="24"/>
        </w:rPr>
      </w:pPr>
      <w:r w:rsidRPr="00C80AD2">
        <w:rPr>
          <w:rFonts w:ascii="Arial" w:hAnsi="Arial" w:cs="Arial"/>
          <w:bCs/>
          <w:sz w:val="24"/>
          <w:szCs w:val="24"/>
        </w:rPr>
        <w:t xml:space="preserve">Społeczna Rada w dniu 6 czerwca 2022 r. wydała opinię nr 19/2022. </w:t>
      </w:r>
      <w:r w:rsidR="000F753C" w:rsidRPr="00C80AD2">
        <w:rPr>
          <w:rFonts w:ascii="Arial" w:hAnsi="Arial" w:cs="Arial"/>
          <w:bCs/>
          <w:sz w:val="24"/>
          <w:szCs w:val="24"/>
        </w:rPr>
        <w:t>W opinii Społeczna</w:t>
      </w:r>
      <w:r w:rsidR="00977974" w:rsidRPr="00C80AD2">
        <w:rPr>
          <w:rFonts w:ascii="Arial" w:hAnsi="Arial" w:cs="Arial"/>
          <w:bCs/>
          <w:sz w:val="24"/>
          <w:szCs w:val="24"/>
        </w:rPr>
        <w:t xml:space="preserve"> </w:t>
      </w:r>
      <w:r w:rsidR="000F753C" w:rsidRPr="00C80AD2">
        <w:rPr>
          <w:rFonts w:ascii="Arial" w:hAnsi="Arial" w:cs="Arial"/>
          <w:bCs/>
          <w:sz w:val="24"/>
          <w:szCs w:val="24"/>
        </w:rPr>
        <w:t xml:space="preserve">Rada </w:t>
      </w:r>
      <w:r w:rsidR="00E71BF1" w:rsidRPr="00C80AD2">
        <w:rPr>
          <w:rFonts w:ascii="Arial" w:hAnsi="Arial" w:cs="Arial"/>
          <w:bCs/>
          <w:sz w:val="24"/>
          <w:szCs w:val="24"/>
        </w:rPr>
        <w:t>w</w:t>
      </w:r>
      <w:r w:rsidRPr="00C80AD2">
        <w:rPr>
          <w:rFonts w:ascii="Arial" w:hAnsi="Arial" w:cs="Arial"/>
          <w:bCs/>
          <w:sz w:val="24"/>
          <w:szCs w:val="24"/>
        </w:rPr>
        <w:t>niosła o stwierdzenie nieważności i wyeliminowanie z obiegu prawnego decyzji</w:t>
      </w:r>
      <w:r w:rsidR="00977974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Prezydenta m.st. Warszawy nr 536/GK/DW/2015 z dnia 30 września 2015 r., gdyż wydano ją</w:t>
      </w:r>
      <w:r w:rsidR="00977974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z rażącym naruszeniem prawa oraz wywołała ona skutki w rażący sposób nie dające się</w:t>
      </w:r>
      <w:r w:rsidR="00977974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 xml:space="preserve">pogodzić z interesem społecznym.    </w:t>
      </w:r>
    </w:p>
    <w:p w14:paraId="4112A55E" w14:textId="1B3904D2" w:rsidR="008B6ABB" w:rsidRPr="00C80AD2" w:rsidRDefault="004257B8" w:rsidP="00C80AD2">
      <w:pPr>
        <w:pStyle w:val="Bezodstpw"/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C80AD2">
        <w:rPr>
          <w:rFonts w:ascii="Arial" w:hAnsi="Arial" w:cs="Arial"/>
          <w:bCs/>
          <w:sz w:val="24"/>
          <w:szCs w:val="24"/>
        </w:rPr>
        <w:t>II</w:t>
      </w:r>
      <w:r w:rsidR="00820472" w:rsidRPr="00C80AD2">
        <w:rPr>
          <w:rFonts w:ascii="Arial" w:hAnsi="Arial" w:cs="Arial"/>
          <w:bCs/>
          <w:sz w:val="24"/>
          <w:szCs w:val="24"/>
        </w:rPr>
        <w:t>.</w:t>
      </w:r>
    </w:p>
    <w:p w14:paraId="79834394" w14:textId="035EEE7B" w:rsidR="004257B8" w:rsidRPr="00C80AD2" w:rsidRDefault="004257B8" w:rsidP="00C80AD2">
      <w:pPr>
        <w:pStyle w:val="Bezodstpw"/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C80AD2">
        <w:rPr>
          <w:rFonts w:ascii="Arial" w:hAnsi="Arial" w:cs="Arial"/>
          <w:bCs/>
          <w:sz w:val="24"/>
          <w:szCs w:val="24"/>
        </w:rPr>
        <w:t>Na podstawie zebranego materiału dowodowego Komisja ustaliła, co następuje:</w:t>
      </w:r>
    </w:p>
    <w:p w14:paraId="3DBE794D" w14:textId="77777777" w:rsidR="00977974" w:rsidRPr="00C80AD2" w:rsidRDefault="004257B8" w:rsidP="00C80AD2">
      <w:pPr>
        <w:pStyle w:val="Bezodstpw"/>
        <w:numPr>
          <w:ilvl w:val="1"/>
          <w:numId w:val="2"/>
        </w:numPr>
        <w:spacing w:after="480" w:line="360" w:lineRule="auto"/>
        <w:ind w:left="0"/>
        <w:rPr>
          <w:rFonts w:ascii="Arial" w:hAnsi="Arial" w:cs="Arial"/>
          <w:bCs/>
          <w:sz w:val="24"/>
          <w:szCs w:val="24"/>
        </w:rPr>
      </w:pPr>
      <w:r w:rsidRPr="00C80AD2">
        <w:rPr>
          <w:rFonts w:ascii="Arial" w:hAnsi="Arial" w:cs="Arial"/>
          <w:bCs/>
          <w:sz w:val="24"/>
          <w:szCs w:val="24"/>
        </w:rPr>
        <w:t>Opis nieruchomości</w:t>
      </w:r>
      <w:r w:rsidR="00E71BF1" w:rsidRPr="00C80AD2">
        <w:rPr>
          <w:rFonts w:ascii="Arial" w:hAnsi="Arial" w:cs="Arial"/>
          <w:bCs/>
          <w:sz w:val="24"/>
          <w:szCs w:val="24"/>
        </w:rPr>
        <w:t>.</w:t>
      </w:r>
    </w:p>
    <w:p w14:paraId="2F2BE8AB" w14:textId="77777777" w:rsidR="00977974" w:rsidRPr="00C80AD2" w:rsidRDefault="00780001" w:rsidP="00C80AD2">
      <w:pPr>
        <w:pStyle w:val="Bezodstpw"/>
        <w:spacing w:after="480" w:line="360" w:lineRule="auto"/>
        <w:rPr>
          <w:rStyle w:val="FontStyle27"/>
          <w:rFonts w:ascii="Arial" w:hAnsi="Arial" w:cs="Arial"/>
          <w:bCs/>
          <w:sz w:val="24"/>
          <w:szCs w:val="24"/>
        </w:rPr>
      </w:pPr>
      <w:r w:rsidRPr="00C80AD2">
        <w:rPr>
          <w:rStyle w:val="FontStyle27"/>
          <w:rFonts w:ascii="Arial" w:hAnsi="Arial" w:cs="Arial"/>
          <w:bCs/>
          <w:sz w:val="24"/>
          <w:szCs w:val="24"/>
        </w:rPr>
        <w:t>Działka ewidencyjna nr 112/5 w obrębie 0124, ma powierzchnię 171 m</w:t>
      </w:r>
      <w:r w:rsidRPr="00C80AD2">
        <w:rPr>
          <w:rStyle w:val="FontStyle27"/>
          <w:rFonts w:ascii="Arial" w:hAnsi="Arial" w:cs="Arial"/>
          <w:bCs/>
          <w:sz w:val="24"/>
          <w:szCs w:val="24"/>
          <w:vertAlign w:val="superscript"/>
        </w:rPr>
        <w:t>2</w:t>
      </w:r>
      <w:r w:rsidRPr="00C80AD2">
        <w:rPr>
          <w:rStyle w:val="FontStyle27"/>
          <w:rFonts w:ascii="Arial" w:hAnsi="Arial" w:cs="Arial"/>
          <w:bCs/>
          <w:sz w:val="24"/>
          <w:szCs w:val="24"/>
        </w:rPr>
        <w:t>, jest położona przy</w:t>
      </w:r>
      <w:r w:rsidR="00977974" w:rsidRPr="00C80AD2">
        <w:rPr>
          <w:rStyle w:val="FontStyle27"/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Style w:val="FontStyle27"/>
          <w:rFonts w:ascii="Arial" w:hAnsi="Arial" w:cs="Arial"/>
          <w:bCs/>
          <w:sz w:val="24"/>
          <w:szCs w:val="24"/>
        </w:rPr>
        <w:t>ul. Dolnej w Warszawie i pochodzi z dawnej nieruchomości hipotecznej Osada (Kolonia)</w:t>
      </w:r>
      <w:r w:rsidR="00977974" w:rsidRPr="00C80AD2">
        <w:rPr>
          <w:rStyle w:val="FontStyle27"/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Style w:val="FontStyle27"/>
          <w:rFonts w:ascii="Arial" w:hAnsi="Arial" w:cs="Arial"/>
          <w:bCs/>
          <w:sz w:val="24"/>
          <w:szCs w:val="24"/>
        </w:rPr>
        <w:t xml:space="preserve">Mokotów A nr 100 W-818. Nieruchomości ta uregulowana jest obecnie w </w:t>
      </w:r>
      <w:r w:rsidR="00D87324" w:rsidRPr="00C80AD2">
        <w:rPr>
          <w:rStyle w:val="FontStyle27"/>
          <w:rFonts w:ascii="Arial" w:hAnsi="Arial" w:cs="Arial"/>
          <w:bCs/>
          <w:sz w:val="24"/>
          <w:szCs w:val="24"/>
        </w:rPr>
        <w:t>księdze wieczystej</w:t>
      </w:r>
      <w:r w:rsidR="00977974" w:rsidRPr="00C80AD2">
        <w:rPr>
          <w:rStyle w:val="FontStyle27"/>
          <w:rFonts w:ascii="Arial" w:hAnsi="Arial" w:cs="Arial"/>
          <w:bCs/>
          <w:sz w:val="24"/>
          <w:szCs w:val="24"/>
        </w:rPr>
        <w:t xml:space="preserve"> </w:t>
      </w:r>
      <w:r w:rsidR="00D87324" w:rsidRPr="00C80AD2">
        <w:rPr>
          <w:rStyle w:val="FontStyle27"/>
          <w:rFonts w:ascii="Arial" w:hAnsi="Arial" w:cs="Arial"/>
          <w:bCs/>
          <w:sz w:val="24"/>
          <w:szCs w:val="24"/>
        </w:rPr>
        <w:t>n</w:t>
      </w:r>
      <w:r w:rsidRPr="00C80AD2">
        <w:rPr>
          <w:rStyle w:val="FontStyle27"/>
          <w:rFonts w:ascii="Arial" w:hAnsi="Arial" w:cs="Arial"/>
          <w:bCs/>
          <w:sz w:val="24"/>
          <w:szCs w:val="24"/>
        </w:rPr>
        <w:t xml:space="preserve">r (poprzednio nr). </w:t>
      </w:r>
      <w:r w:rsidR="00977974" w:rsidRPr="00C80AD2">
        <w:rPr>
          <w:rStyle w:val="FontStyle27"/>
          <w:rFonts w:ascii="Arial" w:hAnsi="Arial" w:cs="Arial"/>
          <w:bCs/>
          <w:sz w:val="24"/>
          <w:szCs w:val="24"/>
        </w:rPr>
        <w:t xml:space="preserve"> </w:t>
      </w:r>
    </w:p>
    <w:p w14:paraId="10C36BB5" w14:textId="77777777" w:rsidR="00977974" w:rsidRPr="00C80AD2" w:rsidRDefault="00780001" w:rsidP="00C80AD2">
      <w:pPr>
        <w:pStyle w:val="Bezodstpw"/>
        <w:spacing w:after="480" w:line="360" w:lineRule="auto"/>
        <w:rPr>
          <w:rStyle w:val="FontStyle27"/>
          <w:rFonts w:ascii="Arial" w:hAnsi="Arial" w:cs="Arial"/>
          <w:bCs/>
          <w:sz w:val="24"/>
          <w:szCs w:val="24"/>
        </w:rPr>
      </w:pPr>
      <w:r w:rsidRPr="00C80AD2">
        <w:rPr>
          <w:rFonts w:ascii="Arial" w:hAnsi="Arial" w:cs="Arial"/>
          <w:bCs/>
          <w:sz w:val="24"/>
          <w:szCs w:val="24"/>
        </w:rPr>
        <w:t xml:space="preserve">Działka </w:t>
      </w:r>
      <w:r w:rsidR="00D87324" w:rsidRPr="00C80AD2">
        <w:rPr>
          <w:rFonts w:ascii="Arial" w:hAnsi="Arial" w:cs="Arial"/>
          <w:bCs/>
          <w:sz w:val="24"/>
          <w:szCs w:val="24"/>
        </w:rPr>
        <w:t xml:space="preserve">numer </w:t>
      </w:r>
      <w:r w:rsidRPr="00C80AD2">
        <w:rPr>
          <w:rFonts w:ascii="Arial" w:hAnsi="Arial" w:cs="Arial"/>
          <w:bCs/>
          <w:sz w:val="24"/>
          <w:szCs w:val="24"/>
        </w:rPr>
        <w:t>112/5 jest niezabudowana</w:t>
      </w:r>
      <w:r w:rsidRPr="00C80AD2">
        <w:rPr>
          <w:rStyle w:val="FontStyle27"/>
          <w:rFonts w:ascii="Arial" w:hAnsi="Arial" w:cs="Arial"/>
          <w:bCs/>
          <w:sz w:val="24"/>
          <w:szCs w:val="24"/>
        </w:rPr>
        <w:t>, stanowi część podwórka XLIV Liceum</w:t>
      </w:r>
      <w:r w:rsidR="00977974" w:rsidRPr="00C80AD2">
        <w:rPr>
          <w:rStyle w:val="FontStyle27"/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Style w:val="FontStyle27"/>
          <w:rFonts w:ascii="Arial" w:hAnsi="Arial" w:cs="Arial"/>
          <w:bCs/>
          <w:sz w:val="24"/>
          <w:szCs w:val="24"/>
        </w:rPr>
        <w:t xml:space="preserve">Ogólnokształcącego im. A. Dobiszewskiego w Warszawie. </w:t>
      </w:r>
    </w:p>
    <w:p w14:paraId="29A4F925" w14:textId="44CCD4E7" w:rsidR="00780001" w:rsidRPr="00C80AD2" w:rsidRDefault="00780001" w:rsidP="00C80AD2">
      <w:pPr>
        <w:pStyle w:val="Bezodstpw"/>
        <w:spacing w:after="480" w:line="360" w:lineRule="auto"/>
        <w:rPr>
          <w:rStyle w:val="FontStyle27"/>
          <w:rFonts w:ascii="Arial" w:hAnsi="Arial" w:cs="Arial"/>
          <w:bCs/>
          <w:sz w:val="24"/>
          <w:szCs w:val="24"/>
        </w:rPr>
      </w:pPr>
      <w:r w:rsidRPr="00C80AD2">
        <w:rPr>
          <w:rStyle w:val="FontStyle27"/>
          <w:rFonts w:ascii="Arial" w:hAnsi="Arial" w:cs="Arial"/>
          <w:bCs/>
          <w:sz w:val="24"/>
          <w:szCs w:val="24"/>
        </w:rPr>
        <w:lastRenderedPageBreak/>
        <w:t>Działka</w:t>
      </w:r>
      <w:r w:rsidR="006B1178" w:rsidRPr="00C80AD2">
        <w:rPr>
          <w:rStyle w:val="FontStyle27"/>
          <w:rFonts w:ascii="Arial" w:hAnsi="Arial" w:cs="Arial"/>
          <w:bCs/>
          <w:sz w:val="24"/>
          <w:szCs w:val="24"/>
        </w:rPr>
        <w:t xml:space="preserve"> numer </w:t>
      </w:r>
      <w:r w:rsidRPr="00C80AD2">
        <w:rPr>
          <w:rStyle w:val="FontStyle27"/>
          <w:rFonts w:ascii="Arial" w:hAnsi="Arial" w:cs="Arial"/>
          <w:bCs/>
          <w:sz w:val="24"/>
          <w:szCs w:val="24"/>
        </w:rPr>
        <w:t>112/5 powstała w wyniku podziału działki nr 112/4. Decyzją Prezydenta m</w:t>
      </w:r>
      <w:r w:rsidR="006B1178" w:rsidRPr="00C80AD2">
        <w:rPr>
          <w:rStyle w:val="FontStyle27"/>
          <w:rFonts w:ascii="Arial" w:hAnsi="Arial" w:cs="Arial"/>
          <w:bCs/>
          <w:sz w:val="24"/>
          <w:szCs w:val="24"/>
        </w:rPr>
        <w:t>.st.</w:t>
      </w:r>
      <w:r w:rsidR="00977974" w:rsidRPr="00C80AD2">
        <w:rPr>
          <w:rStyle w:val="FontStyle27"/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Style w:val="FontStyle27"/>
          <w:rFonts w:ascii="Arial" w:hAnsi="Arial" w:cs="Arial"/>
          <w:bCs/>
          <w:sz w:val="24"/>
          <w:szCs w:val="24"/>
        </w:rPr>
        <w:t>Warszawy z</w:t>
      </w:r>
      <w:r w:rsidR="006B1178" w:rsidRPr="00C80AD2">
        <w:rPr>
          <w:rStyle w:val="FontStyle27"/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Style w:val="FontStyle27"/>
          <w:rFonts w:ascii="Arial" w:hAnsi="Arial" w:cs="Arial"/>
          <w:bCs/>
          <w:sz w:val="24"/>
          <w:szCs w:val="24"/>
        </w:rPr>
        <w:t>8 kwietnia 2015 r. nr 26/2015, zatwierdzono projekt podziału działki</w:t>
      </w:r>
      <w:r w:rsidR="00977974" w:rsidRPr="00C80AD2">
        <w:rPr>
          <w:rStyle w:val="FontStyle27"/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Style w:val="FontStyle27"/>
          <w:rFonts w:ascii="Arial" w:hAnsi="Arial" w:cs="Arial"/>
          <w:bCs/>
          <w:sz w:val="24"/>
          <w:szCs w:val="24"/>
        </w:rPr>
        <w:t>ewidencyjnej nr 112/4 o powierzchni 1,0362 ha z obrębu 1-01-24, stanowiącej nieruchomość</w:t>
      </w:r>
      <w:r w:rsidR="00977974" w:rsidRPr="00C80AD2">
        <w:rPr>
          <w:rStyle w:val="FontStyle27"/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Style w:val="FontStyle27"/>
          <w:rFonts w:ascii="Arial" w:hAnsi="Arial" w:cs="Arial"/>
          <w:bCs/>
          <w:sz w:val="24"/>
          <w:szCs w:val="24"/>
        </w:rPr>
        <w:t xml:space="preserve">uregulowaną w KW położonej przy ul. Dolnej 6 na  następujące działki: </w:t>
      </w:r>
    </w:p>
    <w:p w14:paraId="38F6D449" w14:textId="6F65DEC9" w:rsidR="00780001" w:rsidRPr="00C80AD2" w:rsidRDefault="00977974" w:rsidP="00C80AD2">
      <w:pPr>
        <w:spacing w:after="480" w:line="360" w:lineRule="auto"/>
        <w:ind w:left="-397" w:firstLine="360"/>
        <w:rPr>
          <w:rStyle w:val="FontStyle27"/>
          <w:rFonts w:ascii="Arial" w:hAnsi="Arial" w:cs="Arial"/>
          <w:bCs/>
          <w:sz w:val="24"/>
          <w:szCs w:val="24"/>
        </w:rPr>
      </w:pPr>
      <w:r w:rsidRPr="00C80AD2">
        <w:rPr>
          <w:rStyle w:val="FontStyle27"/>
          <w:rFonts w:ascii="Arial" w:hAnsi="Arial" w:cs="Arial"/>
          <w:bCs/>
          <w:sz w:val="24"/>
          <w:szCs w:val="24"/>
        </w:rPr>
        <w:t>-</w:t>
      </w:r>
      <w:r w:rsidR="00780001" w:rsidRPr="00C80AD2">
        <w:rPr>
          <w:rStyle w:val="FontStyle27"/>
          <w:rFonts w:ascii="Arial" w:hAnsi="Arial" w:cs="Arial"/>
          <w:bCs/>
          <w:sz w:val="24"/>
          <w:szCs w:val="24"/>
        </w:rPr>
        <w:t xml:space="preserve"> działka nr o powierzchnio 0,0171 ha</w:t>
      </w:r>
      <w:r w:rsidR="006B1178" w:rsidRPr="00C80AD2">
        <w:rPr>
          <w:rStyle w:val="FontStyle27"/>
          <w:rFonts w:ascii="Arial" w:hAnsi="Arial" w:cs="Arial"/>
          <w:bCs/>
          <w:sz w:val="24"/>
          <w:szCs w:val="24"/>
        </w:rPr>
        <w:t>,</w:t>
      </w:r>
    </w:p>
    <w:p w14:paraId="57063AD3" w14:textId="77777777" w:rsidR="00977974" w:rsidRPr="00C80AD2" w:rsidRDefault="00780001" w:rsidP="00C80AD2">
      <w:pPr>
        <w:spacing w:after="480" w:line="360" w:lineRule="auto"/>
        <w:ind w:left="-397" w:firstLine="360"/>
        <w:rPr>
          <w:rStyle w:val="FontStyle27"/>
          <w:rFonts w:ascii="Arial" w:hAnsi="Arial" w:cs="Arial"/>
          <w:bCs/>
          <w:sz w:val="24"/>
          <w:szCs w:val="24"/>
        </w:rPr>
      </w:pPr>
      <w:r w:rsidRPr="00C80AD2">
        <w:rPr>
          <w:rStyle w:val="FontStyle27"/>
          <w:rFonts w:ascii="Arial" w:hAnsi="Arial" w:cs="Arial"/>
          <w:bCs/>
          <w:sz w:val="24"/>
          <w:szCs w:val="24"/>
        </w:rPr>
        <w:t xml:space="preserve">- działka nr o powierzchni 1,0191 ha, </w:t>
      </w:r>
    </w:p>
    <w:p w14:paraId="3BC6678F" w14:textId="77777777" w:rsidR="00977974" w:rsidRPr="00C80AD2" w:rsidRDefault="00780001" w:rsidP="00C80AD2">
      <w:pPr>
        <w:spacing w:after="480" w:line="360" w:lineRule="auto"/>
        <w:rPr>
          <w:rStyle w:val="FontStyle27"/>
          <w:rFonts w:ascii="Arial" w:hAnsi="Arial" w:cs="Arial"/>
          <w:bCs/>
          <w:sz w:val="24"/>
          <w:szCs w:val="24"/>
        </w:rPr>
      </w:pPr>
      <w:r w:rsidRPr="00C80AD2">
        <w:rPr>
          <w:rStyle w:val="FontStyle27"/>
          <w:rFonts w:ascii="Arial" w:hAnsi="Arial" w:cs="Arial"/>
          <w:bCs/>
          <w:sz w:val="24"/>
          <w:szCs w:val="24"/>
        </w:rPr>
        <w:t xml:space="preserve">pod warunkiem, że przy zbywaniu projektowanej działki nr zapewniony zostanie dostęp do </w:t>
      </w:r>
      <w:r w:rsidR="00977974" w:rsidRPr="00C80AD2">
        <w:rPr>
          <w:rStyle w:val="FontStyle27"/>
          <w:rFonts w:ascii="Arial" w:hAnsi="Arial" w:cs="Arial"/>
          <w:bCs/>
          <w:sz w:val="24"/>
          <w:szCs w:val="24"/>
        </w:rPr>
        <w:t xml:space="preserve">  </w:t>
      </w:r>
      <w:r w:rsidRPr="00C80AD2">
        <w:rPr>
          <w:rStyle w:val="FontStyle27"/>
          <w:rFonts w:ascii="Arial" w:hAnsi="Arial" w:cs="Arial"/>
          <w:bCs/>
          <w:sz w:val="24"/>
          <w:szCs w:val="24"/>
        </w:rPr>
        <w:t xml:space="preserve">drogi publicznej w formie służebności gruntowej. </w:t>
      </w:r>
    </w:p>
    <w:p w14:paraId="0F06AEDD" w14:textId="76F2D42D" w:rsidR="00780001" w:rsidRPr="00C80AD2" w:rsidRDefault="00780001" w:rsidP="00C80AD2">
      <w:pPr>
        <w:spacing w:after="480" w:line="360" w:lineRule="auto"/>
        <w:rPr>
          <w:rStyle w:val="FontStyle27"/>
          <w:rFonts w:ascii="Arial" w:hAnsi="Arial" w:cs="Arial"/>
          <w:bCs/>
          <w:sz w:val="24"/>
          <w:szCs w:val="24"/>
        </w:rPr>
      </w:pPr>
      <w:r w:rsidRPr="00C80AD2">
        <w:rPr>
          <w:rStyle w:val="FontStyle27"/>
          <w:rFonts w:ascii="Arial" w:hAnsi="Arial" w:cs="Arial"/>
          <w:bCs/>
          <w:sz w:val="24"/>
          <w:szCs w:val="24"/>
        </w:rPr>
        <w:t>Podziału działki dokonano w celu wydzielenia części gruntu objętego roszczeniem do dawnej nieruchomości warszawskiej ozn. hip. „Osada Mokotów A nr 100” (W-818) oraz do gruntu</w:t>
      </w:r>
      <w:r w:rsidR="00977974" w:rsidRPr="00C80AD2">
        <w:rPr>
          <w:rStyle w:val="FontStyle27"/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Style w:val="FontStyle27"/>
          <w:rFonts w:ascii="Arial" w:hAnsi="Arial" w:cs="Arial"/>
          <w:bCs/>
          <w:sz w:val="24"/>
          <w:szCs w:val="24"/>
        </w:rPr>
        <w:t>dawnej nieruchomości warszawskiej ozn. hip. „Osada Janówka” (W-2997) położonych przy</w:t>
      </w:r>
      <w:r w:rsidR="00977974" w:rsidRPr="00C80AD2">
        <w:rPr>
          <w:rStyle w:val="FontStyle27"/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Style w:val="FontStyle27"/>
          <w:rFonts w:ascii="Arial" w:hAnsi="Arial" w:cs="Arial"/>
          <w:bCs/>
          <w:sz w:val="24"/>
          <w:szCs w:val="24"/>
        </w:rPr>
        <w:t xml:space="preserve">ul. Dolnej </w:t>
      </w:r>
      <w:r w:rsidR="002F186A" w:rsidRPr="00C80AD2">
        <w:rPr>
          <w:rStyle w:val="FontStyle27"/>
          <w:rFonts w:ascii="Arial" w:hAnsi="Arial" w:cs="Arial"/>
          <w:bCs/>
          <w:sz w:val="24"/>
          <w:szCs w:val="24"/>
        </w:rPr>
        <w:t>8</w:t>
      </w:r>
      <w:r w:rsidRPr="00C80AD2">
        <w:rPr>
          <w:rStyle w:val="FontStyle27"/>
          <w:rFonts w:ascii="Arial" w:hAnsi="Arial" w:cs="Arial"/>
          <w:bCs/>
          <w:sz w:val="24"/>
          <w:szCs w:val="24"/>
        </w:rPr>
        <w:t>. Podziału dokonano w związku z postępowaniem zmierzającym do rozpoznania</w:t>
      </w:r>
      <w:r w:rsidR="00977974" w:rsidRPr="00C80AD2">
        <w:rPr>
          <w:rStyle w:val="FontStyle27"/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Style w:val="FontStyle27"/>
          <w:rFonts w:ascii="Arial" w:hAnsi="Arial" w:cs="Arial"/>
          <w:bCs/>
          <w:sz w:val="24"/>
          <w:szCs w:val="24"/>
        </w:rPr>
        <w:t>wniosku złożonego przez da</w:t>
      </w:r>
      <w:r w:rsidR="00D44A0F" w:rsidRPr="00C80AD2">
        <w:rPr>
          <w:rStyle w:val="FontStyle27"/>
          <w:rFonts w:ascii="Arial" w:hAnsi="Arial" w:cs="Arial"/>
          <w:bCs/>
          <w:sz w:val="24"/>
          <w:szCs w:val="24"/>
        </w:rPr>
        <w:t xml:space="preserve">wnych </w:t>
      </w:r>
      <w:r w:rsidRPr="00C80AD2">
        <w:rPr>
          <w:rStyle w:val="FontStyle27"/>
          <w:rFonts w:ascii="Arial" w:hAnsi="Arial" w:cs="Arial"/>
          <w:bCs/>
          <w:sz w:val="24"/>
          <w:szCs w:val="24"/>
        </w:rPr>
        <w:t>właścicieli hipotecznych o przyznanie prawa własności</w:t>
      </w:r>
      <w:r w:rsidR="00977974" w:rsidRPr="00C80AD2">
        <w:rPr>
          <w:rStyle w:val="FontStyle27"/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Style w:val="FontStyle27"/>
          <w:rFonts w:ascii="Arial" w:hAnsi="Arial" w:cs="Arial"/>
          <w:bCs/>
          <w:sz w:val="24"/>
          <w:szCs w:val="24"/>
        </w:rPr>
        <w:t xml:space="preserve">czasowej.    </w:t>
      </w:r>
    </w:p>
    <w:p w14:paraId="16864DAE" w14:textId="77777777" w:rsidR="00977974" w:rsidRPr="00C80AD2" w:rsidRDefault="00B60DC8" w:rsidP="00C80AD2">
      <w:pPr>
        <w:pStyle w:val="Akapitzlist"/>
        <w:numPr>
          <w:ilvl w:val="0"/>
          <w:numId w:val="2"/>
        </w:numPr>
        <w:spacing w:after="480" w:line="360" w:lineRule="auto"/>
        <w:ind w:left="0"/>
        <w:rPr>
          <w:rFonts w:ascii="Arial" w:hAnsi="Arial" w:cs="Arial"/>
          <w:bCs/>
          <w:sz w:val="24"/>
          <w:szCs w:val="24"/>
        </w:rPr>
      </w:pPr>
      <w:r w:rsidRPr="00C80AD2">
        <w:rPr>
          <w:rFonts w:ascii="Arial" w:hAnsi="Arial" w:cs="Arial"/>
          <w:bCs/>
          <w:sz w:val="24"/>
          <w:szCs w:val="24"/>
        </w:rPr>
        <w:t>Plan zagospodarowania przestrzennego.</w:t>
      </w:r>
    </w:p>
    <w:p w14:paraId="05565D2A" w14:textId="77777777" w:rsidR="00977974" w:rsidRPr="00C80AD2" w:rsidRDefault="00B60DC8" w:rsidP="00C80AD2">
      <w:pPr>
        <w:pStyle w:val="Akapitzlist"/>
        <w:spacing w:after="480" w:line="360" w:lineRule="auto"/>
        <w:ind w:left="0"/>
        <w:rPr>
          <w:rFonts w:ascii="Arial" w:hAnsi="Arial" w:cs="Arial"/>
          <w:bCs/>
          <w:sz w:val="24"/>
          <w:szCs w:val="24"/>
        </w:rPr>
      </w:pPr>
      <w:r w:rsidRPr="00C80AD2">
        <w:rPr>
          <w:rFonts w:ascii="Arial" w:hAnsi="Arial" w:cs="Arial"/>
          <w:bCs/>
          <w:sz w:val="24"/>
          <w:szCs w:val="24"/>
        </w:rPr>
        <w:t>W 201</w:t>
      </w:r>
      <w:r w:rsidR="00F355AE" w:rsidRPr="00C80AD2">
        <w:rPr>
          <w:rFonts w:ascii="Arial" w:hAnsi="Arial" w:cs="Arial"/>
          <w:bCs/>
          <w:sz w:val="24"/>
          <w:szCs w:val="24"/>
        </w:rPr>
        <w:t>5</w:t>
      </w:r>
      <w:r w:rsidRPr="00C80AD2">
        <w:rPr>
          <w:rFonts w:ascii="Arial" w:hAnsi="Arial" w:cs="Arial"/>
          <w:bCs/>
          <w:sz w:val="24"/>
          <w:szCs w:val="24"/>
        </w:rPr>
        <w:t xml:space="preserve"> r., w dacie wydania decyzji Prezydenta m.st. Warszawy nieruchomość stanowiąca</w:t>
      </w:r>
      <w:r w:rsidR="00977974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 xml:space="preserve">działkę nr </w:t>
      </w:r>
      <w:r w:rsidR="00C1538B" w:rsidRPr="00C80AD2">
        <w:rPr>
          <w:rFonts w:ascii="Arial" w:hAnsi="Arial" w:cs="Arial"/>
          <w:bCs/>
          <w:sz w:val="24"/>
          <w:szCs w:val="24"/>
        </w:rPr>
        <w:t>112</w:t>
      </w:r>
      <w:r w:rsidRPr="00C80AD2">
        <w:rPr>
          <w:rFonts w:ascii="Arial" w:hAnsi="Arial" w:cs="Arial"/>
          <w:bCs/>
          <w:sz w:val="24"/>
          <w:szCs w:val="24"/>
        </w:rPr>
        <w:t>/</w:t>
      </w:r>
      <w:r w:rsidR="00C1538B" w:rsidRPr="00C80AD2">
        <w:rPr>
          <w:rFonts w:ascii="Arial" w:hAnsi="Arial" w:cs="Arial"/>
          <w:bCs/>
          <w:sz w:val="24"/>
          <w:szCs w:val="24"/>
        </w:rPr>
        <w:t>5</w:t>
      </w:r>
      <w:r w:rsidRPr="00C80AD2">
        <w:rPr>
          <w:rFonts w:ascii="Arial" w:hAnsi="Arial" w:cs="Arial"/>
          <w:bCs/>
          <w:sz w:val="24"/>
          <w:szCs w:val="24"/>
        </w:rPr>
        <w:t xml:space="preserve"> nie była objęta miejscowym planem zagospodarowania przestrzennego. </w:t>
      </w:r>
    </w:p>
    <w:p w14:paraId="0F5EF27D" w14:textId="40BEC5B9" w:rsidR="00B60DC8" w:rsidRDefault="00B60DC8" w:rsidP="00C80AD2">
      <w:pPr>
        <w:pStyle w:val="Akapitzlist"/>
        <w:spacing w:after="480" w:line="360" w:lineRule="auto"/>
        <w:ind w:left="0"/>
        <w:rPr>
          <w:rFonts w:ascii="Arial" w:eastAsia="Calibri" w:hAnsi="Arial" w:cs="Arial"/>
          <w:bCs/>
          <w:sz w:val="24"/>
          <w:szCs w:val="24"/>
          <w:lang w:eastAsia="ar-SA"/>
        </w:rPr>
      </w:pPr>
      <w:r w:rsidRPr="00C80AD2">
        <w:rPr>
          <w:rFonts w:ascii="Arial" w:hAnsi="Arial" w:cs="Arial"/>
          <w:bCs/>
          <w:sz w:val="24"/>
          <w:szCs w:val="24"/>
        </w:rPr>
        <w:t>Plan zagospodarowania przestrzennego obowiązuje od 10 stycznia 2022 r. Rada Miasta</w:t>
      </w:r>
      <w:r w:rsidR="00977974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Stołecznego Warszawy w dniu 18 listopada 2021 r. podjęła uchwałę NR LVI/1753/2021</w:t>
      </w:r>
      <w:r w:rsidR="00977974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w sprawie uchwalenia miejscowego planu zagospodarowania przestrzennego obszaru Sielc –</w:t>
      </w:r>
      <w:r w:rsidR="00977974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część Ia. Akt ten został opublikowany w Dzienniku Urzędowym Województwa</w:t>
      </w:r>
      <w:r w:rsidR="00977974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 xml:space="preserve">Mazowieckiego z dnia 30 listopada 2021 r. poz. 10497.  Zgodnie z panem zagospodarowania przestrzennego działka nr </w:t>
      </w:r>
      <w:r w:rsidR="00025A59" w:rsidRPr="00C80AD2">
        <w:rPr>
          <w:rFonts w:ascii="Arial" w:hAnsi="Arial" w:cs="Arial"/>
          <w:bCs/>
          <w:sz w:val="24"/>
          <w:szCs w:val="24"/>
        </w:rPr>
        <w:t>112</w:t>
      </w:r>
      <w:r w:rsidRPr="00C80AD2">
        <w:rPr>
          <w:rFonts w:ascii="Arial" w:hAnsi="Arial" w:cs="Arial"/>
          <w:bCs/>
          <w:sz w:val="24"/>
          <w:szCs w:val="24"/>
        </w:rPr>
        <w:t>/</w:t>
      </w:r>
      <w:r w:rsidR="00025A59" w:rsidRPr="00C80AD2">
        <w:rPr>
          <w:rFonts w:ascii="Arial" w:hAnsi="Arial" w:cs="Arial"/>
          <w:bCs/>
          <w:sz w:val="24"/>
          <w:szCs w:val="24"/>
        </w:rPr>
        <w:t>5</w:t>
      </w:r>
      <w:r w:rsidRPr="00C80AD2">
        <w:rPr>
          <w:rFonts w:ascii="Arial" w:hAnsi="Arial" w:cs="Arial"/>
          <w:bCs/>
          <w:sz w:val="24"/>
          <w:szCs w:val="24"/>
        </w:rPr>
        <w:t xml:space="preserve"> znajduje się </w:t>
      </w:r>
      <w:r w:rsidRPr="00C80AD2">
        <w:rPr>
          <w:rFonts w:ascii="Arial" w:eastAsia="Calibri" w:hAnsi="Arial" w:cs="Arial"/>
          <w:bCs/>
          <w:sz w:val="24"/>
          <w:szCs w:val="24"/>
          <w:lang w:eastAsia="ar-SA"/>
        </w:rPr>
        <w:t>w terenie zabudowy usług oświaty, oznaczonym symbolem C-2</w:t>
      </w:r>
      <w:r w:rsidR="00CF5D5C" w:rsidRPr="00C80AD2">
        <w:rPr>
          <w:rFonts w:ascii="Arial" w:eastAsia="Calibri" w:hAnsi="Arial" w:cs="Arial"/>
          <w:bCs/>
          <w:sz w:val="24"/>
          <w:szCs w:val="24"/>
          <w:lang w:eastAsia="ar-SA"/>
        </w:rPr>
        <w:t>2</w:t>
      </w:r>
      <w:r w:rsidRPr="00C80AD2">
        <w:rPr>
          <w:rFonts w:ascii="Arial" w:eastAsia="Calibri" w:hAnsi="Arial" w:cs="Arial"/>
          <w:bCs/>
          <w:sz w:val="24"/>
          <w:szCs w:val="24"/>
          <w:lang w:eastAsia="ar-SA"/>
        </w:rPr>
        <w:t xml:space="preserve">UO. </w:t>
      </w:r>
    </w:p>
    <w:p w14:paraId="71B42385" w14:textId="77777777" w:rsidR="00D52C30" w:rsidRPr="00C80AD2" w:rsidRDefault="00D52C30" w:rsidP="00C80AD2">
      <w:pPr>
        <w:pStyle w:val="Akapitzlist"/>
        <w:spacing w:after="480" w:line="360" w:lineRule="auto"/>
        <w:ind w:left="0"/>
        <w:rPr>
          <w:rFonts w:ascii="Arial" w:hAnsi="Arial" w:cs="Arial"/>
          <w:bCs/>
          <w:sz w:val="24"/>
          <w:szCs w:val="24"/>
        </w:rPr>
      </w:pPr>
    </w:p>
    <w:p w14:paraId="2A7E24FF" w14:textId="77777777" w:rsidR="00977974" w:rsidRPr="00C80AD2" w:rsidRDefault="00B60DC8" w:rsidP="00C80AD2">
      <w:pPr>
        <w:pStyle w:val="Akapitzlist"/>
        <w:numPr>
          <w:ilvl w:val="0"/>
          <w:numId w:val="2"/>
        </w:numPr>
        <w:spacing w:after="480" w:line="360" w:lineRule="auto"/>
        <w:ind w:left="0"/>
        <w:rPr>
          <w:rFonts w:ascii="Arial" w:hAnsi="Arial" w:cs="Arial"/>
          <w:bCs/>
          <w:sz w:val="24"/>
          <w:szCs w:val="24"/>
        </w:rPr>
      </w:pPr>
      <w:r w:rsidRPr="00C80AD2">
        <w:rPr>
          <w:rFonts w:ascii="Arial" w:hAnsi="Arial" w:cs="Arial"/>
          <w:bCs/>
          <w:sz w:val="24"/>
          <w:szCs w:val="24"/>
        </w:rPr>
        <w:t>Stosunki własnościowe.</w:t>
      </w:r>
      <w:r w:rsidR="00977974" w:rsidRPr="00C80AD2">
        <w:rPr>
          <w:rFonts w:ascii="Arial" w:hAnsi="Arial" w:cs="Arial"/>
          <w:bCs/>
          <w:sz w:val="24"/>
          <w:szCs w:val="24"/>
        </w:rPr>
        <w:t xml:space="preserve"> </w:t>
      </w:r>
    </w:p>
    <w:p w14:paraId="05F6A67E" w14:textId="77777777" w:rsidR="00977974" w:rsidRPr="00C80AD2" w:rsidRDefault="00B60DC8" w:rsidP="00C80AD2">
      <w:pPr>
        <w:pStyle w:val="Akapitzlist"/>
        <w:spacing w:after="480" w:line="360" w:lineRule="auto"/>
        <w:ind w:left="0"/>
        <w:rPr>
          <w:rStyle w:val="FontStyle27"/>
          <w:rFonts w:ascii="Arial" w:hAnsi="Arial" w:cs="Arial"/>
          <w:bCs/>
          <w:sz w:val="24"/>
          <w:szCs w:val="24"/>
        </w:rPr>
      </w:pPr>
      <w:r w:rsidRPr="00C80AD2">
        <w:rPr>
          <w:rStyle w:val="FontStyle27"/>
          <w:rFonts w:ascii="Arial" w:hAnsi="Arial" w:cs="Arial"/>
          <w:bCs/>
          <w:sz w:val="24"/>
          <w:szCs w:val="24"/>
        </w:rPr>
        <w:lastRenderedPageBreak/>
        <w:t>Nieruchomość warszawska położona przy ul. Dolnej 8, ozn. hip. Osada Mokotów A 100 (W-818), znajduje się na terenie objętym działaniem Dekretu z dnia 26 października 1945 r.</w:t>
      </w:r>
      <w:r w:rsidR="00977974" w:rsidRPr="00C80AD2">
        <w:rPr>
          <w:rStyle w:val="FontStyle27"/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Style w:val="FontStyle27"/>
          <w:rFonts w:ascii="Arial" w:hAnsi="Arial" w:cs="Arial"/>
          <w:bCs/>
          <w:sz w:val="24"/>
          <w:szCs w:val="24"/>
        </w:rPr>
        <w:t>o własności i użytkowaniu gruntów na obszarze m.st. Warszawy (Dz.U. z 1945 r., Nr 50, poz. 279; dalej: ”Dekret”)</w:t>
      </w:r>
      <w:r w:rsidR="00260576" w:rsidRPr="00C80AD2">
        <w:rPr>
          <w:rStyle w:val="FontStyle27"/>
          <w:rFonts w:ascii="Arial" w:hAnsi="Arial" w:cs="Arial"/>
          <w:bCs/>
          <w:sz w:val="24"/>
          <w:szCs w:val="24"/>
        </w:rPr>
        <w:t xml:space="preserve">. </w:t>
      </w:r>
      <w:r w:rsidRPr="00C80AD2">
        <w:rPr>
          <w:rStyle w:val="FontStyle27"/>
          <w:rFonts w:ascii="Arial" w:hAnsi="Arial" w:cs="Arial"/>
          <w:bCs/>
          <w:sz w:val="24"/>
          <w:szCs w:val="24"/>
        </w:rPr>
        <w:t xml:space="preserve">Z dniem 21 listopada 1945 r., to jest z dniem wejścia w życie </w:t>
      </w:r>
      <w:r w:rsidR="00164CE7" w:rsidRPr="00C80AD2">
        <w:rPr>
          <w:rStyle w:val="FontStyle27"/>
          <w:rFonts w:ascii="Arial" w:hAnsi="Arial" w:cs="Arial"/>
          <w:bCs/>
          <w:sz w:val="24"/>
          <w:szCs w:val="24"/>
        </w:rPr>
        <w:t>D</w:t>
      </w:r>
      <w:r w:rsidRPr="00C80AD2">
        <w:rPr>
          <w:rStyle w:val="FontStyle27"/>
          <w:rFonts w:ascii="Arial" w:hAnsi="Arial" w:cs="Arial"/>
          <w:bCs/>
          <w:sz w:val="24"/>
          <w:szCs w:val="24"/>
        </w:rPr>
        <w:t>ekretu,</w:t>
      </w:r>
      <w:r w:rsidR="00977974" w:rsidRPr="00C80AD2">
        <w:rPr>
          <w:rStyle w:val="FontStyle27"/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Style w:val="FontStyle27"/>
          <w:rFonts w:ascii="Arial" w:hAnsi="Arial" w:cs="Arial"/>
          <w:bCs/>
          <w:sz w:val="24"/>
          <w:szCs w:val="24"/>
        </w:rPr>
        <w:t>grunty nieruchomości warszawskich, w tym grunt przedmiotowej nieruchomości na</w:t>
      </w:r>
      <w:r w:rsidR="00977974" w:rsidRPr="00C80AD2">
        <w:rPr>
          <w:rStyle w:val="FontStyle27"/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Style w:val="FontStyle27"/>
          <w:rFonts w:ascii="Arial" w:hAnsi="Arial" w:cs="Arial"/>
          <w:bCs/>
          <w:sz w:val="24"/>
          <w:szCs w:val="24"/>
        </w:rPr>
        <w:t>podstawie art. 1 Dekretu przeszły na własność Gminy m.st. Warszawy, a w 1950 r., z chwilą</w:t>
      </w:r>
      <w:r w:rsidR="00977974" w:rsidRPr="00C80AD2">
        <w:rPr>
          <w:rStyle w:val="FontStyle27"/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Style w:val="FontStyle27"/>
          <w:rFonts w:ascii="Arial" w:hAnsi="Arial" w:cs="Arial"/>
          <w:bCs/>
          <w:sz w:val="24"/>
          <w:szCs w:val="24"/>
        </w:rPr>
        <w:t xml:space="preserve">likwidacji gmin – na własność Skarbu Państwa. </w:t>
      </w:r>
      <w:r w:rsidR="00977974" w:rsidRPr="00C80AD2">
        <w:rPr>
          <w:rStyle w:val="FontStyle27"/>
          <w:rFonts w:ascii="Arial" w:hAnsi="Arial" w:cs="Arial"/>
          <w:bCs/>
          <w:sz w:val="24"/>
          <w:szCs w:val="24"/>
        </w:rPr>
        <w:t xml:space="preserve"> </w:t>
      </w:r>
    </w:p>
    <w:p w14:paraId="05D86884" w14:textId="6890B0F2" w:rsidR="006B350C" w:rsidRPr="00C80AD2" w:rsidRDefault="00B60DC8" w:rsidP="00C80AD2">
      <w:pPr>
        <w:pStyle w:val="Akapitzlist"/>
        <w:spacing w:after="480" w:line="360" w:lineRule="auto"/>
        <w:ind w:left="0"/>
        <w:rPr>
          <w:rStyle w:val="FontStyle27"/>
          <w:rFonts w:ascii="Arial" w:hAnsi="Arial" w:cs="Arial"/>
          <w:bCs/>
          <w:sz w:val="24"/>
          <w:szCs w:val="24"/>
        </w:rPr>
      </w:pPr>
      <w:r w:rsidRPr="00C80AD2">
        <w:rPr>
          <w:rStyle w:val="FontStyle27"/>
          <w:rFonts w:ascii="Arial" w:hAnsi="Arial" w:cs="Arial"/>
          <w:bCs/>
          <w:sz w:val="24"/>
          <w:szCs w:val="24"/>
        </w:rPr>
        <w:t>Następnie grunt przedmiotowej nieruchomości z dniem 27 maja 1990 r. stał się własnością</w:t>
      </w:r>
      <w:r w:rsidR="00977974" w:rsidRPr="00C80AD2">
        <w:rPr>
          <w:rStyle w:val="FontStyle27"/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Style w:val="FontStyle27"/>
          <w:rFonts w:ascii="Arial" w:hAnsi="Arial" w:cs="Arial"/>
          <w:bCs/>
          <w:sz w:val="24"/>
          <w:szCs w:val="24"/>
        </w:rPr>
        <w:t>Dzielnicy - Gminy Warszawa – Mokotów, co potwierdził Wojewoda Mazowiecki decyzją nr</w:t>
      </w:r>
      <w:r w:rsidR="00977974" w:rsidRPr="00C80AD2">
        <w:rPr>
          <w:rStyle w:val="FontStyle27"/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Style w:val="FontStyle27"/>
          <w:rFonts w:ascii="Arial" w:hAnsi="Arial" w:cs="Arial"/>
          <w:bCs/>
          <w:sz w:val="24"/>
          <w:szCs w:val="24"/>
        </w:rPr>
        <w:t xml:space="preserve">550962 z dnia 18 sierpnia 1998 r. </w:t>
      </w:r>
      <w:r w:rsidR="00AC4892" w:rsidRPr="00C80AD2">
        <w:rPr>
          <w:rStyle w:val="FontStyle27"/>
          <w:rFonts w:ascii="Arial" w:hAnsi="Arial" w:cs="Arial"/>
          <w:bCs/>
          <w:sz w:val="24"/>
          <w:szCs w:val="24"/>
        </w:rPr>
        <w:t xml:space="preserve">    </w:t>
      </w:r>
    </w:p>
    <w:p w14:paraId="4D50F9ED" w14:textId="77777777" w:rsidR="0062353E" w:rsidRPr="00C80AD2" w:rsidRDefault="00C3023B" w:rsidP="00C80AD2">
      <w:pPr>
        <w:pStyle w:val="Akapitzlist1"/>
        <w:numPr>
          <w:ilvl w:val="0"/>
          <w:numId w:val="2"/>
        </w:numPr>
        <w:spacing w:after="480"/>
        <w:ind w:left="0"/>
        <w:jc w:val="left"/>
        <w:textAlignment w:val="baseline"/>
        <w:rPr>
          <w:rFonts w:ascii="Arial" w:eastAsia="SimSun" w:hAnsi="Arial" w:cs="Arial"/>
          <w:bCs/>
          <w:kern w:val="1"/>
          <w:sz w:val="24"/>
          <w:szCs w:val="24"/>
        </w:rPr>
      </w:pPr>
      <w:r w:rsidRPr="00C80AD2">
        <w:rPr>
          <w:rFonts w:ascii="Arial" w:eastAsia="SimSun" w:hAnsi="Arial" w:cs="Arial"/>
          <w:bCs/>
          <w:kern w:val="1"/>
          <w:sz w:val="24"/>
          <w:szCs w:val="24"/>
        </w:rPr>
        <w:t>Pierwotni właściciele nieruchomości</w:t>
      </w:r>
      <w:r w:rsidR="00EB407E" w:rsidRPr="00C80AD2">
        <w:rPr>
          <w:rFonts w:ascii="Arial" w:eastAsia="SimSun" w:hAnsi="Arial" w:cs="Arial"/>
          <w:bCs/>
          <w:kern w:val="1"/>
          <w:sz w:val="24"/>
          <w:szCs w:val="24"/>
        </w:rPr>
        <w:t xml:space="preserve">. </w:t>
      </w:r>
    </w:p>
    <w:p w14:paraId="6C99D58C" w14:textId="77777777" w:rsidR="0062353E" w:rsidRPr="00C80AD2" w:rsidRDefault="001A6CEA" w:rsidP="00C80AD2">
      <w:pPr>
        <w:pStyle w:val="Akapitzlist1"/>
        <w:spacing w:after="480"/>
        <w:ind w:left="0"/>
        <w:jc w:val="left"/>
        <w:textAlignment w:val="baseline"/>
        <w:rPr>
          <w:rFonts w:ascii="Arial" w:hAnsi="Arial" w:cs="Arial"/>
          <w:bCs/>
          <w:sz w:val="24"/>
          <w:szCs w:val="24"/>
        </w:rPr>
      </w:pPr>
      <w:r w:rsidRPr="00C80AD2">
        <w:rPr>
          <w:rFonts w:ascii="Arial" w:hAnsi="Arial" w:cs="Arial"/>
          <w:bCs/>
          <w:sz w:val="24"/>
          <w:szCs w:val="24"/>
        </w:rPr>
        <w:t>Nie są znan</w:t>
      </w:r>
      <w:r w:rsidR="00C43FED" w:rsidRPr="00C80AD2">
        <w:rPr>
          <w:rFonts w:ascii="Arial" w:hAnsi="Arial" w:cs="Arial"/>
          <w:bCs/>
          <w:sz w:val="24"/>
          <w:szCs w:val="24"/>
        </w:rPr>
        <w:t>i właściciele</w:t>
      </w:r>
      <w:r w:rsidR="00C43FED" w:rsidRPr="00C80AD2">
        <w:rPr>
          <w:rStyle w:val="Odwoaniedokomentarza"/>
          <w:rFonts w:ascii="Arial" w:hAnsi="Arial" w:cs="Arial"/>
          <w:bCs/>
          <w:sz w:val="24"/>
          <w:szCs w:val="24"/>
        </w:rPr>
        <w:t>,</w:t>
      </w:r>
      <w:r w:rsidRPr="00C80AD2">
        <w:rPr>
          <w:rFonts w:ascii="Arial" w:hAnsi="Arial" w:cs="Arial"/>
          <w:bCs/>
          <w:sz w:val="24"/>
          <w:szCs w:val="24"/>
        </w:rPr>
        <w:t xml:space="preserve"> którym na dzień złożenia wniosku dekretowego przysługiwało</w:t>
      </w:r>
      <w:r w:rsidR="0062353E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prawo własności do nieruchomości oznaczonej Osada</w:t>
      </w:r>
      <w:r w:rsidR="00EB407E" w:rsidRPr="00C80AD2">
        <w:rPr>
          <w:rFonts w:ascii="Arial" w:hAnsi="Arial" w:cs="Arial"/>
          <w:bCs/>
          <w:sz w:val="24"/>
          <w:szCs w:val="24"/>
        </w:rPr>
        <w:t xml:space="preserve"> (Kolonia) </w:t>
      </w:r>
      <w:r w:rsidRPr="00C80AD2">
        <w:rPr>
          <w:rFonts w:ascii="Arial" w:hAnsi="Arial" w:cs="Arial"/>
          <w:bCs/>
          <w:sz w:val="24"/>
          <w:szCs w:val="24"/>
        </w:rPr>
        <w:t xml:space="preserve">Mokotów A Nr 100 W-818. </w:t>
      </w:r>
      <w:r w:rsidR="0062353E" w:rsidRPr="00C80AD2">
        <w:rPr>
          <w:rFonts w:ascii="Arial" w:hAnsi="Arial" w:cs="Arial"/>
          <w:bCs/>
          <w:sz w:val="24"/>
          <w:szCs w:val="24"/>
        </w:rPr>
        <w:t xml:space="preserve"> </w:t>
      </w:r>
      <w:r w:rsidR="00EB407E" w:rsidRPr="00C80AD2">
        <w:rPr>
          <w:rFonts w:ascii="Arial" w:hAnsi="Arial" w:cs="Arial"/>
          <w:bCs/>
          <w:sz w:val="24"/>
          <w:szCs w:val="24"/>
        </w:rPr>
        <w:t>Nie zostało ustalone</w:t>
      </w:r>
      <w:r w:rsidR="005301DF" w:rsidRPr="00C80AD2">
        <w:rPr>
          <w:rFonts w:ascii="Arial" w:hAnsi="Arial" w:cs="Arial"/>
          <w:bCs/>
          <w:sz w:val="24"/>
          <w:szCs w:val="24"/>
        </w:rPr>
        <w:t xml:space="preserve">, </w:t>
      </w:r>
      <w:r w:rsidR="00EB407E" w:rsidRPr="00C80AD2">
        <w:rPr>
          <w:rFonts w:ascii="Arial" w:hAnsi="Arial" w:cs="Arial"/>
          <w:bCs/>
          <w:sz w:val="24"/>
          <w:szCs w:val="24"/>
        </w:rPr>
        <w:t>kto figurował jako właściciel w dziale II księgi hipotecznej Osada</w:t>
      </w:r>
      <w:r w:rsidR="0062353E" w:rsidRPr="00C80AD2">
        <w:rPr>
          <w:rFonts w:ascii="Arial" w:hAnsi="Arial" w:cs="Arial"/>
          <w:bCs/>
          <w:sz w:val="24"/>
          <w:szCs w:val="24"/>
        </w:rPr>
        <w:t xml:space="preserve"> </w:t>
      </w:r>
      <w:r w:rsidR="00EB407E" w:rsidRPr="00C80AD2">
        <w:rPr>
          <w:rFonts w:ascii="Arial" w:hAnsi="Arial" w:cs="Arial"/>
          <w:bCs/>
          <w:sz w:val="24"/>
          <w:szCs w:val="24"/>
        </w:rPr>
        <w:t>(Kolonia) Mokotów A Nr 100 W-818</w:t>
      </w:r>
      <w:r w:rsidR="008465B2" w:rsidRPr="00C80AD2">
        <w:rPr>
          <w:rFonts w:ascii="Arial" w:hAnsi="Arial" w:cs="Arial"/>
          <w:bCs/>
          <w:sz w:val="24"/>
          <w:szCs w:val="24"/>
        </w:rPr>
        <w:t>, z uwag</w:t>
      </w:r>
      <w:r w:rsidR="00007450" w:rsidRPr="00C80AD2">
        <w:rPr>
          <w:rFonts w:ascii="Arial" w:hAnsi="Arial" w:cs="Arial"/>
          <w:bCs/>
          <w:sz w:val="24"/>
          <w:szCs w:val="24"/>
        </w:rPr>
        <w:t>i</w:t>
      </w:r>
      <w:r w:rsidR="008465B2" w:rsidRPr="00C80AD2">
        <w:rPr>
          <w:rFonts w:ascii="Arial" w:hAnsi="Arial" w:cs="Arial"/>
          <w:bCs/>
          <w:sz w:val="24"/>
          <w:szCs w:val="24"/>
        </w:rPr>
        <w:t xml:space="preserve"> na to, że co najmniej </w:t>
      </w:r>
      <w:r w:rsidR="00C1538B" w:rsidRPr="00C80AD2">
        <w:rPr>
          <w:rFonts w:ascii="Arial" w:hAnsi="Arial" w:cs="Arial"/>
          <w:bCs/>
          <w:sz w:val="24"/>
          <w:szCs w:val="24"/>
        </w:rPr>
        <w:t xml:space="preserve">od </w:t>
      </w:r>
      <w:r w:rsidR="008465B2" w:rsidRPr="00C80AD2">
        <w:rPr>
          <w:rFonts w:ascii="Arial" w:hAnsi="Arial" w:cs="Arial"/>
          <w:bCs/>
          <w:sz w:val="24"/>
          <w:szCs w:val="24"/>
        </w:rPr>
        <w:t>1949 r</w:t>
      </w:r>
      <w:r w:rsidR="00007450" w:rsidRPr="00C80AD2">
        <w:rPr>
          <w:rFonts w:ascii="Arial" w:hAnsi="Arial" w:cs="Arial"/>
          <w:bCs/>
          <w:sz w:val="24"/>
          <w:szCs w:val="24"/>
        </w:rPr>
        <w:t xml:space="preserve">. </w:t>
      </w:r>
      <w:r w:rsidR="008465B2" w:rsidRPr="00C80AD2">
        <w:rPr>
          <w:rFonts w:ascii="Arial" w:hAnsi="Arial" w:cs="Arial"/>
          <w:bCs/>
          <w:sz w:val="24"/>
          <w:szCs w:val="24"/>
        </w:rPr>
        <w:t>k</w:t>
      </w:r>
      <w:r w:rsidR="00EB407E" w:rsidRPr="00C80AD2">
        <w:rPr>
          <w:rFonts w:ascii="Arial" w:hAnsi="Arial" w:cs="Arial"/>
          <w:bCs/>
          <w:sz w:val="24"/>
          <w:szCs w:val="24"/>
        </w:rPr>
        <w:t>sięga</w:t>
      </w:r>
      <w:r w:rsidR="0062353E" w:rsidRPr="00C80AD2">
        <w:rPr>
          <w:rFonts w:ascii="Arial" w:hAnsi="Arial" w:cs="Arial"/>
          <w:bCs/>
          <w:sz w:val="24"/>
          <w:szCs w:val="24"/>
        </w:rPr>
        <w:t xml:space="preserve"> </w:t>
      </w:r>
      <w:r w:rsidR="00EB407E" w:rsidRPr="00C80AD2">
        <w:rPr>
          <w:rFonts w:ascii="Arial" w:hAnsi="Arial" w:cs="Arial"/>
          <w:bCs/>
          <w:sz w:val="24"/>
          <w:szCs w:val="24"/>
        </w:rPr>
        <w:t>zaginęła i</w:t>
      </w:r>
      <w:r w:rsidR="006952AA" w:rsidRPr="00C80AD2">
        <w:rPr>
          <w:rFonts w:ascii="Arial" w:hAnsi="Arial" w:cs="Arial"/>
          <w:bCs/>
          <w:sz w:val="24"/>
          <w:szCs w:val="24"/>
        </w:rPr>
        <w:t xml:space="preserve"> </w:t>
      </w:r>
      <w:r w:rsidR="00EB407E" w:rsidRPr="00C80AD2">
        <w:rPr>
          <w:rFonts w:ascii="Arial" w:hAnsi="Arial" w:cs="Arial"/>
          <w:bCs/>
          <w:sz w:val="24"/>
          <w:szCs w:val="24"/>
        </w:rPr>
        <w:t>nie została odnaleziona</w:t>
      </w:r>
      <w:r w:rsidR="00007450" w:rsidRPr="00C80AD2">
        <w:rPr>
          <w:rFonts w:ascii="Arial" w:hAnsi="Arial" w:cs="Arial"/>
          <w:bCs/>
          <w:sz w:val="24"/>
          <w:szCs w:val="24"/>
        </w:rPr>
        <w:t>.</w:t>
      </w:r>
      <w:r w:rsidR="00EB407E" w:rsidRPr="00C80AD2">
        <w:rPr>
          <w:rFonts w:ascii="Arial" w:hAnsi="Arial" w:cs="Arial"/>
          <w:bCs/>
          <w:sz w:val="24"/>
          <w:szCs w:val="24"/>
        </w:rPr>
        <w:t xml:space="preserve"> </w:t>
      </w:r>
      <w:r w:rsidR="0062353E" w:rsidRPr="00C80AD2">
        <w:rPr>
          <w:rFonts w:ascii="Arial" w:hAnsi="Arial" w:cs="Arial"/>
          <w:bCs/>
          <w:sz w:val="24"/>
          <w:szCs w:val="24"/>
        </w:rPr>
        <w:t xml:space="preserve"> </w:t>
      </w:r>
    </w:p>
    <w:p w14:paraId="5B81BA87" w14:textId="77777777" w:rsidR="0062353E" w:rsidRPr="00C80AD2" w:rsidRDefault="002F485B" w:rsidP="00C80AD2">
      <w:pPr>
        <w:pStyle w:val="Akapitzlist1"/>
        <w:spacing w:after="480"/>
        <w:ind w:left="0"/>
        <w:jc w:val="left"/>
        <w:textAlignment w:val="baseline"/>
        <w:rPr>
          <w:rStyle w:val="FontStyle27"/>
          <w:rFonts w:ascii="Arial" w:hAnsi="Arial" w:cs="Arial"/>
          <w:bCs/>
          <w:sz w:val="24"/>
          <w:szCs w:val="24"/>
        </w:rPr>
      </w:pPr>
      <w:r w:rsidRPr="00C80AD2">
        <w:rPr>
          <w:rStyle w:val="FontStyle27"/>
          <w:rFonts w:ascii="Arial" w:hAnsi="Arial" w:cs="Arial"/>
          <w:bCs/>
          <w:sz w:val="24"/>
          <w:szCs w:val="24"/>
        </w:rPr>
        <w:t xml:space="preserve">Zgodnie z zaświadczeniem Sądu Grodzkiego w Warszawie z dnia </w:t>
      </w:r>
      <w:r w:rsidR="001A6CEA" w:rsidRPr="00C80AD2">
        <w:rPr>
          <w:rStyle w:val="FontStyle27"/>
          <w:rFonts w:ascii="Arial" w:hAnsi="Arial" w:cs="Arial"/>
          <w:bCs/>
          <w:sz w:val="24"/>
          <w:szCs w:val="24"/>
        </w:rPr>
        <w:t>1</w:t>
      </w:r>
      <w:r w:rsidRPr="00C80AD2">
        <w:rPr>
          <w:rStyle w:val="FontStyle27"/>
          <w:rFonts w:ascii="Arial" w:hAnsi="Arial" w:cs="Arial"/>
          <w:bCs/>
          <w:sz w:val="24"/>
          <w:szCs w:val="24"/>
        </w:rPr>
        <w:t xml:space="preserve">4 lutego 1949 r. Nr Dz. 457/49 według stanu na dzień 14 lutego 1949 r. </w:t>
      </w:r>
      <w:r w:rsidR="005301DF" w:rsidRPr="00C80AD2">
        <w:rPr>
          <w:rStyle w:val="FontStyle27"/>
          <w:rFonts w:ascii="Arial" w:hAnsi="Arial" w:cs="Arial"/>
          <w:bCs/>
          <w:sz w:val="24"/>
          <w:szCs w:val="24"/>
        </w:rPr>
        <w:t xml:space="preserve">nie odnaleziono </w:t>
      </w:r>
      <w:r w:rsidRPr="00C80AD2">
        <w:rPr>
          <w:rStyle w:val="FontStyle27"/>
          <w:rFonts w:ascii="Arial" w:hAnsi="Arial" w:cs="Arial"/>
          <w:bCs/>
          <w:sz w:val="24"/>
          <w:szCs w:val="24"/>
        </w:rPr>
        <w:t>księgi hipotecznej</w:t>
      </w:r>
      <w:r w:rsidR="0062353E" w:rsidRPr="00C80AD2">
        <w:rPr>
          <w:rStyle w:val="FontStyle27"/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Style w:val="FontStyle27"/>
          <w:rFonts w:ascii="Arial" w:hAnsi="Arial" w:cs="Arial"/>
          <w:bCs/>
          <w:sz w:val="24"/>
          <w:szCs w:val="24"/>
        </w:rPr>
        <w:t>nieruchomości pod nazwą „Nieruchomość Warszawska Nr hip.W-818</w:t>
      </w:r>
      <w:r w:rsidR="00727F93" w:rsidRPr="00C80AD2">
        <w:rPr>
          <w:rStyle w:val="FontStyle27"/>
          <w:rFonts w:ascii="Arial" w:hAnsi="Arial" w:cs="Arial"/>
          <w:bCs/>
          <w:sz w:val="24"/>
          <w:szCs w:val="24"/>
        </w:rPr>
        <w:t>”</w:t>
      </w:r>
      <w:r w:rsidRPr="00C80AD2">
        <w:rPr>
          <w:rStyle w:val="FontStyle27"/>
          <w:rFonts w:ascii="Arial" w:hAnsi="Arial" w:cs="Arial"/>
          <w:bCs/>
          <w:sz w:val="24"/>
          <w:szCs w:val="24"/>
        </w:rPr>
        <w:t xml:space="preserve"> w archiwum, wobec</w:t>
      </w:r>
      <w:r w:rsidR="0062353E" w:rsidRPr="00C80AD2">
        <w:rPr>
          <w:rStyle w:val="FontStyle27"/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Style w:val="FontStyle27"/>
          <w:rFonts w:ascii="Arial" w:hAnsi="Arial" w:cs="Arial"/>
          <w:bCs/>
          <w:sz w:val="24"/>
          <w:szCs w:val="24"/>
        </w:rPr>
        <w:t xml:space="preserve">czego zaświadczenie hipoteczne z księgi wydane być nie może. </w:t>
      </w:r>
    </w:p>
    <w:p w14:paraId="18EC4786" w14:textId="37E8D123" w:rsidR="0062353E" w:rsidRPr="00C80AD2" w:rsidRDefault="000E0697" w:rsidP="00C80AD2">
      <w:pPr>
        <w:pStyle w:val="Akapitzlist1"/>
        <w:spacing w:after="480"/>
        <w:ind w:left="0"/>
        <w:jc w:val="left"/>
        <w:textAlignment w:val="baseline"/>
        <w:rPr>
          <w:rStyle w:val="FontStyle27"/>
          <w:rFonts w:ascii="Arial" w:hAnsi="Arial" w:cs="Arial"/>
          <w:bCs/>
          <w:sz w:val="24"/>
          <w:szCs w:val="24"/>
        </w:rPr>
      </w:pPr>
      <w:r w:rsidRPr="00C80AD2">
        <w:rPr>
          <w:rStyle w:val="FontStyle27"/>
          <w:rFonts w:ascii="Arial" w:hAnsi="Arial" w:cs="Arial"/>
          <w:bCs/>
          <w:sz w:val="24"/>
          <w:szCs w:val="24"/>
        </w:rPr>
        <w:t>Potwierdza to zaświadczenie Sądu Rejonowego dla Warszawy Mokotowa X Wydział Ksiąg</w:t>
      </w:r>
      <w:r w:rsidR="0062353E" w:rsidRPr="00C80AD2">
        <w:rPr>
          <w:rStyle w:val="FontStyle27"/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Style w:val="FontStyle27"/>
          <w:rFonts w:ascii="Arial" w:hAnsi="Arial" w:cs="Arial"/>
          <w:bCs/>
          <w:sz w:val="24"/>
          <w:szCs w:val="24"/>
        </w:rPr>
        <w:t>Wieczystych z dnia 29 czerwca 2006 r. L.Dz. 675/06</w:t>
      </w:r>
      <w:r w:rsidR="00DE3E9B" w:rsidRPr="00C80AD2">
        <w:rPr>
          <w:rStyle w:val="FontStyle27"/>
          <w:rFonts w:ascii="Arial" w:hAnsi="Arial" w:cs="Arial"/>
          <w:bCs/>
          <w:sz w:val="24"/>
          <w:szCs w:val="24"/>
        </w:rPr>
        <w:t xml:space="preserve">, że </w:t>
      </w:r>
      <w:r w:rsidRPr="00C80AD2">
        <w:rPr>
          <w:rStyle w:val="FontStyle27"/>
          <w:rFonts w:ascii="Arial" w:hAnsi="Arial" w:cs="Arial"/>
          <w:bCs/>
          <w:sz w:val="24"/>
          <w:szCs w:val="24"/>
        </w:rPr>
        <w:t>w archiwum ksiąg dawnych brak jest</w:t>
      </w:r>
      <w:r w:rsidR="0062353E" w:rsidRPr="00C80AD2">
        <w:rPr>
          <w:rStyle w:val="FontStyle27"/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Style w:val="FontStyle27"/>
          <w:rFonts w:ascii="Arial" w:hAnsi="Arial" w:cs="Arial"/>
          <w:bCs/>
          <w:sz w:val="24"/>
          <w:szCs w:val="24"/>
        </w:rPr>
        <w:t xml:space="preserve">księgi hipotecznej pod nazwą „Kolonia Mokotów 100 A”, nr inw.W-818. </w:t>
      </w:r>
      <w:r w:rsidR="002369B2" w:rsidRPr="00C80AD2">
        <w:rPr>
          <w:rStyle w:val="FontStyle27"/>
          <w:rFonts w:ascii="Arial" w:hAnsi="Arial" w:cs="Arial"/>
          <w:bCs/>
          <w:sz w:val="24"/>
          <w:szCs w:val="24"/>
        </w:rPr>
        <w:t>A także</w:t>
      </w:r>
      <w:r w:rsidR="0062353E" w:rsidRPr="00C80AD2">
        <w:rPr>
          <w:rStyle w:val="FontStyle27"/>
          <w:rFonts w:ascii="Arial" w:hAnsi="Arial" w:cs="Arial"/>
          <w:bCs/>
          <w:sz w:val="24"/>
          <w:szCs w:val="24"/>
        </w:rPr>
        <w:t xml:space="preserve"> </w:t>
      </w:r>
      <w:r w:rsidR="002F485B" w:rsidRPr="00C80AD2">
        <w:rPr>
          <w:rStyle w:val="FontStyle27"/>
          <w:rFonts w:ascii="Arial" w:hAnsi="Arial" w:cs="Arial"/>
          <w:bCs/>
          <w:sz w:val="24"/>
          <w:szCs w:val="24"/>
        </w:rPr>
        <w:t xml:space="preserve">zaświadczeniem </w:t>
      </w:r>
      <w:r w:rsidR="002369B2" w:rsidRPr="00C80AD2">
        <w:rPr>
          <w:rStyle w:val="FontStyle27"/>
          <w:rFonts w:ascii="Arial" w:hAnsi="Arial" w:cs="Arial"/>
          <w:bCs/>
          <w:sz w:val="24"/>
          <w:szCs w:val="24"/>
        </w:rPr>
        <w:t xml:space="preserve">tegoż sądu </w:t>
      </w:r>
      <w:r w:rsidR="002F485B" w:rsidRPr="00C80AD2">
        <w:rPr>
          <w:rStyle w:val="FontStyle27"/>
          <w:rFonts w:ascii="Arial" w:hAnsi="Arial" w:cs="Arial"/>
          <w:bCs/>
          <w:sz w:val="24"/>
          <w:szCs w:val="24"/>
        </w:rPr>
        <w:t>z dnia 3 lipca 2006 r. L.Dz. 738/06</w:t>
      </w:r>
      <w:r w:rsidR="002369B2" w:rsidRPr="00C80AD2">
        <w:rPr>
          <w:rStyle w:val="FontStyle27"/>
          <w:rFonts w:ascii="Arial" w:hAnsi="Arial" w:cs="Arial"/>
          <w:bCs/>
          <w:sz w:val="24"/>
          <w:szCs w:val="24"/>
        </w:rPr>
        <w:t>, gdzie wskazano,</w:t>
      </w:r>
      <w:r w:rsidR="0062353E" w:rsidRPr="00C80AD2">
        <w:rPr>
          <w:rStyle w:val="FontStyle27"/>
          <w:rFonts w:ascii="Arial" w:hAnsi="Arial" w:cs="Arial"/>
          <w:bCs/>
          <w:sz w:val="24"/>
          <w:szCs w:val="24"/>
        </w:rPr>
        <w:t xml:space="preserve"> </w:t>
      </w:r>
      <w:r w:rsidR="002369B2" w:rsidRPr="00C80AD2">
        <w:rPr>
          <w:rStyle w:val="FontStyle27"/>
          <w:rFonts w:ascii="Arial" w:hAnsi="Arial" w:cs="Arial"/>
          <w:bCs/>
          <w:sz w:val="24"/>
          <w:szCs w:val="24"/>
        </w:rPr>
        <w:t>że</w:t>
      </w:r>
      <w:r w:rsidR="005301DF" w:rsidRPr="00C80AD2">
        <w:rPr>
          <w:rStyle w:val="FontStyle27"/>
          <w:rFonts w:ascii="Arial" w:hAnsi="Arial" w:cs="Arial"/>
          <w:bCs/>
          <w:sz w:val="24"/>
          <w:szCs w:val="24"/>
        </w:rPr>
        <w:t xml:space="preserve"> </w:t>
      </w:r>
      <w:r w:rsidR="002F485B" w:rsidRPr="00C80AD2">
        <w:rPr>
          <w:rStyle w:val="FontStyle27"/>
          <w:rFonts w:ascii="Arial" w:hAnsi="Arial" w:cs="Arial"/>
          <w:bCs/>
          <w:sz w:val="24"/>
          <w:szCs w:val="24"/>
        </w:rPr>
        <w:t>w</w:t>
      </w:r>
      <w:r w:rsidR="00D52C30">
        <w:rPr>
          <w:rStyle w:val="FontStyle27"/>
          <w:rFonts w:ascii="Arial" w:hAnsi="Arial" w:cs="Arial"/>
          <w:bCs/>
          <w:sz w:val="24"/>
          <w:szCs w:val="24"/>
        </w:rPr>
        <w:t xml:space="preserve"> </w:t>
      </w:r>
      <w:r w:rsidR="002F485B" w:rsidRPr="00C80AD2">
        <w:rPr>
          <w:rStyle w:val="FontStyle27"/>
          <w:rFonts w:ascii="Arial" w:hAnsi="Arial" w:cs="Arial"/>
          <w:bCs/>
          <w:sz w:val="24"/>
          <w:szCs w:val="24"/>
        </w:rPr>
        <w:t>archiwum ksiąg dawnych brak jest księgi hipotecznej pod nazwą „Osada Mokotów A nr 100”</w:t>
      </w:r>
      <w:r w:rsidR="002369B2" w:rsidRPr="00C80AD2">
        <w:rPr>
          <w:rStyle w:val="FontStyle27"/>
          <w:rFonts w:ascii="Arial" w:hAnsi="Arial" w:cs="Arial"/>
          <w:bCs/>
          <w:sz w:val="24"/>
          <w:szCs w:val="24"/>
        </w:rPr>
        <w:t>,</w:t>
      </w:r>
      <w:r w:rsidR="0062353E" w:rsidRPr="00C80AD2">
        <w:rPr>
          <w:rStyle w:val="FontStyle27"/>
          <w:rFonts w:ascii="Arial" w:hAnsi="Arial" w:cs="Arial"/>
          <w:bCs/>
          <w:sz w:val="24"/>
          <w:szCs w:val="24"/>
        </w:rPr>
        <w:t xml:space="preserve"> </w:t>
      </w:r>
      <w:r w:rsidR="002369B2" w:rsidRPr="00C80AD2">
        <w:rPr>
          <w:rStyle w:val="FontStyle27"/>
          <w:rFonts w:ascii="Arial" w:hAnsi="Arial" w:cs="Arial"/>
          <w:bCs/>
          <w:sz w:val="24"/>
          <w:szCs w:val="24"/>
        </w:rPr>
        <w:t>k</w:t>
      </w:r>
      <w:r w:rsidR="002F485B" w:rsidRPr="00C80AD2">
        <w:rPr>
          <w:rStyle w:val="FontStyle27"/>
          <w:rFonts w:ascii="Arial" w:hAnsi="Arial" w:cs="Arial"/>
          <w:bCs/>
          <w:sz w:val="24"/>
          <w:szCs w:val="24"/>
        </w:rPr>
        <w:t xml:space="preserve">sięga hipoteczna pod tą nazwą nie figuruje w inwentarzu archiwum. </w:t>
      </w:r>
      <w:r w:rsidR="00A1009E" w:rsidRPr="00C80AD2">
        <w:rPr>
          <w:rStyle w:val="FontStyle27"/>
          <w:rFonts w:ascii="Arial" w:hAnsi="Arial" w:cs="Arial"/>
          <w:bCs/>
          <w:sz w:val="24"/>
          <w:szCs w:val="24"/>
        </w:rPr>
        <w:t xml:space="preserve">  </w:t>
      </w:r>
    </w:p>
    <w:p w14:paraId="390B5DA3" w14:textId="77777777" w:rsidR="0062353E" w:rsidRPr="00C80AD2" w:rsidRDefault="00DE3E9B" w:rsidP="00C80AD2">
      <w:pPr>
        <w:pStyle w:val="Akapitzlist1"/>
        <w:spacing w:after="480"/>
        <w:ind w:left="0"/>
        <w:jc w:val="left"/>
        <w:textAlignment w:val="baseline"/>
        <w:rPr>
          <w:rStyle w:val="FontStyle27"/>
          <w:rFonts w:ascii="Arial" w:hAnsi="Arial" w:cs="Arial"/>
          <w:bCs/>
          <w:sz w:val="24"/>
          <w:szCs w:val="24"/>
        </w:rPr>
      </w:pPr>
      <w:r w:rsidRPr="00C80AD2">
        <w:rPr>
          <w:rStyle w:val="FontStyle27"/>
          <w:rFonts w:ascii="Arial" w:hAnsi="Arial" w:cs="Arial"/>
          <w:bCs/>
          <w:sz w:val="24"/>
          <w:szCs w:val="24"/>
        </w:rPr>
        <w:lastRenderedPageBreak/>
        <w:t>Archiwum Państwowe w Warszawie pismem z dnia 2 stycznia 2020 r., także wskazało, że nie</w:t>
      </w:r>
      <w:r w:rsidR="0062353E" w:rsidRPr="00C80AD2">
        <w:rPr>
          <w:rStyle w:val="FontStyle27"/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Style w:val="FontStyle27"/>
          <w:rFonts w:ascii="Arial" w:hAnsi="Arial" w:cs="Arial"/>
          <w:bCs/>
          <w:sz w:val="24"/>
          <w:szCs w:val="24"/>
        </w:rPr>
        <w:t>posiada w ewidencji zespołu 72/662 „Hipoteka Warszawska” nazwy „Kolonia (Osada)</w:t>
      </w:r>
      <w:r w:rsidR="0062353E" w:rsidRPr="00C80AD2">
        <w:rPr>
          <w:rStyle w:val="FontStyle27"/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Style w:val="FontStyle27"/>
          <w:rFonts w:ascii="Arial" w:hAnsi="Arial" w:cs="Arial"/>
          <w:bCs/>
          <w:sz w:val="24"/>
          <w:szCs w:val="24"/>
        </w:rPr>
        <w:t xml:space="preserve">Mokotów A nr 100 W 818. </w:t>
      </w:r>
    </w:p>
    <w:p w14:paraId="53D0DF29" w14:textId="77777777" w:rsidR="0062353E" w:rsidRPr="00C80AD2" w:rsidRDefault="00A1009E" w:rsidP="00C80AD2">
      <w:pPr>
        <w:pStyle w:val="Akapitzlist1"/>
        <w:spacing w:after="480"/>
        <w:ind w:left="0"/>
        <w:jc w:val="left"/>
        <w:textAlignment w:val="baseline"/>
        <w:rPr>
          <w:rFonts w:ascii="Arial" w:hAnsi="Arial" w:cs="Arial"/>
          <w:bCs/>
          <w:sz w:val="24"/>
          <w:szCs w:val="24"/>
        </w:rPr>
      </w:pPr>
      <w:r w:rsidRPr="00C80AD2">
        <w:rPr>
          <w:rFonts w:ascii="Arial" w:hAnsi="Arial" w:cs="Arial"/>
          <w:bCs/>
          <w:sz w:val="24"/>
          <w:szCs w:val="24"/>
        </w:rPr>
        <w:t xml:space="preserve">Do </w:t>
      </w:r>
      <w:r w:rsidR="00FB474B" w:rsidRPr="00C80AD2">
        <w:rPr>
          <w:rFonts w:ascii="Arial" w:hAnsi="Arial" w:cs="Arial"/>
          <w:bCs/>
          <w:sz w:val="24"/>
          <w:szCs w:val="24"/>
        </w:rPr>
        <w:t xml:space="preserve">innej </w:t>
      </w:r>
      <w:r w:rsidRPr="00C80AD2">
        <w:rPr>
          <w:rFonts w:ascii="Arial" w:hAnsi="Arial" w:cs="Arial"/>
          <w:bCs/>
          <w:sz w:val="24"/>
          <w:szCs w:val="24"/>
        </w:rPr>
        <w:t>księgi hipotecznej „Kolonia 12 Adamów W-7” zostało załączone pełnomocnictwo</w:t>
      </w:r>
      <w:r w:rsidR="0062353E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 xml:space="preserve">udzielone </w:t>
      </w:r>
      <w:r w:rsidR="002E55D7" w:rsidRPr="00C80AD2">
        <w:rPr>
          <w:rFonts w:ascii="Arial" w:hAnsi="Arial" w:cs="Arial"/>
          <w:bCs/>
          <w:sz w:val="24"/>
          <w:szCs w:val="24"/>
        </w:rPr>
        <w:t>adwokatowi B</w:t>
      </w:r>
      <w:r w:rsidR="00233CA2" w:rsidRPr="00C80AD2">
        <w:rPr>
          <w:rFonts w:ascii="Arial" w:hAnsi="Arial" w:cs="Arial"/>
          <w:bCs/>
          <w:sz w:val="24"/>
          <w:szCs w:val="24"/>
        </w:rPr>
        <w:t>.</w:t>
      </w:r>
      <w:r w:rsidR="002E55D7" w:rsidRPr="00C80AD2">
        <w:rPr>
          <w:rFonts w:ascii="Arial" w:hAnsi="Arial" w:cs="Arial"/>
          <w:bCs/>
          <w:sz w:val="24"/>
          <w:szCs w:val="24"/>
        </w:rPr>
        <w:t xml:space="preserve"> Z</w:t>
      </w:r>
      <w:r w:rsidR="00233CA2" w:rsidRPr="00C80AD2">
        <w:rPr>
          <w:rFonts w:ascii="Arial" w:hAnsi="Arial" w:cs="Arial"/>
          <w:bCs/>
          <w:sz w:val="24"/>
          <w:szCs w:val="24"/>
        </w:rPr>
        <w:t>.</w:t>
      </w:r>
      <w:r w:rsidR="002E55D7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 xml:space="preserve">przez </w:t>
      </w:r>
      <w:r w:rsidR="00285E6C" w:rsidRPr="00C80AD2">
        <w:rPr>
          <w:rFonts w:ascii="Arial" w:hAnsi="Arial" w:cs="Arial"/>
          <w:bCs/>
          <w:sz w:val="24"/>
          <w:szCs w:val="24"/>
        </w:rPr>
        <w:t>A</w:t>
      </w:r>
      <w:r w:rsidR="00233CA2" w:rsidRPr="00C80AD2">
        <w:rPr>
          <w:rFonts w:ascii="Arial" w:hAnsi="Arial" w:cs="Arial"/>
          <w:bCs/>
          <w:sz w:val="24"/>
          <w:szCs w:val="24"/>
        </w:rPr>
        <w:t>.</w:t>
      </w:r>
      <w:r w:rsidR="00285E6C" w:rsidRPr="00C80AD2">
        <w:rPr>
          <w:rFonts w:ascii="Arial" w:hAnsi="Arial" w:cs="Arial"/>
          <w:bCs/>
          <w:sz w:val="24"/>
          <w:szCs w:val="24"/>
        </w:rPr>
        <w:t xml:space="preserve"> S</w:t>
      </w:r>
      <w:r w:rsidR="00233CA2" w:rsidRPr="00C80AD2">
        <w:rPr>
          <w:rFonts w:ascii="Arial" w:hAnsi="Arial" w:cs="Arial"/>
          <w:bCs/>
          <w:sz w:val="24"/>
          <w:szCs w:val="24"/>
        </w:rPr>
        <w:t>.</w:t>
      </w:r>
      <w:r w:rsidR="00285E6C" w:rsidRPr="00C80AD2">
        <w:rPr>
          <w:rFonts w:ascii="Arial" w:hAnsi="Arial" w:cs="Arial"/>
          <w:bCs/>
          <w:sz w:val="24"/>
          <w:szCs w:val="24"/>
        </w:rPr>
        <w:t>-R</w:t>
      </w:r>
      <w:r w:rsidR="00233CA2" w:rsidRPr="00C80AD2">
        <w:rPr>
          <w:rFonts w:ascii="Arial" w:hAnsi="Arial" w:cs="Arial"/>
          <w:bCs/>
          <w:sz w:val="24"/>
          <w:szCs w:val="24"/>
        </w:rPr>
        <w:t>.</w:t>
      </w:r>
      <w:r w:rsidR="00285E6C" w:rsidRPr="00C80AD2">
        <w:rPr>
          <w:rFonts w:ascii="Arial" w:hAnsi="Arial" w:cs="Arial"/>
          <w:bCs/>
          <w:sz w:val="24"/>
          <w:szCs w:val="24"/>
        </w:rPr>
        <w:t xml:space="preserve"> -  </w:t>
      </w:r>
      <w:r w:rsidRPr="00C80AD2">
        <w:rPr>
          <w:rFonts w:ascii="Arial" w:hAnsi="Arial" w:cs="Arial"/>
          <w:bCs/>
          <w:sz w:val="24"/>
          <w:szCs w:val="24"/>
        </w:rPr>
        <w:t>jedną z córek</w:t>
      </w:r>
      <w:r w:rsidR="00285E6C" w:rsidRPr="00C80AD2">
        <w:rPr>
          <w:rFonts w:ascii="Arial" w:hAnsi="Arial" w:cs="Arial"/>
          <w:bCs/>
          <w:sz w:val="24"/>
          <w:szCs w:val="24"/>
        </w:rPr>
        <w:t xml:space="preserve"> K</w:t>
      </w:r>
      <w:r w:rsidR="00233CA2" w:rsidRPr="00C80AD2">
        <w:rPr>
          <w:rFonts w:ascii="Arial" w:hAnsi="Arial" w:cs="Arial"/>
          <w:bCs/>
          <w:sz w:val="24"/>
          <w:szCs w:val="24"/>
        </w:rPr>
        <w:t>.</w:t>
      </w:r>
      <w:r w:rsidR="00285E6C" w:rsidRPr="00C80AD2">
        <w:rPr>
          <w:rFonts w:ascii="Arial" w:hAnsi="Arial" w:cs="Arial"/>
          <w:bCs/>
          <w:sz w:val="24"/>
          <w:szCs w:val="24"/>
        </w:rPr>
        <w:t xml:space="preserve"> M</w:t>
      </w:r>
      <w:r w:rsidR="00233CA2" w:rsidRPr="00C80AD2">
        <w:rPr>
          <w:rFonts w:ascii="Arial" w:hAnsi="Arial" w:cs="Arial"/>
          <w:bCs/>
          <w:sz w:val="24"/>
          <w:szCs w:val="24"/>
        </w:rPr>
        <w:t>.</w:t>
      </w:r>
      <w:r w:rsidR="00285E6C" w:rsidRPr="00C80AD2">
        <w:rPr>
          <w:rFonts w:ascii="Arial" w:hAnsi="Arial" w:cs="Arial"/>
          <w:bCs/>
          <w:sz w:val="24"/>
          <w:szCs w:val="24"/>
        </w:rPr>
        <w:t xml:space="preserve"> (M</w:t>
      </w:r>
      <w:r w:rsidR="00233CA2" w:rsidRPr="00C80AD2">
        <w:rPr>
          <w:rFonts w:ascii="Arial" w:hAnsi="Arial" w:cs="Arial"/>
          <w:bCs/>
          <w:sz w:val="24"/>
          <w:szCs w:val="24"/>
        </w:rPr>
        <w:t>.</w:t>
      </w:r>
      <w:r w:rsidR="00285E6C" w:rsidRPr="00C80AD2">
        <w:rPr>
          <w:rFonts w:ascii="Arial" w:hAnsi="Arial" w:cs="Arial"/>
          <w:bCs/>
          <w:sz w:val="24"/>
          <w:szCs w:val="24"/>
        </w:rPr>
        <w:t xml:space="preserve">). </w:t>
      </w:r>
      <w:r w:rsidRPr="00C80AD2">
        <w:rPr>
          <w:rFonts w:ascii="Arial" w:hAnsi="Arial" w:cs="Arial"/>
          <w:bCs/>
          <w:sz w:val="24"/>
          <w:szCs w:val="24"/>
        </w:rPr>
        <w:t>Pełnomocnictwo</w:t>
      </w:r>
      <w:r w:rsidR="0062353E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 xml:space="preserve">udzielone zostało </w:t>
      </w:r>
      <w:r w:rsidR="00226E8D" w:rsidRPr="00C80AD2">
        <w:rPr>
          <w:rFonts w:ascii="Arial" w:hAnsi="Arial" w:cs="Arial"/>
          <w:bCs/>
          <w:sz w:val="24"/>
          <w:szCs w:val="24"/>
        </w:rPr>
        <w:t>akt</w:t>
      </w:r>
      <w:r w:rsidRPr="00C80AD2">
        <w:rPr>
          <w:rFonts w:ascii="Arial" w:hAnsi="Arial" w:cs="Arial"/>
          <w:bCs/>
          <w:sz w:val="24"/>
          <w:szCs w:val="24"/>
        </w:rPr>
        <w:t xml:space="preserve">em </w:t>
      </w:r>
      <w:r w:rsidR="00226E8D" w:rsidRPr="00C80AD2">
        <w:rPr>
          <w:rFonts w:ascii="Arial" w:hAnsi="Arial" w:cs="Arial"/>
          <w:bCs/>
          <w:sz w:val="24"/>
          <w:szCs w:val="24"/>
        </w:rPr>
        <w:t>notarialn</w:t>
      </w:r>
      <w:r w:rsidRPr="00C80AD2">
        <w:rPr>
          <w:rFonts w:ascii="Arial" w:hAnsi="Arial" w:cs="Arial"/>
          <w:bCs/>
          <w:sz w:val="24"/>
          <w:szCs w:val="24"/>
        </w:rPr>
        <w:t xml:space="preserve">ym </w:t>
      </w:r>
      <w:r w:rsidR="00226E8D" w:rsidRPr="00C80AD2">
        <w:rPr>
          <w:rFonts w:ascii="Arial" w:hAnsi="Arial" w:cs="Arial"/>
          <w:bCs/>
          <w:sz w:val="24"/>
          <w:szCs w:val="24"/>
        </w:rPr>
        <w:t xml:space="preserve"> </w:t>
      </w:r>
      <w:r w:rsidR="002E55D7" w:rsidRPr="00C80AD2">
        <w:rPr>
          <w:rFonts w:ascii="Arial" w:hAnsi="Arial" w:cs="Arial"/>
          <w:bCs/>
          <w:sz w:val="24"/>
          <w:szCs w:val="24"/>
        </w:rPr>
        <w:t xml:space="preserve">z 17 maja 1927 r. </w:t>
      </w:r>
      <w:r w:rsidR="00226E8D" w:rsidRPr="00C80AD2">
        <w:rPr>
          <w:rFonts w:ascii="Arial" w:hAnsi="Arial" w:cs="Arial"/>
          <w:bCs/>
          <w:sz w:val="24"/>
          <w:szCs w:val="24"/>
        </w:rPr>
        <w:t>Repertorium N 795</w:t>
      </w:r>
      <w:r w:rsidR="002E55D7" w:rsidRPr="00C80AD2">
        <w:rPr>
          <w:rFonts w:ascii="Arial" w:hAnsi="Arial" w:cs="Arial"/>
          <w:bCs/>
          <w:sz w:val="24"/>
          <w:szCs w:val="24"/>
        </w:rPr>
        <w:t xml:space="preserve"> przed</w:t>
      </w:r>
      <w:r w:rsidR="0062353E" w:rsidRPr="00C80AD2">
        <w:rPr>
          <w:rFonts w:ascii="Arial" w:hAnsi="Arial" w:cs="Arial"/>
          <w:bCs/>
          <w:sz w:val="24"/>
          <w:szCs w:val="24"/>
        </w:rPr>
        <w:t xml:space="preserve"> </w:t>
      </w:r>
      <w:r w:rsidR="002E55D7" w:rsidRPr="00C80AD2">
        <w:rPr>
          <w:rFonts w:ascii="Arial" w:hAnsi="Arial" w:cs="Arial"/>
          <w:bCs/>
          <w:sz w:val="24"/>
          <w:szCs w:val="24"/>
        </w:rPr>
        <w:t>notariuszem M</w:t>
      </w:r>
      <w:r w:rsidR="00233CA2" w:rsidRPr="00C80AD2">
        <w:rPr>
          <w:rFonts w:ascii="Arial" w:hAnsi="Arial" w:cs="Arial"/>
          <w:bCs/>
          <w:sz w:val="24"/>
          <w:szCs w:val="24"/>
        </w:rPr>
        <w:t>.</w:t>
      </w:r>
      <w:r w:rsidR="002E55D7" w:rsidRPr="00C80AD2">
        <w:rPr>
          <w:rFonts w:ascii="Arial" w:hAnsi="Arial" w:cs="Arial"/>
          <w:bCs/>
          <w:sz w:val="24"/>
          <w:szCs w:val="24"/>
        </w:rPr>
        <w:t xml:space="preserve"> B</w:t>
      </w:r>
      <w:r w:rsidR="00233CA2" w:rsidRPr="00C80AD2">
        <w:rPr>
          <w:rFonts w:ascii="Arial" w:hAnsi="Arial" w:cs="Arial"/>
          <w:bCs/>
          <w:sz w:val="24"/>
          <w:szCs w:val="24"/>
        </w:rPr>
        <w:t xml:space="preserve">. </w:t>
      </w:r>
      <w:r w:rsidR="002E55D7" w:rsidRPr="00C80AD2">
        <w:rPr>
          <w:rFonts w:ascii="Arial" w:hAnsi="Arial" w:cs="Arial"/>
          <w:bCs/>
          <w:sz w:val="24"/>
          <w:szCs w:val="24"/>
        </w:rPr>
        <w:t>przy Wydziałach Hipotecznych Sądu Okręgowego w Warszawie</w:t>
      </w:r>
      <w:r w:rsidRPr="00C80AD2">
        <w:rPr>
          <w:rFonts w:ascii="Arial" w:hAnsi="Arial" w:cs="Arial"/>
          <w:bCs/>
          <w:sz w:val="24"/>
          <w:szCs w:val="24"/>
        </w:rPr>
        <w:t>.</w:t>
      </w:r>
      <w:r w:rsidR="0062353E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Obejmowało umocowanie m.in. do</w:t>
      </w:r>
      <w:r w:rsidR="002E55D7" w:rsidRPr="00C80AD2">
        <w:rPr>
          <w:rFonts w:ascii="Arial" w:hAnsi="Arial" w:cs="Arial"/>
          <w:bCs/>
          <w:sz w:val="24"/>
          <w:szCs w:val="24"/>
        </w:rPr>
        <w:t xml:space="preserve"> przeprowadzenia postępowania spadkowego po K</w:t>
      </w:r>
      <w:r w:rsidR="00233CA2" w:rsidRPr="00C80AD2">
        <w:rPr>
          <w:rFonts w:ascii="Arial" w:hAnsi="Arial" w:cs="Arial"/>
          <w:bCs/>
          <w:sz w:val="24"/>
          <w:szCs w:val="24"/>
        </w:rPr>
        <w:t>.</w:t>
      </w:r>
      <w:r w:rsidR="002E55D7" w:rsidRPr="00C80AD2">
        <w:rPr>
          <w:rFonts w:ascii="Arial" w:hAnsi="Arial" w:cs="Arial"/>
          <w:bCs/>
          <w:sz w:val="24"/>
          <w:szCs w:val="24"/>
        </w:rPr>
        <w:t xml:space="preserve"> M</w:t>
      </w:r>
      <w:r w:rsidR="00233CA2" w:rsidRPr="00C80AD2">
        <w:rPr>
          <w:rFonts w:ascii="Arial" w:hAnsi="Arial" w:cs="Arial"/>
          <w:bCs/>
          <w:sz w:val="24"/>
          <w:szCs w:val="24"/>
        </w:rPr>
        <w:t>.</w:t>
      </w:r>
      <w:r w:rsidR="0062353E" w:rsidRPr="00C80AD2">
        <w:rPr>
          <w:rFonts w:ascii="Arial" w:hAnsi="Arial" w:cs="Arial"/>
          <w:bCs/>
          <w:sz w:val="24"/>
          <w:szCs w:val="24"/>
        </w:rPr>
        <w:t xml:space="preserve"> </w:t>
      </w:r>
      <w:r w:rsidR="008C2B5B" w:rsidRPr="00C80AD2">
        <w:rPr>
          <w:rFonts w:ascii="Arial" w:hAnsi="Arial" w:cs="Arial"/>
          <w:bCs/>
          <w:sz w:val="24"/>
          <w:szCs w:val="24"/>
        </w:rPr>
        <w:t>(M</w:t>
      </w:r>
      <w:r w:rsidR="00233CA2" w:rsidRPr="00C80AD2">
        <w:rPr>
          <w:rFonts w:ascii="Arial" w:hAnsi="Arial" w:cs="Arial"/>
          <w:bCs/>
          <w:sz w:val="24"/>
          <w:szCs w:val="24"/>
        </w:rPr>
        <w:t>.</w:t>
      </w:r>
      <w:r w:rsidR="008C2B5B" w:rsidRPr="00C80AD2">
        <w:rPr>
          <w:rFonts w:ascii="Arial" w:hAnsi="Arial" w:cs="Arial"/>
          <w:bCs/>
          <w:sz w:val="24"/>
          <w:szCs w:val="24"/>
        </w:rPr>
        <w:t xml:space="preserve">) </w:t>
      </w:r>
      <w:r w:rsidR="002E55D7" w:rsidRPr="00C80AD2">
        <w:rPr>
          <w:rFonts w:ascii="Arial" w:hAnsi="Arial" w:cs="Arial"/>
          <w:bCs/>
          <w:sz w:val="24"/>
          <w:szCs w:val="24"/>
        </w:rPr>
        <w:t xml:space="preserve">i reprezentowania </w:t>
      </w:r>
      <w:r w:rsidR="00EB407E" w:rsidRPr="00C80AD2">
        <w:rPr>
          <w:rFonts w:ascii="Arial" w:hAnsi="Arial" w:cs="Arial"/>
          <w:bCs/>
          <w:sz w:val="24"/>
          <w:szCs w:val="24"/>
        </w:rPr>
        <w:t xml:space="preserve">udzielającej pełnomocnictwa w </w:t>
      </w:r>
      <w:r w:rsidR="002E55D7" w:rsidRPr="00C80AD2">
        <w:rPr>
          <w:rFonts w:ascii="Arial" w:hAnsi="Arial" w:cs="Arial"/>
          <w:bCs/>
          <w:sz w:val="24"/>
          <w:szCs w:val="24"/>
        </w:rPr>
        <w:t xml:space="preserve">sprawie </w:t>
      </w:r>
      <w:r w:rsidR="00EB407E" w:rsidRPr="00C80AD2">
        <w:rPr>
          <w:rFonts w:ascii="Arial" w:hAnsi="Arial" w:cs="Arial"/>
          <w:bCs/>
          <w:sz w:val="24"/>
          <w:szCs w:val="24"/>
        </w:rPr>
        <w:t xml:space="preserve">ww. </w:t>
      </w:r>
      <w:r w:rsidR="002E55D7" w:rsidRPr="00C80AD2">
        <w:rPr>
          <w:rFonts w:ascii="Arial" w:hAnsi="Arial" w:cs="Arial"/>
          <w:bCs/>
          <w:sz w:val="24"/>
          <w:szCs w:val="24"/>
        </w:rPr>
        <w:t>spadku przed wszelkimi</w:t>
      </w:r>
      <w:r w:rsidR="0062353E" w:rsidRPr="00C80AD2">
        <w:rPr>
          <w:rFonts w:ascii="Arial" w:hAnsi="Arial" w:cs="Arial"/>
          <w:bCs/>
          <w:sz w:val="24"/>
          <w:szCs w:val="24"/>
        </w:rPr>
        <w:t xml:space="preserve"> </w:t>
      </w:r>
      <w:r w:rsidR="002E55D7" w:rsidRPr="00C80AD2">
        <w:rPr>
          <w:rFonts w:ascii="Arial" w:hAnsi="Arial" w:cs="Arial"/>
          <w:bCs/>
          <w:sz w:val="24"/>
          <w:szCs w:val="24"/>
        </w:rPr>
        <w:t xml:space="preserve">władzami, instytucjami sądowymi i urzędami. </w:t>
      </w:r>
    </w:p>
    <w:p w14:paraId="7DF157EB" w14:textId="38ABC0B1" w:rsidR="00226E8D" w:rsidRPr="00C80AD2" w:rsidRDefault="00226E8D" w:rsidP="00C80AD2">
      <w:pPr>
        <w:pStyle w:val="Akapitzlist1"/>
        <w:spacing w:after="480"/>
        <w:ind w:left="0"/>
        <w:jc w:val="left"/>
        <w:textAlignment w:val="baseline"/>
        <w:rPr>
          <w:rFonts w:ascii="Arial" w:hAnsi="Arial" w:cs="Arial"/>
          <w:bCs/>
          <w:sz w:val="24"/>
          <w:szCs w:val="24"/>
        </w:rPr>
      </w:pPr>
      <w:r w:rsidRPr="00C80AD2">
        <w:rPr>
          <w:rFonts w:ascii="Arial" w:hAnsi="Arial" w:cs="Arial"/>
          <w:bCs/>
          <w:sz w:val="24"/>
          <w:szCs w:val="24"/>
        </w:rPr>
        <w:t>A</w:t>
      </w:r>
      <w:r w:rsidR="00233CA2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S</w:t>
      </w:r>
      <w:r w:rsidR="00233CA2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>-R</w:t>
      </w:r>
      <w:r w:rsidR="00233CA2" w:rsidRPr="00C80AD2">
        <w:rPr>
          <w:rFonts w:ascii="Arial" w:hAnsi="Arial" w:cs="Arial"/>
          <w:bCs/>
          <w:sz w:val="24"/>
          <w:szCs w:val="24"/>
        </w:rPr>
        <w:t xml:space="preserve">. </w:t>
      </w:r>
      <w:r w:rsidR="00A1009E" w:rsidRPr="00C80AD2">
        <w:rPr>
          <w:rFonts w:ascii="Arial" w:hAnsi="Arial" w:cs="Arial"/>
          <w:bCs/>
          <w:sz w:val="24"/>
          <w:szCs w:val="24"/>
        </w:rPr>
        <w:t>do ww. aktu</w:t>
      </w:r>
      <w:r w:rsidR="00EB407E" w:rsidRPr="00C80AD2">
        <w:rPr>
          <w:rFonts w:ascii="Arial" w:hAnsi="Arial" w:cs="Arial"/>
          <w:bCs/>
          <w:sz w:val="24"/>
          <w:szCs w:val="24"/>
        </w:rPr>
        <w:t xml:space="preserve"> notarialnego udzielającego pełnomocnictwa</w:t>
      </w:r>
      <w:r w:rsidR="00A1009E" w:rsidRPr="00C80AD2">
        <w:rPr>
          <w:rFonts w:ascii="Arial" w:hAnsi="Arial" w:cs="Arial"/>
          <w:bCs/>
          <w:sz w:val="24"/>
          <w:szCs w:val="24"/>
        </w:rPr>
        <w:t xml:space="preserve"> „oznajmiła, że </w:t>
      </w:r>
      <w:r w:rsidRPr="00C80AD2">
        <w:rPr>
          <w:rFonts w:ascii="Arial" w:hAnsi="Arial" w:cs="Arial"/>
          <w:bCs/>
          <w:sz w:val="24"/>
          <w:szCs w:val="24"/>
        </w:rPr>
        <w:t>po</w:t>
      </w:r>
      <w:r w:rsidR="00A1009E" w:rsidRPr="00C80AD2">
        <w:rPr>
          <w:rFonts w:ascii="Arial" w:hAnsi="Arial" w:cs="Arial"/>
          <w:bCs/>
          <w:sz w:val="24"/>
          <w:szCs w:val="24"/>
        </w:rPr>
        <w:t xml:space="preserve"> zmarłym</w:t>
      </w:r>
      <w:r w:rsidR="0062353E" w:rsidRPr="00C80AD2">
        <w:rPr>
          <w:rFonts w:ascii="Arial" w:hAnsi="Arial" w:cs="Arial"/>
          <w:bCs/>
          <w:sz w:val="24"/>
          <w:szCs w:val="24"/>
        </w:rPr>
        <w:t xml:space="preserve"> </w:t>
      </w:r>
      <w:r w:rsidR="00A1009E" w:rsidRPr="00C80AD2">
        <w:rPr>
          <w:rFonts w:ascii="Arial" w:hAnsi="Arial" w:cs="Arial"/>
          <w:bCs/>
          <w:sz w:val="24"/>
          <w:szCs w:val="24"/>
        </w:rPr>
        <w:t>w roku 1926 ojcu jej</w:t>
      </w:r>
      <w:r w:rsidR="00EB407E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K</w:t>
      </w:r>
      <w:r w:rsidR="00233CA2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M</w:t>
      </w:r>
      <w:r w:rsidR="00233CA2" w:rsidRPr="00C80AD2">
        <w:rPr>
          <w:rFonts w:ascii="Arial" w:hAnsi="Arial" w:cs="Arial"/>
          <w:bCs/>
          <w:sz w:val="24"/>
          <w:szCs w:val="24"/>
        </w:rPr>
        <w:t>.</w:t>
      </w:r>
      <w:r w:rsidR="00A1009E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pozostał</w:t>
      </w:r>
      <w:r w:rsidR="00A1009E" w:rsidRPr="00C80AD2">
        <w:rPr>
          <w:rFonts w:ascii="Arial" w:hAnsi="Arial" w:cs="Arial"/>
          <w:bCs/>
          <w:sz w:val="24"/>
          <w:szCs w:val="24"/>
        </w:rPr>
        <w:t xml:space="preserve"> w spadku </w:t>
      </w:r>
      <w:r w:rsidRPr="00C80AD2">
        <w:rPr>
          <w:rFonts w:ascii="Arial" w:hAnsi="Arial" w:cs="Arial"/>
          <w:bCs/>
          <w:sz w:val="24"/>
          <w:szCs w:val="24"/>
        </w:rPr>
        <w:t xml:space="preserve"> majątek składający się</w:t>
      </w:r>
      <w:r w:rsidR="00A1009E" w:rsidRPr="00C80AD2">
        <w:rPr>
          <w:rFonts w:ascii="Arial" w:hAnsi="Arial" w:cs="Arial"/>
          <w:bCs/>
          <w:sz w:val="24"/>
          <w:szCs w:val="24"/>
        </w:rPr>
        <w:t xml:space="preserve">: </w:t>
      </w:r>
      <w:r w:rsidRPr="00C80AD2">
        <w:rPr>
          <w:rFonts w:ascii="Arial" w:hAnsi="Arial" w:cs="Arial"/>
          <w:bCs/>
          <w:sz w:val="24"/>
          <w:szCs w:val="24"/>
        </w:rPr>
        <w:t>z</w:t>
      </w:r>
      <w:r w:rsidR="00D61449" w:rsidRPr="00C80AD2">
        <w:rPr>
          <w:rFonts w:ascii="Arial" w:hAnsi="Arial" w:cs="Arial"/>
          <w:bCs/>
          <w:sz w:val="24"/>
          <w:szCs w:val="24"/>
        </w:rPr>
        <w:t xml:space="preserve"> 1)</w:t>
      </w:r>
      <w:r w:rsidRPr="00C80AD2">
        <w:rPr>
          <w:rFonts w:ascii="Arial" w:hAnsi="Arial" w:cs="Arial"/>
          <w:bCs/>
          <w:sz w:val="24"/>
          <w:szCs w:val="24"/>
        </w:rPr>
        <w:t xml:space="preserve"> nieruchomości</w:t>
      </w:r>
      <w:r w:rsidR="00A1009E" w:rsidRPr="00C80AD2">
        <w:rPr>
          <w:rFonts w:ascii="Arial" w:hAnsi="Arial" w:cs="Arial"/>
          <w:bCs/>
          <w:sz w:val="24"/>
          <w:szCs w:val="24"/>
        </w:rPr>
        <w:t xml:space="preserve">, </w:t>
      </w:r>
      <w:r w:rsidRPr="00C80AD2">
        <w:rPr>
          <w:rFonts w:ascii="Arial" w:hAnsi="Arial" w:cs="Arial"/>
          <w:bCs/>
          <w:sz w:val="24"/>
          <w:szCs w:val="24"/>
        </w:rPr>
        <w:t>a</w:t>
      </w:r>
      <w:r w:rsidR="0062353E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mianowicie: ze współwłasności w nieruchomości „majątek Chylice A” powiatu</w:t>
      </w:r>
      <w:r w:rsidR="0062353E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 xml:space="preserve">warszawskiego, </w:t>
      </w:r>
      <w:r w:rsidR="00D61449" w:rsidRPr="00C80AD2">
        <w:rPr>
          <w:rFonts w:ascii="Arial" w:hAnsi="Arial" w:cs="Arial"/>
          <w:bCs/>
          <w:sz w:val="24"/>
          <w:szCs w:val="24"/>
        </w:rPr>
        <w:t xml:space="preserve">- </w:t>
      </w:r>
      <w:r w:rsidRPr="00C80AD2">
        <w:rPr>
          <w:rFonts w:ascii="Arial" w:hAnsi="Arial" w:cs="Arial"/>
          <w:bCs/>
          <w:sz w:val="24"/>
          <w:szCs w:val="24"/>
        </w:rPr>
        <w:t>nieruchomości „Kolonia Adamów Nr 12 w majątku Sielce” dawniej w</w:t>
      </w:r>
      <w:r w:rsidR="0062353E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 xml:space="preserve">powiecie warszawskim obecnie w obrębie m.st. Warszawy </w:t>
      </w:r>
      <w:r w:rsidR="00254BA1" w:rsidRPr="00C80AD2">
        <w:rPr>
          <w:rFonts w:ascii="Arial" w:hAnsi="Arial" w:cs="Arial"/>
          <w:bCs/>
          <w:sz w:val="24"/>
          <w:szCs w:val="24"/>
        </w:rPr>
        <w:t xml:space="preserve">położonej </w:t>
      </w:r>
      <w:r w:rsidR="00D61449" w:rsidRPr="00C80AD2">
        <w:rPr>
          <w:rFonts w:ascii="Arial" w:hAnsi="Arial" w:cs="Arial"/>
          <w:bCs/>
          <w:sz w:val="24"/>
          <w:szCs w:val="24"/>
        </w:rPr>
        <w:t xml:space="preserve"> i </w:t>
      </w:r>
      <w:r w:rsidRPr="00C80AD2">
        <w:rPr>
          <w:rFonts w:ascii="Arial" w:hAnsi="Arial" w:cs="Arial"/>
          <w:bCs/>
          <w:sz w:val="24"/>
          <w:szCs w:val="24"/>
        </w:rPr>
        <w:t>współwłasność w</w:t>
      </w:r>
      <w:r w:rsidR="0062353E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 xml:space="preserve">nieruchomości „Osada Mokotów A Nr 100” w obrębie m.st. Warszawy </w:t>
      </w:r>
      <w:r w:rsidR="00254BA1" w:rsidRPr="00C80AD2">
        <w:rPr>
          <w:rFonts w:ascii="Arial" w:hAnsi="Arial" w:cs="Arial"/>
          <w:bCs/>
          <w:sz w:val="24"/>
          <w:szCs w:val="24"/>
        </w:rPr>
        <w:t xml:space="preserve">położonej </w:t>
      </w:r>
      <w:r w:rsidR="00D61449" w:rsidRPr="00C80AD2">
        <w:rPr>
          <w:rFonts w:ascii="Arial" w:hAnsi="Arial" w:cs="Arial"/>
          <w:bCs/>
          <w:sz w:val="24"/>
          <w:szCs w:val="24"/>
        </w:rPr>
        <w:t xml:space="preserve"> 2) udziały</w:t>
      </w:r>
      <w:r w:rsidR="0062353E" w:rsidRPr="00C80AD2">
        <w:rPr>
          <w:rFonts w:ascii="Arial" w:hAnsi="Arial" w:cs="Arial"/>
          <w:bCs/>
          <w:sz w:val="24"/>
          <w:szCs w:val="24"/>
        </w:rPr>
        <w:t xml:space="preserve"> </w:t>
      </w:r>
      <w:r w:rsidR="00D61449" w:rsidRPr="00C80AD2">
        <w:rPr>
          <w:rFonts w:ascii="Arial" w:hAnsi="Arial" w:cs="Arial"/>
          <w:bCs/>
          <w:sz w:val="24"/>
          <w:szCs w:val="24"/>
        </w:rPr>
        <w:t>w spółce „Fabryka Naczyń Mleczarskich K</w:t>
      </w:r>
      <w:r w:rsidR="00233CA2" w:rsidRPr="00C80AD2">
        <w:rPr>
          <w:rFonts w:ascii="Arial" w:hAnsi="Arial" w:cs="Arial"/>
          <w:bCs/>
          <w:sz w:val="24"/>
          <w:szCs w:val="24"/>
        </w:rPr>
        <w:t>.</w:t>
      </w:r>
      <w:r w:rsidR="00D61449" w:rsidRPr="00C80AD2">
        <w:rPr>
          <w:rFonts w:ascii="Arial" w:hAnsi="Arial" w:cs="Arial"/>
          <w:bCs/>
          <w:sz w:val="24"/>
          <w:szCs w:val="24"/>
        </w:rPr>
        <w:t xml:space="preserve"> M</w:t>
      </w:r>
      <w:r w:rsidR="00233CA2" w:rsidRPr="00C80AD2">
        <w:rPr>
          <w:rFonts w:ascii="Arial" w:hAnsi="Arial" w:cs="Arial"/>
          <w:bCs/>
          <w:sz w:val="24"/>
          <w:szCs w:val="24"/>
        </w:rPr>
        <w:t xml:space="preserve">. </w:t>
      </w:r>
      <w:r w:rsidR="00D61449" w:rsidRPr="00C80AD2">
        <w:rPr>
          <w:rFonts w:ascii="Arial" w:hAnsi="Arial" w:cs="Arial"/>
          <w:bCs/>
          <w:sz w:val="24"/>
          <w:szCs w:val="24"/>
        </w:rPr>
        <w:t>Spółka z ograniczona odpowiedzialności i 3)</w:t>
      </w:r>
      <w:r w:rsidR="0062353E" w:rsidRPr="00C80AD2">
        <w:rPr>
          <w:rFonts w:ascii="Arial" w:hAnsi="Arial" w:cs="Arial"/>
          <w:bCs/>
          <w:sz w:val="24"/>
          <w:szCs w:val="24"/>
        </w:rPr>
        <w:t xml:space="preserve"> </w:t>
      </w:r>
      <w:r w:rsidR="00D61449" w:rsidRPr="00C80AD2">
        <w:rPr>
          <w:rFonts w:ascii="Arial" w:hAnsi="Arial" w:cs="Arial"/>
          <w:bCs/>
          <w:sz w:val="24"/>
          <w:szCs w:val="24"/>
        </w:rPr>
        <w:t xml:space="preserve">z gotówki i </w:t>
      </w:r>
      <w:r w:rsidR="002E55D7" w:rsidRPr="00C80AD2">
        <w:rPr>
          <w:rFonts w:ascii="Arial" w:hAnsi="Arial" w:cs="Arial"/>
          <w:bCs/>
          <w:sz w:val="24"/>
          <w:szCs w:val="24"/>
        </w:rPr>
        <w:t>ruchomości</w:t>
      </w:r>
      <w:r w:rsidR="00647ED0" w:rsidRPr="00C80AD2">
        <w:rPr>
          <w:rFonts w:ascii="Arial" w:hAnsi="Arial" w:cs="Arial"/>
          <w:bCs/>
          <w:sz w:val="24"/>
          <w:szCs w:val="24"/>
        </w:rPr>
        <w:t>”.</w:t>
      </w:r>
      <w:r w:rsidR="00D61449" w:rsidRPr="00C80AD2">
        <w:rPr>
          <w:rFonts w:ascii="Arial" w:hAnsi="Arial" w:cs="Arial"/>
          <w:bCs/>
          <w:sz w:val="24"/>
          <w:szCs w:val="24"/>
        </w:rPr>
        <w:t xml:space="preserve"> Wskazała, że </w:t>
      </w:r>
      <w:r w:rsidR="002E55D7" w:rsidRPr="00C80AD2">
        <w:rPr>
          <w:rFonts w:ascii="Arial" w:hAnsi="Arial" w:cs="Arial"/>
          <w:bCs/>
          <w:sz w:val="24"/>
          <w:szCs w:val="24"/>
        </w:rPr>
        <w:t>„</w:t>
      </w:r>
      <w:r w:rsidR="00D61449" w:rsidRPr="00C80AD2">
        <w:rPr>
          <w:rFonts w:ascii="Arial" w:hAnsi="Arial" w:cs="Arial"/>
          <w:bCs/>
          <w:sz w:val="24"/>
          <w:szCs w:val="24"/>
        </w:rPr>
        <w:t>do spadku tego przychodzą ona zeznająca, nieletnia</w:t>
      </w:r>
      <w:r w:rsidR="0062353E" w:rsidRPr="00C80AD2">
        <w:rPr>
          <w:rFonts w:ascii="Arial" w:hAnsi="Arial" w:cs="Arial"/>
          <w:bCs/>
          <w:sz w:val="24"/>
          <w:szCs w:val="24"/>
        </w:rPr>
        <w:t xml:space="preserve"> </w:t>
      </w:r>
      <w:r w:rsidR="00D61449" w:rsidRPr="00C80AD2">
        <w:rPr>
          <w:rFonts w:ascii="Arial" w:hAnsi="Arial" w:cs="Arial"/>
          <w:bCs/>
          <w:sz w:val="24"/>
          <w:szCs w:val="24"/>
        </w:rPr>
        <w:t>jej córka I</w:t>
      </w:r>
      <w:r w:rsidR="00233CA2" w:rsidRPr="00C80AD2">
        <w:rPr>
          <w:rFonts w:ascii="Arial" w:hAnsi="Arial" w:cs="Arial"/>
          <w:bCs/>
          <w:sz w:val="24"/>
          <w:szCs w:val="24"/>
        </w:rPr>
        <w:t>.</w:t>
      </w:r>
      <w:r w:rsidR="00D61449" w:rsidRPr="00C80AD2">
        <w:rPr>
          <w:rFonts w:ascii="Arial" w:hAnsi="Arial" w:cs="Arial"/>
          <w:bCs/>
          <w:sz w:val="24"/>
          <w:szCs w:val="24"/>
        </w:rPr>
        <w:t>R</w:t>
      </w:r>
      <w:r w:rsidR="00233CA2" w:rsidRPr="00C80AD2">
        <w:rPr>
          <w:rFonts w:ascii="Arial" w:hAnsi="Arial" w:cs="Arial"/>
          <w:bCs/>
          <w:sz w:val="24"/>
          <w:szCs w:val="24"/>
        </w:rPr>
        <w:t>.</w:t>
      </w:r>
      <w:r w:rsidR="00D61449" w:rsidRPr="00C80AD2">
        <w:rPr>
          <w:rFonts w:ascii="Arial" w:hAnsi="Arial" w:cs="Arial"/>
          <w:bCs/>
          <w:sz w:val="24"/>
          <w:szCs w:val="24"/>
        </w:rPr>
        <w:t>, nieletnia córka zmarłego S</w:t>
      </w:r>
      <w:r w:rsidR="00233CA2" w:rsidRPr="00C80AD2">
        <w:rPr>
          <w:rFonts w:ascii="Arial" w:hAnsi="Arial" w:cs="Arial"/>
          <w:bCs/>
          <w:sz w:val="24"/>
          <w:szCs w:val="24"/>
        </w:rPr>
        <w:t>.</w:t>
      </w:r>
      <w:r w:rsidR="00D61449" w:rsidRPr="00C80AD2">
        <w:rPr>
          <w:rFonts w:ascii="Arial" w:hAnsi="Arial" w:cs="Arial"/>
          <w:bCs/>
          <w:sz w:val="24"/>
          <w:szCs w:val="24"/>
        </w:rPr>
        <w:t xml:space="preserve"> L</w:t>
      </w:r>
      <w:r w:rsidR="00233CA2" w:rsidRPr="00C80AD2">
        <w:rPr>
          <w:rFonts w:ascii="Arial" w:hAnsi="Arial" w:cs="Arial"/>
          <w:bCs/>
          <w:sz w:val="24"/>
          <w:szCs w:val="24"/>
        </w:rPr>
        <w:t>.</w:t>
      </w:r>
      <w:r w:rsidR="00D61449" w:rsidRPr="00C80AD2">
        <w:rPr>
          <w:rFonts w:ascii="Arial" w:hAnsi="Arial" w:cs="Arial"/>
          <w:bCs/>
          <w:sz w:val="24"/>
          <w:szCs w:val="24"/>
        </w:rPr>
        <w:t xml:space="preserve"> M</w:t>
      </w:r>
      <w:r w:rsidR="00233CA2" w:rsidRPr="00C80AD2">
        <w:rPr>
          <w:rFonts w:ascii="Arial" w:hAnsi="Arial" w:cs="Arial"/>
          <w:bCs/>
          <w:sz w:val="24"/>
          <w:szCs w:val="24"/>
        </w:rPr>
        <w:t>.</w:t>
      </w:r>
      <w:r w:rsidR="00D61449" w:rsidRPr="00C80AD2">
        <w:rPr>
          <w:rFonts w:ascii="Arial" w:hAnsi="Arial" w:cs="Arial"/>
          <w:bCs/>
          <w:sz w:val="24"/>
          <w:szCs w:val="24"/>
        </w:rPr>
        <w:t xml:space="preserve"> M</w:t>
      </w:r>
      <w:r w:rsidR="00233CA2" w:rsidRPr="00C80AD2">
        <w:rPr>
          <w:rFonts w:ascii="Arial" w:hAnsi="Arial" w:cs="Arial"/>
          <w:bCs/>
          <w:sz w:val="24"/>
          <w:szCs w:val="24"/>
        </w:rPr>
        <w:t>.</w:t>
      </w:r>
      <w:r w:rsidR="00D61449" w:rsidRPr="00C80AD2">
        <w:rPr>
          <w:rFonts w:ascii="Arial" w:hAnsi="Arial" w:cs="Arial"/>
          <w:bCs/>
          <w:sz w:val="24"/>
          <w:szCs w:val="24"/>
        </w:rPr>
        <w:t>, oraz wdowa po zmarłym L</w:t>
      </w:r>
      <w:r w:rsidR="00233CA2" w:rsidRPr="00C80AD2">
        <w:rPr>
          <w:rFonts w:ascii="Arial" w:hAnsi="Arial" w:cs="Arial"/>
          <w:bCs/>
          <w:sz w:val="24"/>
          <w:szCs w:val="24"/>
        </w:rPr>
        <w:t>.</w:t>
      </w:r>
      <w:r w:rsidR="00D61449" w:rsidRPr="00C80AD2">
        <w:rPr>
          <w:rFonts w:ascii="Arial" w:hAnsi="Arial" w:cs="Arial"/>
          <w:bCs/>
          <w:sz w:val="24"/>
          <w:szCs w:val="24"/>
        </w:rPr>
        <w:t>M</w:t>
      </w:r>
      <w:r w:rsidR="00233CA2" w:rsidRPr="00C80AD2">
        <w:rPr>
          <w:rFonts w:ascii="Arial" w:hAnsi="Arial" w:cs="Arial"/>
          <w:bCs/>
          <w:sz w:val="24"/>
          <w:szCs w:val="24"/>
        </w:rPr>
        <w:t>.</w:t>
      </w:r>
      <w:r w:rsidR="00D61449" w:rsidRPr="00C80AD2">
        <w:rPr>
          <w:rFonts w:ascii="Arial" w:hAnsi="Arial" w:cs="Arial"/>
          <w:bCs/>
          <w:sz w:val="24"/>
          <w:szCs w:val="24"/>
        </w:rPr>
        <w:t xml:space="preserve"> K</w:t>
      </w:r>
      <w:r w:rsidR="00233CA2" w:rsidRPr="00C80AD2">
        <w:rPr>
          <w:rFonts w:ascii="Arial" w:hAnsi="Arial" w:cs="Arial"/>
          <w:bCs/>
          <w:sz w:val="24"/>
          <w:szCs w:val="24"/>
        </w:rPr>
        <w:t>.</w:t>
      </w:r>
      <w:r w:rsidR="00D61449" w:rsidRPr="00C80AD2">
        <w:rPr>
          <w:rFonts w:ascii="Arial" w:hAnsi="Arial" w:cs="Arial"/>
          <w:bCs/>
          <w:sz w:val="24"/>
          <w:szCs w:val="24"/>
        </w:rPr>
        <w:t xml:space="preserve"> z P</w:t>
      </w:r>
      <w:r w:rsidR="00233CA2" w:rsidRPr="00C80AD2">
        <w:rPr>
          <w:rFonts w:ascii="Arial" w:hAnsi="Arial" w:cs="Arial"/>
          <w:bCs/>
          <w:sz w:val="24"/>
          <w:szCs w:val="24"/>
        </w:rPr>
        <w:t xml:space="preserve">. </w:t>
      </w:r>
      <w:r w:rsidR="00D61449" w:rsidRPr="00C80AD2">
        <w:rPr>
          <w:rFonts w:ascii="Arial" w:hAnsi="Arial" w:cs="Arial"/>
          <w:bCs/>
          <w:sz w:val="24"/>
          <w:szCs w:val="24"/>
        </w:rPr>
        <w:t>M</w:t>
      </w:r>
      <w:r w:rsidR="00233CA2" w:rsidRPr="00C80AD2">
        <w:rPr>
          <w:rFonts w:ascii="Arial" w:hAnsi="Arial" w:cs="Arial"/>
          <w:bCs/>
          <w:sz w:val="24"/>
          <w:szCs w:val="24"/>
        </w:rPr>
        <w:t>.</w:t>
      </w:r>
      <w:r w:rsidR="002E55D7" w:rsidRPr="00C80AD2">
        <w:rPr>
          <w:rFonts w:ascii="Arial" w:hAnsi="Arial" w:cs="Arial"/>
          <w:bCs/>
          <w:sz w:val="24"/>
          <w:szCs w:val="24"/>
        </w:rPr>
        <w:t xml:space="preserve">”. </w:t>
      </w:r>
      <w:r w:rsidR="00D61449" w:rsidRPr="00C80AD2">
        <w:rPr>
          <w:rFonts w:ascii="Arial" w:hAnsi="Arial" w:cs="Arial"/>
          <w:bCs/>
          <w:sz w:val="24"/>
          <w:szCs w:val="24"/>
        </w:rPr>
        <w:t xml:space="preserve">  </w:t>
      </w:r>
      <w:r w:rsidRPr="00C80AD2">
        <w:rPr>
          <w:rFonts w:ascii="Arial" w:hAnsi="Arial" w:cs="Arial"/>
          <w:bCs/>
          <w:sz w:val="24"/>
          <w:szCs w:val="24"/>
        </w:rPr>
        <w:t xml:space="preserve"> </w:t>
      </w:r>
    </w:p>
    <w:p w14:paraId="45620A7C" w14:textId="543171CD" w:rsidR="00D52C30" w:rsidRDefault="00621D67" w:rsidP="00D52C30">
      <w:pPr>
        <w:pStyle w:val="Akapitzlist"/>
        <w:numPr>
          <w:ilvl w:val="0"/>
          <w:numId w:val="2"/>
        </w:numPr>
        <w:spacing w:after="480" w:line="360" w:lineRule="auto"/>
        <w:ind w:left="0"/>
        <w:rPr>
          <w:rStyle w:val="FontStyle27"/>
          <w:rFonts w:ascii="Arial" w:hAnsi="Arial" w:cs="Arial"/>
          <w:bCs/>
          <w:sz w:val="24"/>
          <w:szCs w:val="24"/>
        </w:rPr>
      </w:pPr>
      <w:r w:rsidRPr="00C80AD2">
        <w:rPr>
          <w:rFonts w:ascii="Arial" w:hAnsi="Arial" w:cs="Arial"/>
          <w:bCs/>
          <w:sz w:val="24"/>
          <w:szCs w:val="24"/>
        </w:rPr>
        <w:t xml:space="preserve">Pozew o ustalenie właściciela nieruchomości </w:t>
      </w:r>
      <w:r w:rsidRPr="00C80AD2">
        <w:rPr>
          <w:rStyle w:val="FontStyle27"/>
          <w:rFonts w:ascii="Arial" w:hAnsi="Arial" w:cs="Arial"/>
          <w:bCs/>
          <w:sz w:val="24"/>
          <w:szCs w:val="24"/>
        </w:rPr>
        <w:t>„Kolonia Mokotów 100 A”, nr inw.</w:t>
      </w:r>
      <w:r w:rsidR="00B06B58" w:rsidRPr="00C80AD2">
        <w:rPr>
          <w:rStyle w:val="FontStyle27"/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Style w:val="FontStyle27"/>
          <w:rFonts w:ascii="Arial" w:hAnsi="Arial" w:cs="Arial"/>
          <w:bCs/>
          <w:sz w:val="24"/>
          <w:szCs w:val="24"/>
        </w:rPr>
        <w:t xml:space="preserve">W-818. </w:t>
      </w:r>
      <w:r w:rsidR="0062353E" w:rsidRPr="00C80AD2">
        <w:rPr>
          <w:rStyle w:val="FontStyle27"/>
          <w:rFonts w:ascii="Arial" w:hAnsi="Arial" w:cs="Arial"/>
          <w:bCs/>
          <w:sz w:val="24"/>
          <w:szCs w:val="24"/>
        </w:rPr>
        <w:t xml:space="preserve"> </w:t>
      </w:r>
    </w:p>
    <w:p w14:paraId="07E79B92" w14:textId="77777777" w:rsidR="00D52C30" w:rsidRPr="00D52C30" w:rsidRDefault="00D52C30" w:rsidP="00D52C30">
      <w:pPr>
        <w:pStyle w:val="Akapitzlist"/>
        <w:spacing w:after="480" w:line="360" w:lineRule="auto"/>
        <w:ind w:left="0"/>
        <w:rPr>
          <w:rStyle w:val="FontStyle27"/>
          <w:rFonts w:ascii="Arial" w:hAnsi="Arial" w:cs="Arial"/>
          <w:bCs/>
          <w:sz w:val="24"/>
          <w:szCs w:val="24"/>
        </w:rPr>
      </w:pPr>
    </w:p>
    <w:p w14:paraId="3D5930C6" w14:textId="77777777" w:rsidR="0062353E" w:rsidRPr="00C80AD2" w:rsidRDefault="00621D67" w:rsidP="00C80AD2">
      <w:pPr>
        <w:pStyle w:val="Akapitzlist"/>
        <w:spacing w:after="480" w:line="360" w:lineRule="auto"/>
        <w:ind w:left="0"/>
        <w:rPr>
          <w:rStyle w:val="FontStyle27"/>
          <w:rFonts w:ascii="Arial" w:hAnsi="Arial" w:cs="Arial"/>
          <w:bCs/>
          <w:sz w:val="24"/>
          <w:szCs w:val="24"/>
        </w:rPr>
      </w:pPr>
      <w:r w:rsidRPr="00C80AD2">
        <w:rPr>
          <w:rStyle w:val="FontStyle27"/>
          <w:rFonts w:ascii="Arial" w:hAnsi="Arial" w:cs="Arial"/>
          <w:bCs/>
          <w:sz w:val="24"/>
          <w:szCs w:val="24"/>
        </w:rPr>
        <w:t>P</w:t>
      </w:r>
      <w:r w:rsidR="00233CA2" w:rsidRPr="00C80AD2">
        <w:rPr>
          <w:rStyle w:val="FontStyle27"/>
          <w:rFonts w:ascii="Arial" w:hAnsi="Arial" w:cs="Arial"/>
          <w:bCs/>
          <w:sz w:val="24"/>
          <w:szCs w:val="24"/>
        </w:rPr>
        <w:t>.</w:t>
      </w:r>
      <w:r w:rsidRPr="00C80AD2">
        <w:rPr>
          <w:rStyle w:val="FontStyle27"/>
          <w:rFonts w:ascii="Arial" w:hAnsi="Arial" w:cs="Arial"/>
          <w:bCs/>
          <w:sz w:val="24"/>
          <w:szCs w:val="24"/>
        </w:rPr>
        <w:t xml:space="preserve"> G</w:t>
      </w:r>
      <w:r w:rsidR="00233CA2" w:rsidRPr="00C80AD2">
        <w:rPr>
          <w:rStyle w:val="FontStyle27"/>
          <w:rFonts w:ascii="Arial" w:hAnsi="Arial" w:cs="Arial"/>
          <w:bCs/>
          <w:sz w:val="24"/>
          <w:szCs w:val="24"/>
        </w:rPr>
        <w:t>.</w:t>
      </w:r>
      <w:r w:rsidR="00553075" w:rsidRPr="00C80AD2">
        <w:rPr>
          <w:rStyle w:val="FontStyle27"/>
          <w:rFonts w:ascii="Arial" w:hAnsi="Arial" w:cs="Arial"/>
          <w:bCs/>
          <w:sz w:val="24"/>
          <w:szCs w:val="24"/>
        </w:rPr>
        <w:t xml:space="preserve">- </w:t>
      </w:r>
      <w:r w:rsidRPr="00C80AD2">
        <w:rPr>
          <w:rStyle w:val="FontStyle27"/>
          <w:rFonts w:ascii="Arial" w:hAnsi="Arial" w:cs="Arial"/>
          <w:bCs/>
          <w:sz w:val="24"/>
          <w:szCs w:val="24"/>
        </w:rPr>
        <w:t xml:space="preserve">spadkobierca </w:t>
      </w:r>
      <w:r w:rsidR="00647ED0" w:rsidRPr="00C80AD2">
        <w:rPr>
          <w:rFonts w:ascii="Arial" w:hAnsi="Arial" w:cs="Arial"/>
          <w:bCs/>
          <w:sz w:val="24"/>
          <w:szCs w:val="24"/>
        </w:rPr>
        <w:t>po K</w:t>
      </w:r>
      <w:r w:rsidR="00233CA2" w:rsidRPr="00C80AD2">
        <w:rPr>
          <w:rFonts w:ascii="Arial" w:hAnsi="Arial" w:cs="Arial"/>
          <w:bCs/>
          <w:sz w:val="24"/>
          <w:szCs w:val="24"/>
        </w:rPr>
        <w:t>.</w:t>
      </w:r>
      <w:r w:rsidR="00647ED0" w:rsidRPr="00C80AD2">
        <w:rPr>
          <w:rFonts w:ascii="Arial" w:hAnsi="Arial" w:cs="Arial"/>
          <w:bCs/>
          <w:sz w:val="24"/>
          <w:szCs w:val="24"/>
        </w:rPr>
        <w:t xml:space="preserve"> M</w:t>
      </w:r>
      <w:r w:rsidR="00233CA2" w:rsidRPr="00C80AD2">
        <w:rPr>
          <w:rFonts w:ascii="Arial" w:hAnsi="Arial" w:cs="Arial"/>
          <w:bCs/>
          <w:sz w:val="24"/>
          <w:szCs w:val="24"/>
        </w:rPr>
        <w:t>.</w:t>
      </w:r>
      <w:r w:rsidR="00647ED0" w:rsidRPr="00C80AD2">
        <w:rPr>
          <w:rFonts w:ascii="Arial" w:hAnsi="Arial" w:cs="Arial"/>
          <w:bCs/>
          <w:sz w:val="24"/>
          <w:szCs w:val="24"/>
        </w:rPr>
        <w:t xml:space="preserve"> (M</w:t>
      </w:r>
      <w:r w:rsidR="00233CA2" w:rsidRPr="00C80AD2">
        <w:rPr>
          <w:rFonts w:ascii="Arial" w:hAnsi="Arial" w:cs="Arial"/>
          <w:bCs/>
          <w:sz w:val="24"/>
          <w:szCs w:val="24"/>
        </w:rPr>
        <w:t>.</w:t>
      </w:r>
      <w:r w:rsidR="00647ED0" w:rsidRPr="00C80AD2">
        <w:rPr>
          <w:rFonts w:ascii="Arial" w:hAnsi="Arial" w:cs="Arial"/>
          <w:bCs/>
          <w:sz w:val="24"/>
          <w:szCs w:val="24"/>
        </w:rPr>
        <w:t xml:space="preserve">) </w:t>
      </w:r>
      <w:r w:rsidRPr="00C80AD2">
        <w:rPr>
          <w:rStyle w:val="FontStyle27"/>
          <w:rFonts w:ascii="Arial" w:hAnsi="Arial" w:cs="Arial"/>
          <w:bCs/>
          <w:sz w:val="24"/>
          <w:szCs w:val="24"/>
        </w:rPr>
        <w:t>i beneficjent decyzji reprywatyzacyjnej wystąpił do sądu o</w:t>
      </w:r>
      <w:r w:rsidR="0062353E" w:rsidRPr="00C80AD2">
        <w:rPr>
          <w:rStyle w:val="FontStyle27"/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Style w:val="FontStyle27"/>
          <w:rFonts w:ascii="Arial" w:hAnsi="Arial" w:cs="Arial"/>
          <w:bCs/>
          <w:sz w:val="24"/>
          <w:szCs w:val="24"/>
        </w:rPr>
        <w:t>ustal</w:t>
      </w:r>
      <w:r w:rsidR="00BE7AAC" w:rsidRPr="00C80AD2">
        <w:rPr>
          <w:rStyle w:val="FontStyle27"/>
          <w:rFonts w:ascii="Arial" w:hAnsi="Arial" w:cs="Arial"/>
          <w:bCs/>
          <w:sz w:val="24"/>
          <w:szCs w:val="24"/>
        </w:rPr>
        <w:t>enie w</w:t>
      </w:r>
      <w:r w:rsidRPr="00C80AD2">
        <w:rPr>
          <w:rStyle w:val="FontStyle27"/>
          <w:rFonts w:ascii="Arial" w:hAnsi="Arial" w:cs="Arial"/>
          <w:bCs/>
          <w:sz w:val="24"/>
          <w:szCs w:val="24"/>
        </w:rPr>
        <w:t>łaściciela nieruchomości hip. Kolonia Mokotów 100 A, nr rej. Hip</w:t>
      </w:r>
      <w:r w:rsidR="00647ED0" w:rsidRPr="00C80AD2">
        <w:rPr>
          <w:rStyle w:val="FontStyle27"/>
          <w:rFonts w:ascii="Arial" w:hAnsi="Arial" w:cs="Arial"/>
          <w:bCs/>
          <w:sz w:val="24"/>
          <w:szCs w:val="24"/>
        </w:rPr>
        <w:t xml:space="preserve">. </w:t>
      </w:r>
      <w:r w:rsidRPr="00C80AD2">
        <w:rPr>
          <w:rStyle w:val="FontStyle27"/>
          <w:rFonts w:ascii="Arial" w:hAnsi="Arial" w:cs="Arial"/>
          <w:bCs/>
          <w:sz w:val="24"/>
          <w:szCs w:val="24"/>
        </w:rPr>
        <w:t>W-818.</w:t>
      </w:r>
      <w:r w:rsidR="0062353E" w:rsidRPr="00C80AD2">
        <w:rPr>
          <w:rStyle w:val="FontStyle27"/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Style w:val="FontStyle27"/>
          <w:rFonts w:ascii="Arial" w:hAnsi="Arial" w:cs="Arial"/>
          <w:bCs/>
          <w:sz w:val="24"/>
          <w:szCs w:val="24"/>
        </w:rPr>
        <w:t>Wniosek został złożony 15 listopada 2006 r. do Sądu Rejonowego dla Warszawy-Mokotowa</w:t>
      </w:r>
      <w:r w:rsidR="0062353E" w:rsidRPr="00C80AD2">
        <w:rPr>
          <w:rStyle w:val="FontStyle27"/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Style w:val="FontStyle27"/>
          <w:rFonts w:ascii="Arial" w:hAnsi="Arial" w:cs="Arial"/>
          <w:bCs/>
          <w:sz w:val="24"/>
          <w:szCs w:val="24"/>
        </w:rPr>
        <w:t>w Warszawie XVI Wydział Cywilny i zarejestrowany pod sygn. akt XVI C 85/07 (poprzednio</w:t>
      </w:r>
      <w:r w:rsidR="0062353E" w:rsidRPr="00C80AD2">
        <w:rPr>
          <w:rStyle w:val="FontStyle27"/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Style w:val="FontStyle27"/>
          <w:rFonts w:ascii="Arial" w:hAnsi="Arial" w:cs="Arial"/>
          <w:bCs/>
          <w:sz w:val="24"/>
          <w:szCs w:val="24"/>
        </w:rPr>
        <w:t>XVI C 768/06).</w:t>
      </w:r>
      <w:r w:rsidR="00BE7AAC" w:rsidRPr="00C80AD2">
        <w:rPr>
          <w:rStyle w:val="FontStyle27"/>
          <w:rFonts w:ascii="Arial" w:hAnsi="Arial" w:cs="Arial"/>
          <w:bCs/>
          <w:sz w:val="24"/>
          <w:szCs w:val="24"/>
        </w:rPr>
        <w:t xml:space="preserve"> P</w:t>
      </w:r>
      <w:r w:rsidR="00CA54FC" w:rsidRPr="00C80AD2">
        <w:rPr>
          <w:rStyle w:val="FontStyle27"/>
          <w:rFonts w:ascii="Arial" w:hAnsi="Arial" w:cs="Arial"/>
          <w:bCs/>
          <w:sz w:val="24"/>
          <w:szCs w:val="24"/>
        </w:rPr>
        <w:t>ostanowieniem z dnia 7 maja 2007 r. Sąd na podstawie art. 199 § 1 pkt 3</w:t>
      </w:r>
      <w:r w:rsidR="0062353E" w:rsidRPr="00C80AD2">
        <w:rPr>
          <w:rStyle w:val="FontStyle27"/>
          <w:rFonts w:ascii="Arial" w:hAnsi="Arial" w:cs="Arial"/>
          <w:bCs/>
          <w:sz w:val="24"/>
          <w:szCs w:val="24"/>
        </w:rPr>
        <w:t xml:space="preserve"> </w:t>
      </w:r>
      <w:r w:rsidR="00CA54FC" w:rsidRPr="00C80AD2">
        <w:rPr>
          <w:rStyle w:val="FontStyle27"/>
          <w:rFonts w:ascii="Arial" w:hAnsi="Arial" w:cs="Arial"/>
          <w:bCs/>
          <w:sz w:val="24"/>
          <w:szCs w:val="24"/>
        </w:rPr>
        <w:t xml:space="preserve">k.p.c. odrzucił pozew wobec braku zdolności </w:t>
      </w:r>
      <w:r w:rsidR="00CA54FC" w:rsidRPr="00C80AD2">
        <w:rPr>
          <w:rStyle w:val="FontStyle27"/>
          <w:rFonts w:ascii="Arial" w:hAnsi="Arial" w:cs="Arial"/>
          <w:bCs/>
          <w:sz w:val="24"/>
          <w:szCs w:val="24"/>
        </w:rPr>
        <w:lastRenderedPageBreak/>
        <w:t>sądowej strony pozwanej tj. Wydziału Ksiąg</w:t>
      </w:r>
      <w:r w:rsidR="0062353E" w:rsidRPr="00C80AD2">
        <w:rPr>
          <w:rStyle w:val="FontStyle27"/>
          <w:rFonts w:ascii="Arial" w:hAnsi="Arial" w:cs="Arial"/>
          <w:bCs/>
          <w:sz w:val="24"/>
          <w:szCs w:val="24"/>
        </w:rPr>
        <w:t xml:space="preserve"> </w:t>
      </w:r>
      <w:r w:rsidR="00CA54FC" w:rsidRPr="00C80AD2">
        <w:rPr>
          <w:rStyle w:val="FontStyle27"/>
          <w:rFonts w:ascii="Arial" w:hAnsi="Arial" w:cs="Arial"/>
          <w:bCs/>
          <w:sz w:val="24"/>
          <w:szCs w:val="24"/>
        </w:rPr>
        <w:t>Wieczystych Sądu Rejonow</w:t>
      </w:r>
      <w:r w:rsidR="00294185" w:rsidRPr="00C80AD2">
        <w:rPr>
          <w:rStyle w:val="FontStyle27"/>
          <w:rFonts w:ascii="Arial" w:hAnsi="Arial" w:cs="Arial"/>
          <w:bCs/>
          <w:sz w:val="24"/>
          <w:szCs w:val="24"/>
        </w:rPr>
        <w:t xml:space="preserve">ego </w:t>
      </w:r>
      <w:r w:rsidR="00CA54FC" w:rsidRPr="00C80AD2">
        <w:rPr>
          <w:rStyle w:val="FontStyle27"/>
          <w:rFonts w:ascii="Arial" w:hAnsi="Arial" w:cs="Arial"/>
          <w:bCs/>
          <w:sz w:val="24"/>
          <w:szCs w:val="24"/>
        </w:rPr>
        <w:t>dla Warszawy Mokotowa</w:t>
      </w:r>
      <w:r w:rsidR="00B06B58" w:rsidRPr="00C80AD2">
        <w:rPr>
          <w:rStyle w:val="FontStyle27"/>
          <w:rFonts w:ascii="Arial" w:hAnsi="Arial" w:cs="Arial"/>
          <w:bCs/>
          <w:sz w:val="24"/>
          <w:szCs w:val="24"/>
        </w:rPr>
        <w:t xml:space="preserve"> w Warszawie</w:t>
      </w:r>
      <w:r w:rsidR="00CA54FC" w:rsidRPr="00C80AD2">
        <w:rPr>
          <w:rStyle w:val="FontStyle27"/>
          <w:rFonts w:ascii="Arial" w:hAnsi="Arial" w:cs="Arial"/>
          <w:bCs/>
          <w:sz w:val="24"/>
          <w:szCs w:val="24"/>
        </w:rPr>
        <w:t xml:space="preserve">. </w:t>
      </w:r>
    </w:p>
    <w:p w14:paraId="47B9B1A8" w14:textId="79ABFE48" w:rsidR="00921186" w:rsidRDefault="004F0278" w:rsidP="00C80AD2">
      <w:pPr>
        <w:pStyle w:val="Akapitzlist"/>
        <w:spacing w:after="480" w:line="360" w:lineRule="auto"/>
        <w:ind w:left="0"/>
        <w:rPr>
          <w:rStyle w:val="FontStyle27"/>
          <w:rFonts w:ascii="Arial" w:hAnsi="Arial" w:cs="Arial"/>
          <w:bCs/>
          <w:sz w:val="24"/>
          <w:szCs w:val="24"/>
        </w:rPr>
      </w:pPr>
      <w:r w:rsidRPr="00C80AD2">
        <w:rPr>
          <w:rStyle w:val="FontStyle27"/>
          <w:rFonts w:ascii="Arial" w:hAnsi="Arial" w:cs="Arial"/>
          <w:bCs/>
          <w:sz w:val="24"/>
          <w:szCs w:val="24"/>
        </w:rPr>
        <w:t xml:space="preserve">W </w:t>
      </w:r>
      <w:r w:rsidR="00D005B7" w:rsidRPr="00C80AD2">
        <w:rPr>
          <w:rStyle w:val="FontStyle27"/>
          <w:rFonts w:ascii="Arial" w:hAnsi="Arial" w:cs="Arial"/>
          <w:bCs/>
          <w:sz w:val="24"/>
          <w:szCs w:val="24"/>
        </w:rPr>
        <w:t>S</w:t>
      </w:r>
      <w:r w:rsidRPr="00C80AD2">
        <w:rPr>
          <w:rStyle w:val="FontStyle27"/>
          <w:rFonts w:ascii="Arial" w:hAnsi="Arial" w:cs="Arial"/>
          <w:bCs/>
          <w:sz w:val="24"/>
          <w:szCs w:val="24"/>
        </w:rPr>
        <w:t>ądzie Rejonow</w:t>
      </w:r>
      <w:r w:rsidR="00A001E3" w:rsidRPr="00C80AD2">
        <w:rPr>
          <w:rStyle w:val="FontStyle27"/>
          <w:rFonts w:ascii="Arial" w:hAnsi="Arial" w:cs="Arial"/>
          <w:bCs/>
          <w:sz w:val="24"/>
          <w:szCs w:val="24"/>
        </w:rPr>
        <w:t>ym</w:t>
      </w:r>
      <w:r w:rsidRPr="00C80AD2">
        <w:rPr>
          <w:rStyle w:val="FontStyle27"/>
          <w:rFonts w:ascii="Arial" w:hAnsi="Arial" w:cs="Arial"/>
          <w:bCs/>
          <w:sz w:val="24"/>
          <w:szCs w:val="24"/>
        </w:rPr>
        <w:t xml:space="preserve"> dla Warszawy-Mokotowa w Warszawie, n</w:t>
      </w:r>
      <w:r w:rsidR="00921186" w:rsidRPr="00C80AD2">
        <w:rPr>
          <w:rStyle w:val="FontStyle27"/>
          <w:rFonts w:ascii="Arial" w:hAnsi="Arial" w:cs="Arial"/>
          <w:bCs/>
          <w:sz w:val="24"/>
          <w:szCs w:val="24"/>
        </w:rPr>
        <w:t>ie zarejestrowano innych</w:t>
      </w:r>
      <w:r w:rsidR="0062353E" w:rsidRPr="00C80AD2">
        <w:rPr>
          <w:rStyle w:val="FontStyle27"/>
          <w:rFonts w:ascii="Arial" w:hAnsi="Arial" w:cs="Arial"/>
          <w:bCs/>
          <w:sz w:val="24"/>
          <w:szCs w:val="24"/>
        </w:rPr>
        <w:t xml:space="preserve"> </w:t>
      </w:r>
      <w:r w:rsidR="00921186" w:rsidRPr="00C80AD2">
        <w:rPr>
          <w:rStyle w:val="FontStyle27"/>
          <w:rFonts w:ascii="Arial" w:hAnsi="Arial" w:cs="Arial"/>
          <w:bCs/>
          <w:sz w:val="24"/>
          <w:szCs w:val="24"/>
        </w:rPr>
        <w:t xml:space="preserve">spraw w przedmiocie </w:t>
      </w:r>
      <w:r w:rsidR="00921186" w:rsidRPr="00C80AD2">
        <w:rPr>
          <w:rFonts w:ascii="Arial" w:hAnsi="Arial" w:cs="Arial"/>
          <w:bCs/>
          <w:sz w:val="24"/>
          <w:szCs w:val="24"/>
        </w:rPr>
        <w:t xml:space="preserve">ustalenia właściciela nieruchomości </w:t>
      </w:r>
      <w:r w:rsidR="00921186" w:rsidRPr="00C80AD2">
        <w:rPr>
          <w:rStyle w:val="FontStyle27"/>
          <w:rFonts w:ascii="Arial" w:hAnsi="Arial" w:cs="Arial"/>
          <w:bCs/>
          <w:sz w:val="24"/>
          <w:szCs w:val="24"/>
        </w:rPr>
        <w:t>„Kolonia Mokotów 100 A”, nr</w:t>
      </w:r>
      <w:r w:rsidR="0062353E" w:rsidRPr="00C80AD2">
        <w:rPr>
          <w:rStyle w:val="FontStyle27"/>
          <w:rFonts w:ascii="Arial" w:hAnsi="Arial" w:cs="Arial"/>
          <w:bCs/>
          <w:sz w:val="24"/>
          <w:szCs w:val="24"/>
        </w:rPr>
        <w:t xml:space="preserve"> </w:t>
      </w:r>
      <w:r w:rsidR="00921186" w:rsidRPr="00C80AD2">
        <w:rPr>
          <w:rStyle w:val="FontStyle27"/>
          <w:rFonts w:ascii="Arial" w:hAnsi="Arial" w:cs="Arial"/>
          <w:bCs/>
          <w:sz w:val="24"/>
          <w:szCs w:val="24"/>
        </w:rPr>
        <w:t>inw.W-818.</w:t>
      </w:r>
    </w:p>
    <w:p w14:paraId="564716CD" w14:textId="77777777" w:rsidR="00D52C30" w:rsidRPr="00C80AD2" w:rsidRDefault="00D52C30" w:rsidP="00C80AD2">
      <w:pPr>
        <w:pStyle w:val="Akapitzlist"/>
        <w:spacing w:after="480" w:line="360" w:lineRule="auto"/>
        <w:ind w:left="0"/>
        <w:rPr>
          <w:rStyle w:val="FontStyle27"/>
          <w:rFonts w:ascii="Arial" w:hAnsi="Arial" w:cs="Arial"/>
          <w:bCs/>
          <w:sz w:val="24"/>
          <w:szCs w:val="24"/>
        </w:rPr>
      </w:pPr>
    </w:p>
    <w:p w14:paraId="4B068E84" w14:textId="506A97BD" w:rsidR="0062353E" w:rsidRDefault="004B2976" w:rsidP="00C80AD2">
      <w:pPr>
        <w:pStyle w:val="Akapitzlist"/>
        <w:numPr>
          <w:ilvl w:val="0"/>
          <w:numId w:val="2"/>
        </w:numPr>
        <w:spacing w:after="480" w:line="360" w:lineRule="auto"/>
        <w:ind w:left="0"/>
        <w:rPr>
          <w:rStyle w:val="FontStyle27"/>
          <w:rFonts w:ascii="Arial" w:hAnsi="Arial" w:cs="Arial"/>
          <w:bCs/>
          <w:sz w:val="24"/>
          <w:szCs w:val="24"/>
        </w:rPr>
      </w:pPr>
      <w:r w:rsidRPr="00C80AD2">
        <w:rPr>
          <w:rStyle w:val="FontStyle27"/>
          <w:rFonts w:ascii="Arial" w:hAnsi="Arial" w:cs="Arial"/>
          <w:bCs/>
          <w:sz w:val="24"/>
          <w:szCs w:val="24"/>
        </w:rPr>
        <w:t xml:space="preserve">Objęcie w posiadanie. </w:t>
      </w:r>
    </w:p>
    <w:p w14:paraId="244C1CB5" w14:textId="77777777" w:rsidR="00D52C30" w:rsidRPr="00C80AD2" w:rsidRDefault="00D52C30" w:rsidP="00D52C30">
      <w:pPr>
        <w:pStyle w:val="Akapitzlist"/>
        <w:spacing w:after="480" w:line="360" w:lineRule="auto"/>
        <w:ind w:left="0"/>
        <w:rPr>
          <w:rStyle w:val="FontStyle27"/>
          <w:rFonts w:ascii="Arial" w:hAnsi="Arial" w:cs="Arial"/>
          <w:bCs/>
          <w:sz w:val="24"/>
          <w:szCs w:val="24"/>
        </w:rPr>
      </w:pPr>
    </w:p>
    <w:p w14:paraId="394F89C7" w14:textId="6B47F6AD" w:rsidR="00041C8A" w:rsidRPr="00C80AD2" w:rsidRDefault="004B2976" w:rsidP="00C80AD2">
      <w:pPr>
        <w:pStyle w:val="Akapitzlist"/>
        <w:spacing w:after="480" w:line="360" w:lineRule="auto"/>
        <w:ind w:left="0"/>
        <w:rPr>
          <w:rStyle w:val="FontStyle27"/>
          <w:rFonts w:ascii="Arial" w:hAnsi="Arial" w:cs="Arial"/>
          <w:bCs/>
          <w:color w:val="00B0F0"/>
          <w:sz w:val="24"/>
          <w:szCs w:val="24"/>
        </w:rPr>
      </w:pPr>
      <w:r w:rsidRPr="00C80AD2">
        <w:rPr>
          <w:rFonts w:ascii="Arial" w:eastAsia="Calibri" w:hAnsi="Arial" w:cs="Arial"/>
          <w:bCs/>
          <w:sz w:val="24"/>
          <w:szCs w:val="24"/>
        </w:rPr>
        <w:t>Objęcie niniejszego gruntu w posiadanie przez Gminę m.st. Warszawy nastąpiło na podstawie rozporządzenia Ministra Odbudowy z dnia 27 stycznia 1948 r. wydanego</w:t>
      </w:r>
      <w:r w:rsidR="0062353E" w:rsidRPr="00C80AD2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C80AD2">
        <w:rPr>
          <w:rFonts w:ascii="Arial" w:eastAsia="Calibri" w:hAnsi="Arial" w:cs="Arial"/>
          <w:bCs/>
          <w:sz w:val="24"/>
          <w:szCs w:val="24"/>
        </w:rPr>
        <w:t>w porozumieniu z</w:t>
      </w:r>
      <w:r w:rsidR="0062353E" w:rsidRPr="00C80AD2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C80AD2">
        <w:rPr>
          <w:rFonts w:ascii="Arial" w:eastAsia="Calibri" w:hAnsi="Arial" w:cs="Arial"/>
          <w:bCs/>
          <w:sz w:val="24"/>
          <w:szCs w:val="24"/>
        </w:rPr>
        <w:t>Ministrem Administracji w sprawie obejmowania gruntów przez gminę m. st. Warszawy</w:t>
      </w:r>
      <w:r w:rsidR="0062353E" w:rsidRPr="00C80AD2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C80AD2">
        <w:rPr>
          <w:rFonts w:ascii="Arial" w:eastAsia="Calibri" w:hAnsi="Arial" w:cs="Arial"/>
          <w:bCs/>
          <w:sz w:val="24"/>
          <w:szCs w:val="24"/>
        </w:rPr>
        <w:t>(Dz.U. z 1948 r. Nr 6, poz. 43). Zgodnie z § 3 cytowanego rozporządzenia, grunty uważano</w:t>
      </w:r>
      <w:r w:rsidR="0062353E" w:rsidRPr="00C80AD2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C80AD2">
        <w:rPr>
          <w:rFonts w:ascii="Arial" w:eastAsia="Calibri" w:hAnsi="Arial" w:cs="Arial"/>
          <w:bCs/>
          <w:sz w:val="24"/>
          <w:szCs w:val="24"/>
        </w:rPr>
        <w:t>za objęte w posiadanie z dniem wydania numeru organu urzędowego Zarządu Miejskiego, w</w:t>
      </w:r>
      <w:r w:rsidR="0062353E" w:rsidRPr="00C80AD2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C80AD2">
        <w:rPr>
          <w:rFonts w:ascii="Arial" w:eastAsia="Calibri" w:hAnsi="Arial" w:cs="Arial"/>
          <w:bCs/>
          <w:sz w:val="24"/>
          <w:szCs w:val="24"/>
        </w:rPr>
        <w:t>którym zamieszczono ogłoszenie. Objęcie niniejszego gruntu przez gminę nastąpiło w dniu</w:t>
      </w:r>
      <w:r w:rsidR="0062353E" w:rsidRPr="00C80AD2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C80AD2">
        <w:rPr>
          <w:rFonts w:ascii="Arial" w:eastAsia="Calibri" w:hAnsi="Arial" w:cs="Arial"/>
          <w:bCs/>
          <w:sz w:val="24"/>
          <w:szCs w:val="24"/>
        </w:rPr>
        <w:t xml:space="preserve">16 sierpnia 1948 r., tj. z dniem ukazania się ogłoszenia w Dzienniku Urzędowym Nr 20 Rady Narodowej i Zarządu Miejskiego m.st. Warszawy. </w:t>
      </w:r>
    </w:p>
    <w:p w14:paraId="5105390D" w14:textId="77777777" w:rsidR="00D52C30" w:rsidRDefault="004B2976" w:rsidP="00D52C30">
      <w:pPr>
        <w:pStyle w:val="Akapitzlist1"/>
        <w:numPr>
          <w:ilvl w:val="0"/>
          <w:numId w:val="2"/>
        </w:numPr>
        <w:spacing w:after="480"/>
        <w:ind w:left="0"/>
        <w:jc w:val="left"/>
        <w:textAlignment w:val="baseline"/>
        <w:rPr>
          <w:rFonts w:ascii="Arial" w:eastAsia="SimSun" w:hAnsi="Arial" w:cs="Arial"/>
          <w:bCs/>
          <w:kern w:val="1"/>
          <w:sz w:val="24"/>
          <w:szCs w:val="24"/>
        </w:rPr>
      </w:pPr>
      <w:r w:rsidRPr="00D52C30">
        <w:rPr>
          <w:rFonts w:ascii="Arial" w:eastAsia="SimSun" w:hAnsi="Arial" w:cs="Arial"/>
          <w:bCs/>
          <w:kern w:val="1"/>
          <w:sz w:val="24"/>
          <w:szCs w:val="24"/>
        </w:rPr>
        <w:t xml:space="preserve">Wniosek dekretowy. </w:t>
      </w:r>
      <w:r w:rsidR="0062353E" w:rsidRPr="00D52C30">
        <w:rPr>
          <w:rFonts w:ascii="Arial" w:eastAsia="SimSun" w:hAnsi="Arial" w:cs="Arial"/>
          <w:bCs/>
          <w:kern w:val="1"/>
          <w:sz w:val="24"/>
          <w:szCs w:val="24"/>
        </w:rPr>
        <w:t xml:space="preserve"> </w:t>
      </w:r>
    </w:p>
    <w:p w14:paraId="5D9B027A" w14:textId="62B4E6C0" w:rsidR="00127D34" w:rsidRPr="00D52C30" w:rsidRDefault="004B2976" w:rsidP="00D52C30">
      <w:pPr>
        <w:pStyle w:val="Akapitzlist1"/>
        <w:spacing w:after="480"/>
        <w:ind w:left="0"/>
        <w:jc w:val="left"/>
        <w:textAlignment w:val="baseline"/>
        <w:rPr>
          <w:rFonts w:ascii="Arial" w:eastAsia="SimSun" w:hAnsi="Arial" w:cs="Arial"/>
          <w:bCs/>
          <w:kern w:val="1"/>
          <w:sz w:val="24"/>
          <w:szCs w:val="24"/>
        </w:rPr>
      </w:pPr>
      <w:r w:rsidRPr="00D52C30">
        <w:rPr>
          <w:rFonts w:ascii="Arial" w:eastAsia="SimSun" w:hAnsi="Arial" w:cs="Arial"/>
          <w:bCs/>
          <w:kern w:val="1"/>
          <w:sz w:val="24"/>
          <w:szCs w:val="24"/>
        </w:rPr>
        <w:t>W dniu 14 lutego 1949 r. L</w:t>
      </w:r>
      <w:r w:rsidR="00233CA2" w:rsidRPr="00D52C30">
        <w:rPr>
          <w:rFonts w:ascii="Arial" w:eastAsia="SimSun" w:hAnsi="Arial" w:cs="Arial"/>
          <w:bCs/>
          <w:kern w:val="1"/>
          <w:sz w:val="24"/>
          <w:szCs w:val="24"/>
        </w:rPr>
        <w:t>.</w:t>
      </w:r>
      <w:r w:rsidRPr="00D52C30">
        <w:rPr>
          <w:rFonts w:ascii="Arial" w:eastAsia="SimSun" w:hAnsi="Arial" w:cs="Arial"/>
          <w:bCs/>
          <w:kern w:val="1"/>
          <w:sz w:val="24"/>
          <w:szCs w:val="24"/>
        </w:rPr>
        <w:t xml:space="preserve"> M</w:t>
      </w:r>
      <w:r w:rsidR="00233CA2" w:rsidRPr="00D52C30">
        <w:rPr>
          <w:rFonts w:ascii="Arial" w:eastAsia="SimSun" w:hAnsi="Arial" w:cs="Arial"/>
          <w:bCs/>
          <w:kern w:val="1"/>
          <w:sz w:val="24"/>
          <w:szCs w:val="24"/>
        </w:rPr>
        <w:t>.</w:t>
      </w:r>
      <w:r w:rsidRPr="00D52C30">
        <w:rPr>
          <w:rFonts w:ascii="Arial" w:eastAsia="SimSun" w:hAnsi="Arial" w:cs="Arial"/>
          <w:bCs/>
          <w:kern w:val="1"/>
          <w:sz w:val="24"/>
          <w:szCs w:val="24"/>
        </w:rPr>
        <w:t xml:space="preserve"> K</w:t>
      </w:r>
      <w:r w:rsidR="00233CA2" w:rsidRPr="00D52C30">
        <w:rPr>
          <w:rFonts w:ascii="Arial" w:eastAsia="SimSun" w:hAnsi="Arial" w:cs="Arial"/>
          <w:bCs/>
          <w:kern w:val="1"/>
          <w:sz w:val="24"/>
          <w:szCs w:val="24"/>
        </w:rPr>
        <w:t>.</w:t>
      </w:r>
      <w:r w:rsidRPr="00D52C30">
        <w:rPr>
          <w:rFonts w:ascii="Arial" w:eastAsia="SimSun" w:hAnsi="Arial" w:cs="Arial"/>
          <w:bCs/>
          <w:kern w:val="1"/>
          <w:sz w:val="24"/>
          <w:szCs w:val="24"/>
        </w:rPr>
        <w:t xml:space="preserve"> M</w:t>
      </w:r>
      <w:r w:rsidR="00233CA2" w:rsidRPr="00D52C30">
        <w:rPr>
          <w:rFonts w:ascii="Arial" w:eastAsia="SimSun" w:hAnsi="Arial" w:cs="Arial"/>
          <w:bCs/>
          <w:kern w:val="1"/>
          <w:sz w:val="24"/>
          <w:szCs w:val="24"/>
        </w:rPr>
        <w:t>.</w:t>
      </w:r>
      <w:r w:rsidRPr="00D52C30">
        <w:rPr>
          <w:rFonts w:ascii="Arial" w:eastAsia="SimSun" w:hAnsi="Arial" w:cs="Arial"/>
          <w:bCs/>
          <w:kern w:val="1"/>
          <w:sz w:val="24"/>
          <w:szCs w:val="24"/>
        </w:rPr>
        <w:t xml:space="preserve"> (M</w:t>
      </w:r>
      <w:r w:rsidR="00233CA2" w:rsidRPr="00D52C30">
        <w:rPr>
          <w:rFonts w:ascii="Arial" w:eastAsia="SimSun" w:hAnsi="Arial" w:cs="Arial"/>
          <w:bCs/>
          <w:kern w:val="1"/>
          <w:sz w:val="24"/>
          <w:szCs w:val="24"/>
        </w:rPr>
        <w:t>.</w:t>
      </w:r>
      <w:r w:rsidRPr="00D52C30">
        <w:rPr>
          <w:rFonts w:ascii="Arial" w:eastAsia="SimSun" w:hAnsi="Arial" w:cs="Arial"/>
          <w:bCs/>
          <w:kern w:val="1"/>
          <w:sz w:val="24"/>
          <w:szCs w:val="24"/>
        </w:rPr>
        <w:t>) w imieniu własnym złożyła wniosek dekretowy o</w:t>
      </w:r>
      <w:r w:rsidR="0062353E" w:rsidRPr="00D52C30">
        <w:rPr>
          <w:rFonts w:ascii="Arial" w:eastAsia="SimSun" w:hAnsi="Arial" w:cs="Arial"/>
          <w:bCs/>
          <w:kern w:val="1"/>
          <w:sz w:val="24"/>
          <w:szCs w:val="24"/>
        </w:rPr>
        <w:t xml:space="preserve"> </w:t>
      </w:r>
      <w:r w:rsidRPr="00D52C30">
        <w:rPr>
          <w:rFonts w:ascii="Arial" w:eastAsia="SimSun" w:hAnsi="Arial" w:cs="Arial"/>
          <w:bCs/>
          <w:kern w:val="1"/>
          <w:sz w:val="24"/>
          <w:szCs w:val="24"/>
        </w:rPr>
        <w:t xml:space="preserve">ustanowienie prawa własności czasowej do terenu niezabudowanej nieruchomości </w:t>
      </w:r>
      <w:r w:rsidR="00254BA1" w:rsidRPr="00D52C30">
        <w:rPr>
          <w:rFonts w:ascii="Arial" w:eastAsia="SimSun" w:hAnsi="Arial" w:cs="Arial"/>
          <w:bCs/>
          <w:kern w:val="1"/>
          <w:sz w:val="24"/>
          <w:szCs w:val="24"/>
        </w:rPr>
        <w:t>położonej</w:t>
      </w:r>
      <w:r w:rsidR="0062353E" w:rsidRPr="00D52C30">
        <w:rPr>
          <w:rFonts w:ascii="Arial" w:eastAsia="SimSun" w:hAnsi="Arial" w:cs="Arial"/>
          <w:bCs/>
          <w:kern w:val="1"/>
          <w:sz w:val="24"/>
          <w:szCs w:val="24"/>
        </w:rPr>
        <w:t xml:space="preserve"> </w:t>
      </w:r>
      <w:r w:rsidRPr="00D52C30">
        <w:rPr>
          <w:rFonts w:ascii="Arial" w:eastAsia="SimSun" w:hAnsi="Arial" w:cs="Arial"/>
          <w:bCs/>
          <w:kern w:val="1"/>
          <w:sz w:val="24"/>
          <w:szCs w:val="24"/>
        </w:rPr>
        <w:t>w Warszawie przy ul. Dolnej nr 8, oznaczonego nazwami hipotecznymi część „Kolonia</w:t>
      </w:r>
      <w:r w:rsidR="0062353E" w:rsidRPr="00D52C30">
        <w:rPr>
          <w:rFonts w:ascii="Arial" w:eastAsia="SimSun" w:hAnsi="Arial" w:cs="Arial"/>
          <w:bCs/>
          <w:kern w:val="1"/>
          <w:sz w:val="24"/>
          <w:szCs w:val="24"/>
        </w:rPr>
        <w:t xml:space="preserve"> </w:t>
      </w:r>
      <w:r w:rsidRPr="00D52C30">
        <w:rPr>
          <w:rFonts w:ascii="Arial" w:eastAsia="SimSun" w:hAnsi="Arial" w:cs="Arial"/>
          <w:bCs/>
          <w:kern w:val="1"/>
          <w:sz w:val="24"/>
          <w:szCs w:val="24"/>
        </w:rPr>
        <w:t>Janówka” rej. hip. W 2997 i „Kolonia Mokotów” 100 A” rej. hip. W 818. We wniosku</w:t>
      </w:r>
      <w:r w:rsidR="0062353E" w:rsidRPr="00D52C30">
        <w:rPr>
          <w:rFonts w:ascii="Arial" w:eastAsia="SimSun" w:hAnsi="Arial" w:cs="Arial"/>
          <w:bCs/>
          <w:kern w:val="1"/>
          <w:sz w:val="24"/>
          <w:szCs w:val="24"/>
        </w:rPr>
        <w:t xml:space="preserve"> </w:t>
      </w:r>
      <w:r w:rsidRPr="00D52C30">
        <w:rPr>
          <w:rFonts w:ascii="Arial" w:eastAsia="SimSun" w:hAnsi="Arial" w:cs="Arial"/>
          <w:bCs/>
          <w:kern w:val="1"/>
          <w:sz w:val="24"/>
          <w:szCs w:val="24"/>
        </w:rPr>
        <w:t>wnioskująca podpisała się „M</w:t>
      </w:r>
      <w:r w:rsidR="00233CA2" w:rsidRPr="00D52C30">
        <w:rPr>
          <w:rFonts w:ascii="Arial" w:eastAsia="SimSun" w:hAnsi="Arial" w:cs="Arial"/>
          <w:bCs/>
          <w:kern w:val="1"/>
          <w:sz w:val="24"/>
          <w:szCs w:val="24"/>
        </w:rPr>
        <w:t>.</w:t>
      </w:r>
      <w:r w:rsidRPr="00D52C30">
        <w:rPr>
          <w:rFonts w:ascii="Arial" w:eastAsia="SimSun" w:hAnsi="Arial" w:cs="Arial"/>
          <w:bCs/>
          <w:kern w:val="1"/>
          <w:sz w:val="24"/>
          <w:szCs w:val="24"/>
        </w:rPr>
        <w:t>”, wskazała, że jest żoną zmarłego i spadkobierczynią K</w:t>
      </w:r>
      <w:r w:rsidR="00233CA2" w:rsidRPr="00D52C30">
        <w:rPr>
          <w:rFonts w:ascii="Arial" w:eastAsia="SimSun" w:hAnsi="Arial" w:cs="Arial"/>
          <w:bCs/>
          <w:kern w:val="1"/>
          <w:sz w:val="24"/>
          <w:szCs w:val="24"/>
        </w:rPr>
        <w:t>.</w:t>
      </w:r>
      <w:r w:rsidRPr="00D52C30">
        <w:rPr>
          <w:rFonts w:ascii="Arial" w:eastAsia="SimSun" w:hAnsi="Arial" w:cs="Arial"/>
          <w:bCs/>
          <w:kern w:val="1"/>
          <w:sz w:val="24"/>
          <w:szCs w:val="24"/>
        </w:rPr>
        <w:t xml:space="preserve"> M</w:t>
      </w:r>
      <w:r w:rsidR="00233CA2" w:rsidRPr="00D52C30">
        <w:rPr>
          <w:rFonts w:ascii="Arial" w:eastAsia="SimSun" w:hAnsi="Arial" w:cs="Arial"/>
          <w:bCs/>
          <w:kern w:val="1"/>
          <w:sz w:val="24"/>
          <w:szCs w:val="24"/>
        </w:rPr>
        <w:t>.</w:t>
      </w:r>
      <w:bookmarkStart w:id="5" w:name="_Hlk102068687"/>
      <w:r w:rsidR="0062353E" w:rsidRPr="00D52C30">
        <w:rPr>
          <w:rFonts w:ascii="Arial" w:eastAsia="SimSun" w:hAnsi="Arial" w:cs="Arial"/>
          <w:bCs/>
          <w:kern w:val="1"/>
          <w:sz w:val="24"/>
          <w:szCs w:val="24"/>
        </w:rPr>
        <w:t xml:space="preserve"> </w:t>
      </w:r>
      <w:r w:rsidRPr="00D52C30">
        <w:rPr>
          <w:rFonts w:ascii="Arial" w:eastAsia="SimSun" w:hAnsi="Arial" w:cs="Arial"/>
          <w:bCs/>
          <w:kern w:val="1"/>
          <w:sz w:val="24"/>
          <w:szCs w:val="24"/>
        </w:rPr>
        <w:t>(M</w:t>
      </w:r>
      <w:r w:rsidR="00233CA2" w:rsidRPr="00D52C30">
        <w:rPr>
          <w:rFonts w:ascii="Arial" w:eastAsia="SimSun" w:hAnsi="Arial" w:cs="Arial"/>
          <w:bCs/>
          <w:kern w:val="1"/>
          <w:sz w:val="24"/>
          <w:szCs w:val="24"/>
        </w:rPr>
        <w:t>.</w:t>
      </w:r>
      <w:r w:rsidRPr="00D52C30">
        <w:rPr>
          <w:rFonts w:ascii="Arial" w:eastAsia="SimSun" w:hAnsi="Arial" w:cs="Arial"/>
          <w:bCs/>
          <w:kern w:val="1"/>
          <w:sz w:val="24"/>
          <w:szCs w:val="24"/>
        </w:rPr>
        <w:t xml:space="preserve">). </w:t>
      </w:r>
      <w:bookmarkEnd w:id="5"/>
      <w:r w:rsidRPr="00D52C30">
        <w:rPr>
          <w:rFonts w:ascii="Arial" w:eastAsia="SimSun" w:hAnsi="Arial" w:cs="Arial"/>
          <w:bCs/>
          <w:kern w:val="1"/>
          <w:sz w:val="24"/>
          <w:szCs w:val="24"/>
        </w:rPr>
        <w:t>We wniosku znajduje się dopisek, że tytuł własności nieruchomości ujawniony wpisem</w:t>
      </w:r>
      <w:r w:rsidR="0062353E" w:rsidRPr="00D52C30">
        <w:rPr>
          <w:rFonts w:ascii="Arial" w:eastAsia="SimSun" w:hAnsi="Arial" w:cs="Arial"/>
          <w:bCs/>
          <w:kern w:val="1"/>
          <w:sz w:val="24"/>
          <w:szCs w:val="24"/>
        </w:rPr>
        <w:t xml:space="preserve"> </w:t>
      </w:r>
      <w:r w:rsidRPr="00D52C30">
        <w:rPr>
          <w:rFonts w:ascii="Arial" w:eastAsia="SimSun" w:hAnsi="Arial" w:cs="Arial"/>
          <w:bCs/>
          <w:kern w:val="1"/>
          <w:sz w:val="24"/>
          <w:szCs w:val="24"/>
        </w:rPr>
        <w:t>jawnym na K</w:t>
      </w:r>
      <w:r w:rsidR="00233CA2" w:rsidRPr="00D52C30">
        <w:rPr>
          <w:rFonts w:ascii="Arial" w:eastAsia="SimSun" w:hAnsi="Arial" w:cs="Arial"/>
          <w:bCs/>
          <w:kern w:val="1"/>
          <w:sz w:val="24"/>
          <w:szCs w:val="24"/>
        </w:rPr>
        <w:t>.</w:t>
      </w:r>
      <w:r w:rsidRPr="00D52C30">
        <w:rPr>
          <w:rFonts w:ascii="Arial" w:eastAsia="SimSun" w:hAnsi="Arial" w:cs="Arial"/>
          <w:bCs/>
          <w:kern w:val="1"/>
          <w:sz w:val="24"/>
          <w:szCs w:val="24"/>
        </w:rPr>
        <w:t xml:space="preserve"> M</w:t>
      </w:r>
      <w:r w:rsidR="00233CA2" w:rsidRPr="00D52C30">
        <w:rPr>
          <w:rFonts w:ascii="Arial" w:eastAsia="SimSun" w:hAnsi="Arial" w:cs="Arial"/>
          <w:bCs/>
          <w:kern w:val="1"/>
          <w:sz w:val="24"/>
          <w:szCs w:val="24"/>
        </w:rPr>
        <w:t>.</w:t>
      </w:r>
      <w:r w:rsidRPr="00D52C30">
        <w:rPr>
          <w:rFonts w:ascii="Arial" w:eastAsia="SimSun" w:hAnsi="Arial" w:cs="Arial"/>
          <w:bCs/>
          <w:kern w:val="1"/>
          <w:sz w:val="24"/>
          <w:szCs w:val="24"/>
        </w:rPr>
        <w:t>(M</w:t>
      </w:r>
      <w:r w:rsidR="00233CA2" w:rsidRPr="00D52C30">
        <w:rPr>
          <w:rFonts w:ascii="Arial" w:eastAsia="SimSun" w:hAnsi="Arial" w:cs="Arial"/>
          <w:bCs/>
          <w:kern w:val="1"/>
          <w:sz w:val="24"/>
          <w:szCs w:val="24"/>
        </w:rPr>
        <w:t>.</w:t>
      </w:r>
      <w:r w:rsidRPr="00D52C30">
        <w:rPr>
          <w:rFonts w:ascii="Arial" w:eastAsia="SimSun" w:hAnsi="Arial" w:cs="Arial"/>
          <w:bCs/>
          <w:kern w:val="1"/>
          <w:sz w:val="24"/>
          <w:szCs w:val="24"/>
        </w:rPr>
        <w:t>), a postępowanie spadkowe po K</w:t>
      </w:r>
      <w:r w:rsidR="00233CA2" w:rsidRPr="00D52C30">
        <w:rPr>
          <w:rFonts w:ascii="Arial" w:eastAsia="SimSun" w:hAnsi="Arial" w:cs="Arial"/>
          <w:bCs/>
          <w:kern w:val="1"/>
          <w:sz w:val="24"/>
          <w:szCs w:val="24"/>
        </w:rPr>
        <w:t>.</w:t>
      </w:r>
      <w:r w:rsidRPr="00D52C30">
        <w:rPr>
          <w:rFonts w:ascii="Arial" w:eastAsia="SimSun" w:hAnsi="Arial" w:cs="Arial"/>
          <w:bCs/>
          <w:kern w:val="1"/>
          <w:sz w:val="24"/>
          <w:szCs w:val="24"/>
        </w:rPr>
        <w:t xml:space="preserve"> M</w:t>
      </w:r>
      <w:r w:rsidR="00233CA2" w:rsidRPr="00D52C30">
        <w:rPr>
          <w:rFonts w:ascii="Arial" w:eastAsia="SimSun" w:hAnsi="Arial" w:cs="Arial"/>
          <w:bCs/>
          <w:kern w:val="1"/>
          <w:sz w:val="24"/>
          <w:szCs w:val="24"/>
        </w:rPr>
        <w:t xml:space="preserve">. </w:t>
      </w:r>
      <w:r w:rsidRPr="00D52C30">
        <w:rPr>
          <w:rFonts w:ascii="Arial" w:eastAsia="SimSun" w:hAnsi="Arial" w:cs="Arial"/>
          <w:bCs/>
          <w:kern w:val="1"/>
          <w:sz w:val="24"/>
          <w:szCs w:val="24"/>
        </w:rPr>
        <w:t>(M</w:t>
      </w:r>
      <w:r w:rsidR="00233CA2" w:rsidRPr="00D52C30">
        <w:rPr>
          <w:rFonts w:ascii="Arial" w:eastAsia="SimSun" w:hAnsi="Arial" w:cs="Arial"/>
          <w:bCs/>
          <w:kern w:val="1"/>
          <w:sz w:val="24"/>
          <w:szCs w:val="24"/>
        </w:rPr>
        <w:t>.</w:t>
      </w:r>
      <w:r w:rsidRPr="00D52C30">
        <w:rPr>
          <w:rFonts w:ascii="Arial" w:eastAsia="SimSun" w:hAnsi="Arial" w:cs="Arial"/>
          <w:bCs/>
          <w:kern w:val="1"/>
          <w:sz w:val="24"/>
          <w:szCs w:val="24"/>
        </w:rPr>
        <w:t>) jest w toku. Wniosek</w:t>
      </w:r>
      <w:r w:rsidR="0062353E" w:rsidRPr="00D52C30">
        <w:rPr>
          <w:rFonts w:ascii="Arial" w:eastAsia="SimSun" w:hAnsi="Arial" w:cs="Arial"/>
          <w:bCs/>
          <w:kern w:val="1"/>
          <w:sz w:val="24"/>
          <w:szCs w:val="24"/>
        </w:rPr>
        <w:t xml:space="preserve"> </w:t>
      </w:r>
      <w:r w:rsidRPr="00D52C30">
        <w:rPr>
          <w:rFonts w:ascii="Arial" w:eastAsia="SimSun" w:hAnsi="Arial" w:cs="Arial"/>
          <w:bCs/>
          <w:kern w:val="1"/>
          <w:sz w:val="24"/>
          <w:szCs w:val="24"/>
        </w:rPr>
        <w:t>wpłynął do organu w dniu 16 lutego 1949 r. Od wniosku pobrano opłatę manipulacyjną w</w:t>
      </w:r>
      <w:r w:rsidR="0062353E" w:rsidRPr="00D52C30">
        <w:rPr>
          <w:rFonts w:ascii="Arial" w:eastAsia="SimSun" w:hAnsi="Arial" w:cs="Arial"/>
          <w:bCs/>
          <w:kern w:val="1"/>
          <w:sz w:val="24"/>
          <w:szCs w:val="24"/>
        </w:rPr>
        <w:t xml:space="preserve"> </w:t>
      </w:r>
      <w:r w:rsidRPr="00D52C30">
        <w:rPr>
          <w:rFonts w:ascii="Arial" w:eastAsia="SimSun" w:hAnsi="Arial" w:cs="Arial"/>
          <w:bCs/>
          <w:kern w:val="1"/>
          <w:sz w:val="24"/>
          <w:szCs w:val="24"/>
        </w:rPr>
        <w:t xml:space="preserve">wysokości 3.000 zł.   </w:t>
      </w:r>
    </w:p>
    <w:p w14:paraId="1C1F676A" w14:textId="77777777" w:rsidR="0062353E" w:rsidRPr="00C80AD2" w:rsidRDefault="004B2976" w:rsidP="00C80AD2">
      <w:pPr>
        <w:pStyle w:val="Akapitzlist1"/>
        <w:numPr>
          <w:ilvl w:val="0"/>
          <w:numId w:val="2"/>
        </w:numPr>
        <w:spacing w:after="480"/>
        <w:ind w:left="0"/>
        <w:jc w:val="left"/>
        <w:textAlignment w:val="baseline"/>
        <w:rPr>
          <w:rFonts w:ascii="Arial" w:eastAsia="SimSun" w:hAnsi="Arial" w:cs="Arial"/>
          <w:bCs/>
          <w:kern w:val="1"/>
          <w:sz w:val="24"/>
          <w:szCs w:val="24"/>
        </w:rPr>
      </w:pPr>
      <w:r w:rsidRPr="00C80AD2">
        <w:rPr>
          <w:rFonts w:ascii="Arial" w:eastAsia="SimSun" w:hAnsi="Arial" w:cs="Arial"/>
          <w:bCs/>
          <w:kern w:val="1"/>
          <w:sz w:val="24"/>
          <w:szCs w:val="24"/>
        </w:rPr>
        <w:t xml:space="preserve">Postępowanie na podstawie wniosku dekretowego. </w:t>
      </w:r>
    </w:p>
    <w:p w14:paraId="584F2156" w14:textId="77777777" w:rsidR="0062353E" w:rsidRPr="00C80AD2" w:rsidRDefault="004B2976" w:rsidP="00C80AD2">
      <w:pPr>
        <w:pStyle w:val="Akapitzlist1"/>
        <w:spacing w:after="480"/>
        <w:ind w:left="0"/>
        <w:jc w:val="left"/>
        <w:textAlignment w:val="baseline"/>
        <w:rPr>
          <w:rFonts w:ascii="Arial" w:eastAsia="SimSun" w:hAnsi="Arial" w:cs="Arial"/>
          <w:bCs/>
          <w:kern w:val="1"/>
          <w:sz w:val="24"/>
          <w:szCs w:val="24"/>
        </w:rPr>
      </w:pPr>
      <w:r w:rsidRPr="00C80AD2">
        <w:rPr>
          <w:rFonts w:ascii="Arial" w:eastAsia="SimSun" w:hAnsi="Arial" w:cs="Arial"/>
          <w:bCs/>
          <w:kern w:val="1"/>
          <w:sz w:val="24"/>
          <w:szCs w:val="24"/>
        </w:rPr>
        <w:lastRenderedPageBreak/>
        <w:t xml:space="preserve">W aktach własnościowych znajdują się projekty decyzji Prezydium Rady Narodowej </w:t>
      </w:r>
      <w:r w:rsidR="0062353E" w:rsidRPr="00C80AD2">
        <w:rPr>
          <w:rFonts w:ascii="Arial" w:eastAsia="SimSun" w:hAnsi="Arial" w:cs="Arial"/>
          <w:bCs/>
          <w:kern w:val="1"/>
          <w:sz w:val="24"/>
          <w:szCs w:val="24"/>
        </w:rPr>
        <w:t>w</w:t>
      </w:r>
      <w:r w:rsidRPr="00C80AD2">
        <w:rPr>
          <w:rFonts w:ascii="Arial" w:eastAsia="SimSun" w:hAnsi="Arial" w:cs="Arial"/>
          <w:bCs/>
          <w:kern w:val="1"/>
          <w:sz w:val="24"/>
          <w:szCs w:val="24"/>
        </w:rPr>
        <w:t xml:space="preserve"> m.st. Warszawie w przedmiocie wniosku o przyznanie prawa własności czasowej do gruntu</w:t>
      </w:r>
      <w:r w:rsidR="0062353E" w:rsidRPr="00C80AD2">
        <w:rPr>
          <w:rFonts w:ascii="Arial" w:eastAsia="SimSun" w:hAnsi="Arial" w:cs="Arial"/>
          <w:bCs/>
          <w:kern w:val="1"/>
          <w:sz w:val="24"/>
          <w:szCs w:val="24"/>
        </w:rPr>
        <w:t xml:space="preserve"> </w:t>
      </w:r>
      <w:r w:rsidRPr="00C80AD2">
        <w:rPr>
          <w:rFonts w:ascii="Arial" w:eastAsia="SimSun" w:hAnsi="Arial" w:cs="Arial"/>
          <w:bCs/>
          <w:kern w:val="1"/>
          <w:sz w:val="24"/>
          <w:szCs w:val="24"/>
        </w:rPr>
        <w:t xml:space="preserve">nieruchomości warszawskiej </w:t>
      </w:r>
      <w:r w:rsidR="00254BA1" w:rsidRPr="00C80AD2">
        <w:rPr>
          <w:rFonts w:ascii="Arial" w:eastAsia="SimSun" w:hAnsi="Arial" w:cs="Arial"/>
          <w:bCs/>
          <w:kern w:val="1"/>
          <w:sz w:val="24"/>
          <w:szCs w:val="24"/>
        </w:rPr>
        <w:t xml:space="preserve">położonej </w:t>
      </w:r>
      <w:r w:rsidRPr="00C80AD2">
        <w:rPr>
          <w:rFonts w:ascii="Arial" w:eastAsia="SimSun" w:hAnsi="Arial" w:cs="Arial"/>
          <w:bCs/>
          <w:kern w:val="1"/>
          <w:sz w:val="24"/>
          <w:szCs w:val="24"/>
        </w:rPr>
        <w:t xml:space="preserve"> przy ul. Dolnej 8, oznaczonej Nr hip. 2997</w:t>
      </w:r>
      <w:r w:rsidR="0062353E" w:rsidRPr="00C80AD2">
        <w:rPr>
          <w:rFonts w:ascii="Arial" w:eastAsia="SimSun" w:hAnsi="Arial" w:cs="Arial"/>
          <w:bCs/>
          <w:kern w:val="1"/>
          <w:sz w:val="24"/>
          <w:szCs w:val="24"/>
        </w:rPr>
        <w:t xml:space="preserve"> </w:t>
      </w:r>
      <w:r w:rsidRPr="00C80AD2">
        <w:rPr>
          <w:rFonts w:ascii="Arial" w:eastAsia="SimSun" w:hAnsi="Arial" w:cs="Arial"/>
          <w:bCs/>
          <w:kern w:val="1"/>
          <w:sz w:val="24"/>
          <w:szCs w:val="24"/>
        </w:rPr>
        <w:t>i Nr</w:t>
      </w:r>
      <w:r w:rsidR="0062353E" w:rsidRPr="00C80AD2">
        <w:rPr>
          <w:rFonts w:ascii="Arial" w:eastAsia="SimSun" w:hAnsi="Arial" w:cs="Arial"/>
          <w:bCs/>
          <w:kern w:val="1"/>
          <w:sz w:val="24"/>
          <w:szCs w:val="24"/>
        </w:rPr>
        <w:t xml:space="preserve"> </w:t>
      </w:r>
      <w:r w:rsidRPr="00C80AD2">
        <w:rPr>
          <w:rFonts w:ascii="Arial" w:eastAsia="SimSun" w:hAnsi="Arial" w:cs="Arial"/>
          <w:bCs/>
          <w:kern w:val="1"/>
          <w:sz w:val="24"/>
          <w:szCs w:val="24"/>
        </w:rPr>
        <w:t>hip.818. Projekt zatytułowany jest „orzeczenie administracyjne” z 1950 r., nie jest opatrzony</w:t>
      </w:r>
      <w:r w:rsidR="0062353E" w:rsidRPr="00C80AD2">
        <w:rPr>
          <w:rFonts w:ascii="Arial" w:eastAsia="SimSun" w:hAnsi="Arial" w:cs="Arial"/>
          <w:bCs/>
          <w:kern w:val="1"/>
          <w:sz w:val="24"/>
          <w:szCs w:val="24"/>
        </w:rPr>
        <w:t xml:space="preserve"> </w:t>
      </w:r>
      <w:r w:rsidRPr="00C80AD2">
        <w:rPr>
          <w:rFonts w:ascii="Arial" w:eastAsia="SimSun" w:hAnsi="Arial" w:cs="Arial"/>
          <w:bCs/>
          <w:kern w:val="1"/>
          <w:sz w:val="24"/>
          <w:szCs w:val="24"/>
        </w:rPr>
        <w:t>numerem sprawy, datą, pieczęcią czy podpisem osoby upoważnionej do wydania decyzji.</w:t>
      </w:r>
      <w:r w:rsidR="0062353E" w:rsidRPr="00C80AD2">
        <w:rPr>
          <w:rFonts w:ascii="Arial" w:eastAsia="SimSun" w:hAnsi="Arial" w:cs="Arial"/>
          <w:bCs/>
          <w:kern w:val="1"/>
          <w:sz w:val="24"/>
          <w:szCs w:val="24"/>
        </w:rPr>
        <w:t xml:space="preserve"> </w:t>
      </w:r>
      <w:r w:rsidRPr="00C80AD2">
        <w:rPr>
          <w:rFonts w:ascii="Arial" w:eastAsia="SimSun" w:hAnsi="Arial" w:cs="Arial"/>
          <w:bCs/>
          <w:kern w:val="1"/>
          <w:sz w:val="24"/>
          <w:szCs w:val="24"/>
        </w:rPr>
        <w:t>Zgodnie z treścią zawartą w projekcie decyzji Prezydium Rady Narodowej w m.st. Warszawie</w:t>
      </w:r>
      <w:r w:rsidR="0062353E" w:rsidRPr="00C80AD2">
        <w:rPr>
          <w:rFonts w:ascii="Arial" w:eastAsia="SimSun" w:hAnsi="Arial" w:cs="Arial"/>
          <w:bCs/>
          <w:kern w:val="1"/>
          <w:sz w:val="24"/>
          <w:szCs w:val="24"/>
        </w:rPr>
        <w:t xml:space="preserve"> </w:t>
      </w:r>
      <w:r w:rsidRPr="00C80AD2">
        <w:rPr>
          <w:rFonts w:ascii="Arial" w:eastAsia="SimSun" w:hAnsi="Arial" w:cs="Arial"/>
          <w:bCs/>
          <w:kern w:val="1"/>
          <w:sz w:val="24"/>
          <w:szCs w:val="24"/>
        </w:rPr>
        <w:t>odmówiło K</w:t>
      </w:r>
      <w:r w:rsidR="00233CA2" w:rsidRPr="00C80AD2">
        <w:rPr>
          <w:rFonts w:ascii="Arial" w:eastAsia="SimSun" w:hAnsi="Arial" w:cs="Arial"/>
          <w:bCs/>
          <w:kern w:val="1"/>
          <w:sz w:val="24"/>
          <w:szCs w:val="24"/>
        </w:rPr>
        <w:t xml:space="preserve">. </w:t>
      </w:r>
      <w:r w:rsidRPr="00C80AD2">
        <w:rPr>
          <w:rFonts w:ascii="Arial" w:eastAsia="SimSun" w:hAnsi="Arial" w:cs="Arial"/>
          <w:bCs/>
          <w:kern w:val="1"/>
          <w:sz w:val="24"/>
          <w:szCs w:val="24"/>
        </w:rPr>
        <w:t>M</w:t>
      </w:r>
      <w:r w:rsidR="00233CA2" w:rsidRPr="00C80AD2">
        <w:rPr>
          <w:rFonts w:ascii="Arial" w:eastAsia="SimSun" w:hAnsi="Arial" w:cs="Arial"/>
          <w:bCs/>
          <w:kern w:val="1"/>
          <w:sz w:val="24"/>
          <w:szCs w:val="24"/>
        </w:rPr>
        <w:t>.</w:t>
      </w:r>
      <w:r w:rsidRPr="00C80AD2">
        <w:rPr>
          <w:rFonts w:ascii="Arial" w:eastAsia="SimSun" w:hAnsi="Arial" w:cs="Arial"/>
          <w:bCs/>
          <w:kern w:val="1"/>
          <w:sz w:val="24"/>
          <w:szCs w:val="24"/>
        </w:rPr>
        <w:t xml:space="preserve"> (M</w:t>
      </w:r>
      <w:r w:rsidR="00233CA2" w:rsidRPr="00C80AD2">
        <w:rPr>
          <w:rFonts w:ascii="Arial" w:eastAsia="SimSun" w:hAnsi="Arial" w:cs="Arial"/>
          <w:bCs/>
          <w:kern w:val="1"/>
          <w:sz w:val="24"/>
          <w:szCs w:val="24"/>
        </w:rPr>
        <w:t>.)</w:t>
      </w:r>
      <w:r w:rsidRPr="00C80AD2">
        <w:rPr>
          <w:rFonts w:ascii="Arial" w:eastAsia="SimSun" w:hAnsi="Arial" w:cs="Arial"/>
          <w:bCs/>
          <w:kern w:val="1"/>
          <w:sz w:val="24"/>
          <w:szCs w:val="24"/>
        </w:rPr>
        <w:t xml:space="preserve"> przyznania prawa własności czasowej do gruntu nieruchomości</w:t>
      </w:r>
      <w:r w:rsidR="0062353E" w:rsidRPr="00C80AD2">
        <w:rPr>
          <w:rFonts w:ascii="Arial" w:eastAsia="SimSun" w:hAnsi="Arial" w:cs="Arial"/>
          <w:bCs/>
          <w:kern w:val="1"/>
          <w:sz w:val="24"/>
          <w:szCs w:val="24"/>
        </w:rPr>
        <w:t xml:space="preserve"> </w:t>
      </w:r>
      <w:r w:rsidRPr="00C80AD2">
        <w:rPr>
          <w:rFonts w:ascii="Arial" w:eastAsia="SimSun" w:hAnsi="Arial" w:cs="Arial"/>
          <w:bCs/>
          <w:kern w:val="1"/>
          <w:sz w:val="24"/>
          <w:szCs w:val="24"/>
        </w:rPr>
        <w:t xml:space="preserve">warszawskiej </w:t>
      </w:r>
      <w:r w:rsidR="00254BA1" w:rsidRPr="00C80AD2">
        <w:rPr>
          <w:rFonts w:ascii="Arial" w:eastAsia="SimSun" w:hAnsi="Arial" w:cs="Arial"/>
          <w:bCs/>
          <w:kern w:val="1"/>
          <w:sz w:val="24"/>
          <w:szCs w:val="24"/>
        </w:rPr>
        <w:t xml:space="preserve">położonej </w:t>
      </w:r>
      <w:r w:rsidRPr="00C80AD2">
        <w:rPr>
          <w:rFonts w:ascii="Arial" w:eastAsia="SimSun" w:hAnsi="Arial" w:cs="Arial"/>
          <w:bCs/>
          <w:kern w:val="1"/>
          <w:sz w:val="24"/>
          <w:szCs w:val="24"/>
        </w:rPr>
        <w:t xml:space="preserve">przy ul. Dolnej nr 8, oznaczonej Nr hip. 2997 i Nr hip. 818. </w:t>
      </w:r>
    </w:p>
    <w:p w14:paraId="4D04D23A" w14:textId="79F1E31D" w:rsidR="0062353E" w:rsidRPr="00C80AD2" w:rsidRDefault="004B2976" w:rsidP="00C80AD2">
      <w:pPr>
        <w:pStyle w:val="Akapitzlist1"/>
        <w:spacing w:after="480"/>
        <w:ind w:left="0"/>
        <w:jc w:val="left"/>
        <w:textAlignment w:val="baseline"/>
        <w:rPr>
          <w:rFonts w:ascii="Arial" w:eastAsia="SimSun" w:hAnsi="Arial" w:cs="Arial"/>
          <w:bCs/>
          <w:kern w:val="1"/>
          <w:sz w:val="24"/>
          <w:szCs w:val="24"/>
        </w:rPr>
      </w:pPr>
      <w:r w:rsidRPr="00C80AD2">
        <w:rPr>
          <w:rFonts w:ascii="Arial" w:eastAsia="SimSun" w:hAnsi="Arial" w:cs="Arial"/>
          <w:bCs/>
          <w:kern w:val="1"/>
          <w:sz w:val="24"/>
          <w:szCs w:val="24"/>
        </w:rPr>
        <w:t>P</w:t>
      </w:r>
      <w:r w:rsidR="00233CA2" w:rsidRPr="00C80AD2">
        <w:rPr>
          <w:rFonts w:ascii="Arial" w:eastAsia="SimSun" w:hAnsi="Arial" w:cs="Arial"/>
          <w:bCs/>
          <w:kern w:val="1"/>
          <w:sz w:val="24"/>
          <w:szCs w:val="24"/>
        </w:rPr>
        <w:t>.</w:t>
      </w:r>
      <w:r w:rsidRPr="00C80AD2">
        <w:rPr>
          <w:rFonts w:ascii="Arial" w:eastAsia="SimSun" w:hAnsi="Arial" w:cs="Arial"/>
          <w:bCs/>
          <w:kern w:val="1"/>
          <w:sz w:val="24"/>
          <w:szCs w:val="24"/>
        </w:rPr>
        <w:t xml:space="preserve"> T</w:t>
      </w:r>
      <w:r w:rsidR="00233CA2" w:rsidRPr="00C80AD2">
        <w:rPr>
          <w:rFonts w:ascii="Arial" w:eastAsia="SimSun" w:hAnsi="Arial" w:cs="Arial"/>
          <w:bCs/>
          <w:kern w:val="1"/>
          <w:sz w:val="24"/>
          <w:szCs w:val="24"/>
        </w:rPr>
        <w:t>.</w:t>
      </w:r>
      <w:r w:rsidRPr="00C80AD2">
        <w:rPr>
          <w:rFonts w:ascii="Arial" w:eastAsia="SimSun" w:hAnsi="Arial" w:cs="Arial"/>
          <w:bCs/>
          <w:kern w:val="1"/>
          <w:sz w:val="24"/>
          <w:szCs w:val="24"/>
        </w:rPr>
        <w:t xml:space="preserve"> G</w:t>
      </w:r>
      <w:r w:rsidR="00233CA2" w:rsidRPr="00C80AD2">
        <w:rPr>
          <w:rFonts w:ascii="Arial" w:eastAsia="SimSun" w:hAnsi="Arial" w:cs="Arial"/>
          <w:bCs/>
          <w:kern w:val="1"/>
          <w:sz w:val="24"/>
          <w:szCs w:val="24"/>
        </w:rPr>
        <w:t>.</w:t>
      </w:r>
      <w:r w:rsidRPr="00C80AD2">
        <w:rPr>
          <w:rFonts w:ascii="Arial" w:eastAsia="SimSun" w:hAnsi="Arial" w:cs="Arial"/>
          <w:bCs/>
          <w:kern w:val="1"/>
          <w:sz w:val="24"/>
          <w:szCs w:val="24"/>
        </w:rPr>
        <w:t xml:space="preserve"> – reprezentujący H</w:t>
      </w:r>
      <w:r w:rsidR="00233CA2" w:rsidRPr="00C80AD2">
        <w:rPr>
          <w:rFonts w:ascii="Arial" w:eastAsia="SimSun" w:hAnsi="Arial" w:cs="Arial"/>
          <w:bCs/>
          <w:kern w:val="1"/>
          <w:sz w:val="24"/>
          <w:szCs w:val="24"/>
        </w:rPr>
        <w:t>.</w:t>
      </w:r>
      <w:r w:rsidRPr="00C80AD2">
        <w:rPr>
          <w:rFonts w:ascii="Arial" w:eastAsia="SimSun" w:hAnsi="Arial" w:cs="Arial"/>
          <w:bCs/>
          <w:kern w:val="1"/>
          <w:sz w:val="24"/>
          <w:szCs w:val="24"/>
        </w:rPr>
        <w:t xml:space="preserve"> G</w:t>
      </w:r>
      <w:r w:rsidR="00233CA2" w:rsidRPr="00C80AD2">
        <w:rPr>
          <w:rFonts w:ascii="Arial" w:eastAsia="SimSun" w:hAnsi="Arial" w:cs="Arial"/>
          <w:bCs/>
          <w:kern w:val="1"/>
          <w:sz w:val="24"/>
          <w:szCs w:val="24"/>
        </w:rPr>
        <w:t>.</w:t>
      </w:r>
      <w:r w:rsidRPr="00C80AD2">
        <w:rPr>
          <w:rFonts w:ascii="Arial" w:eastAsia="SimSun" w:hAnsi="Arial" w:cs="Arial"/>
          <w:bCs/>
          <w:kern w:val="1"/>
          <w:sz w:val="24"/>
          <w:szCs w:val="24"/>
        </w:rPr>
        <w:t xml:space="preserve"> spadkobiercę S</w:t>
      </w:r>
      <w:r w:rsidR="00233CA2" w:rsidRPr="00C80AD2">
        <w:rPr>
          <w:rFonts w:ascii="Arial" w:eastAsia="SimSun" w:hAnsi="Arial" w:cs="Arial"/>
          <w:bCs/>
          <w:kern w:val="1"/>
          <w:sz w:val="24"/>
          <w:szCs w:val="24"/>
        </w:rPr>
        <w:t>.</w:t>
      </w:r>
      <w:r w:rsidRPr="00C80AD2">
        <w:rPr>
          <w:rFonts w:ascii="Arial" w:eastAsia="SimSun" w:hAnsi="Arial" w:cs="Arial"/>
          <w:bCs/>
          <w:kern w:val="1"/>
          <w:sz w:val="24"/>
          <w:szCs w:val="24"/>
        </w:rPr>
        <w:t xml:space="preserve"> G</w:t>
      </w:r>
      <w:r w:rsidR="00233CA2" w:rsidRPr="00C80AD2">
        <w:rPr>
          <w:rFonts w:ascii="Arial" w:eastAsia="SimSun" w:hAnsi="Arial" w:cs="Arial"/>
          <w:bCs/>
          <w:kern w:val="1"/>
          <w:sz w:val="24"/>
          <w:szCs w:val="24"/>
        </w:rPr>
        <w:t>.</w:t>
      </w:r>
      <w:r w:rsidRPr="00C80AD2">
        <w:rPr>
          <w:rFonts w:ascii="Arial" w:eastAsia="SimSun" w:hAnsi="Arial" w:cs="Arial"/>
          <w:bCs/>
          <w:kern w:val="1"/>
          <w:sz w:val="24"/>
          <w:szCs w:val="24"/>
        </w:rPr>
        <w:t xml:space="preserve"> z domu M</w:t>
      </w:r>
      <w:r w:rsidR="00233CA2" w:rsidRPr="00C80AD2">
        <w:rPr>
          <w:rFonts w:ascii="Arial" w:eastAsia="SimSun" w:hAnsi="Arial" w:cs="Arial"/>
          <w:bCs/>
          <w:kern w:val="1"/>
          <w:sz w:val="24"/>
          <w:szCs w:val="24"/>
        </w:rPr>
        <w:t>.</w:t>
      </w:r>
      <w:r w:rsidRPr="00C80AD2">
        <w:rPr>
          <w:rFonts w:ascii="Arial" w:eastAsia="SimSun" w:hAnsi="Arial" w:cs="Arial"/>
          <w:bCs/>
          <w:kern w:val="1"/>
          <w:sz w:val="24"/>
          <w:szCs w:val="24"/>
        </w:rPr>
        <w:t xml:space="preserve"> (M</w:t>
      </w:r>
      <w:r w:rsidR="00233CA2" w:rsidRPr="00C80AD2">
        <w:rPr>
          <w:rFonts w:ascii="Arial" w:eastAsia="SimSun" w:hAnsi="Arial" w:cs="Arial"/>
          <w:bCs/>
          <w:kern w:val="1"/>
          <w:sz w:val="24"/>
          <w:szCs w:val="24"/>
        </w:rPr>
        <w:t>.</w:t>
      </w:r>
      <w:r w:rsidRPr="00C80AD2">
        <w:rPr>
          <w:rFonts w:ascii="Arial" w:eastAsia="SimSun" w:hAnsi="Arial" w:cs="Arial"/>
          <w:bCs/>
          <w:kern w:val="1"/>
          <w:sz w:val="24"/>
          <w:szCs w:val="24"/>
        </w:rPr>
        <w:t xml:space="preserve">) pismem z dnia </w:t>
      </w:r>
      <w:r w:rsidR="00714067" w:rsidRPr="00C80AD2">
        <w:rPr>
          <w:rFonts w:ascii="Arial" w:eastAsia="SimSun" w:hAnsi="Arial" w:cs="Arial"/>
          <w:bCs/>
          <w:kern w:val="1"/>
          <w:sz w:val="24"/>
          <w:szCs w:val="24"/>
        </w:rPr>
        <w:t>8 stycznia</w:t>
      </w:r>
      <w:r w:rsidR="00D52C30">
        <w:rPr>
          <w:rFonts w:ascii="Arial" w:eastAsia="SimSun" w:hAnsi="Arial" w:cs="Arial"/>
          <w:bCs/>
          <w:kern w:val="1"/>
          <w:sz w:val="24"/>
          <w:szCs w:val="24"/>
        </w:rPr>
        <w:t xml:space="preserve"> </w:t>
      </w:r>
      <w:r w:rsidR="00714067" w:rsidRPr="00C80AD2">
        <w:rPr>
          <w:rFonts w:ascii="Arial" w:eastAsia="SimSun" w:hAnsi="Arial" w:cs="Arial"/>
          <w:bCs/>
          <w:kern w:val="1"/>
          <w:sz w:val="24"/>
          <w:szCs w:val="24"/>
        </w:rPr>
        <w:t xml:space="preserve">1998 </w:t>
      </w:r>
      <w:r w:rsidRPr="00C80AD2">
        <w:rPr>
          <w:rFonts w:ascii="Arial" w:eastAsia="SimSun" w:hAnsi="Arial" w:cs="Arial"/>
          <w:bCs/>
          <w:kern w:val="1"/>
          <w:sz w:val="24"/>
          <w:szCs w:val="24"/>
        </w:rPr>
        <w:t>r. zwrócił się o przywrócenie prawa do gruntu położ</w:t>
      </w:r>
      <w:r w:rsidR="00B12540" w:rsidRPr="00C80AD2">
        <w:rPr>
          <w:rFonts w:ascii="Arial" w:eastAsia="SimSun" w:hAnsi="Arial" w:cs="Arial"/>
          <w:bCs/>
          <w:kern w:val="1"/>
          <w:sz w:val="24"/>
          <w:szCs w:val="24"/>
        </w:rPr>
        <w:t>o</w:t>
      </w:r>
      <w:r w:rsidRPr="00C80AD2">
        <w:rPr>
          <w:rFonts w:ascii="Arial" w:eastAsia="SimSun" w:hAnsi="Arial" w:cs="Arial"/>
          <w:bCs/>
          <w:kern w:val="1"/>
          <w:sz w:val="24"/>
          <w:szCs w:val="24"/>
        </w:rPr>
        <w:t>nego przy ulicy Dolnej 8</w:t>
      </w:r>
      <w:r w:rsidR="00D52C30">
        <w:rPr>
          <w:rFonts w:ascii="Arial" w:eastAsia="SimSun" w:hAnsi="Arial" w:cs="Arial"/>
          <w:bCs/>
          <w:kern w:val="1"/>
          <w:sz w:val="24"/>
          <w:szCs w:val="24"/>
        </w:rPr>
        <w:t xml:space="preserve"> </w:t>
      </w:r>
      <w:r w:rsidRPr="00C80AD2">
        <w:rPr>
          <w:rFonts w:ascii="Arial" w:eastAsia="SimSun" w:hAnsi="Arial" w:cs="Arial"/>
          <w:bCs/>
          <w:kern w:val="1"/>
          <w:sz w:val="24"/>
          <w:szCs w:val="24"/>
        </w:rPr>
        <w:t>oznaczonego jako</w:t>
      </w:r>
      <w:r w:rsidR="00714067" w:rsidRPr="00C80AD2">
        <w:rPr>
          <w:rFonts w:ascii="Arial" w:eastAsia="SimSun" w:hAnsi="Arial" w:cs="Arial"/>
          <w:bCs/>
          <w:kern w:val="1"/>
          <w:sz w:val="24"/>
          <w:szCs w:val="24"/>
        </w:rPr>
        <w:t xml:space="preserve"> Osada </w:t>
      </w:r>
      <w:r w:rsidR="00136378" w:rsidRPr="00C80AD2">
        <w:rPr>
          <w:rFonts w:ascii="Arial" w:eastAsia="SimSun" w:hAnsi="Arial" w:cs="Arial"/>
          <w:bCs/>
          <w:kern w:val="1"/>
          <w:sz w:val="24"/>
          <w:szCs w:val="24"/>
        </w:rPr>
        <w:t xml:space="preserve">Mokotów </w:t>
      </w:r>
      <w:r w:rsidR="00714067" w:rsidRPr="00C80AD2">
        <w:rPr>
          <w:rFonts w:ascii="Arial" w:eastAsia="SimSun" w:hAnsi="Arial" w:cs="Arial"/>
          <w:bCs/>
          <w:kern w:val="1"/>
          <w:sz w:val="24"/>
          <w:szCs w:val="24"/>
        </w:rPr>
        <w:t xml:space="preserve">A Nr 100 w Warszawie oraz </w:t>
      </w:r>
      <w:r w:rsidRPr="00C80AD2">
        <w:rPr>
          <w:rFonts w:ascii="Arial" w:eastAsia="SimSun" w:hAnsi="Arial" w:cs="Arial"/>
          <w:bCs/>
          <w:kern w:val="1"/>
          <w:sz w:val="24"/>
          <w:szCs w:val="24"/>
        </w:rPr>
        <w:t>Osada Janówka.</w:t>
      </w:r>
      <w:r w:rsidR="00714067" w:rsidRPr="00C80AD2">
        <w:rPr>
          <w:rFonts w:ascii="Arial" w:eastAsia="SimSun" w:hAnsi="Arial" w:cs="Arial"/>
          <w:bCs/>
          <w:kern w:val="1"/>
          <w:sz w:val="24"/>
          <w:szCs w:val="24"/>
        </w:rPr>
        <w:t xml:space="preserve"> Wniosek</w:t>
      </w:r>
      <w:r w:rsidR="00D52C30">
        <w:rPr>
          <w:rFonts w:ascii="Arial" w:eastAsia="SimSun" w:hAnsi="Arial" w:cs="Arial"/>
          <w:bCs/>
          <w:kern w:val="1"/>
          <w:sz w:val="24"/>
          <w:szCs w:val="24"/>
        </w:rPr>
        <w:t xml:space="preserve"> </w:t>
      </w:r>
      <w:r w:rsidR="00714067" w:rsidRPr="00C80AD2">
        <w:rPr>
          <w:rFonts w:ascii="Arial" w:eastAsia="SimSun" w:hAnsi="Arial" w:cs="Arial"/>
          <w:bCs/>
          <w:kern w:val="1"/>
          <w:sz w:val="24"/>
          <w:szCs w:val="24"/>
        </w:rPr>
        <w:t xml:space="preserve">ponowił 13 stycznia 1998 r. </w:t>
      </w:r>
    </w:p>
    <w:p w14:paraId="4EB297D2" w14:textId="3C5A561E" w:rsidR="0062353E" w:rsidRPr="00C80AD2" w:rsidRDefault="004B2976" w:rsidP="00C80AD2">
      <w:pPr>
        <w:pStyle w:val="Akapitzlist1"/>
        <w:spacing w:after="480"/>
        <w:ind w:left="0"/>
        <w:jc w:val="left"/>
        <w:textAlignment w:val="baseline"/>
        <w:rPr>
          <w:rFonts w:ascii="Arial" w:eastAsia="SimSun" w:hAnsi="Arial" w:cs="Arial"/>
          <w:bCs/>
          <w:kern w:val="1"/>
          <w:sz w:val="24"/>
          <w:szCs w:val="24"/>
        </w:rPr>
      </w:pPr>
      <w:r w:rsidRPr="00C80AD2">
        <w:rPr>
          <w:rFonts w:ascii="Arial" w:eastAsia="SimSun" w:hAnsi="Arial" w:cs="Arial"/>
          <w:bCs/>
          <w:kern w:val="1"/>
          <w:sz w:val="24"/>
          <w:szCs w:val="24"/>
        </w:rPr>
        <w:t>W dniu 1 lipca 1999 r. do Prezesa Urzędu Mieszkalnictwa i Rozwoju Miast wpłynął wniosek</w:t>
      </w:r>
      <w:r w:rsidR="00D52C30">
        <w:rPr>
          <w:rFonts w:ascii="Arial" w:eastAsia="SimSun" w:hAnsi="Arial" w:cs="Arial"/>
          <w:bCs/>
          <w:kern w:val="1"/>
          <w:sz w:val="24"/>
          <w:szCs w:val="24"/>
        </w:rPr>
        <w:t xml:space="preserve"> </w:t>
      </w:r>
      <w:r w:rsidRPr="00C80AD2">
        <w:rPr>
          <w:rFonts w:ascii="Arial" w:eastAsia="SimSun" w:hAnsi="Arial" w:cs="Arial"/>
          <w:bCs/>
          <w:kern w:val="1"/>
          <w:sz w:val="24"/>
          <w:szCs w:val="24"/>
        </w:rPr>
        <w:t>P</w:t>
      </w:r>
      <w:r w:rsidR="00233CA2" w:rsidRPr="00C80AD2">
        <w:rPr>
          <w:rFonts w:ascii="Arial" w:eastAsia="SimSun" w:hAnsi="Arial" w:cs="Arial"/>
          <w:bCs/>
          <w:kern w:val="1"/>
          <w:sz w:val="24"/>
          <w:szCs w:val="24"/>
        </w:rPr>
        <w:t>.</w:t>
      </w:r>
      <w:r w:rsidRPr="00C80AD2">
        <w:rPr>
          <w:rFonts w:ascii="Arial" w:eastAsia="SimSun" w:hAnsi="Arial" w:cs="Arial"/>
          <w:bCs/>
          <w:kern w:val="1"/>
          <w:sz w:val="24"/>
          <w:szCs w:val="24"/>
        </w:rPr>
        <w:t xml:space="preserve"> T</w:t>
      </w:r>
      <w:r w:rsidR="00233CA2" w:rsidRPr="00C80AD2">
        <w:rPr>
          <w:rFonts w:ascii="Arial" w:eastAsia="SimSun" w:hAnsi="Arial" w:cs="Arial"/>
          <w:bCs/>
          <w:kern w:val="1"/>
          <w:sz w:val="24"/>
          <w:szCs w:val="24"/>
        </w:rPr>
        <w:t>.</w:t>
      </w:r>
      <w:r w:rsidRPr="00C80AD2">
        <w:rPr>
          <w:rFonts w:ascii="Arial" w:eastAsia="SimSun" w:hAnsi="Arial" w:cs="Arial"/>
          <w:bCs/>
          <w:kern w:val="1"/>
          <w:sz w:val="24"/>
          <w:szCs w:val="24"/>
        </w:rPr>
        <w:t xml:space="preserve"> G</w:t>
      </w:r>
      <w:r w:rsidR="00233CA2" w:rsidRPr="00C80AD2">
        <w:rPr>
          <w:rFonts w:ascii="Arial" w:eastAsia="SimSun" w:hAnsi="Arial" w:cs="Arial"/>
          <w:bCs/>
          <w:kern w:val="1"/>
          <w:sz w:val="24"/>
          <w:szCs w:val="24"/>
        </w:rPr>
        <w:t>.</w:t>
      </w:r>
      <w:r w:rsidRPr="00C80AD2">
        <w:rPr>
          <w:rFonts w:ascii="Arial" w:eastAsia="SimSun" w:hAnsi="Arial" w:cs="Arial"/>
          <w:bCs/>
          <w:kern w:val="1"/>
          <w:sz w:val="24"/>
          <w:szCs w:val="24"/>
        </w:rPr>
        <w:t xml:space="preserve"> reprezentującego H</w:t>
      </w:r>
      <w:r w:rsidR="00233CA2" w:rsidRPr="00C80AD2">
        <w:rPr>
          <w:rFonts w:ascii="Arial" w:eastAsia="SimSun" w:hAnsi="Arial" w:cs="Arial"/>
          <w:bCs/>
          <w:kern w:val="1"/>
          <w:sz w:val="24"/>
          <w:szCs w:val="24"/>
        </w:rPr>
        <w:t>.</w:t>
      </w:r>
      <w:r w:rsidRPr="00C80AD2">
        <w:rPr>
          <w:rFonts w:ascii="Arial" w:eastAsia="SimSun" w:hAnsi="Arial" w:cs="Arial"/>
          <w:bCs/>
          <w:kern w:val="1"/>
          <w:sz w:val="24"/>
          <w:szCs w:val="24"/>
        </w:rPr>
        <w:t xml:space="preserve"> G</w:t>
      </w:r>
      <w:r w:rsidR="00233CA2" w:rsidRPr="00C80AD2">
        <w:rPr>
          <w:rFonts w:ascii="Arial" w:eastAsia="SimSun" w:hAnsi="Arial" w:cs="Arial"/>
          <w:bCs/>
          <w:kern w:val="1"/>
          <w:sz w:val="24"/>
          <w:szCs w:val="24"/>
        </w:rPr>
        <w:t xml:space="preserve">. </w:t>
      </w:r>
      <w:r w:rsidRPr="00C80AD2">
        <w:rPr>
          <w:rFonts w:ascii="Arial" w:eastAsia="SimSun" w:hAnsi="Arial" w:cs="Arial"/>
          <w:bCs/>
          <w:kern w:val="1"/>
          <w:sz w:val="24"/>
          <w:szCs w:val="24"/>
        </w:rPr>
        <w:t>w sprawie stwierdzenia nieważności orzeczenia Prezydium</w:t>
      </w:r>
      <w:r w:rsidR="00D52C30">
        <w:rPr>
          <w:rFonts w:ascii="Arial" w:eastAsia="SimSun" w:hAnsi="Arial" w:cs="Arial"/>
          <w:bCs/>
          <w:kern w:val="1"/>
          <w:sz w:val="24"/>
          <w:szCs w:val="24"/>
        </w:rPr>
        <w:t xml:space="preserve"> </w:t>
      </w:r>
      <w:r w:rsidRPr="00C80AD2">
        <w:rPr>
          <w:rFonts w:ascii="Arial" w:eastAsia="SimSun" w:hAnsi="Arial" w:cs="Arial"/>
          <w:bCs/>
          <w:kern w:val="1"/>
          <w:sz w:val="24"/>
          <w:szCs w:val="24"/>
        </w:rPr>
        <w:t>Rady Narodowej w m.st. Warszawie z dnia 1950 r. odmawiającego dotychczasowym</w:t>
      </w:r>
      <w:r w:rsidR="00D52C30">
        <w:rPr>
          <w:rFonts w:ascii="Arial" w:eastAsia="SimSun" w:hAnsi="Arial" w:cs="Arial"/>
          <w:bCs/>
          <w:kern w:val="1"/>
          <w:sz w:val="24"/>
          <w:szCs w:val="24"/>
        </w:rPr>
        <w:t xml:space="preserve"> </w:t>
      </w:r>
      <w:r w:rsidRPr="00C80AD2">
        <w:rPr>
          <w:rFonts w:ascii="Arial" w:eastAsia="SimSun" w:hAnsi="Arial" w:cs="Arial"/>
          <w:bCs/>
          <w:kern w:val="1"/>
          <w:sz w:val="24"/>
          <w:szCs w:val="24"/>
        </w:rPr>
        <w:t>właścicielom przyznania prawa własności czasowej do gruntu nieruchomości warszawskiej</w:t>
      </w:r>
      <w:r w:rsidR="0062353E" w:rsidRPr="00C80AD2">
        <w:rPr>
          <w:rFonts w:ascii="Arial" w:eastAsia="SimSun" w:hAnsi="Arial" w:cs="Arial"/>
          <w:bCs/>
          <w:kern w:val="1"/>
          <w:sz w:val="24"/>
          <w:szCs w:val="24"/>
        </w:rPr>
        <w:t xml:space="preserve"> </w:t>
      </w:r>
      <w:r w:rsidRPr="00C80AD2">
        <w:rPr>
          <w:rFonts w:ascii="Arial" w:eastAsia="SimSun" w:hAnsi="Arial" w:cs="Arial"/>
          <w:bCs/>
          <w:kern w:val="1"/>
          <w:sz w:val="24"/>
          <w:szCs w:val="24"/>
        </w:rPr>
        <w:t xml:space="preserve">położonej przy ul. Dolnej 8 </w:t>
      </w:r>
      <w:r w:rsidR="00B06B58" w:rsidRPr="00C80AD2">
        <w:rPr>
          <w:rFonts w:ascii="Arial" w:eastAsia="SimSun" w:hAnsi="Arial" w:cs="Arial"/>
          <w:bCs/>
          <w:kern w:val="1"/>
          <w:sz w:val="24"/>
          <w:szCs w:val="24"/>
        </w:rPr>
        <w:t>n</w:t>
      </w:r>
      <w:r w:rsidRPr="00C80AD2">
        <w:rPr>
          <w:rFonts w:ascii="Arial" w:eastAsia="SimSun" w:hAnsi="Arial" w:cs="Arial"/>
          <w:bCs/>
          <w:kern w:val="1"/>
          <w:sz w:val="24"/>
          <w:szCs w:val="24"/>
        </w:rPr>
        <w:t xml:space="preserve">r hip. 2997 i hip. 818. </w:t>
      </w:r>
    </w:p>
    <w:p w14:paraId="19E03512" w14:textId="77777777" w:rsidR="0062353E" w:rsidRPr="00C80AD2" w:rsidRDefault="004B2976" w:rsidP="00C80AD2">
      <w:pPr>
        <w:pStyle w:val="Akapitzlist1"/>
        <w:spacing w:after="480"/>
        <w:ind w:left="0"/>
        <w:jc w:val="left"/>
        <w:textAlignment w:val="baseline"/>
        <w:rPr>
          <w:rFonts w:ascii="Arial" w:eastAsia="SimSun" w:hAnsi="Arial" w:cs="Arial"/>
          <w:bCs/>
          <w:kern w:val="1"/>
          <w:sz w:val="24"/>
          <w:szCs w:val="24"/>
        </w:rPr>
      </w:pPr>
      <w:r w:rsidRPr="00C80AD2">
        <w:rPr>
          <w:rFonts w:ascii="Arial" w:eastAsia="SimSun" w:hAnsi="Arial" w:cs="Arial"/>
          <w:bCs/>
          <w:kern w:val="1"/>
          <w:sz w:val="24"/>
          <w:szCs w:val="24"/>
        </w:rPr>
        <w:t>Prezes Urzędu Mieszkalnictwa i Rozwoju Miast decyzją z dnia 5 lipca 2001 r. nr PO.5.3-R</w:t>
      </w:r>
      <w:r w:rsidR="0062353E" w:rsidRPr="00C80AD2">
        <w:rPr>
          <w:rFonts w:ascii="Arial" w:eastAsia="SimSun" w:hAnsi="Arial" w:cs="Arial"/>
          <w:bCs/>
          <w:kern w:val="1"/>
          <w:sz w:val="24"/>
          <w:szCs w:val="24"/>
        </w:rPr>
        <w:t xml:space="preserve"> </w:t>
      </w:r>
      <w:r w:rsidRPr="00C80AD2">
        <w:rPr>
          <w:rFonts w:ascii="Arial" w:eastAsia="SimSun" w:hAnsi="Arial" w:cs="Arial"/>
          <w:bCs/>
          <w:kern w:val="1"/>
          <w:sz w:val="24"/>
          <w:szCs w:val="24"/>
        </w:rPr>
        <w:t>387/99 postępowanie w przedmiocie stwierdzenia nieważności orzeczenia administracyjnego</w:t>
      </w:r>
      <w:r w:rsidR="0062353E" w:rsidRPr="00C80AD2">
        <w:rPr>
          <w:rFonts w:ascii="Arial" w:eastAsia="SimSun" w:hAnsi="Arial" w:cs="Arial"/>
          <w:bCs/>
          <w:kern w:val="1"/>
          <w:sz w:val="24"/>
          <w:szCs w:val="24"/>
        </w:rPr>
        <w:t xml:space="preserve"> </w:t>
      </w:r>
      <w:r w:rsidRPr="00C80AD2">
        <w:rPr>
          <w:rFonts w:ascii="Arial" w:eastAsia="SimSun" w:hAnsi="Arial" w:cs="Arial"/>
          <w:bCs/>
          <w:kern w:val="1"/>
          <w:sz w:val="24"/>
          <w:szCs w:val="24"/>
        </w:rPr>
        <w:t>Prezydium Rady Narodowej w m.st. Warszawie z 1950 r. odmawiającego dotychczasowemu</w:t>
      </w:r>
      <w:r w:rsidR="0062353E" w:rsidRPr="00C80AD2">
        <w:rPr>
          <w:rFonts w:ascii="Arial" w:eastAsia="SimSun" w:hAnsi="Arial" w:cs="Arial"/>
          <w:bCs/>
          <w:kern w:val="1"/>
          <w:sz w:val="24"/>
          <w:szCs w:val="24"/>
        </w:rPr>
        <w:t xml:space="preserve"> </w:t>
      </w:r>
      <w:r w:rsidRPr="00C80AD2">
        <w:rPr>
          <w:rFonts w:ascii="Arial" w:eastAsia="SimSun" w:hAnsi="Arial" w:cs="Arial"/>
          <w:bCs/>
          <w:kern w:val="1"/>
          <w:sz w:val="24"/>
          <w:szCs w:val="24"/>
        </w:rPr>
        <w:t>właścicielowi przyznania prawa własności czasowej do gruntu nieruchomości warszawskiej</w:t>
      </w:r>
      <w:r w:rsidR="0062353E" w:rsidRPr="00C80AD2">
        <w:rPr>
          <w:rFonts w:ascii="Arial" w:eastAsia="SimSun" w:hAnsi="Arial" w:cs="Arial"/>
          <w:bCs/>
          <w:kern w:val="1"/>
          <w:sz w:val="24"/>
          <w:szCs w:val="24"/>
        </w:rPr>
        <w:t xml:space="preserve"> </w:t>
      </w:r>
      <w:r w:rsidR="00254BA1" w:rsidRPr="00C80AD2">
        <w:rPr>
          <w:rFonts w:ascii="Arial" w:eastAsia="SimSun" w:hAnsi="Arial" w:cs="Arial"/>
          <w:bCs/>
          <w:kern w:val="1"/>
          <w:sz w:val="24"/>
          <w:szCs w:val="24"/>
        </w:rPr>
        <w:t xml:space="preserve">położonej </w:t>
      </w:r>
      <w:r w:rsidRPr="00C80AD2">
        <w:rPr>
          <w:rFonts w:ascii="Arial" w:eastAsia="SimSun" w:hAnsi="Arial" w:cs="Arial"/>
          <w:bCs/>
          <w:kern w:val="1"/>
          <w:sz w:val="24"/>
          <w:szCs w:val="24"/>
        </w:rPr>
        <w:t xml:space="preserve"> przy ul. Dolnej 8, ozn. jako „Osada Janówka nr hip. 2997” i „Kolonia Mokotów”</w:t>
      </w:r>
      <w:r w:rsidR="0062353E" w:rsidRPr="00C80AD2">
        <w:rPr>
          <w:rFonts w:ascii="Arial" w:eastAsia="SimSun" w:hAnsi="Arial" w:cs="Arial"/>
          <w:bCs/>
          <w:kern w:val="1"/>
          <w:sz w:val="24"/>
          <w:szCs w:val="24"/>
        </w:rPr>
        <w:t xml:space="preserve"> </w:t>
      </w:r>
      <w:r w:rsidRPr="00C80AD2">
        <w:rPr>
          <w:rFonts w:ascii="Arial" w:eastAsia="SimSun" w:hAnsi="Arial" w:cs="Arial"/>
          <w:bCs/>
          <w:kern w:val="1"/>
          <w:sz w:val="24"/>
          <w:szCs w:val="24"/>
        </w:rPr>
        <w:t>100 a, nr hip. 818 umorzył postepowanie w części dotyczącej nieruchomości stanowiącej</w:t>
      </w:r>
      <w:r w:rsidR="0062353E" w:rsidRPr="00C80AD2">
        <w:rPr>
          <w:rFonts w:ascii="Arial" w:eastAsia="SimSun" w:hAnsi="Arial" w:cs="Arial"/>
          <w:bCs/>
          <w:kern w:val="1"/>
          <w:sz w:val="24"/>
          <w:szCs w:val="24"/>
        </w:rPr>
        <w:t xml:space="preserve"> </w:t>
      </w:r>
      <w:r w:rsidRPr="00C80AD2">
        <w:rPr>
          <w:rFonts w:ascii="Arial" w:eastAsia="SimSun" w:hAnsi="Arial" w:cs="Arial"/>
          <w:bCs/>
          <w:kern w:val="1"/>
          <w:sz w:val="24"/>
          <w:szCs w:val="24"/>
        </w:rPr>
        <w:t>obecnie własność Skarbu Państwa tj. w części działek ewidencyjnych nr 75, 83, 93 w obrębie</w:t>
      </w:r>
      <w:r w:rsidR="0062353E" w:rsidRPr="00C80AD2">
        <w:rPr>
          <w:rFonts w:ascii="Arial" w:eastAsia="SimSun" w:hAnsi="Arial" w:cs="Arial"/>
          <w:bCs/>
          <w:kern w:val="1"/>
          <w:sz w:val="24"/>
          <w:szCs w:val="24"/>
        </w:rPr>
        <w:t xml:space="preserve"> </w:t>
      </w:r>
      <w:r w:rsidRPr="00C80AD2">
        <w:rPr>
          <w:rFonts w:ascii="Arial" w:eastAsia="SimSun" w:hAnsi="Arial" w:cs="Arial"/>
          <w:bCs/>
          <w:kern w:val="1"/>
          <w:sz w:val="24"/>
          <w:szCs w:val="24"/>
        </w:rPr>
        <w:t>1-01-24. W uzasadnieniu wskazano, że skoro w aktach spraw brak jest orzeczenia</w:t>
      </w:r>
      <w:r w:rsidR="0062353E" w:rsidRPr="00C80AD2">
        <w:rPr>
          <w:rFonts w:ascii="Arial" w:eastAsia="SimSun" w:hAnsi="Arial" w:cs="Arial"/>
          <w:bCs/>
          <w:kern w:val="1"/>
          <w:sz w:val="24"/>
          <w:szCs w:val="24"/>
        </w:rPr>
        <w:t xml:space="preserve"> </w:t>
      </w:r>
      <w:r w:rsidRPr="00C80AD2">
        <w:rPr>
          <w:rFonts w:ascii="Arial" w:eastAsia="SimSun" w:hAnsi="Arial" w:cs="Arial"/>
          <w:bCs/>
          <w:kern w:val="1"/>
          <w:sz w:val="24"/>
          <w:szCs w:val="24"/>
        </w:rPr>
        <w:t>administracyjnego o odmowie przyznania prawa własności czasowej do gruntu</w:t>
      </w:r>
      <w:r w:rsidR="0062353E" w:rsidRPr="00C80AD2">
        <w:rPr>
          <w:rFonts w:ascii="Arial" w:eastAsia="SimSun" w:hAnsi="Arial" w:cs="Arial"/>
          <w:bCs/>
          <w:kern w:val="1"/>
          <w:sz w:val="24"/>
          <w:szCs w:val="24"/>
        </w:rPr>
        <w:t xml:space="preserve"> </w:t>
      </w:r>
      <w:r w:rsidRPr="00C80AD2">
        <w:rPr>
          <w:rFonts w:ascii="Arial" w:eastAsia="SimSun" w:hAnsi="Arial" w:cs="Arial"/>
          <w:bCs/>
          <w:kern w:val="1"/>
          <w:sz w:val="24"/>
          <w:szCs w:val="24"/>
        </w:rPr>
        <w:t xml:space="preserve">przedmiotowej nieruchomości i wnioskodawca nie posiada takiego orzeczenia, to </w:t>
      </w:r>
      <w:r w:rsidRPr="00C80AD2">
        <w:rPr>
          <w:rFonts w:ascii="Arial" w:eastAsia="SimSun" w:hAnsi="Arial" w:cs="Arial"/>
          <w:bCs/>
          <w:kern w:val="1"/>
          <w:sz w:val="24"/>
          <w:szCs w:val="24"/>
        </w:rPr>
        <w:lastRenderedPageBreak/>
        <w:t>oznacza, że</w:t>
      </w:r>
      <w:r w:rsidR="0062353E" w:rsidRPr="00C80AD2">
        <w:rPr>
          <w:rFonts w:ascii="Arial" w:eastAsia="SimSun" w:hAnsi="Arial" w:cs="Arial"/>
          <w:bCs/>
          <w:kern w:val="1"/>
          <w:sz w:val="24"/>
          <w:szCs w:val="24"/>
        </w:rPr>
        <w:t xml:space="preserve"> </w:t>
      </w:r>
      <w:r w:rsidRPr="00C80AD2">
        <w:rPr>
          <w:rFonts w:ascii="Arial" w:eastAsia="SimSun" w:hAnsi="Arial" w:cs="Arial"/>
          <w:bCs/>
          <w:kern w:val="1"/>
          <w:sz w:val="24"/>
          <w:szCs w:val="24"/>
        </w:rPr>
        <w:t>żądanie przeprowadzenia postepowania w trybie art. 156 k.p.a. wobec braku przedmiotu</w:t>
      </w:r>
      <w:r w:rsidR="0062353E" w:rsidRPr="00C80AD2">
        <w:rPr>
          <w:rFonts w:ascii="Arial" w:eastAsia="SimSun" w:hAnsi="Arial" w:cs="Arial"/>
          <w:bCs/>
          <w:kern w:val="1"/>
          <w:sz w:val="24"/>
          <w:szCs w:val="24"/>
        </w:rPr>
        <w:t xml:space="preserve"> </w:t>
      </w:r>
      <w:r w:rsidRPr="00C80AD2">
        <w:rPr>
          <w:rFonts w:ascii="Arial" w:eastAsia="SimSun" w:hAnsi="Arial" w:cs="Arial"/>
          <w:bCs/>
          <w:kern w:val="1"/>
          <w:sz w:val="24"/>
          <w:szCs w:val="24"/>
        </w:rPr>
        <w:t xml:space="preserve">postępowania jest bezprzedmiotowe.   </w:t>
      </w:r>
    </w:p>
    <w:p w14:paraId="2744290D" w14:textId="77777777" w:rsidR="0062353E" w:rsidRPr="00C80AD2" w:rsidRDefault="004B2976" w:rsidP="00C80AD2">
      <w:pPr>
        <w:pStyle w:val="Akapitzlist1"/>
        <w:spacing w:after="480"/>
        <w:ind w:left="0"/>
        <w:jc w:val="left"/>
        <w:textAlignment w:val="baseline"/>
        <w:rPr>
          <w:rFonts w:ascii="Arial" w:eastAsia="SimSun" w:hAnsi="Arial" w:cs="Arial"/>
          <w:bCs/>
          <w:kern w:val="1"/>
          <w:sz w:val="24"/>
          <w:szCs w:val="24"/>
        </w:rPr>
      </w:pPr>
      <w:r w:rsidRPr="00C80AD2">
        <w:rPr>
          <w:rFonts w:ascii="Arial" w:eastAsia="SimSun" w:hAnsi="Arial" w:cs="Arial"/>
          <w:bCs/>
          <w:kern w:val="1"/>
          <w:sz w:val="24"/>
          <w:szCs w:val="24"/>
        </w:rPr>
        <w:t>Od powyższej decyzji z dnia 5 lipca 2001 r. został złożony przez P</w:t>
      </w:r>
      <w:r w:rsidR="00F27F15" w:rsidRPr="00C80AD2">
        <w:rPr>
          <w:rFonts w:ascii="Arial" w:eastAsia="SimSun" w:hAnsi="Arial" w:cs="Arial"/>
          <w:bCs/>
          <w:kern w:val="1"/>
          <w:sz w:val="24"/>
          <w:szCs w:val="24"/>
        </w:rPr>
        <w:t>.</w:t>
      </w:r>
      <w:r w:rsidRPr="00C80AD2">
        <w:rPr>
          <w:rFonts w:ascii="Arial" w:eastAsia="SimSun" w:hAnsi="Arial" w:cs="Arial"/>
          <w:bCs/>
          <w:kern w:val="1"/>
          <w:sz w:val="24"/>
          <w:szCs w:val="24"/>
        </w:rPr>
        <w:t xml:space="preserve"> T</w:t>
      </w:r>
      <w:r w:rsidR="00F27F15" w:rsidRPr="00C80AD2">
        <w:rPr>
          <w:rFonts w:ascii="Arial" w:eastAsia="SimSun" w:hAnsi="Arial" w:cs="Arial"/>
          <w:bCs/>
          <w:kern w:val="1"/>
          <w:sz w:val="24"/>
          <w:szCs w:val="24"/>
        </w:rPr>
        <w:t>.</w:t>
      </w:r>
      <w:r w:rsidRPr="00C80AD2">
        <w:rPr>
          <w:rFonts w:ascii="Arial" w:eastAsia="SimSun" w:hAnsi="Arial" w:cs="Arial"/>
          <w:bCs/>
          <w:kern w:val="1"/>
          <w:sz w:val="24"/>
          <w:szCs w:val="24"/>
        </w:rPr>
        <w:t xml:space="preserve"> G</w:t>
      </w:r>
      <w:r w:rsidR="00F27F15" w:rsidRPr="00C80AD2">
        <w:rPr>
          <w:rFonts w:ascii="Arial" w:eastAsia="SimSun" w:hAnsi="Arial" w:cs="Arial"/>
          <w:bCs/>
          <w:kern w:val="1"/>
          <w:sz w:val="24"/>
          <w:szCs w:val="24"/>
        </w:rPr>
        <w:t>.</w:t>
      </w:r>
      <w:r w:rsidRPr="00C80AD2">
        <w:rPr>
          <w:rFonts w:ascii="Arial" w:eastAsia="SimSun" w:hAnsi="Arial" w:cs="Arial"/>
          <w:bCs/>
          <w:kern w:val="1"/>
          <w:sz w:val="24"/>
          <w:szCs w:val="24"/>
        </w:rPr>
        <w:t>- pełnomocnika H</w:t>
      </w:r>
      <w:r w:rsidR="00F27F15" w:rsidRPr="00C80AD2">
        <w:rPr>
          <w:rFonts w:ascii="Arial" w:eastAsia="SimSun" w:hAnsi="Arial" w:cs="Arial"/>
          <w:bCs/>
          <w:kern w:val="1"/>
          <w:sz w:val="24"/>
          <w:szCs w:val="24"/>
        </w:rPr>
        <w:t>.</w:t>
      </w:r>
      <w:r w:rsidRPr="00C80AD2">
        <w:rPr>
          <w:rFonts w:ascii="Arial" w:eastAsia="SimSun" w:hAnsi="Arial" w:cs="Arial"/>
          <w:bCs/>
          <w:kern w:val="1"/>
          <w:sz w:val="24"/>
          <w:szCs w:val="24"/>
        </w:rPr>
        <w:t xml:space="preserve"> G</w:t>
      </w:r>
      <w:r w:rsidR="00F27F15" w:rsidRPr="00C80AD2">
        <w:rPr>
          <w:rFonts w:ascii="Arial" w:eastAsia="SimSun" w:hAnsi="Arial" w:cs="Arial"/>
          <w:bCs/>
          <w:kern w:val="1"/>
          <w:sz w:val="24"/>
          <w:szCs w:val="24"/>
        </w:rPr>
        <w:t>.</w:t>
      </w:r>
      <w:r w:rsidR="0062353E" w:rsidRPr="00C80AD2">
        <w:rPr>
          <w:rFonts w:ascii="Arial" w:eastAsia="SimSun" w:hAnsi="Arial" w:cs="Arial"/>
          <w:bCs/>
          <w:kern w:val="1"/>
          <w:sz w:val="24"/>
          <w:szCs w:val="24"/>
        </w:rPr>
        <w:t xml:space="preserve"> </w:t>
      </w:r>
      <w:r w:rsidRPr="00C80AD2">
        <w:rPr>
          <w:rFonts w:ascii="Arial" w:eastAsia="SimSun" w:hAnsi="Arial" w:cs="Arial"/>
          <w:bCs/>
          <w:kern w:val="1"/>
          <w:sz w:val="24"/>
          <w:szCs w:val="24"/>
        </w:rPr>
        <w:t xml:space="preserve">wniosek o ponowne rozpoznanie sprawy. </w:t>
      </w:r>
    </w:p>
    <w:p w14:paraId="3D8AFC56" w14:textId="77777777" w:rsidR="0062353E" w:rsidRPr="00C80AD2" w:rsidRDefault="004B2976" w:rsidP="00C80AD2">
      <w:pPr>
        <w:pStyle w:val="Akapitzlist1"/>
        <w:spacing w:after="480"/>
        <w:ind w:left="0"/>
        <w:jc w:val="left"/>
        <w:textAlignment w:val="baseline"/>
        <w:rPr>
          <w:rFonts w:ascii="Arial" w:eastAsia="SimSun" w:hAnsi="Arial" w:cs="Arial"/>
          <w:bCs/>
          <w:kern w:val="1"/>
          <w:sz w:val="24"/>
          <w:szCs w:val="24"/>
        </w:rPr>
      </w:pPr>
      <w:r w:rsidRPr="00C80AD2">
        <w:rPr>
          <w:rFonts w:ascii="Arial" w:eastAsia="SimSun" w:hAnsi="Arial" w:cs="Arial"/>
          <w:bCs/>
          <w:kern w:val="1"/>
          <w:sz w:val="24"/>
          <w:szCs w:val="24"/>
        </w:rPr>
        <w:t>Prezes Urzędu Mieszkalnictwa i Rozwoju Miast decyzją z dnia 25 września 2001 r. numer</w:t>
      </w:r>
      <w:r w:rsidR="0062353E" w:rsidRPr="00C80AD2">
        <w:rPr>
          <w:rFonts w:ascii="Arial" w:eastAsia="SimSun" w:hAnsi="Arial" w:cs="Arial"/>
          <w:bCs/>
          <w:kern w:val="1"/>
          <w:sz w:val="24"/>
          <w:szCs w:val="24"/>
        </w:rPr>
        <w:t xml:space="preserve"> </w:t>
      </w:r>
      <w:r w:rsidRPr="00C80AD2">
        <w:rPr>
          <w:rFonts w:ascii="Arial" w:eastAsia="SimSun" w:hAnsi="Arial" w:cs="Arial"/>
          <w:bCs/>
          <w:kern w:val="1"/>
          <w:sz w:val="24"/>
          <w:szCs w:val="24"/>
        </w:rPr>
        <w:t xml:space="preserve">P.5.3-WP-91/01 utrzymał w mocy swoją decyzję z dnia 5 lipca 2001 r.  </w:t>
      </w:r>
    </w:p>
    <w:p w14:paraId="5CF6B5AF" w14:textId="4195A678" w:rsidR="0062353E" w:rsidRPr="00C80AD2" w:rsidRDefault="004B2976" w:rsidP="00C80AD2">
      <w:pPr>
        <w:pStyle w:val="Akapitzlist1"/>
        <w:spacing w:after="480"/>
        <w:ind w:left="0"/>
        <w:jc w:val="left"/>
        <w:textAlignment w:val="baseline"/>
        <w:rPr>
          <w:rFonts w:ascii="Arial" w:eastAsia="SimSun" w:hAnsi="Arial" w:cs="Arial"/>
          <w:bCs/>
          <w:kern w:val="1"/>
          <w:sz w:val="24"/>
          <w:szCs w:val="24"/>
        </w:rPr>
      </w:pPr>
      <w:r w:rsidRPr="00C80AD2">
        <w:rPr>
          <w:rFonts w:ascii="Arial" w:eastAsia="SimSun" w:hAnsi="Arial" w:cs="Arial"/>
          <w:bCs/>
          <w:kern w:val="1"/>
          <w:sz w:val="24"/>
          <w:szCs w:val="24"/>
        </w:rPr>
        <w:t>Na decyzję Prezesa Urzędu Mieszkalnictwa i Rozwoju Miast z dnia 25 września 2001 r.</w:t>
      </w:r>
      <w:r w:rsidR="00D52C30">
        <w:rPr>
          <w:rFonts w:ascii="Arial" w:eastAsia="SimSun" w:hAnsi="Arial" w:cs="Arial"/>
          <w:bCs/>
          <w:kern w:val="1"/>
          <w:sz w:val="24"/>
          <w:szCs w:val="24"/>
        </w:rPr>
        <w:t xml:space="preserve"> </w:t>
      </w:r>
      <w:r w:rsidRPr="00C80AD2">
        <w:rPr>
          <w:rFonts w:ascii="Arial" w:eastAsia="SimSun" w:hAnsi="Arial" w:cs="Arial"/>
          <w:bCs/>
          <w:kern w:val="1"/>
          <w:sz w:val="24"/>
          <w:szCs w:val="24"/>
        </w:rPr>
        <w:t>złożono skargę do Naczelnego Sądu Administracyjnego w Warszawie.</w:t>
      </w:r>
    </w:p>
    <w:p w14:paraId="53283569" w14:textId="2228DD75" w:rsidR="004B2976" w:rsidRPr="00C80AD2" w:rsidRDefault="004B2976" w:rsidP="00C80AD2">
      <w:pPr>
        <w:pStyle w:val="Akapitzlist1"/>
        <w:spacing w:after="480"/>
        <w:ind w:left="0"/>
        <w:jc w:val="left"/>
        <w:textAlignment w:val="baseline"/>
        <w:rPr>
          <w:rFonts w:ascii="Arial" w:eastAsia="SimSun" w:hAnsi="Arial" w:cs="Arial"/>
          <w:bCs/>
          <w:kern w:val="1"/>
          <w:sz w:val="24"/>
          <w:szCs w:val="24"/>
        </w:rPr>
      </w:pPr>
      <w:r w:rsidRPr="00C80AD2">
        <w:rPr>
          <w:rFonts w:ascii="Arial" w:eastAsia="SimSun" w:hAnsi="Arial" w:cs="Arial"/>
          <w:bCs/>
          <w:kern w:val="1"/>
          <w:sz w:val="24"/>
          <w:szCs w:val="24"/>
        </w:rPr>
        <w:t>Naczelny Sąd Administracyjny w Warszawie postanowieniem z dnia 1 października 2003 r.</w:t>
      </w:r>
      <w:r w:rsidR="0062353E" w:rsidRPr="00C80AD2">
        <w:rPr>
          <w:rFonts w:ascii="Arial" w:eastAsia="SimSun" w:hAnsi="Arial" w:cs="Arial"/>
          <w:bCs/>
          <w:kern w:val="1"/>
          <w:sz w:val="24"/>
          <w:szCs w:val="24"/>
        </w:rPr>
        <w:t xml:space="preserve"> </w:t>
      </w:r>
      <w:r w:rsidRPr="00C80AD2">
        <w:rPr>
          <w:rFonts w:ascii="Arial" w:eastAsia="SimSun" w:hAnsi="Arial" w:cs="Arial"/>
          <w:bCs/>
          <w:kern w:val="1"/>
          <w:sz w:val="24"/>
          <w:szCs w:val="24"/>
        </w:rPr>
        <w:t>sygn. akt I SA 2846/01 po rozpoznaniu skargi H</w:t>
      </w:r>
      <w:r w:rsidR="00F27F15" w:rsidRPr="00C80AD2">
        <w:rPr>
          <w:rFonts w:ascii="Arial" w:eastAsia="SimSun" w:hAnsi="Arial" w:cs="Arial"/>
          <w:bCs/>
          <w:kern w:val="1"/>
          <w:sz w:val="24"/>
          <w:szCs w:val="24"/>
        </w:rPr>
        <w:t>.</w:t>
      </w:r>
      <w:r w:rsidRPr="00C80AD2">
        <w:rPr>
          <w:rFonts w:ascii="Arial" w:eastAsia="SimSun" w:hAnsi="Arial" w:cs="Arial"/>
          <w:bCs/>
          <w:kern w:val="1"/>
          <w:sz w:val="24"/>
          <w:szCs w:val="24"/>
        </w:rPr>
        <w:t xml:space="preserve"> G</w:t>
      </w:r>
      <w:r w:rsidR="00F27F15" w:rsidRPr="00C80AD2">
        <w:rPr>
          <w:rFonts w:ascii="Arial" w:eastAsia="SimSun" w:hAnsi="Arial" w:cs="Arial"/>
          <w:bCs/>
          <w:kern w:val="1"/>
          <w:sz w:val="24"/>
          <w:szCs w:val="24"/>
        </w:rPr>
        <w:t xml:space="preserve">. </w:t>
      </w:r>
      <w:r w:rsidRPr="00C80AD2">
        <w:rPr>
          <w:rFonts w:ascii="Arial" w:eastAsia="SimSun" w:hAnsi="Arial" w:cs="Arial"/>
          <w:bCs/>
          <w:kern w:val="1"/>
          <w:sz w:val="24"/>
          <w:szCs w:val="24"/>
        </w:rPr>
        <w:t>na decyzję Prezesa Urzędu</w:t>
      </w:r>
      <w:r w:rsidR="0062353E" w:rsidRPr="00C80AD2">
        <w:rPr>
          <w:rFonts w:ascii="Arial" w:eastAsia="SimSun" w:hAnsi="Arial" w:cs="Arial"/>
          <w:bCs/>
          <w:kern w:val="1"/>
          <w:sz w:val="24"/>
          <w:szCs w:val="24"/>
        </w:rPr>
        <w:t xml:space="preserve"> </w:t>
      </w:r>
      <w:r w:rsidRPr="00C80AD2">
        <w:rPr>
          <w:rFonts w:ascii="Arial" w:eastAsia="SimSun" w:hAnsi="Arial" w:cs="Arial"/>
          <w:bCs/>
          <w:kern w:val="1"/>
          <w:sz w:val="24"/>
          <w:szCs w:val="24"/>
        </w:rPr>
        <w:t>Mieszkalnictwa i Rozwoju Miast z dnia 25 września 2001 r. Nr P.5.3.WP-31/01 umorzył</w:t>
      </w:r>
      <w:r w:rsidR="0062353E" w:rsidRPr="00C80AD2">
        <w:rPr>
          <w:rFonts w:ascii="Arial" w:eastAsia="SimSun" w:hAnsi="Arial" w:cs="Arial"/>
          <w:bCs/>
          <w:kern w:val="1"/>
          <w:sz w:val="24"/>
          <w:szCs w:val="24"/>
        </w:rPr>
        <w:t xml:space="preserve"> </w:t>
      </w:r>
      <w:r w:rsidRPr="00C80AD2">
        <w:rPr>
          <w:rFonts w:ascii="Arial" w:eastAsia="SimSun" w:hAnsi="Arial" w:cs="Arial"/>
          <w:bCs/>
          <w:kern w:val="1"/>
          <w:sz w:val="24"/>
          <w:szCs w:val="24"/>
        </w:rPr>
        <w:t>postępowanie sądowe. W uzasadnieniu wskazano, że na rozprawie pełnomocnik skarżącego</w:t>
      </w:r>
      <w:r w:rsidR="0062353E" w:rsidRPr="00C80AD2">
        <w:rPr>
          <w:rFonts w:ascii="Arial" w:eastAsia="SimSun" w:hAnsi="Arial" w:cs="Arial"/>
          <w:bCs/>
          <w:kern w:val="1"/>
          <w:sz w:val="24"/>
          <w:szCs w:val="24"/>
        </w:rPr>
        <w:t xml:space="preserve"> </w:t>
      </w:r>
      <w:r w:rsidRPr="00C80AD2">
        <w:rPr>
          <w:rFonts w:ascii="Arial" w:eastAsia="SimSun" w:hAnsi="Arial" w:cs="Arial"/>
          <w:bCs/>
          <w:kern w:val="1"/>
          <w:sz w:val="24"/>
          <w:szCs w:val="24"/>
        </w:rPr>
        <w:t xml:space="preserve">cofnął skargę.     </w:t>
      </w:r>
    </w:p>
    <w:p w14:paraId="33F38420" w14:textId="252033EB" w:rsidR="0062353E" w:rsidRDefault="00D1135E" w:rsidP="00C80AD2">
      <w:pPr>
        <w:pStyle w:val="Akapitzlist"/>
        <w:numPr>
          <w:ilvl w:val="0"/>
          <w:numId w:val="2"/>
        </w:numPr>
        <w:spacing w:after="480" w:line="360" w:lineRule="auto"/>
        <w:ind w:left="0"/>
        <w:rPr>
          <w:rStyle w:val="FontStyle27"/>
          <w:rFonts w:ascii="Arial" w:hAnsi="Arial" w:cs="Arial"/>
          <w:bCs/>
          <w:sz w:val="24"/>
          <w:szCs w:val="24"/>
        </w:rPr>
      </w:pPr>
      <w:r w:rsidRPr="00C80AD2">
        <w:rPr>
          <w:rStyle w:val="FontStyle27"/>
          <w:rFonts w:ascii="Arial" w:hAnsi="Arial" w:cs="Arial"/>
          <w:bCs/>
          <w:sz w:val="24"/>
          <w:szCs w:val="24"/>
        </w:rPr>
        <w:t>Spór co do praw spadkowych po</w:t>
      </w:r>
      <w:r w:rsidR="00717B8C" w:rsidRPr="00C80AD2">
        <w:rPr>
          <w:rFonts w:ascii="Arial" w:hAnsi="Arial" w:cs="Arial"/>
          <w:bCs/>
          <w:sz w:val="24"/>
          <w:szCs w:val="24"/>
        </w:rPr>
        <w:t xml:space="preserve"> </w:t>
      </w:r>
      <w:bookmarkStart w:id="6" w:name="_Hlk105659159"/>
      <w:r w:rsidR="00717B8C" w:rsidRPr="00C80AD2">
        <w:rPr>
          <w:rFonts w:ascii="Arial" w:hAnsi="Arial" w:cs="Arial"/>
          <w:bCs/>
          <w:sz w:val="24"/>
          <w:szCs w:val="24"/>
        </w:rPr>
        <w:t>K</w:t>
      </w:r>
      <w:r w:rsidR="00F27F15" w:rsidRPr="00C80AD2">
        <w:rPr>
          <w:rFonts w:ascii="Arial" w:hAnsi="Arial" w:cs="Arial"/>
          <w:bCs/>
          <w:sz w:val="24"/>
          <w:szCs w:val="24"/>
        </w:rPr>
        <w:t xml:space="preserve">. </w:t>
      </w:r>
      <w:r w:rsidR="00717B8C" w:rsidRPr="00C80AD2">
        <w:rPr>
          <w:rFonts w:ascii="Arial" w:hAnsi="Arial" w:cs="Arial"/>
          <w:bCs/>
          <w:sz w:val="24"/>
          <w:szCs w:val="24"/>
        </w:rPr>
        <w:t>M</w:t>
      </w:r>
      <w:r w:rsidR="00F27F15" w:rsidRPr="00C80AD2">
        <w:rPr>
          <w:rFonts w:ascii="Arial" w:hAnsi="Arial" w:cs="Arial"/>
          <w:bCs/>
          <w:sz w:val="24"/>
          <w:szCs w:val="24"/>
        </w:rPr>
        <w:t xml:space="preserve">. </w:t>
      </w:r>
      <w:r w:rsidR="00717B8C" w:rsidRPr="00C80AD2">
        <w:rPr>
          <w:rFonts w:ascii="Arial" w:hAnsi="Arial" w:cs="Arial"/>
          <w:bCs/>
          <w:sz w:val="24"/>
          <w:szCs w:val="24"/>
        </w:rPr>
        <w:t>(M</w:t>
      </w:r>
      <w:bookmarkEnd w:id="6"/>
      <w:r w:rsidR="00F27F15" w:rsidRPr="00C80AD2">
        <w:rPr>
          <w:rFonts w:ascii="Arial" w:hAnsi="Arial" w:cs="Arial"/>
          <w:bCs/>
          <w:sz w:val="24"/>
          <w:szCs w:val="24"/>
        </w:rPr>
        <w:t>.)</w:t>
      </w:r>
      <w:r w:rsidRPr="00C80AD2">
        <w:rPr>
          <w:rStyle w:val="FontStyle27"/>
          <w:rFonts w:ascii="Arial" w:hAnsi="Arial" w:cs="Arial"/>
          <w:bCs/>
          <w:sz w:val="24"/>
          <w:szCs w:val="24"/>
        </w:rPr>
        <w:t xml:space="preserve">, zaistniały przed wydaniem prawomocnego orzeczenia spadkowego. </w:t>
      </w:r>
      <w:bookmarkStart w:id="7" w:name="_Hlk105659211"/>
      <w:r w:rsidR="0062353E" w:rsidRPr="00C80AD2">
        <w:rPr>
          <w:rStyle w:val="FontStyle27"/>
          <w:rFonts w:ascii="Arial" w:hAnsi="Arial" w:cs="Arial"/>
          <w:bCs/>
          <w:sz w:val="24"/>
          <w:szCs w:val="24"/>
        </w:rPr>
        <w:t xml:space="preserve"> </w:t>
      </w:r>
    </w:p>
    <w:p w14:paraId="5F748E8B" w14:textId="77777777" w:rsidR="00D52C30" w:rsidRPr="00C80AD2" w:rsidRDefault="00D52C30" w:rsidP="00D52C30">
      <w:pPr>
        <w:pStyle w:val="Akapitzlist"/>
        <w:spacing w:after="480" w:line="360" w:lineRule="auto"/>
        <w:ind w:left="0"/>
        <w:rPr>
          <w:rStyle w:val="FontStyle27"/>
          <w:rFonts w:ascii="Arial" w:hAnsi="Arial" w:cs="Arial"/>
          <w:bCs/>
          <w:sz w:val="24"/>
          <w:szCs w:val="24"/>
        </w:rPr>
      </w:pPr>
    </w:p>
    <w:p w14:paraId="52D548EC" w14:textId="77777777" w:rsidR="0062353E" w:rsidRPr="00C80AD2" w:rsidRDefault="00263C16" w:rsidP="00C80AD2">
      <w:pPr>
        <w:pStyle w:val="Akapitzlist"/>
        <w:spacing w:after="480" w:line="360" w:lineRule="auto"/>
        <w:ind w:left="0"/>
        <w:rPr>
          <w:rFonts w:ascii="Arial" w:hAnsi="Arial" w:cs="Arial"/>
          <w:bCs/>
          <w:sz w:val="24"/>
          <w:szCs w:val="24"/>
        </w:rPr>
      </w:pPr>
      <w:r w:rsidRPr="00C80AD2">
        <w:rPr>
          <w:rFonts w:ascii="Arial" w:hAnsi="Arial" w:cs="Arial"/>
          <w:bCs/>
          <w:sz w:val="24"/>
          <w:szCs w:val="24"/>
        </w:rPr>
        <w:t>Zapisy w dawnych księgach hipotecznych i treść dokumentów załączonych do tych ksią</w:t>
      </w:r>
      <w:r w:rsidR="0062353E" w:rsidRPr="00C80AD2">
        <w:rPr>
          <w:rFonts w:ascii="Arial" w:hAnsi="Arial" w:cs="Arial"/>
          <w:bCs/>
          <w:sz w:val="24"/>
          <w:szCs w:val="24"/>
        </w:rPr>
        <w:t>g</w:t>
      </w:r>
      <w:r w:rsidRPr="00C80AD2">
        <w:rPr>
          <w:rFonts w:ascii="Arial" w:hAnsi="Arial" w:cs="Arial"/>
          <w:bCs/>
          <w:sz w:val="24"/>
          <w:szCs w:val="24"/>
        </w:rPr>
        <w:t xml:space="preserve"> oraz</w:t>
      </w:r>
      <w:r w:rsidR="0062353E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uzyskanych z Archiwum Państwowego wzmiankują, że na początku lat 20-tych XX wieku,</w:t>
      </w:r>
      <w:r w:rsidR="0062353E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początkowo uznano spadek po K</w:t>
      </w:r>
      <w:r w:rsidR="00F27F15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M</w:t>
      </w:r>
      <w:r w:rsidR="00F27F15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(M</w:t>
      </w:r>
      <w:r w:rsidR="00F27F15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>) jako wakujący, a potem istniał spór co do praw spadkowych po K</w:t>
      </w:r>
      <w:r w:rsidR="00F27F15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M</w:t>
      </w:r>
      <w:r w:rsidR="00F27F15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(M</w:t>
      </w:r>
      <w:r w:rsidR="00F27F15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>).</w:t>
      </w:r>
    </w:p>
    <w:p w14:paraId="604B76AC" w14:textId="77777777" w:rsidR="0062353E" w:rsidRPr="00C80AD2" w:rsidRDefault="00263C16" w:rsidP="00C80AD2">
      <w:pPr>
        <w:pStyle w:val="Akapitzlist"/>
        <w:spacing w:after="480" w:line="360" w:lineRule="auto"/>
        <w:ind w:left="0"/>
        <w:rPr>
          <w:rFonts w:ascii="Arial" w:hAnsi="Arial" w:cs="Arial"/>
          <w:bCs/>
          <w:sz w:val="24"/>
          <w:szCs w:val="24"/>
        </w:rPr>
      </w:pPr>
      <w:r w:rsidRPr="00C80AD2">
        <w:rPr>
          <w:rFonts w:ascii="Arial" w:hAnsi="Arial" w:cs="Arial"/>
          <w:bCs/>
          <w:sz w:val="24"/>
          <w:szCs w:val="24"/>
        </w:rPr>
        <w:t>Sąd Okręgowy w Warszawie decyzją z dnia 2 stycznia 1930 r. nr V.Z.5348/29 postanowił</w:t>
      </w:r>
      <w:r w:rsidR="0062353E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spadek po K</w:t>
      </w:r>
      <w:r w:rsidR="00F27F15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>M</w:t>
      </w:r>
      <w:r w:rsidR="00F27F15" w:rsidRPr="00C80AD2">
        <w:rPr>
          <w:rFonts w:ascii="Arial" w:hAnsi="Arial" w:cs="Arial"/>
          <w:bCs/>
          <w:sz w:val="24"/>
          <w:szCs w:val="24"/>
        </w:rPr>
        <w:t xml:space="preserve">. </w:t>
      </w:r>
      <w:r w:rsidRPr="00C80AD2">
        <w:rPr>
          <w:rFonts w:ascii="Arial" w:hAnsi="Arial" w:cs="Arial"/>
          <w:bCs/>
          <w:sz w:val="24"/>
          <w:szCs w:val="24"/>
        </w:rPr>
        <w:t>uznać za wakujący i kuratorem tego spadku mianować adwokata M</w:t>
      </w:r>
      <w:r w:rsidR="00F27F15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K</w:t>
      </w:r>
      <w:r w:rsidR="00F27F15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>. Z</w:t>
      </w:r>
      <w:r w:rsidR="0062353E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uzasadnienia decyzji wynika, że: (…) „po K</w:t>
      </w:r>
      <w:r w:rsidR="00F27F15" w:rsidRPr="00C80AD2">
        <w:rPr>
          <w:rFonts w:ascii="Arial" w:hAnsi="Arial" w:cs="Arial"/>
          <w:bCs/>
          <w:sz w:val="24"/>
          <w:szCs w:val="24"/>
        </w:rPr>
        <w:t xml:space="preserve">. </w:t>
      </w:r>
      <w:r w:rsidRPr="00C80AD2">
        <w:rPr>
          <w:rFonts w:ascii="Arial" w:hAnsi="Arial" w:cs="Arial"/>
          <w:bCs/>
          <w:sz w:val="24"/>
          <w:szCs w:val="24"/>
        </w:rPr>
        <w:t>M</w:t>
      </w:r>
      <w:r w:rsidR="00F27F15" w:rsidRPr="00C80AD2">
        <w:rPr>
          <w:rFonts w:ascii="Arial" w:hAnsi="Arial" w:cs="Arial"/>
          <w:bCs/>
          <w:sz w:val="24"/>
          <w:szCs w:val="24"/>
        </w:rPr>
        <w:t xml:space="preserve">. </w:t>
      </w:r>
      <w:r w:rsidRPr="00C80AD2">
        <w:rPr>
          <w:rFonts w:ascii="Arial" w:hAnsi="Arial" w:cs="Arial"/>
          <w:bCs/>
          <w:sz w:val="24"/>
          <w:szCs w:val="24"/>
        </w:rPr>
        <w:t>właścicielu Kolonji N.12 Adamów we wsi</w:t>
      </w:r>
      <w:r w:rsidR="0062353E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Sielce pow. Warszawskiego otwarte zostało postępowanie spadkowe tudzież że pomimo</w:t>
      </w:r>
      <w:r w:rsidR="0062353E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upływu terminu zamknięcia takowego w dniu 19 marca 1927 r. nikt praw swych do</w:t>
      </w:r>
      <w:r w:rsidR="0062353E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wspomnianego spadku do dnia wydania zaświadczenia Hipotecznego Pisarza, to jest do dnia</w:t>
      </w:r>
      <w:r w:rsidR="0062353E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6 grudnia 1929 r. nie zgłosił”. Odpis decyzji z księgi hipotecznej pod nazwą „Kolonia Nr 12</w:t>
      </w:r>
      <w:r w:rsidR="0062353E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 xml:space="preserve">Adamów” W-7 pod pozycją 8. </w:t>
      </w:r>
      <w:r w:rsidR="0062353E" w:rsidRPr="00C80AD2">
        <w:rPr>
          <w:rFonts w:ascii="Arial" w:hAnsi="Arial" w:cs="Arial"/>
          <w:bCs/>
          <w:sz w:val="24"/>
          <w:szCs w:val="24"/>
        </w:rPr>
        <w:t xml:space="preserve"> </w:t>
      </w:r>
    </w:p>
    <w:p w14:paraId="5C3893E1" w14:textId="77777777" w:rsidR="0062353E" w:rsidRPr="00C80AD2" w:rsidRDefault="00263C16" w:rsidP="00C80AD2">
      <w:pPr>
        <w:pStyle w:val="Akapitzlist"/>
        <w:spacing w:after="480" w:line="360" w:lineRule="auto"/>
        <w:ind w:left="0"/>
        <w:rPr>
          <w:rFonts w:ascii="Arial" w:hAnsi="Arial" w:cs="Arial"/>
          <w:bCs/>
          <w:sz w:val="24"/>
          <w:szCs w:val="24"/>
        </w:rPr>
      </w:pPr>
      <w:r w:rsidRPr="00C80AD2">
        <w:rPr>
          <w:rFonts w:ascii="Arial" w:hAnsi="Arial" w:cs="Arial"/>
          <w:bCs/>
          <w:sz w:val="24"/>
          <w:szCs w:val="24"/>
        </w:rPr>
        <w:lastRenderedPageBreak/>
        <w:t>Decyzją Sądu Okręgowego w Warszawie z dnia 1 października 1930 r. Nr V.Z.5348/29, po</w:t>
      </w:r>
      <w:r w:rsidR="0062353E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rozpoznaniu wniosku L</w:t>
      </w:r>
      <w:r w:rsidR="00F27F15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>M</w:t>
      </w:r>
      <w:r w:rsidR="00F27F15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o zniesienie kurateli i wskutek złożonego przez kuratora</w:t>
      </w:r>
      <w:r w:rsidR="0062353E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 xml:space="preserve">sprawozdania Sąd postanowił: </w:t>
      </w:r>
      <w:r w:rsidR="00FE0A77" w:rsidRPr="00C80AD2">
        <w:rPr>
          <w:rFonts w:ascii="Arial" w:hAnsi="Arial" w:cs="Arial"/>
          <w:bCs/>
          <w:sz w:val="24"/>
          <w:szCs w:val="24"/>
        </w:rPr>
        <w:t xml:space="preserve">1) </w:t>
      </w:r>
      <w:r w:rsidRPr="00C80AD2">
        <w:rPr>
          <w:rFonts w:ascii="Arial" w:hAnsi="Arial" w:cs="Arial"/>
          <w:bCs/>
          <w:sz w:val="24"/>
          <w:szCs w:val="24"/>
        </w:rPr>
        <w:t>przyznać adw. M</w:t>
      </w:r>
      <w:r w:rsidR="00F27F15" w:rsidRPr="00C80AD2">
        <w:rPr>
          <w:rFonts w:ascii="Arial" w:hAnsi="Arial" w:cs="Arial"/>
          <w:bCs/>
          <w:sz w:val="24"/>
          <w:szCs w:val="24"/>
        </w:rPr>
        <w:t xml:space="preserve">. </w:t>
      </w:r>
      <w:r w:rsidRPr="00C80AD2">
        <w:rPr>
          <w:rFonts w:ascii="Arial" w:hAnsi="Arial" w:cs="Arial"/>
          <w:bCs/>
          <w:sz w:val="24"/>
          <w:szCs w:val="24"/>
        </w:rPr>
        <w:t>K</w:t>
      </w:r>
      <w:r w:rsidR="00F27F15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>, jako kuratorowi spadku wakującego</w:t>
      </w:r>
      <w:r w:rsidR="0062353E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po K</w:t>
      </w:r>
      <w:r w:rsidR="00F27F15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M</w:t>
      </w:r>
      <w:r w:rsidR="00F27F15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tytułem wynagrodzenia za sprawowanie kurateli wraz ze zwrotem poniesionych</w:t>
      </w:r>
      <w:r w:rsidR="0062353E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przez kuratora wydatków ogólną sumę (1000) tysiąc złotych i sumą tą obciążyć masę</w:t>
      </w:r>
      <w:r w:rsidR="0062353E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spadkową po K</w:t>
      </w:r>
      <w:r w:rsidR="00F27F15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>M</w:t>
      </w:r>
      <w:r w:rsidR="00F27F15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w osobach wylegitymowanych w hipotece jego spadkobierców</w:t>
      </w:r>
      <w:r w:rsidR="00FE0A77" w:rsidRPr="00C80AD2">
        <w:rPr>
          <w:rFonts w:ascii="Arial" w:hAnsi="Arial" w:cs="Arial"/>
          <w:bCs/>
          <w:sz w:val="24"/>
          <w:szCs w:val="24"/>
        </w:rPr>
        <w:t xml:space="preserve">; 2) </w:t>
      </w:r>
      <w:r w:rsidRPr="00C80AD2">
        <w:rPr>
          <w:rFonts w:ascii="Arial" w:hAnsi="Arial" w:cs="Arial"/>
          <w:bCs/>
          <w:sz w:val="24"/>
          <w:szCs w:val="24"/>
        </w:rPr>
        <w:t>decyzję</w:t>
      </w:r>
      <w:r w:rsidR="0062353E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Sądu z 2 stycznia 1930 roku, której mocą spadek po K</w:t>
      </w:r>
      <w:r w:rsidR="00F27F15" w:rsidRPr="00C80AD2">
        <w:rPr>
          <w:rFonts w:ascii="Arial" w:hAnsi="Arial" w:cs="Arial"/>
          <w:bCs/>
          <w:sz w:val="24"/>
          <w:szCs w:val="24"/>
        </w:rPr>
        <w:t xml:space="preserve">. </w:t>
      </w:r>
      <w:r w:rsidRPr="00C80AD2">
        <w:rPr>
          <w:rFonts w:ascii="Arial" w:hAnsi="Arial" w:cs="Arial"/>
          <w:bCs/>
          <w:sz w:val="24"/>
          <w:szCs w:val="24"/>
        </w:rPr>
        <w:t>M</w:t>
      </w:r>
      <w:r w:rsidR="00F27F15" w:rsidRPr="00C80AD2">
        <w:rPr>
          <w:rFonts w:ascii="Arial" w:hAnsi="Arial" w:cs="Arial"/>
          <w:bCs/>
          <w:sz w:val="24"/>
          <w:szCs w:val="24"/>
        </w:rPr>
        <w:t>.</w:t>
      </w:r>
      <w:r w:rsidR="0062353E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uznany został za wakujący i</w:t>
      </w:r>
      <w:r w:rsidR="0062353E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kuratorem tego spadku mianowany został adw. M</w:t>
      </w:r>
      <w:r w:rsidR="00F27F15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K</w:t>
      </w:r>
      <w:r w:rsidR="00F27F15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>, uchylić w całości a tem samem</w:t>
      </w:r>
      <w:r w:rsidR="0062353E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zwolnić adw. K</w:t>
      </w:r>
      <w:r w:rsidR="00F27F15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od obowiązków kuratora. </w:t>
      </w:r>
      <w:r w:rsidR="00FE0A77" w:rsidRPr="00C80AD2">
        <w:rPr>
          <w:rFonts w:ascii="Arial" w:hAnsi="Arial" w:cs="Arial"/>
          <w:bCs/>
          <w:sz w:val="24"/>
          <w:szCs w:val="24"/>
        </w:rPr>
        <w:t>Odpis decyzji z księgi hipotecznej pod nazwą</w:t>
      </w:r>
      <w:r w:rsidR="0062353E" w:rsidRPr="00C80AD2">
        <w:rPr>
          <w:rFonts w:ascii="Arial" w:hAnsi="Arial" w:cs="Arial"/>
          <w:bCs/>
          <w:sz w:val="24"/>
          <w:szCs w:val="24"/>
        </w:rPr>
        <w:t xml:space="preserve"> </w:t>
      </w:r>
      <w:r w:rsidR="00FE0A77" w:rsidRPr="00C80AD2">
        <w:rPr>
          <w:rFonts w:ascii="Arial" w:hAnsi="Arial" w:cs="Arial"/>
          <w:bCs/>
          <w:sz w:val="24"/>
          <w:szCs w:val="24"/>
        </w:rPr>
        <w:t xml:space="preserve">„Kolonia Nr 12 Adamów” W-7 pod pozycją 12. </w:t>
      </w:r>
    </w:p>
    <w:p w14:paraId="36B6BD86" w14:textId="6C0802BB" w:rsidR="00FE0A77" w:rsidRPr="00C80AD2" w:rsidRDefault="00FE0A77" w:rsidP="00C80AD2">
      <w:pPr>
        <w:pStyle w:val="Akapitzlist"/>
        <w:spacing w:after="480" w:line="360" w:lineRule="auto"/>
        <w:ind w:left="0"/>
        <w:rPr>
          <w:rFonts w:ascii="Arial" w:hAnsi="Arial" w:cs="Arial"/>
          <w:bCs/>
          <w:sz w:val="24"/>
          <w:szCs w:val="24"/>
        </w:rPr>
      </w:pPr>
      <w:r w:rsidRPr="00C80AD2">
        <w:rPr>
          <w:rFonts w:ascii="Arial" w:hAnsi="Arial" w:cs="Arial"/>
          <w:bCs/>
          <w:sz w:val="24"/>
          <w:szCs w:val="24"/>
        </w:rPr>
        <w:t>Ponadto w dawnych księgach hipotecznych są zapisy świadczące, że istniał spór co do</w:t>
      </w:r>
      <w:r w:rsidR="0062353E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wpisów prawa własności po K</w:t>
      </w:r>
      <w:r w:rsidR="00F27F15" w:rsidRPr="00C80AD2">
        <w:rPr>
          <w:rFonts w:ascii="Arial" w:hAnsi="Arial" w:cs="Arial"/>
          <w:bCs/>
          <w:sz w:val="24"/>
          <w:szCs w:val="24"/>
        </w:rPr>
        <w:t xml:space="preserve">. </w:t>
      </w:r>
      <w:r w:rsidRPr="00C80AD2">
        <w:rPr>
          <w:rFonts w:ascii="Arial" w:hAnsi="Arial" w:cs="Arial"/>
          <w:bCs/>
          <w:sz w:val="24"/>
          <w:szCs w:val="24"/>
        </w:rPr>
        <w:t>M</w:t>
      </w:r>
      <w:r w:rsidR="00F27F15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>. Spór istniał pomiędzy A</w:t>
      </w:r>
      <w:r w:rsidR="00F27F15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S</w:t>
      </w:r>
      <w:r w:rsidR="00F27F15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>-R</w:t>
      </w:r>
      <w:r w:rsidR="00F27F15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>(córką zmarłego) i S</w:t>
      </w:r>
      <w:r w:rsidR="00F27F15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M</w:t>
      </w:r>
      <w:r w:rsidR="00F27F15" w:rsidRPr="00C80AD2">
        <w:rPr>
          <w:rFonts w:ascii="Arial" w:hAnsi="Arial" w:cs="Arial"/>
          <w:bCs/>
          <w:sz w:val="24"/>
          <w:szCs w:val="24"/>
        </w:rPr>
        <w:t>.</w:t>
      </w:r>
      <w:r w:rsidR="0062353E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(córka zmarłego) z jednej strony a L</w:t>
      </w:r>
      <w:r w:rsidR="00F27F15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>M</w:t>
      </w:r>
      <w:r w:rsidR="00F27F15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K</w:t>
      </w:r>
      <w:r w:rsidR="00F27F15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M</w:t>
      </w:r>
      <w:r w:rsidR="00F27F15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(drugą żoną zmarłego).  </w:t>
      </w:r>
      <w:bookmarkStart w:id="8" w:name="_Hlk81391853"/>
      <w:bookmarkStart w:id="9" w:name="_Hlk105418591"/>
      <w:r w:rsidR="0062353E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W</w:t>
      </w:r>
      <w:r w:rsidRPr="00C80AD2">
        <w:rPr>
          <w:rStyle w:val="FontStyle27"/>
          <w:rFonts w:ascii="Arial" w:hAnsi="Arial" w:cs="Arial"/>
          <w:bCs/>
          <w:sz w:val="24"/>
          <w:szCs w:val="24"/>
        </w:rPr>
        <w:t xml:space="preserve"> dawnej księdze </w:t>
      </w:r>
      <w:r w:rsidRPr="00C80AD2">
        <w:rPr>
          <w:rFonts w:ascii="Arial" w:hAnsi="Arial" w:cs="Arial"/>
          <w:bCs/>
          <w:sz w:val="24"/>
          <w:szCs w:val="24"/>
        </w:rPr>
        <w:t>hipotecznej pod nazwą „Kolonia nr 12 Adamów”</w:t>
      </w:r>
      <w:bookmarkEnd w:id="8"/>
      <w:r w:rsidRPr="00C80AD2">
        <w:rPr>
          <w:rFonts w:ascii="Arial" w:hAnsi="Arial" w:cs="Arial"/>
          <w:bCs/>
          <w:sz w:val="24"/>
          <w:szCs w:val="24"/>
        </w:rPr>
        <w:t xml:space="preserve"> znajdują się następujące zapisy:  </w:t>
      </w:r>
    </w:p>
    <w:p w14:paraId="1B91871D" w14:textId="782235CB" w:rsidR="00FE0A77" w:rsidRPr="00C80AD2" w:rsidRDefault="00FE0A77" w:rsidP="00C80AD2">
      <w:pPr>
        <w:pStyle w:val="Akapitzlist"/>
        <w:numPr>
          <w:ilvl w:val="0"/>
          <w:numId w:val="15"/>
        </w:numPr>
        <w:spacing w:after="480" w:line="360" w:lineRule="auto"/>
        <w:ind w:left="0"/>
        <w:rPr>
          <w:rFonts w:ascii="Arial" w:hAnsi="Arial" w:cs="Arial"/>
          <w:bCs/>
          <w:sz w:val="24"/>
          <w:szCs w:val="24"/>
        </w:rPr>
      </w:pPr>
      <w:r w:rsidRPr="00C80AD2">
        <w:rPr>
          <w:rFonts w:ascii="Arial" w:hAnsi="Arial" w:cs="Arial"/>
          <w:bCs/>
          <w:sz w:val="24"/>
          <w:szCs w:val="24"/>
        </w:rPr>
        <w:t xml:space="preserve">wniosek </w:t>
      </w:r>
      <w:r w:rsidR="00992D80" w:rsidRPr="00C80AD2">
        <w:rPr>
          <w:rFonts w:ascii="Arial" w:hAnsi="Arial" w:cs="Arial"/>
          <w:bCs/>
          <w:sz w:val="24"/>
          <w:szCs w:val="24"/>
        </w:rPr>
        <w:t>N</w:t>
      </w:r>
      <w:r w:rsidRPr="00C80AD2">
        <w:rPr>
          <w:rFonts w:ascii="Arial" w:hAnsi="Arial" w:cs="Arial"/>
          <w:bCs/>
          <w:sz w:val="24"/>
          <w:szCs w:val="24"/>
        </w:rPr>
        <w:t>r 37 z dnia 22 maja 1930 r. adwokata B</w:t>
      </w:r>
      <w:r w:rsidR="00F27F15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Z</w:t>
      </w:r>
      <w:r w:rsidR="00F27F15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działającego w imieniu i na rzecz A</w:t>
      </w:r>
      <w:r w:rsidR="00F27F15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z</w:t>
      </w:r>
      <w:r w:rsidR="0062353E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M</w:t>
      </w:r>
      <w:r w:rsidR="00F27F15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>R</w:t>
      </w:r>
      <w:r w:rsidR="00F27F15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>, w którym wniósł o zamknięcie postępowania spadkowego i przepisanie tytułu</w:t>
      </w:r>
      <w:r w:rsidR="0062353E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 xml:space="preserve">własności na imię córek z uwzględnieniem dożywocia dla wdowy spadkodawcy, </w:t>
      </w:r>
    </w:p>
    <w:p w14:paraId="38F91750" w14:textId="28CECFAD" w:rsidR="00FE0A77" w:rsidRPr="00C80AD2" w:rsidRDefault="00FE0A77" w:rsidP="00C80AD2">
      <w:pPr>
        <w:pStyle w:val="Akapitzlist"/>
        <w:numPr>
          <w:ilvl w:val="0"/>
          <w:numId w:val="15"/>
        </w:numPr>
        <w:spacing w:after="480" w:line="360" w:lineRule="auto"/>
        <w:ind w:left="0"/>
        <w:rPr>
          <w:rFonts w:ascii="Arial" w:hAnsi="Arial" w:cs="Arial"/>
          <w:bCs/>
          <w:sz w:val="24"/>
          <w:szCs w:val="24"/>
        </w:rPr>
      </w:pPr>
      <w:r w:rsidRPr="00C80AD2">
        <w:rPr>
          <w:rFonts w:ascii="Arial" w:hAnsi="Arial" w:cs="Arial"/>
          <w:bCs/>
          <w:sz w:val="24"/>
          <w:szCs w:val="24"/>
        </w:rPr>
        <w:t xml:space="preserve">wniosek </w:t>
      </w:r>
      <w:r w:rsidR="00992D80" w:rsidRPr="00C80AD2">
        <w:rPr>
          <w:rFonts w:ascii="Arial" w:hAnsi="Arial" w:cs="Arial"/>
          <w:bCs/>
          <w:sz w:val="24"/>
          <w:szCs w:val="24"/>
        </w:rPr>
        <w:t>N</w:t>
      </w:r>
      <w:r w:rsidRPr="00C80AD2">
        <w:rPr>
          <w:rFonts w:ascii="Arial" w:hAnsi="Arial" w:cs="Arial"/>
          <w:bCs/>
          <w:sz w:val="24"/>
          <w:szCs w:val="24"/>
        </w:rPr>
        <w:t>r 38 z dnia 22 maja 1930 r. adwokata G</w:t>
      </w:r>
      <w:r w:rsidR="00F27F15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Z</w:t>
      </w:r>
      <w:r w:rsidR="00F27F15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>, w którym  zażądał przepisania tytułu</w:t>
      </w:r>
      <w:r w:rsidR="0062353E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własności nieruchomości uregulowanej w tej księdze na L</w:t>
      </w:r>
      <w:r w:rsidR="00F27F15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>M</w:t>
      </w:r>
      <w:r w:rsidR="00F27F15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>K</w:t>
      </w:r>
      <w:r w:rsidR="00F27F15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M</w:t>
      </w:r>
      <w:r w:rsidR="00F27F15" w:rsidRPr="00C80AD2">
        <w:rPr>
          <w:rFonts w:ascii="Arial" w:hAnsi="Arial" w:cs="Arial"/>
          <w:bCs/>
          <w:sz w:val="24"/>
          <w:szCs w:val="24"/>
        </w:rPr>
        <w:t>.,</w:t>
      </w:r>
      <w:r w:rsidRPr="00C80AD2">
        <w:rPr>
          <w:rFonts w:ascii="Arial" w:hAnsi="Arial" w:cs="Arial"/>
          <w:bCs/>
          <w:sz w:val="24"/>
          <w:szCs w:val="24"/>
        </w:rPr>
        <w:t xml:space="preserve"> A</w:t>
      </w:r>
      <w:r w:rsidR="00F27F15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S</w:t>
      </w:r>
      <w:r w:rsidR="00F27F15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>-R</w:t>
      </w:r>
      <w:r w:rsidR="00F27F15" w:rsidRPr="00C80AD2">
        <w:rPr>
          <w:rFonts w:ascii="Arial" w:hAnsi="Arial" w:cs="Arial"/>
          <w:bCs/>
          <w:sz w:val="24"/>
          <w:szCs w:val="24"/>
        </w:rPr>
        <w:t xml:space="preserve">. </w:t>
      </w:r>
      <w:r w:rsidRPr="00C80AD2">
        <w:rPr>
          <w:rFonts w:ascii="Arial" w:hAnsi="Arial" w:cs="Arial"/>
          <w:bCs/>
          <w:sz w:val="24"/>
          <w:szCs w:val="24"/>
        </w:rPr>
        <w:t>i S</w:t>
      </w:r>
      <w:r w:rsidR="00F27F15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M</w:t>
      </w:r>
      <w:r w:rsidR="00F27F15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w</w:t>
      </w:r>
      <w:r w:rsidR="0062353E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 xml:space="preserve">częściach równych. </w:t>
      </w:r>
    </w:p>
    <w:bookmarkEnd w:id="9"/>
    <w:p w14:paraId="6040D5C3" w14:textId="77777777" w:rsidR="0062353E" w:rsidRPr="00C80AD2" w:rsidRDefault="00FE0A77" w:rsidP="00C80AD2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C80AD2">
        <w:rPr>
          <w:rFonts w:ascii="Arial" w:hAnsi="Arial" w:cs="Arial"/>
          <w:bCs/>
          <w:sz w:val="24"/>
          <w:szCs w:val="24"/>
        </w:rPr>
        <w:t>Wydział Hipoteczny Ziemskiego Sądu Okręgowego w Warszawie Decyzją z 20 czerwca 1930 r., wnioski Nr 37 i Nr 38 zawiesił do czasu złożenia decyzji Sądu, uchylającej spadek</w:t>
      </w:r>
      <w:r w:rsidR="0062353E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wakujący po K</w:t>
      </w:r>
      <w:r w:rsidR="00F27F15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>M</w:t>
      </w:r>
      <w:r w:rsidR="00F27F15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. </w:t>
      </w:r>
    </w:p>
    <w:p w14:paraId="045B5420" w14:textId="77777777" w:rsidR="0062353E" w:rsidRPr="00C80AD2" w:rsidRDefault="00FE0A77" w:rsidP="00C80AD2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C80AD2">
        <w:rPr>
          <w:rStyle w:val="FontStyle27"/>
          <w:rFonts w:ascii="Arial" w:hAnsi="Arial" w:cs="Arial"/>
          <w:bCs/>
          <w:sz w:val="24"/>
          <w:szCs w:val="24"/>
        </w:rPr>
        <w:t>Wnioskiem N</w:t>
      </w:r>
      <w:r w:rsidRPr="00C80AD2">
        <w:rPr>
          <w:rFonts w:ascii="Arial" w:hAnsi="Arial" w:cs="Arial"/>
          <w:bCs/>
          <w:sz w:val="24"/>
          <w:szCs w:val="24"/>
        </w:rPr>
        <w:t>r 39 z 6 lutego 1931 r. adwokat G</w:t>
      </w:r>
      <w:r w:rsidR="00F27F15" w:rsidRPr="00C80AD2">
        <w:rPr>
          <w:rFonts w:ascii="Arial" w:hAnsi="Arial" w:cs="Arial"/>
          <w:bCs/>
          <w:sz w:val="24"/>
          <w:szCs w:val="24"/>
        </w:rPr>
        <w:t xml:space="preserve">. </w:t>
      </w:r>
      <w:r w:rsidRPr="00C80AD2">
        <w:rPr>
          <w:rFonts w:ascii="Arial" w:hAnsi="Arial" w:cs="Arial"/>
          <w:bCs/>
          <w:sz w:val="24"/>
          <w:szCs w:val="24"/>
        </w:rPr>
        <w:t>Z</w:t>
      </w:r>
      <w:r w:rsidR="00F27F15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, wniósł o zatwierdzenie wniosków </w:t>
      </w:r>
      <w:r w:rsidR="003679EA" w:rsidRPr="00C80AD2">
        <w:rPr>
          <w:rFonts w:ascii="Arial" w:hAnsi="Arial" w:cs="Arial"/>
          <w:bCs/>
          <w:sz w:val="24"/>
          <w:szCs w:val="24"/>
        </w:rPr>
        <w:t>N</w:t>
      </w:r>
      <w:r w:rsidRPr="00C80AD2">
        <w:rPr>
          <w:rFonts w:ascii="Arial" w:hAnsi="Arial" w:cs="Arial"/>
          <w:bCs/>
          <w:sz w:val="24"/>
          <w:szCs w:val="24"/>
        </w:rPr>
        <w:t>r 37 i 38, wobec usunięcia przeszkód przedkładając odpis decyzji Sądu Okręgowego w Warszawie z dnia 1 października 1930 r. Nr V.Z.5348/29 o uchyleniu postanowienia o spadku wakującym po K</w:t>
      </w:r>
      <w:r w:rsidR="00F27F15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M</w:t>
      </w:r>
      <w:r w:rsidR="00F27F15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.  </w:t>
      </w:r>
      <w:bookmarkStart w:id="10" w:name="_Hlk105418741"/>
    </w:p>
    <w:p w14:paraId="4F092A45" w14:textId="77777777" w:rsidR="0062353E" w:rsidRPr="00C80AD2" w:rsidRDefault="00FE0A77" w:rsidP="00C80AD2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C80AD2">
        <w:rPr>
          <w:rFonts w:ascii="Arial" w:hAnsi="Arial" w:cs="Arial"/>
          <w:bCs/>
          <w:sz w:val="24"/>
          <w:szCs w:val="24"/>
        </w:rPr>
        <w:lastRenderedPageBreak/>
        <w:t>Wydział Hipoteczny Ziemskiego Sądu Okręgowego w Warszawie Decyzją z dnia</w:t>
      </w:r>
      <w:r w:rsidR="0062353E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13 lutego</w:t>
      </w:r>
      <w:r w:rsidR="0062353E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1931 r. wniosek Nr 39 zawiesił do czasu rozstrzygnięcia sporu pomiędzy A</w:t>
      </w:r>
      <w:r w:rsidR="00F27F15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S</w:t>
      </w:r>
      <w:r w:rsidR="00F27F15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>-R</w:t>
      </w:r>
      <w:r w:rsidR="00F27F15" w:rsidRPr="00C80AD2">
        <w:rPr>
          <w:rFonts w:ascii="Arial" w:hAnsi="Arial" w:cs="Arial"/>
          <w:bCs/>
          <w:sz w:val="24"/>
          <w:szCs w:val="24"/>
        </w:rPr>
        <w:t xml:space="preserve">. </w:t>
      </w:r>
      <w:r w:rsidRPr="00C80AD2">
        <w:rPr>
          <w:rFonts w:ascii="Arial" w:hAnsi="Arial" w:cs="Arial"/>
          <w:bCs/>
          <w:sz w:val="24"/>
          <w:szCs w:val="24"/>
        </w:rPr>
        <w:t>i S</w:t>
      </w:r>
      <w:r w:rsidR="00F27F15" w:rsidRPr="00C80AD2">
        <w:rPr>
          <w:rFonts w:ascii="Arial" w:hAnsi="Arial" w:cs="Arial"/>
          <w:bCs/>
          <w:sz w:val="24"/>
          <w:szCs w:val="24"/>
        </w:rPr>
        <w:t xml:space="preserve">. </w:t>
      </w:r>
      <w:r w:rsidRPr="00C80AD2">
        <w:rPr>
          <w:rFonts w:ascii="Arial" w:hAnsi="Arial" w:cs="Arial"/>
          <w:bCs/>
          <w:sz w:val="24"/>
          <w:szCs w:val="24"/>
        </w:rPr>
        <w:t>M</w:t>
      </w:r>
      <w:r w:rsidR="00F27F15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>z</w:t>
      </w:r>
      <w:r w:rsidR="0062353E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jednej strony a L</w:t>
      </w:r>
      <w:r w:rsidR="00F27F15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M</w:t>
      </w:r>
      <w:r w:rsidR="00F27F15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K</w:t>
      </w:r>
      <w:r w:rsidR="00F27F15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M</w:t>
      </w:r>
      <w:r w:rsidR="00F27F15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z drugiej strony na drodze sądowej.  </w:t>
      </w:r>
      <w:bookmarkEnd w:id="10"/>
    </w:p>
    <w:p w14:paraId="1F4F70F6" w14:textId="77777777" w:rsidR="0062353E" w:rsidRPr="00C80AD2" w:rsidRDefault="00FE0A77" w:rsidP="00C80AD2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C80AD2">
        <w:rPr>
          <w:rFonts w:ascii="Arial" w:hAnsi="Arial" w:cs="Arial"/>
          <w:bCs/>
          <w:sz w:val="24"/>
          <w:szCs w:val="24"/>
        </w:rPr>
        <w:t>Z zaświadczenia Sądu Rejonowego dla Warszawy Mokotowa z dnia 25 czerwca 2004 r.</w:t>
      </w:r>
      <w:r w:rsidR="0062353E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L.Dz.175/04 dotyczącym księgi hipotecznej pod nazwą „Osada Janówka”, nr  inwentarzowy</w:t>
      </w:r>
      <w:r w:rsidR="0062353E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2997, oraz zapisów w tejże księdze wynika, że dnia 26</w:t>
      </w:r>
      <w:r w:rsidR="003679EA" w:rsidRPr="00C80AD2">
        <w:rPr>
          <w:rFonts w:ascii="Arial" w:hAnsi="Arial" w:cs="Arial"/>
          <w:bCs/>
          <w:sz w:val="24"/>
          <w:szCs w:val="24"/>
        </w:rPr>
        <w:t xml:space="preserve"> maja </w:t>
      </w:r>
      <w:r w:rsidRPr="00C80AD2">
        <w:rPr>
          <w:rFonts w:ascii="Arial" w:hAnsi="Arial" w:cs="Arial"/>
          <w:bCs/>
          <w:sz w:val="24"/>
          <w:szCs w:val="24"/>
        </w:rPr>
        <w:t>1944 r. do Sądu Okręgowego</w:t>
      </w:r>
      <w:r w:rsidR="0062353E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w Warszawie, stawił się adw. T</w:t>
      </w:r>
      <w:r w:rsidR="00F27F15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T</w:t>
      </w:r>
      <w:r w:rsidR="00F27F15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>, który powołując się na wniosek nr 35 ks. W-7 oraz</w:t>
      </w:r>
      <w:r w:rsidR="0062353E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załączony przy tym wniosku dokument zaprojektował do wykazu hipotecznego tej księgi</w:t>
      </w:r>
      <w:r w:rsidR="0062353E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następującą treść „:Dział III. K.Gł N 7 Po zmarłym w dniu 13 maja 1926 r., K</w:t>
      </w:r>
      <w:r w:rsidR="00F27F15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M</w:t>
      </w:r>
      <w:r w:rsidR="00F27F15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>,</w:t>
      </w:r>
      <w:r w:rsidR="0062353E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właścicielu tej nieruchomości toczy się postępowanie spadkowe. Zapisano na wniosek z dnia</w:t>
      </w:r>
      <w:r w:rsidR="0062353E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 xml:space="preserve">26 maja 1944 r. N 14 tej księgi”. </w:t>
      </w:r>
      <w:bookmarkStart w:id="11" w:name="_Hlk105419234"/>
    </w:p>
    <w:p w14:paraId="117F8269" w14:textId="2C69F4BE" w:rsidR="00FE0A77" w:rsidRPr="00C80AD2" w:rsidRDefault="00FE0A77" w:rsidP="00C80AD2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C80AD2">
        <w:rPr>
          <w:rFonts w:ascii="Arial" w:hAnsi="Arial" w:cs="Arial"/>
          <w:bCs/>
          <w:sz w:val="24"/>
          <w:szCs w:val="24"/>
        </w:rPr>
        <w:t>W aktach sprawy brak jest dowodów świadczących o tym, że na początku XX wieku było</w:t>
      </w:r>
      <w:r w:rsidR="0062353E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skutecznie przeprowadzone postępowanie o stwierdzeniu nabycia spadku po właściciel</w:t>
      </w:r>
      <w:r w:rsidR="0062353E" w:rsidRPr="00C80AD2">
        <w:rPr>
          <w:rFonts w:ascii="Arial" w:hAnsi="Arial" w:cs="Arial"/>
          <w:bCs/>
          <w:sz w:val="24"/>
          <w:szCs w:val="24"/>
        </w:rPr>
        <w:t xml:space="preserve">u </w:t>
      </w:r>
      <w:r w:rsidRPr="00C80AD2">
        <w:rPr>
          <w:rFonts w:ascii="Arial" w:hAnsi="Arial" w:cs="Arial"/>
          <w:bCs/>
          <w:sz w:val="24"/>
          <w:szCs w:val="24"/>
        </w:rPr>
        <w:t>hipotecznym. Jedyne znane i istniejące w obrocie prawnym jest postanowienie o stwierdzeniu</w:t>
      </w:r>
      <w:r w:rsidR="0062353E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 xml:space="preserve">nabycia spadku Sądu Rejonowego dla Warszawy- Mokotowa </w:t>
      </w:r>
      <w:r w:rsidR="003679EA" w:rsidRPr="00C80AD2">
        <w:rPr>
          <w:rFonts w:ascii="Arial" w:hAnsi="Arial" w:cs="Arial"/>
          <w:bCs/>
          <w:sz w:val="24"/>
          <w:szCs w:val="24"/>
        </w:rPr>
        <w:t xml:space="preserve">w Warszawie </w:t>
      </w:r>
      <w:r w:rsidRPr="00C80AD2">
        <w:rPr>
          <w:rFonts w:ascii="Arial" w:hAnsi="Arial" w:cs="Arial"/>
          <w:bCs/>
          <w:sz w:val="24"/>
          <w:szCs w:val="24"/>
        </w:rPr>
        <w:t>z dnia 13 grudnia</w:t>
      </w:r>
      <w:r w:rsidR="0062353E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 xml:space="preserve">2010 r. w sprawie sygn. akt I Ns 967/10. </w:t>
      </w:r>
    </w:p>
    <w:bookmarkEnd w:id="7"/>
    <w:bookmarkEnd w:id="11"/>
    <w:p w14:paraId="6F788683" w14:textId="5275C62F" w:rsidR="0062353E" w:rsidRDefault="008739D1" w:rsidP="00C80AD2">
      <w:pPr>
        <w:pStyle w:val="Akapitzlist"/>
        <w:numPr>
          <w:ilvl w:val="0"/>
          <w:numId w:val="2"/>
        </w:numPr>
        <w:spacing w:after="480" w:line="360" w:lineRule="auto"/>
        <w:ind w:left="0"/>
        <w:rPr>
          <w:rStyle w:val="FontStyle27"/>
          <w:rFonts w:ascii="Arial" w:hAnsi="Arial" w:cs="Arial"/>
          <w:bCs/>
          <w:sz w:val="24"/>
          <w:szCs w:val="24"/>
        </w:rPr>
      </w:pPr>
      <w:r w:rsidRPr="00C80AD2">
        <w:rPr>
          <w:rStyle w:val="FontStyle27"/>
          <w:rFonts w:ascii="Arial" w:hAnsi="Arial" w:cs="Arial"/>
          <w:bCs/>
          <w:sz w:val="24"/>
          <w:szCs w:val="24"/>
        </w:rPr>
        <w:t xml:space="preserve">Następstwo prawne po </w:t>
      </w:r>
      <w:r w:rsidR="0030425A" w:rsidRPr="00C80AD2">
        <w:rPr>
          <w:rStyle w:val="FontStyle27"/>
          <w:rFonts w:ascii="Arial" w:hAnsi="Arial" w:cs="Arial"/>
          <w:bCs/>
          <w:sz w:val="24"/>
          <w:szCs w:val="24"/>
        </w:rPr>
        <w:t>K</w:t>
      </w:r>
      <w:r w:rsidR="009B77D3" w:rsidRPr="00C80AD2">
        <w:rPr>
          <w:rStyle w:val="FontStyle27"/>
          <w:rFonts w:ascii="Arial" w:hAnsi="Arial" w:cs="Arial"/>
          <w:bCs/>
          <w:sz w:val="24"/>
          <w:szCs w:val="24"/>
        </w:rPr>
        <w:t>.</w:t>
      </w:r>
      <w:r w:rsidR="0030425A" w:rsidRPr="00C80AD2">
        <w:rPr>
          <w:rStyle w:val="FontStyle27"/>
          <w:rFonts w:ascii="Arial" w:hAnsi="Arial" w:cs="Arial"/>
          <w:bCs/>
          <w:sz w:val="24"/>
          <w:szCs w:val="24"/>
        </w:rPr>
        <w:t xml:space="preserve"> M</w:t>
      </w:r>
      <w:r w:rsidR="009B77D3" w:rsidRPr="00C80AD2">
        <w:rPr>
          <w:rStyle w:val="FontStyle27"/>
          <w:rFonts w:ascii="Arial" w:hAnsi="Arial" w:cs="Arial"/>
          <w:bCs/>
          <w:sz w:val="24"/>
          <w:szCs w:val="24"/>
        </w:rPr>
        <w:t>.</w:t>
      </w:r>
      <w:r w:rsidR="0030425A" w:rsidRPr="00C80AD2">
        <w:rPr>
          <w:rStyle w:val="FontStyle27"/>
          <w:rFonts w:ascii="Arial" w:hAnsi="Arial" w:cs="Arial"/>
          <w:bCs/>
          <w:sz w:val="24"/>
          <w:szCs w:val="24"/>
        </w:rPr>
        <w:t xml:space="preserve"> (M</w:t>
      </w:r>
      <w:r w:rsidR="009B77D3" w:rsidRPr="00C80AD2">
        <w:rPr>
          <w:rStyle w:val="FontStyle27"/>
          <w:rFonts w:ascii="Arial" w:hAnsi="Arial" w:cs="Arial"/>
          <w:bCs/>
          <w:sz w:val="24"/>
          <w:szCs w:val="24"/>
        </w:rPr>
        <w:t>.</w:t>
      </w:r>
      <w:r w:rsidR="0030425A" w:rsidRPr="00C80AD2">
        <w:rPr>
          <w:rStyle w:val="FontStyle27"/>
          <w:rFonts w:ascii="Arial" w:hAnsi="Arial" w:cs="Arial"/>
          <w:bCs/>
          <w:sz w:val="24"/>
          <w:szCs w:val="24"/>
        </w:rPr>
        <w:t xml:space="preserve">). </w:t>
      </w:r>
      <w:r w:rsidRPr="00C80AD2">
        <w:rPr>
          <w:rStyle w:val="FontStyle27"/>
          <w:rFonts w:ascii="Arial" w:hAnsi="Arial" w:cs="Arial"/>
          <w:bCs/>
          <w:sz w:val="24"/>
          <w:szCs w:val="24"/>
        </w:rPr>
        <w:t xml:space="preserve"> </w:t>
      </w:r>
    </w:p>
    <w:p w14:paraId="0B40D012" w14:textId="77777777" w:rsidR="00D52C30" w:rsidRPr="00C80AD2" w:rsidRDefault="00D52C30" w:rsidP="00D52C30">
      <w:pPr>
        <w:pStyle w:val="Akapitzlist"/>
        <w:spacing w:after="480" w:line="360" w:lineRule="auto"/>
        <w:ind w:left="0"/>
        <w:rPr>
          <w:rStyle w:val="FontStyle27"/>
          <w:rFonts w:ascii="Arial" w:hAnsi="Arial" w:cs="Arial"/>
          <w:bCs/>
          <w:sz w:val="24"/>
          <w:szCs w:val="24"/>
        </w:rPr>
      </w:pPr>
    </w:p>
    <w:p w14:paraId="199C4948" w14:textId="08C85C91" w:rsidR="008739D1" w:rsidRPr="00C80AD2" w:rsidRDefault="008739D1" w:rsidP="00C80AD2">
      <w:pPr>
        <w:pStyle w:val="Akapitzlist"/>
        <w:spacing w:after="480" w:line="360" w:lineRule="auto"/>
        <w:ind w:left="0"/>
        <w:rPr>
          <w:rFonts w:ascii="Arial" w:hAnsi="Arial" w:cs="Arial"/>
          <w:bCs/>
          <w:sz w:val="24"/>
          <w:szCs w:val="24"/>
        </w:rPr>
      </w:pPr>
      <w:r w:rsidRPr="00C80AD2">
        <w:rPr>
          <w:rFonts w:ascii="Arial" w:hAnsi="Arial" w:cs="Arial"/>
          <w:bCs/>
          <w:sz w:val="24"/>
          <w:szCs w:val="24"/>
        </w:rPr>
        <w:t>Spadek po K</w:t>
      </w:r>
      <w:r w:rsidR="009B77D3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M</w:t>
      </w:r>
      <w:r w:rsidR="009B77D3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(M</w:t>
      </w:r>
      <w:r w:rsidR="009B77D3" w:rsidRPr="00C80AD2">
        <w:rPr>
          <w:rFonts w:ascii="Arial" w:hAnsi="Arial" w:cs="Arial"/>
          <w:bCs/>
          <w:sz w:val="24"/>
          <w:szCs w:val="24"/>
        </w:rPr>
        <w:t>.)</w:t>
      </w:r>
      <w:r w:rsidRPr="00C80AD2">
        <w:rPr>
          <w:rFonts w:ascii="Arial" w:hAnsi="Arial" w:cs="Arial"/>
          <w:bCs/>
          <w:sz w:val="24"/>
          <w:szCs w:val="24"/>
        </w:rPr>
        <w:t xml:space="preserve"> zmarłym w dniu 13 maja 1926 r., na podstawie ustawy nabyły córki A</w:t>
      </w:r>
      <w:r w:rsidR="009B77D3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S</w:t>
      </w:r>
      <w:r w:rsidR="009B77D3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>-R</w:t>
      </w:r>
      <w:r w:rsidR="009B77D3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z domu M</w:t>
      </w:r>
      <w:r w:rsidR="009B77D3" w:rsidRPr="00C80AD2">
        <w:rPr>
          <w:rFonts w:ascii="Arial" w:hAnsi="Arial" w:cs="Arial"/>
          <w:bCs/>
          <w:sz w:val="24"/>
          <w:szCs w:val="24"/>
        </w:rPr>
        <w:t xml:space="preserve">. </w:t>
      </w:r>
      <w:r w:rsidRPr="00C80AD2">
        <w:rPr>
          <w:rFonts w:ascii="Arial" w:hAnsi="Arial" w:cs="Arial"/>
          <w:bCs/>
          <w:sz w:val="24"/>
          <w:szCs w:val="24"/>
        </w:rPr>
        <w:t>oraz S</w:t>
      </w:r>
      <w:r w:rsidR="009B77D3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M</w:t>
      </w:r>
      <w:r w:rsidR="009B77D3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L</w:t>
      </w:r>
      <w:r w:rsidR="009B77D3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G</w:t>
      </w:r>
      <w:r w:rsidR="009B77D3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z domu M</w:t>
      </w:r>
      <w:r w:rsidR="009B77D3" w:rsidRPr="00C80AD2">
        <w:rPr>
          <w:rFonts w:ascii="Arial" w:hAnsi="Arial" w:cs="Arial"/>
          <w:bCs/>
          <w:sz w:val="24"/>
          <w:szCs w:val="24"/>
        </w:rPr>
        <w:t xml:space="preserve">. </w:t>
      </w:r>
      <w:r w:rsidRPr="00C80AD2">
        <w:rPr>
          <w:rFonts w:ascii="Arial" w:hAnsi="Arial" w:cs="Arial"/>
          <w:bCs/>
          <w:sz w:val="24"/>
          <w:szCs w:val="24"/>
        </w:rPr>
        <w:t>w 1/2 części spadku każda z nich</w:t>
      </w:r>
      <w:r w:rsidR="00B44D69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(postanowienie Sądu Rejonowego dla Warszawy- Mokotowa z dnia 13 grudnia 2010 r. w</w:t>
      </w:r>
      <w:r w:rsidR="00B44D69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 xml:space="preserve">sprawie sygn. akt I Ns 967/10 prowadzona poprzednio pod </w:t>
      </w:r>
      <w:r w:rsidR="003679EA" w:rsidRPr="00C80AD2">
        <w:rPr>
          <w:rFonts w:ascii="Arial" w:hAnsi="Arial" w:cs="Arial"/>
          <w:bCs/>
          <w:sz w:val="24"/>
          <w:szCs w:val="24"/>
        </w:rPr>
        <w:t xml:space="preserve">sygn. </w:t>
      </w:r>
      <w:r w:rsidRPr="00C80AD2">
        <w:rPr>
          <w:rFonts w:ascii="Arial" w:hAnsi="Arial" w:cs="Arial"/>
          <w:bCs/>
          <w:sz w:val="24"/>
          <w:szCs w:val="24"/>
        </w:rPr>
        <w:t xml:space="preserve">akt I Ns 773/00). </w:t>
      </w:r>
    </w:p>
    <w:p w14:paraId="62DDC4DD" w14:textId="77777777" w:rsidR="00B44D69" w:rsidRPr="00C80AD2" w:rsidRDefault="008739D1" w:rsidP="00C80AD2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C80AD2">
        <w:rPr>
          <w:rFonts w:ascii="Arial" w:hAnsi="Arial" w:cs="Arial"/>
          <w:bCs/>
          <w:sz w:val="24"/>
          <w:szCs w:val="24"/>
        </w:rPr>
        <w:t>Spadek po A</w:t>
      </w:r>
      <w:r w:rsidR="009B77D3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R</w:t>
      </w:r>
      <w:r w:rsidR="009B77D3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z domu M</w:t>
      </w:r>
      <w:r w:rsidR="009B77D3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zmarłej dnia 12 lutego 1951 r. na podstawie ustawy nabyli córka I</w:t>
      </w:r>
      <w:r w:rsidR="009B77D3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V</w:t>
      </w:r>
      <w:r w:rsidR="009B77D3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z domu R</w:t>
      </w:r>
      <w:r w:rsidR="009B77D3" w:rsidRPr="00C80AD2">
        <w:rPr>
          <w:rFonts w:ascii="Arial" w:hAnsi="Arial" w:cs="Arial"/>
          <w:bCs/>
          <w:sz w:val="24"/>
          <w:szCs w:val="24"/>
        </w:rPr>
        <w:t xml:space="preserve">. </w:t>
      </w:r>
      <w:r w:rsidRPr="00C80AD2">
        <w:rPr>
          <w:rFonts w:ascii="Arial" w:hAnsi="Arial" w:cs="Arial"/>
          <w:bCs/>
          <w:sz w:val="24"/>
          <w:szCs w:val="24"/>
        </w:rPr>
        <w:t>w ¾ części oraz mąż S</w:t>
      </w:r>
      <w:r w:rsidR="009B77D3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>R</w:t>
      </w:r>
      <w:r w:rsidR="009B77D3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>w 1/4 części spadku z wyłączeniem udziału</w:t>
      </w:r>
      <w:r w:rsidR="00B44D69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spadkodawczyni w majątku wspólnym który to udział dziedziczy córka w całości</w:t>
      </w:r>
      <w:r w:rsidR="00B44D69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(postanowienie Sądu Rejonowego</w:t>
      </w:r>
      <w:r w:rsidR="009B77D3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dla m.st. Warszawy z dnia 28 października 1991 r. sygn.</w:t>
      </w:r>
      <w:r w:rsidR="00B44D69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akt II Ns 2751/91 sprostowane postanowieniem z dnia 31 marca 2008 r.)</w:t>
      </w:r>
    </w:p>
    <w:p w14:paraId="687EBCDA" w14:textId="70D6490B" w:rsidR="008739D1" w:rsidRPr="00C80AD2" w:rsidRDefault="008739D1" w:rsidP="00C80AD2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C80AD2">
        <w:rPr>
          <w:rFonts w:ascii="Arial" w:hAnsi="Arial" w:cs="Arial"/>
          <w:bCs/>
          <w:sz w:val="24"/>
          <w:szCs w:val="24"/>
        </w:rPr>
        <w:lastRenderedPageBreak/>
        <w:t>Spadek po I</w:t>
      </w:r>
      <w:r w:rsidR="009B77D3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V</w:t>
      </w:r>
      <w:r w:rsidR="009B77D3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z domu R</w:t>
      </w:r>
      <w:r w:rsidR="009B77D3" w:rsidRPr="00C80AD2">
        <w:rPr>
          <w:rFonts w:ascii="Arial" w:hAnsi="Arial" w:cs="Arial"/>
          <w:bCs/>
          <w:sz w:val="24"/>
          <w:szCs w:val="24"/>
        </w:rPr>
        <w:t xml:space="preserve">. </w:t>
      </w:r>
      <w:r w:rsidRPr="00C80AD2">
        <w:rPr>
          <w:rFonts w:ascii="Arial" w:hAnsi="Arial" w:cs="Arial"/>
          <w:bCs/>
          <w:sz w:val="24"/>
          <w:szCs w:val="24"/>
        </w:rPr>
        <w:t>zmarłej w dniu 22 grudnia 1957 r., na podstawie ustawy nabyła córka J</w:t>
      </w:r>
      <w:r w:rsidR="009B77D3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I</w:t>
      </w:r>
      <w:r w:rsidR="009B77D3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V</w:t>
      </w:r>
      <w:r w:rsidR="009B77D3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>-P</w:t>
      </w:r>
      <w:r w:rsidR="009B77D3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(postanowienie Sądu Rejonowego dla m.st. Warszawy z dnia 28 października 1991 r. sygn. akt II Ns 2751/91 sprostowane postanowieniem z dnia 31 marca 2008 r.)</w:t>
      </w:r>
    </w:p>
    <w:p w14:paraId="611FE0B1" w14:textId="3446067E" w:rsidR="008739D1" w:rsidRPr="00C80AD2" w:rsidRDefault="008739D1" w:rsidP="00C80AD2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C80AD2">
        <w:rPr>
          <w:rFonts w:ascii="Arial" w:hAnsi="Arial" w:cs="Arial"/>
          <w:bCs/>
          <w:sz w:val="24"/>
          <w:szCs w:val="24"/>
        </w:rPr>
        <w:t>Spadek po S</w:t>
      </w:r>
      <w:r w:rsidR="009B77D3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R</w:t>
      </w:r>
      <w:r w:rsidR="009B77D3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>, zmarłym w dniu 25 kwietnia 1972 r.,</w:t>
      </w:r>
      <w:r w:rsidR="00B44D69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na podstawie ustawy nabyła w całości wnuczka J</w:t>
      </w:r>
      <w:r w:rsidR="009B77D3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I</w:t>
      </w:r>
      <w:r w:rsidR="009B77D3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B</w:t>
      </w:r>
      <w:r w:rsidR="009B77D3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V</w:t>
      </w:r>
      <w:r w:rsidR="009B77D3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>-P</w:t>
      </w:r>
      <w:r w:rsidR="009B77D3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(postanowienie Sądu Rejonowego dla Warszawy- Śródmieścia z dnia 27 kwietnia 2007 r. sygn. akt VI Ns 190/07).  </w:t>
      </w:r>
    </w:p>
    <w:p w14:paraId="1EC9F856" w14:textId="77777777" w:rsidR="00B44D69" w:rsidRPr="00C80AD2" w:rsidRDefault="008739D1" w:rsidP="00C80AD2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C80AD2">
        <w:rPr>
          <w:rFonts w:ascii="Arial" w:hAnsi="Arial" w:cs="Arial"/>
          <w:bCs/>
          <w:sz w:val="24"/>
          <w:szCs w:val="24"/>
        </w:rPr>
        <w:t>Spadek po S</w:t>
      </w:r>
      <w:r w:rsidR="009B77D3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G</w:t>
      </w:r>
      <w:r w:rsidR="009B77D3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>, zmarłej 5 maja 1944 r. na podstawie testamentu własnoręcznego z dnia 8 marca 1944 r. otwartego i ogłoszonego w Sądzie Rejonowym dla Warszawy Mokotowa Wydział I Cywilny w dniu 22 lutego 2000 r. nabył mąż zmarłej – H</w:t>
      </w:r>
      <w:r w:rsidR="009B77D3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J</w:t>
      </w:r>
      <w:r w:rsidR="009B77D3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J</w:t>
      </w:r>
      <w:r w:rsidR="009B77D3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G</w:t>
      </w:r>
      <w:r w:rsidR="009B77D3" w:rsidRPr="00C80AD2">
        <w:rPr>
          <w:rFonts w:ascii="Arial" w:hAnsi="Arial" w:cs="Arial"/>
          <w:bCs/>
          <w:sz w:val="24"/>
          <w:szCs w:val="24"/>
        </w:rPr>
        <w:t xml:space="preserve">. </w:t>
      </w:r>
      <w:r w:rsidRPr="00C80AD2">
        <w:rPr>
          <w:rFonts w:ascii="Arial" w:hAnsi="Arial" w:cs="Arial"/>
          <w:bCs/>
          <w:sz w:val="24"/>
          <w:szCs w:val="24"/>
        </w:rPr>
        <w:t>w całości</w:t>
      </w:r>
      <w:r w:rsidR="00B44D69" w:rsidRPr="00C80AD2">
        <w:rPr>
          <w:rFonts w:ascii="Arial" w:hAnsi="Arial" w:cs="Arial"/>
          <w:bCs/>
          <w:sz w:val="24"/>
          <w:szCs w:val="24"/>
        </w:rPr>
        <w:t xml:space="preserve"> (</w:t>
      </w:r>
      <w:r w:rsidRPr="00C80AD2">
        <w:rPr>
          <w:rFonts w:ascii="Arial" w:hAnsi="Arial" w:cs="Arial"/>
          <w:bCs/>
          <w:sz w:val="24"/>
          <w:szCs w:val="24"/>
        </w:rPr>
        <w:t xml:space="preserve">postanowienie Sądu Rejonowego dla Warszawy-Mokotowa w Warszawie z dnia 22 lutego 2000 r. sygn. akt I Ns 107/00 – poprzednio prowadzone pod sygn. akt I Ns 2463/97).   </w:t>
      </w:r>
    </w:p>
    <w:p w14:paraId="3F56C517" w14:textId="1FAF2FD0" w:rsidR="008739D1" w:rsidRPr="00C80AD2" w:rsidRDefault="008739D1" w:rsidP="00C80AD2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C80AD2">
        <w:rPr>
          <w:rFonts w:ascii="Arial" w:hAnsi="Arial" w:cs="Arial"/>
          <w:bCs/>
          <w:sz w:val="24"/>
          <w:szCs w:val="24"/>
        </w:rPr>
        <w:t>Spadek po H</w:t>
      </w:r>
      <w:r w:rsidR="009B77D3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J</w:t>
      </w:r>
      <w:r w:rsidR="009B77D3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J</w:t>
      </w:r>
      <w:r w:rsidR="009B77D3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G</w:t>
      </w:r>
      <w:r w:rsidR="009B77D3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>, zmarłym 9 listopada 2004 r. na podstawie ustawy nabyli: jego żona K</w:t>
      </w:r>
      <w:r w:rsidR="009B77D3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T</w:t>
      </w:r>
      <w:r w:rsidR="009B77D3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G</w:t>
      </w:r>
      <w:r w:rsidR="009B77D3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z domu P</w:t>
      </w:r>
      <w:r w:rsidR="009B77D3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>-P</w:t>
      </w:r>
      <w:r w:rsidR="009B77D3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oraz synowie: H</w:t>
      </w:r>
      <w:r w:rsidR="009B77D3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W</w:t>
      </w:r>
      <w:r w:rsidR="009B77D3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T</w:t>
      </w:r>
      <w:r w:rsidR="009B77D3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G</w:t>
      </w:r>
      <w:r w:rsidR="009B77D3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>, P</w:t>
      </w:r>
      <w:r w:rsidR="009B77D3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T</w:t>
      </w:r>
      <w:r w:rsidR="009B77D3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S</w:t>
      </w:r>
      <w:r w:rsidR="009B77D3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G</w:t>
      </w:r>
      <w:r w:rsidR="009B77D3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G</w:t>
      </w:r>
      <w:r w:rsidR="009B77D3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i S</w:t>
      </w:r>
      <w:r w:rsidR="009B77D3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A</w:t>
      </w:r>
      <w:r w:rsidR="009B77D3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A</w:t>
      </w:r>
      <w:r w:rsidR="009B77D3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G</w:t>
      </w:r>
      <w:r w:rsidR="009B77D3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po ¼ części spadku każde z nich (postanowienie Sądu Rejonowego dla Warszawy Mokotowa z dnia 10 listopada 2005 r. sygn. akt I Ns 53/05). </w:t>
      </w:r>
    </w:p>
    <w:p w14:paraId="586DCEFB" w14:textId="77777777" w:rsidR="00041C14" w:rsidRPr="00C80AD2" w:rsidRDefault="008739D1" w:rsidP="00C80AD2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C80AD2">
        <w:rPr>
          <w:rFonts w:ascii="Arial" w:hAnsi="Arial" w:cs="Arial"/>
          <w:bCs/>
          <w:sz w:val="24"/>
          <w:szCs w:val="24"/>
        </w:rPr>
        <w:t>Spadek po K</w:t>
      </w:r>
      <w:r w:rsidR="009B77D3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T</w:t>
      </w:r>
      <w:r w:rsidR="009B77D3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G</w:t>
      </w:r>
      <w:r w:rsidR="009B77D3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nazwisko rodowe P</w:t>
      </w:r>
      <w:r w:rsidR="009B77D3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>-P</w:t>
      </w:r>
      <w:r w:rsidR="009B77D3" w:rsidRPr="00C80AD2">
        <w:rPr>
          <w:rFonts w:ascii="Arial" w:hAnsi="Arial" w:cs="Arial"/>
          <w:bCs/>
          <w:sz w:val="24"/>
          <w:szCs w:val="24"/>
        </w:rPr>
        <w:t xml:space="preserve">. </w:t>
      </w:r>
      <w:r w:rsidRPr="00C80AD2">
        <w:rPr>
          <w:rFonts w:ascii="Arial" w:hAnsi="Arial" w:cs="Arial"/>
          <w:bCs/>
          <w:sz w:val="24"/>
          <w:szCs w:val="24"/>
        </w:rPr>
        <w:t>zmarłej</w:t>
      </w:r>
      <w:r w:rsidR="009B77D3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9 lutego 2012 r. z mocy ustawy nabyli</w:t>
      </w:r>
      <w:r w:rsidR="00041C14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wprost synowie H</w:t>
      </w:r>
      <w:r w:rsidR="009B77D3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>W</w:t>
      </w:r>
      <w:r w:rsidR="009B77D3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T</w:t>
      </w:r>
      <w:r w:rsidR="009B77D3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G</w:t>
      </w:r>
      <w:r w:rsidR="009B77D3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>, S</w:t>
      </w:r>
      <w:r w:rsidR="009B77D3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A</w:t>
      </w:r>
      <w:r w:rsidR="009B77D3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A</w:t>
      </w:r>
      <w:r w:rsidR="009B77D3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G</w:t>
      </w:r>
      <w:r w:rsidR="009B77D3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>, P</w:t>
      </w:r>
      <w:r w:rsidR="009B77D3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T</w:t>
      </w:r>
      <w:r w:rsidR="009B77D3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S</w:t>
      </w:r>
      <w:r w:rsidR="009B77D3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G</w:t>
      </w:r>
      <w:r w:rsidR="009B77D3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G</w:t>
      </w:r>
      <w:r w:rsidR="009B77D3" w:rsidRPr="00C80AD2">
        <w:rPr>
          <w:rFonts w:ascii="Arial" w:hAnsi="Arial" w:cs="Arial"/>
          <w:bCs/>
          <w:sz w:val="24"/>
          <w:szCs w:val="24"/>
        </w:rPr>
        <w:t xml:space="preserve">. </w:t>
      </w:r>
      <w:r w:rsidRPr="00C80AD2">
        <w:rPr>
          <w:rFonts w:ascii="Arial" w:hAnsi="Arial" w:cs="Arial"/>
          <w:bCs/>
          <w:sz w:val="24"/>
          <w:szCs w:val="24"/>
        </w:rPr>
        <w:t>w 1/3 spadku każdy z nich (akt</w:t>
      </w:r>
      <w:r w:rsidR="00041C14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poświadczenia dziedziczenia Repertorium A nr 433/2012 sporządzony w dniu 24 lutego 2012</w:t>
      </w:r>
      <w:r w:rsidR="00041C14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r. przez emerytowanego notariusza w Warszawie K</w:t>
      </w:r>
      <w:r w:rsidR="009B77D3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R</w:t>
      </w:r>
      <w:r w:rsidR="009B77D3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>, zastępcę A</w:t>
      </w:r>
      <w:r w:rsidR="009B77D3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P</w:t>
      </w:r>
      <w:r w:rsidR="009B77D3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). </w:t>
      </w:r>
    </w:p>
    <w:p w14:paraId="1DEDB5C9" w14:textId="3EDE72D2" w:rsidR="008739D1" w:rsidRPr="00C80AD2" w:rsidRDefault="008739D1" w:rsidP="00C80AD2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C80AD2">
        <w:rPr>
          <w:rFonts w:ascii="Arial" w:hAnsi="Arial" w:cs="Arial"/>
          <w:bCs/>
          <w:sz w:val="24"/>
          <w:szCs w:val="24"/>
        </w:rPr>
        <w:t>W dniu 24 lutego 2012 r. przed B</w:t>
      </w:r>
      <w:r w:rsidR="009B77D3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S</w:t>
      </w:r>
      <w:r w:rsidR="009B77D3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>-S</w:t>
      </w:r>
      <w:r w:rsidR="009B77D3" w:rsidRPr="00C80AD2">
        <w:rPr>
          <w:rFonts w:ascii="Arial" w:hAnsi="Arial" w:cs="Arial"/>
          <w:bCs/>
          <w:sz w:val="24"/>
          <w:szCs w:val="24"/>
        </w:rPr>
        <w:t xml:space="preserve">. </w:t>
      </w:r>
      <w:r w:rsidRPr="00C80AD2">
        <w:rPr>
          <w:rFonts w:ascii="Arial" w:hAnsi="Arial" w:cs="Arial"/>
          <w:bCs/>
          <w:sz w:val="24"/>
          <w:szCs w:val="24"/>
        </w:rPr>
        <w:t>notariuszem w Warszawie Repertorium A Nr</w:t>
      </w:r>
      <w:r w:rsidR="00041C14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933/2012 została zawarta umowa darowizny udziałów w spadku. P</w:t>
      </w:r>
      <w:r w:rsidR="009B77D3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T</w:t>
      </w:r>
      <w:r w:rsidR="009B77D3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G z przysługującego mu udziału wynoszącego 1/3 części spadku</w:t>
      </w:r>
      <w:r w:rsidR="00041C14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po K</w:t>
      </w:r>
      <w:r w:rsidR="009B77D3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G</w:t>
      </w:r>
      <w:r w:rsidR="009B77D3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darował swoim braciom H</w:t>
      </w:r>
      <w:r w:rsidR="009B77D3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W</w:t>
      </w:r>
      <w:r w:rsidR="009B77D3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G</w:t>
      </w:r>
      <w:r w:rsidR="009B77D3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oraz S</w:t>
      </w:r>
      <w:r w:rsidR="009B77D3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A</w:t>
      </w:r>
      <w:r w:rsidR="009B77D3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G</w:t>
      </w:r>
      <w:r w:rsidR="009B77D3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udziały wynoszące po 1/12 części na rzecz każdego z nich.  W akcie notarialnym</w:t>
      </w:r>
      <w:r w:rsidR="00041C14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wskazano, że na podstawie umów dokumentowanych tym aktem notarialnym oraz na</w:t>
      </w:r>
      <w:r w:rsidR="00041C14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podstawie dziedziczenia po K</w:t>
      </w:r>
      <w:r w:rsidR="009B77D3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G</w:t>
      </w:r>
      <w:r w:rsidR="009B77D3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>, aktualnie P</w:t>
      </w:r>
      <w:r w:rsidR="009B77D3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>T</w:t>
      </w:r>
      <w:r w:rsidR="009B77D3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G</w:t>
      </w:r>
      <w:r w:rsidR="009B77D3" w:rsidRPr="00C80AD2">
        <w:rPr>
          <w:rFonts w:ascii="Arial" w:hAnsi="Arial" w:cs="Arial"/>
          <w:bCs/>
          <w:sz w:val="24"/>
          <w:szCs w:val="24"/>
        </w:rPr>
        <w:t xml:space="preserve">. </w:t>
      </w:r>
      <w:r w:rsidRPr="00C80AD2">
        <w:rPr>
          <w:rFonts w:ascii="Arial" w:hAnsi="Arial" w:cs="Arial"/>
          <w:bCs/>
          <w:sz w:val="24"/>
          <w:szCs w:val="24"/>
        </w:rPr>
        <w:lastRenderedPageBreak/>
        <w:t>przysługuje udział wynoszący 2/12 części</w:t>
      </w:r>
      <w:r w:rsidR="00041C14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spadku po zmarłej K</w:t>
      </w:r>
      <w:r w:rsidR="009B77D3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G</w:t>
      </w:r>
      <w:r w:rsidR="009B77D3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>, H</w:t>
      </w:r>
      <w:r w:rsidR="009B77D3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W</w:t>
      </w:r>
      <w:r w:rsidR="009B77D3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G</w:t>
      </w:r>
      <w:r w:rsidR="009B77D3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przysługuje udział wynoszący 5/12 części spadku po</w:t>
      </w:r>
      <w:r w:rsidR="00041C14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zmarłej K</w:t>
      </w:r>
      <w:r w:rsidR="009B77D3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G</w:t>
      </w:r>
      <w:r w:rsidR="009B77D3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>, S</w:t>
      </w:r>
      <w:r w:rsidR="009B77D3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A</w:t>
      </w:r>
      <w:r w:rsidR="009B77D3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G</w:t>
      </w:r>
      <w:r w:rsidR="009B77D3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przysługuje udział wynoszący 5/12 części spadku</w:t>
      </w:r>
      <w:r w:rsidR="009B77D3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po zmarłej K</w:t>
      </w:r>
      <w:r w:rsidR="009B77D3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G</w:t>
      </w:r>
      <w:r w:rsidR="009B77D3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>.  Spadek po L</w:t>
      </w:r>
      <w:r w:rsidR="009B77D3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M</w:t>
      </w:r>
      <w:r w:rsidR="009B77D3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K</w:t>
      </w:r>
      <w:r w:rsidR="009B77D3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M</w:t>
      </w:r>
      <w:r w:rsidR="009B77D3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(M</w:t>
      </w:r>
      <w:r w:rsidR="009B77D3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>) nabyła Gmina Milanówek</w:t>
      </w:r>
      <w:r w:rsidR="009B77D3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w całości (postanowienie sygn. akt I Ns 164/06 Sąd</w:t>
      </w:r>
      <w:r w:rsidR="001338B4" w:rsidRPr="00C80AD2">
        <w:rPr>
          <w:rFonts w:ascii="Arial" w:hAnsi="Arial" w:cs="Arial"/>
          <w:bCs/>
          <w:sz w:val="24"/>
          <w:szCs w:val="24"/>
        </w:rPr>
        <w:t>u</w:t>
      </w:r>
      <w:r w:rsidRPr="00C80AD2">
        <w:rPr>
          <w:rFonts w:ascii="Arial" w:hAnsi="Arial" w:cs="Arial"/>
          <w:bCs/>
          <w:sz w:val="24"/>
          <w:szCs w:val="24"/>
        </w:rPr>
        <w:t xml:space="preserve"> Rejonow</w:t>
      </w:r>
      <w:r w:rsidR="001338B4" w:rsidRPr="00C80AD2">
        <w:rPr>
          <w:rFonts w:ascii="Arial" w:hAnsi="Arial" w:cs="Arial"/>
          <w:bCs/>
          <w:sz w:val="24"/>
          <w:szCs w:val="24"/>
        </w:rPr>
        <w:t xml:space="preserve">ego </w:t>
      </w:r>
      <w:r w:rsidRPr="00C80AD2">
        <w:rPr>
          <w:rFonts w:ascii="Arial" w:hAnsi="Arial" w:cs="Arial"/>
          <w:bCs/>
          <w:sz w:val="24"/>
          <w:szCs w:val="24"/>
        </w:rPr>
        <w:t xml:space="preserve">w Grodzisku Mazowieckim). </w:t>
      </w:r>
    </w:p>
    <w:p w14:paraId="6093EF93" w14:textId="507AF198" w:rsidR="00041C14" w:rsidRDefault="0009385A" w:rsidP="00C80AD2">
      <w:pPr>
        <w:pStyle w:val="Akapitzlist"/>
        <w:numPr>
          <w:ilvl w:val="0"/>
          <w:numId w:val="2"/>
        </w:numPr>
        <w:spacing w:after="480" w:line="360" w:lineRule="auto"/>
        <w:ind w:left="0"/>
        <w:rPr>
          <w:rStyle w:val="FontStyle27"/>
          <w:rFonts w:ascii="Arial" w:hAnsi="Arial" w:cs="Arial"/>
          <w:bCs/>
          <w:sz w:val="24"/>
          <w:szCs w:val="24"/>
        </w:rPr>
      </w:pPr>
      <w:r w:rsidRPr="00C80AD2">
        <w:rPr>
          <w:rStyle w:val="FontStyle27"/>
          <w:rFonts w:ascii="Arial" w:hAnsi="Arial" w:cs="Arial"/>
          <w:bCs/>
          <w:sz w:val="24"/>
          <w:szCs w:val="24"/>
        </w:rPr>
        <w:t>Decyzj</w:t>
      </w:r>
      <w:r w:rsidR="003E0467" w:rsidRPr="00C80AD2">
        <w:rPr>
          <w:rStyle w:val="FontStyle27"/>
          <w:rFonts w:ascii="Arial" w:hAnsi="Arial" w:cs="Arial"/>
          <w:bCs/>
          <w:sz w:val="24"/>
          <w:szCs w:val="24"/>
        </w:rPr>
        <w:t>a</w:t>
      </w:r>
      <w:r w:rsidRPr="00C80AD2">
        <w:rPr>
          <w:rStyle w:val="FontStyle27"/>
          <w:rFonts w:ascii="Arial" w:hAnsi="Arial" w:cs="Arial"/>
          <w:bCs/>
          <w:sz w:val="24"/>
          <w:szCs w:val="24"/>
        </w:rPr>
        <w:t xml:space="preserve"> reprywatyzacyjn</w:t>
      </w:r>
      <w:r w:rsidR="003E0467" w:rsidRPr="00C80AD2">
        <w:rPr>
          <w:rStyle w:val="FontStyle27"/>
          <w:rFonts w:ascii="Arial" w:hAnsi="Arial" w:cs="Arial"/>
          <w:bCs/>
          <w:sz w:val="24"/>
          <w:szCs w:val="24"/>
        </w:rPr>
        <w:t>a</w:t>
      </w:r>
      <w:r w:rsidR="00493727" w:rsidRPr="00C80AD2">
        <w:rPr>
          <w:rStyle w:val="FontStyle27"/>
          <w:rFonts w:ascii="Arial" w:hAnsi="Arial" w:cs="Arial"/>
          <w:bCs/>
          <w:sz w:val="24"/>
          <w:szCs w:val="24"/>
        </w:rPr>
        <w:t xml:space="preserve"> </w:t>
      </w:r>
      <w:r w:rsidR="00C8527A" w:rsidRPr="00C80AD2">
        <w:rPr>
          <w:rStyle w:val="FontStyle27"/>
          <w:rFonts w:ascii="Arial" w:hAnsi="Arial" w:cs="Arial"/>
          <w:bCs/>
          <w:sz w:val="24"/>
          <w:szCs w:val="24"/>
        </w:rPr>
        <w:t>Prezydenta m.st. Warszawy</w:t>
      </w:r>
      <w:r w:rsidR="00200AC8" w:rsidRPr="00C80AD2">
        <w:rPr>
          <w:rStyle w:val="FontStyle27"/>
          <w:rFonts w:ascii="Arial" w:hAnsi="Arial" w:cs="Arial"/>
          <w:bCs/>
          <w:sz w:val="24"/>
          <w:szCs w:val="24"/>
        </w:rPr>
        <w:t xml:space="preserve">. </w:t>
      </w:r>
      <w:r w:rsidR="00041C14" w:rsidRPr="00C80AD2">
        <w:rPr>
          <w:rStyle w:val="FontStyle27"/>
          <w:rFonts w:ascii="Arial" w:hAnsi="Arial" w:cs="Arial"/>
          <w:bCs/>
          <w:sz w:val="24"/>
          <w:szCs w:val="24"/>
        </w:rPr>
        <w:t xml:space="preserve"> </w:t>
      </w:r>
    </w:p>
    <w:p w14:paraId="179330C2" w14:textId="77777777" w:rsidR="00D52C30" w:rsidRPr="00C80AD2" w:rsidRDefault="00D52C30" w:rsidP="00D52C30">
      <w:pPr>
        <w:pStyle w:val="Akapitzlist"/>
        <w:spacing w:after="480" w:line="360" w:lineRule="auto"/>
        <w:ind w:left="0"/>
        <w:rPr>
          <w:rStyle w:val="FontStyle27"/>
          <w:rFonts w:ascii="Arial" w:hAnsi="Arial" w:cs="Arial"/>
          <w:bCs/>
          <w:sz w:val="24"/>
          <w:szCs w:val="24"/>
        </w:rPr>
      </w:pPr>
    </w:p>
    <w:p w14:paraId="447F5E05" w14:textId="265AB8AA" w:rsidR="003A4D19" w:rsidRPr="00C80AD2" w:rsidRDefault="00AE79CC" w:rsidP="00C80AD2">
      <w:pPr>
        <w:pStyle w:val="Akapitzlist"/>
        <w:spacing w:after="480" w:line="360" w:lineRule="auto"/>
        <w:ind w:left="0"/>
        <w:rPr>
          <w:rFonts w:ascii="Arial" w:hAnsi="Arial" w:cs="Arial"/>
          <w:bCs/>
          <w:sz w:val="24"/>
          <w:szCs w:val="24"/>
        </w:rPr>
      </w:pPr>
      <w:r w:rsidRPr="00C80AD2">
        <w:rPr>
          <w:rFonts w:ascii="Arial" w:eastAsia="Times New Roman" w:hAnsi="Arial" w:cs="Arial"/>
          <w:bCs/>
          <w:sz w:val="24"/>
          <w:szCs w:val="24"/>
          <w:lang w:eastAsia="pl-PL"/>
        </w:rPr>
        <w:t>Prezydent  m. st. Warszawy d</w:t>
      </w:r>
      <w:r w:rsidRPr="00C80AD2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ecyzją </w:t>
      </w:r>
      <w:bookmarkStart w:id="12" w:name="_Hlk65074946"/>
      <w:r w:rsidRPr="00C80AD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nr 536/GK/DW/2015 z dnia 30 września 2015 r., </w:t>
      </w:r>
      <w:bookmarkEnd w:id="12"/>
      <w:r w:rsidRPr="00C80AD2">
        <w:rPr>
          <w:rFonts w:ascii="Arial" w:eastAsia="Times New Roman" w:hAnsi="Arial" w:cs="Arial"/>
          <w:bCs/>
          <w:sz w:val="24"/>
          <w:szCs w:val="24"/>
          <w:lang w:eastAsia="pl-PL"/>
        </w:rPr>
        <w:t>po rozpatrzeniu wniosku złożonego w dniu 16 lutego 1949 r. przez L</w:t>
      </w:r>
      <w:r w:rsidR="009B77D3" w:rsidRPr="00C80AD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. </w:t>
      </w:r>
      <w:r w:rsidRPr="00C80AD2">
        <w:rPr>
          <w:rFonts w:ascii="Arial" w:eastAsia="Times New Roman" w:hAnsi="Arial" w:cs="Arial"/>
          <w:bCs/>
          <w:sz w:val="24"/>
          <w:szCs w:val="24"/>
          <w:lang w:eastAsia="pl-PL"/>
        </w:rPr>
        <w:t>M</w:t>
      </w:r>
      <w:r w:rsidR="009B77D3" w:rsidRPr="00C80AD2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  <w:r w:rsidRPr="00C80AD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K</w:t>
      </w:r>
      <w:r w:rsidR="009B77D3" w:rsidRPr="00C80AD2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  <w:r w:rsidRPr="00C80AD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M</w:t>
      </w:r>
      <w:r w:rsidR="009B77D3" w:rsidRPr="00C80AD2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  <w:r w:rsidR="00A40B0C" w:rsidRPr="00C80AD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C80AD2">
        <w:rPr>
          <w:rFonts w:ascii="Arial" w:eastAsia="Times New Roman" w:hAnsi="Arial" w:cs="Arial"/>
          <w:bCs/>
          <w:sz w:val="24"/>
          <w:szCs w:val="24"/>
          <w:lang w:eastAsia="pl-PL"/>
        </w:rPr>
        <w:t>o przyznanie prawa własności czasowej do gruntu nieruchomości warszawskiej położonej przy ul. Dolnej 8, ozn. hip Kolonia Mokotów 100 A rej. hip. W-818:</w:t>
      </w:r>
    </w:p>
    <w:p w14:paraId="69C849CE" w14:textId="1F72D927" w:rsidR="003A4D19" w:rsidRPr="00C80AD2" w:rsidRDefault="00AE79CC" w:rsidP="00C80AD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480" w:line="360" w:lineRule="auto"/>
        <w:ind w:left="0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C80AD2">
        <w:rPr>
          <w:rFonts w:ascii="Arial" w:eastAsia="Times New Roman" w:hAnsi="Arial" w:cs="Arial"/>
          <w:bCs/>
          <w:sz w:val="24"/>
          <w:szCs w:val="24"/>
          <w:lang w:eastAsia="pl-PL"/>
        </w:rPr>
        <w:t>ustanowił na lat 99 prawo użytkowania wieczystego niezabudowanego gruntu o powierzchni 171 m</w:t>
      </w:r>
      <w:r w:rsidRPr="00C80AD2">
        <w:rPr>
          <w:rFonts w:ascii="Arial" w:eastAsia="Times New Roman" w:hAnsi="Arial" w:cs="Arial"/>
          <w:bCs/>
          <w:sz w:val="24"/>
          <w:szCs w:val="24"/>
          <w:vertAlign w:val="superscript"/>
          <w:lang w:eastAsia="pl-PL"/>
        </w:rPr>
        <w:t>2</w:t>
      </w:r>
      <w:r w:rsidRPr="00C80AD2">
        <w:rPr>
          <w:rFonts w:ascii="Arial" w:eastAsia="Times New Roman" w:hAnsi="Arial" w:cs="Arial"/>
          <w:bCs/>
          <w:sz w:val="24"/>
          <w:szCs w:val="24"/>
          <w:lang w:eastAsia="pl-PL"/>
        </w:rPr>
        <w:t>, oznaczonego jako działka ewidencyjna nr 112/5 w obrębie 0124,</w:t>
      </w:r>
      <w:r w:rsidR="00041C14" w:rsidRPr="00C80AD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C80AD2">
        <w:rPr>
          <w:rFonts w:ascii="Arial" w:eastAsia="Times New Roman" w:hAnsi="Arial" w:cs="Arial"/>
          <w:bCs/>
          <w:sz w:val="24"/>
          <w:szCs w:val="24"/>
          <w:lang w:eastAsia="pl-PL"/>
        </w:rPr>
        <w:t>uregulowanego w księdze wieczystej KW nr , położ</w:t>
      </w:r>
      <w:r w:rsidR="001D136E" w:rsidRPr="00C80AD2">
        <w:rPr>
          <w:rFonts w:ascii="Arial" w:eastAsia="Times New Roman" w:hAnsi="Arial" w:cs="Arial"/>
          <w:bCs/>
          <w:sz w:val="24"/>
          <w:szCs w:val="24"/>
          <w:lang w:eastAsia="pl-PL"/>
        </w:rPr>
        <w:t>o</w:t>
      </w:r>
      <w:r w:rsidRPr="00C80AD2">
        <w:rPr>
          <w:rFonts w:ascii="Arial" w:eastAsia="Times New Roman" w:hAnsi="Arial" w:cs="Arial"/>
          <w:bCs/>
          <w:sz w:val="24"/>
          <w:szCs w:val="24"/>
          <w:lang w:eastAsia="pl-PL"/>
        </w:rPr>
        <w:t>nego przy ul. Dolnej  na rzecz: J</w:t>
      </w:r>
      <w:r w:rsidR="009B77D3" w:rsidRPr="00C80AD2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  <w:r w:rsidRPr="00C80AD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I</w:t>
      </w:r>
      <w:r w:rsidR="009B77D3" w:rsidRPr="00C80AD2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  <w:r w:rsidRPr="00C80AD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V</w:t>
      </w:r>
      <w:r w:rsidR="009B77D3" w:rsidRPr="00C80AD2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  <w:r w:rsidRPr="00C80AD2">
        <w:rPr>
          <w:rFonts w:ascii="Arial" w:eastAsia="Times New Roman" w:hAnsi="Arial" w:cs="Arial"/>
          <w:bCs/>
          <w:sz w:val="24"/>
          <w:szCs w:val="24"/>
          <w:lang w:eastAsia="pl-PL"/>
        </w:rPr>
        <w:t>-P</w:t>
      </w:r>
      <w:r w:rsidR="009B77D3" w:rsidRPr="00C80AD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. </w:t>
      </w:r>
      <w:r w:rsidRPr="00C80AD2">
        <w:rPr>
          <w:rFonts w:ascii="Arial" w:eastAsia="Times New Roman" w:hAnsi="Arial" w:cs="Arial"/>
          <w:bCs/>
          <w:sz w:val="24"/>
          <w:szCs w:val="24"/>
          <w:lang w:eastAsia="pl-PL"/>
        </w:rPr>
        <w:t>w udziale wynoszącym 48/96 części, H</w:t>
      </w:r>
      <w:r w:rsidR="009B77D3" w:rsidRPr="00C80AD2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  <w:r w:rsidRPr="00C80AD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W</w:t>
      </w:r>
      <w:r w:rsidR="009B77D3" w:rsidRPr="00C80AD2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  <w:r w:rsidRPr="00C80AD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G</w:t>
      </w:r>
      <w:r w:rsidR="009B77D3" w:rsidRPr="00C80AD2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  <w:r w:rsidRPr="00C80AD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w udziale wynoszącym 17/96 części, P</w:t>
      </w:r>
      <w:r w:rsidR="009B77D3" w:rsidRPr="00C80AD2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  <w:r w:rsidRPr="00C80AD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T</w:t>
      </w:r>
      <w:r w:rsidR="009B77D3" w:rsidRPr="00C80AD2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  <w:r w:rsidRPr="00C80AD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G</w:t>
      </w:r>
      <w:r w:rsidR="009B77D3" w:rsidRPr="00C80AD2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  <w:r w:rsidRPr="00C80AD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w udziale wynoszącym 14/96 części i S</w:t>
      </w:r>
      <w:r w:rsidR="009B77D3" w:rsidRPr="00C80AD2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  <w:r w:rsidRPr="00C80AD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A</w:t>
      </w:r>
      <w:r w:rsidR="009B77D3" w:rsidRPr="00C80AD2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  <w:r w:rsidRPr="00C80AD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G</w:t>
      </w:r>
      <w:r w:rsidR="009B77D3" w:rsidRPr="00C80AD2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  <w:r w:rsidRPr="00C80AD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w udziale wynoszącym 17/96 części. </w:t>
      </w:r>
    </w:p>
    <w:p w14:paraId="603FD5B8" w14:textId="77777777" w:rsidR="00041C14" w:rsidRPr="00C80AD2" w:rsidRDefault="00AE79CC" w:rsidP="00C80AD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480" w:line="360" w:lineRule="auto"/>
        <w:ind w:left="0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C80AD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ustalił czynsz symboliczny z tytułu ustanowienia prawa użytkowania wieczystego do gruntu opisanego w pkt I decyzji w wysokości netto 171,00 zł. </w:t>
      </w:r>
      <w:r w:rsidR="00041C14" w:rsidRPr="00C80AD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</w:p>
    <w:p w14:paraId="4D5D8D2F" w14:textId="04C24278" w:rsidR="007500FC" w:rsidRDefault="00F12F34" w:rsidP="00C80AD2">
      <w:pPr>
        <w:pStyle w:val="Akapitzlist"/>
        <w:autoSpaceDE w:val="0"/>
        <w:autoSpaceDN w:val="0"/>
        <w:adjustRightInd w:val="0"/>
        <w:spacing w:after="480" w:line="360" w:lineRule="auto"/>
        <w:ind w:left="0"/>
        <w:rPr>
          <w:rFonts w:ascii="Arial" w:hAnsi="Arial" w:cs="Arial"/>
          <w:bCs/>
          <w:sz w:val="24"/>
          <w:szCs w:val="24"/>
        </w:rPr>
      </w:pPr>
      <w:r w:rsidRPr="00C80AD2">
        <w:rPr>
          <w:rFonts w:ascii="Arial" w:hAnsi="Arial" w:cs="Arial"/>
          <w:bCs/>
          <w:sz w:val="24"/>
          <w:szCs w:val="24"/>
        </w:rPr>
        <w:t>U</w:t>
      </w:r>
      <w:r w:rsidR="008B2444" w:rsidRPr="00C80AD2">
        <w:rPr>
          <w:rFonts w:ascii="Arial" w:hAnsi="Arial" w:cs="Arial"/>
          <w:bCs/>
          <w:sz w:val="24"/>
          <w:szCs w:val="24"/>
        </w:rPr>
        <w:t>zasadni</w:t>
      </w:r>
      <w:r w:rsidRPr="00C80AD2">
        <w:rPr>
          <w:rFonts w:ascii="Arial" w:hAnsi="Arial" w:cs="Arial"/>
          <w:bCs/>
          <w:sz w:val="24"/>
          <w:szCs w:val="24"/>
        </w:rPr>
        <w:t>ając</w:t>
      </w:r>
      <w:r w:rsidR="008B2444" w:rsidRPr="00C80AD2">
        <w:rPr>
          <w:rFonts w:ascii="Arial" w:hAnsi="Arial" w:cs="Arial"/>
          <w:bCs/>
          <w:sz w:val="24"/>
          <w:szCs w:val="24"/>
        </w:rPr>
        <w:t xml:space="preserve"> decyzj</w:t>
      </w:r>
      <w:r w:rsidRPr="00C80AD2">
        <w:rPr>
          <w:rFonts w:ascii="Arial" w:hAnsi="Arial" w:cs="Arial"/>
          <w:bCs/>
          <w:sz w:val="24"/>
          <w:szCs w:val="24"/>
        </w:rPr>
        <w:t>ę</w:t>
      </w:r>
      <w:r w:rsidR="008B2444" w:rsidRPr="00C80AD2">
        <w:rPr>
          <w:rFonts w:ascii="Arial" w:hAnsi="Arial" w:cs="Arial"/>
          <w:bCs/>
          <w:sz w:val="24"/>
          <w:szCs w:val="24"/>
        </w:rPr>
        <w:t xml:space="preserve"> </w:t>
      </w:r>
      <w:r w:rsidR="0009515B" w:rsidRPr="00C80AD2">
        <w:rPr>
          <w:rFonts w:ascii="Arial" w:hAnsi="Arial" w:cs="Arial"/>
          <w:bCs/>
          <w:sz w:val="24"/>
          <w:szCs w:val="24"/>
        </w:rPr>
        <w:t xml:space="preserve">reprywatyzacyjną </w:t>
      </w:r>
      <w:r w:rsidR="00D95BB8" w:rsidRPr="00C80AD2">
        <w:rPr>
          <w:rFonts w:ascii="Arial" w:hAnsi="Arial" w:cs="Arial"/>
          <w:bCs/>
          <w:sz w:val="24"/>
          <w:szCs w:val="24"/>
        </w:rPr>
        <w:t xml:space="preserve">organ wskazał, że </w:t>
      </w:r>
      <w:r w:rsidR="008858B5" w:rsidRPr="00C80AD2">
        <w:rPr>
          <w:rFonts w:ascii="Arial" w:hAnsi="Arial" w:cs="Arial"/>
          <w:bCs/>
          <w:sz w:val="24"/>
          <w:szCs w:val="24"/>
        </w:rPr>
        <w:t>objęcie niniejszego gruntu przez gminę nastąpiło w dniu 16 sierpnia 1948 r.</w:t>
      </w:r>
      <w:r w:rsidR="00302A3E" w:rsidRPr="00C80AD2">
        <w:rPr>
          <w:rFonts w:ascii="Arial" w:hAnsi="Arial" w:cs="Arial"/>
          <w:bCs/>
          <w:sz w:val="24"/>
          <w:szCs w:val="24"/>
        </w:rPr>
        <w:t>,</w:t>
      </w:r>
      <w:r w:rsidR="008858B5" w:rsidRPr="00C80AD2">
        <w:rPr>
          <w:rFonts w:ascii="Arial" w:hAnsi="Arial" w:cs="Arial"/>
          <w:bCs/>
          <w:sz w:val="24"/>
          <w:szCs w:val="24"/>
        </w:rPr>
        <w:t xml:space="preserve"> tj. z dniem ogłoszenia w Dzienniku Urzędowym Nr 20 Rady Narodowej i Zarz</w:t>
      </w:r>
      <w:r w:rsidR="00620FEA" w:rsidRPr="00C80AD2">
        <w:rPr>
          <w:rFonts w:ascii="Arial" w:hAnsi="Arial" w:cs="Arial"/>
          <w:bCs/>
          <w:sz w:val="24"/>
          <w:szCs w:val="24"/>
        </w:rPr>
        <w:t>ą</w:t>
      </w:r>
      <w:r w:rsidR="008858B5" w:rsidRPr="00C80AD2">
        <w:rPr>
          <w:rFonts w:ascii="Arial" w:hAnsi="Arial" w:cs="Arial"/>
          <w:bCs/>
          <w:sz w:val="24"/>
          <w:szCs w:val="24"/>
        </w:rPr>
        <w:t>du Miejskiego m.st</w:t>
      </w:r>
      <w:r w:rsidR="001F7FD6" w:rsidRPr="00C80AD2">
        <w:rPr>
          <w:rFonts w:ascii="Arial" w:hAnsi="Arial" w:cs="Arial"/>
          <w:bCs/>
          <w:sz w:val="24"/>
          <w:szCs w:val="24"/>
        </w:rPr>
        <w:t>.</w:t>
      </w:r>
      <w:r w:rsidR="00A40B0C" w:rsidRPr="00C80AD2">
        <w:rPr>
          <w:rFonts w:ascii="Arial" w:hAnsi="Arial" w:cs="Arial"/>
          <w:bCs/>
          <w:sz w:val="24"/>
          <w:szCs w:val="24"/>
        </w:rPr>
        <w:t xml:space="preserve"> </w:t>
      </w:r>
      <w:r w:rsidR="001F7FD6" w:rsidRPr="00C80AD2">
        <w:rPr>
          <w:rFonts w:ascii="Arial" w:hAnsi="Arial" w:cs="Arial"/>
          <w:bCs/>
          <w:sz w:val="24"/>
          <w:szCs w:val="24"/>
        </w:rPr>
        <w:t>Warszawy</w:t>
      </w:r>
      <w:r w:rsidR="00A40B0C" w:rsidRPr="00C80AD2">
        <w:rPr>
          <w:rFonts w:ascii="Arial" w:hAnsi="Arial" w:cs="Arial"/>
          <w:bCs/>
          <w:sz w:val="24"/>
          <w:szCs w:val="24"/>
        </w:rPr>
        <w:t>,</w:t>
      </w:r>
      <w:r w:rsidR="001F7FD6" w:rsidRPr="00C80AD2">
        <w:rPr>
          <w:rFonts w:ascii="Arial" w:hAnsi="Arial" w:cs="Arial"/>
          <w:bCs/>
          <w:sz w:val="24"/>
          <w:szCs w:val="24"/>
        </w:rPr>
        <w:t xml:space="preserve"> a więc termin</w:t>
      </w:r>
      <w:r w:rsidR="00A40B0C" w:rsidRPr="00C80AD2">
        <w:rPr>
          <w:rFonts w:ascii="Arial" w:hAnsi="Arial" w:cs="Arial"/>
          <w:bCs/>
          <w:sz w:val="24"/>
          <w:szCs w:val="24"/>
        </w:rPr>
        <w:t xml:space="preserve"> </w:t>
      </w:r>
      <w:r w:rsidR="001F7FD6" w:rsidRPr="00C80AD2">
        <w:rPr>
          <w:rFonts w:ascii="Arial" w:hAnsi="Arial" w:cs="Arial"/>
          <w:bCs/>
          <w:sz w:val="24"/>
          <w:szCs w:val="24"/>
        </w:rPr>
        <w:t>do złożenia wniosku upływał w dniu 16 lutego 1949 r.</w:t>
      </w:r>
      <w:r w:rsidR="00A40B0C" w:rsidRPr="00C80AD2">
        <w:rPr>
          <w:rFonts w:ascii="Arial" w:hAnsi="Arial" w:cs="Arial"/>
          <w:bCs/>
          <w:sz w:val="24"/>
          <w:szCs w:val="24"/>
        </w:rPr>
        <w:t xml:space="preserve"> </w:t>
      </w:r>
      <w:r w:rsidR="00D24CC8" w:rsidRPr="00C80AD2">
        <w:rPr>
          <w:rFonts w:ascii="Arial" w:hAnsi="Arial" w:cs="Arial"/>
          <w:bCs/>
          <w:sz w:val="24"/>
          <w:szCs w:val="24"/>
        </w:rPr>
        <w:t>W</w:t>
      </w:r>
      <w:r w:rsidR="008858B5" w:rsidRPr="00C80AD2">
        <w:rPr>
          <w:rFonts w:ascii="Arial" w:hAnsi="Arial" w:cs="Arial"/>
          <w:bCs/>
          <w:sz w:val="24"/>
          <w:szCs w:val="24"/>
        </w:rPr>
        <w:t xml:space="preserve"> dniu 1</w:t>
      </w:r>
      <w:r w:rsidR="001F7FD6" w:rsidRPr="00C80AD2">
        <w:rPr>
          <w:rFonts w:ascii="Arial" w:hAnsi="Arial" w:cs="Arial"/>
          <w:bCs/>
          <w:sz w:val="24"/>
          <w:szCs w:val="24"/>
        </w:rPr>
        <w:t xml:space="preserve">6 lutego </w:t>
      </w:r>
      <w:r w:rsidR="008858B5" w:rsidRPr="00C80AD2">
        <w:rPr>
          <w:rFonts w:ascii="Arial" w:hAnsi="Arial" w:cs="Arial"/>
          <w:bCs/>
          <w:sz w:val="24"/>
          <w:szCs w:val="24"/>
        </w:rPr>
        <w:t>1949 r.</w:t>
      </w:r>
      <w:r w:rsidR="001F7FD6" w:rsidRPr="00C80AD2">
        <w:rPr>
          <w:rFonts w:ascii="Arial" w:hAnsi="Arial" w:cs="Arial"/>
          <w:bCs/>
          <w:sz w:val="24"/>
          <w:szCs w:val="24"/>
        </w:rPr>
        <w:t xml:space="preserve"> L</w:t>
      </w:r>
      <w:r w:rsidR="009B77D3" w:rsidRPr="00C80AD2">
        <w:rPr>
          <w:rFonts w:ascii="Arial" w:hAnsi="Arial" w:cs="Arial"/>
          <w:bCs/>
          <w:sz w:val="24"/>
          <w:szCs w:val="24"/>
        </w:rPr>
        <w:t>.</w:t>
      </w:r>
      <w:r w:rsidR="001F7FD6" w:rsidRPr="00C80AD2">
        <w:rPr>
          <w:rFonts w:ascii="Arial" w:hAnsi="Arial" w:cs="Arial"/>
          <w:bCs/>
          <w:sz w:val="24"/>
          <w:szCs w:val="24"/>
        </w:rPr>
        <w:t xml:space="preserve"> M</w:t>
      </w:r>
      <w:r w:rsidR="009B77D3" w:rsidRPr="00C80AD2">
        <w:rPr>
          <w:rFonts w:ascii="Arial" w:hAnsi="Arial" w:cs="Arial"/>
          <w:bCs/>
          <w:sz w:val="24"/>
          <w:szCs w:val="24"/>
        </w:rPr>
        <w:t>.</w:t>
      </w:r>
      <w:r w:rsidR="001F7FD6" w:rsidRPr="00C80AD2">
        <w:rPr>
          <w:rFonts w:ascii="Arial" w:hAnsi="Arial" w:cs="Arial"/>
          <w:bCs/>
          <w:sz w:val="24"/>
          <w:szCs w:val="24"/>
        </w:rPr>
        <w:t xml:space="preserve"> K</w:t>
      </w:r>
      <w:r w:rsidR="009B77D3" w:rsidRPr="00C80AD2">
        <w:rPr>
          <w:rFonts w:ascii="Arial" w:hAnsi="Arial" w:cs="Arial"/>
          <w:bCs/>
          <w:sz w:val="24"/>
          <w:szCs w:val="24"/>
        </w:rPr>
        <w:t>.</w:t>
      </w:r>
      <w:r w:rsidR="001F7FD6" w:rsidRPr="00C80AD2">
        <w:rPr>
          <w:rFonts w:ascii="Arial" w:hAnsi="Arial" w:cs="Arial"/>
          <w:bCs/>
          <w:sz w:val="24"/>
          <w:szCs w:val="24"/>
        </w:rPr>
        <w:t xml:space="preserve"> M</w:t>
      </w:r>
      <w:r w:rsidR="009B77D3" w:rsidRPr="00C80AD2">
        <w:rPr>
          <w:rFonts w:ascii="Arial" w:hAnsi="Arial" w:cs="Arial"/>
          <w:bCs/>
          <w:sz w:val="24"/>
          <w:szCs w:val="24"/>
        </w:rPr>
        <w:t>.</w:t>
      </w:r>
      <w:r w:rsidR="001F7FD6" w:rsidRPr="00C80AD2">
        <w:rPr>
          <w:rFonts w:ascii="Arial" w:hAnsi="Arial" w:cs="Arial"/>
          <w:bCs/>
          <w:sz w:val="24"/>
          <w:szCs w:val="24"/>
        </w:rPr>
        <w:t>, żona</w:t>
      </w:r>
      <w:r w:rsidR="00041C14" w:rsidRPr="00C80AD2">
        <w:rPr>
          <w:rFonts w:ascii="Arial" w:hAnsi="Arial" w:cs="Arial"/>
          <w:bCs/>
          <w:sz w:val="24"/>
          <w:szCs w:val="24"/>
        </w:rPr>
        <w:t xml:space="preserve"> </w:t>
      </w:r>
      <w:r w:rsidR="001F7FD6" w:rsidRPr="00C80AD2">
        <w:rPr>
          <w:rFonts w:ascii="Arial" w:hAnsi="Arial" w:cs="Arial"/>
          <w:bCs/>
          <w:sz w:val="24"/>
          <w:szCs w:val="24"/>
        </w:rPr>
        <w:t>zmarłego K</w:t>
      </w:r>
      <w:r w:rsidR="009B77D3" w:rsidRPr="00C80AD2">
        <w:rPr>
          <w:rFonts w:ascii="Arial" w:hAnsi="Arial" w:cs="Arial"/>
          <w:bCs/>
          <w:sz w:val="24"/>
          <w:szCs w:val="24"/>
        </w:rPr>
        <w:t>.</w:t>
      </w:r>
      <w:r w:rsidR="001F7FD6" w:rsidRPr="00C80AD2">
        <w:rPr>
          <w:rFonts w:ascii="Arial" w:hAnsi="Arial" w:cs="Arial"/>
          <w:bCs/>
          <w:sz w:val="24"/>
          <w:szCs w:val="24"/>
        </w:rPr>
        <w:t xml:space="preserve"> M</w:t>
      </w:r>
      <w:r w:rsidR="009B77D3" w:rsidRPr="00C80AD2">
        <w:rPr>
          <w:rFonts w:ascii="Arial" w:hAnsi="Arial" w:cs="Arial"/>
          <w:bCs/>
          <w:sz w:val="24"/>
          <w:szCs w:val="24"/>
        </w:rPr>
        <w:t>.</w:t>
      </w:r>
      <w:r w:rsidR="001F7FD6" w:rsidRPr="00C80AD2">
        <w:rPr>
          <w:rFonts w:ascii="Arial" w:hAnsi="Arial" w:cs="Arial"/>
          <w:bCs/>
          <w:sz w:val="24"/>
          <w:szCs w:val="24"/>
        </w:rPr>
        <w:t xml:space="preserve"> </w:t>
      </w:r>
      <w:r w:rsidR="008858B5" w:rsidRPr="00C80AD2">
        <w:rPr>
          <w:rFonts w:ascii="Arial" w:hAnsi="Arial" w:cs="Arial"/>
          <w:bCs/>
          <w:sz w:val="24"/>
          <w:szCs w:val="24"/>
        </w:rPr>
        <w:t>złożył</w:t>
      </w:r>
      <w:r w:rsidR="001F7FD6" w:rsidRPr="00C80AD2">
        <w:rPr>
          <w:rFonts w:ascii="Arial" w:hAnsi="Arial" w:cs="Arial"/>
          <w:bCs/>
          <w:sz w:val="24"/>
          <w:szCs w:val="24"/>
        </w:rPr>
        <w:t>a</w:t>
      </w:r>
      <w:r w:rsidR="008858B5" w:rsidRPr="00C80AD2">
        <w:rPr>
          <w:rFonts w:ascii="Arial" w:hAnsi="Arial" w:cs="Arial"/>
          <w:bCs/>
          <w:sz w:val="24"/>
          <w:szCs w:val="24"/>
        </w:rPr>
        <w:t xml:space="preserve"> wniosek w trybie art. 7 ust. 1 </w:t>
      </w:r>
      <w:r w:rsidR="00C47D47" w:rsidRPr="00C80AD2">
        <w:rPr>
          <w:rFonts w:ascii="Arial" w:hAnsi="Arial" w:cs="Arial"/>
          <w:bCs/>
          <w:sz w:val="24"/>
          <w:szCs w:val="24"/>
        </w:rPr>
        <w:t>D</w:t>
      </w:r>
      <w:r w:rsidR="008858B5" w:rsidRPr="00C80AD2">
        <w:rPr>
          <w:rFonts w:ascii="Arial" w:hAnsi="Arial" w:cs="Arial"/>
          <w:bCs/>
          <w:sz w:val="24"/>
          <w:szCs w:val="24"/>
        </w:rPr>
        <w:t>ekretu</w:t>
      </w:r>
      <w:r w:rsidR="001F7FD6" w:rsidRPr="00C80AD2">
        <w:rPr>
          <w:rFonts w:ascii="Arial" w:hAnsi="Arial" w:cs="Arial"/>
          <w:bCs/>
          <w:sz w:val="24"/>
          <w:szCs w:val="24"/>
        </w:rPr>
        <w:t xml:space="preserve">. </w:t>
      </w:r>
      <w:r w:rsidR="000C2D90" w:rsidRPr="00C80AD2">
        <w:rPr>
          <w:rFonts w:ascii="Arial" w:hAnsi="Arial" w:cs="Arial"/>
          <w:bCs/>
          <w:sz w:val="24"/>
          <w:szCs w:val="24"/>
        </w:rPr>
        <w:t>Dla przedmiotowej działki nie</w:t>
      </w:r>
      <w:r w:rsidR="00041C14" w:rsidRPr="00C80AD2">
        <w:rPr>
          <w:rFonts w:ascii="Arial" w:hAnsi="Arial" w:cs="Arial"/>
          <w:bCs/>
          <w:sz w:val="24"/>
          <w:szCs w:val="24"/>
        </w:rPr>
        <w:t xml:space="preserve"> </w:t>
      </w:r>
      <w:r w:rsidR="000C2D90" w:rsidRPr="00C80AD2">
        <w:rPr>
          <w:rFonts w:ascii="Arial" w:hAnsi="Arial" w:cs="Arial"/>
          <w:bCs/>
          <w:sz w:val="24"/>
          <w:szCs w:val="24"/>
        </w:rPr>
        <w:t xml:space="preserve">obowiązuje plan zagospodarowania przestrzennego. </w:t>
      </w:r>
      <w:r w:rsidR="00DA5F22" w:rsidRPr="00C80AD2">
        <w:rPr>
          <w:rFonts w:ascii="Arial" w:hAnsi="Arial" w:cs="Arial"/>
          <w:bCs/>
          <w:sz w:val="24"/>
          <w:szCs w:val="24"/>
        </w:rPr>
        <w:t>Organ wskazał, że z zaświadczenia</w:t>
      </w:r>
      <w:r w:rsidR="00041C14" w:rsidRPr="00C80AD2">
        <w:rPr>
          <w:rFonts w:ascii="Arial" w:hAnsi="Arial" w:cs="Arial"/>
          <w:bCs/>
          <w:sz w:val="24"/>
          <w:szCs w:val="24"/>
        </w:rPr>
        <w:t xml:space="preserve"> </w:t>
      </w:r>
      <w:r w:rsidR="00DA5F22" w:rsidRPr="00C80AD2">
        <w:rPr>
          <w:rFonts w:ascii="Arial" w:hAnsi="Arial" w:cs="Arial"/>
          <w:bCs/>
          <w:sz w:val="24"/>
          <w:szCs w:val="24"/>
        </w:rPr>
        <w:t>Oddziału Ksiąg Wieczystych Sądu Grodzkiego w Warszawie z dnia 14 lutego 1949 r. wynika, że księgi hipotecznej nieruchomości pod nazwą ”Nieruchomość Warszawska Nr hip W-818”</w:t>
      </w:r>
      <w:r w:rsidR="00041C14" w:rsidRPr="00C80AD2">
        <w:rPr>
          <w:rFonts w:ascii="Arial" w:hAnsi="Arial" w:cs="Arial"/>
          <w:bCs/>
          <w:sz w:val="24"/>
          <w:szCs w:val="24"/>
        </w:rPr>
        <w:t xml:space="preserve"> </w:t>
      </w:r>
      <w:r w:rsidR="00DA5F22" w:rsidRPr="00C80AD2">
        <w:rPr>
          <w:rFonts w:ascii="Arial" w:hAnsi="Arial" w:cs="Arial"/>
          <w:bCs/>
          <w:sz w:val="24"/>
          <w:szCs w:val="24"/>
        </w:rPr>
        <w:t>nie odnaleziono, wobec czego świadectwo hipoteczne z księgi tej wydane być nie może.</w:t>
      </w:r>
      <w:r w:rsidR="00041C14" w:rsidRPr="00C80AD2">
        <w:rPr>
          <w:rFonts w:ascii="Arial" w:hAnsi="Arial" w:cs="Arial"/>
          <w:bCs/>
          <w:sz w:val="24"/>
          <w:szCs w:val="24"/>
        </w:rPr>
        <w:t xml:space="preserve"> </w:t>
      </w:r>
      <w:r w:rsidR="00A76057" w:rsidRPr="00C80AD2">
        <w:rPr>
          <w:rFonts w:ascii="Arial" w:hAnsi="Arial" w:cs="Arial"/>
          <w:bCs/>
          <w:sz w:val="24"/>
          <w:szCs w:val="24"/>
        </w:rPr>
        <w:t>Organ wskazał, że j</w:t>
      </w:r>
      <w:r w:rsidR="00DA5F22" w:rsidRPr="00C80AD2">
        <w:rPr>
          <w:rFonts w:ascii="Arial" w:hAnsi="Arial" w:cs="Arial"/>
          <w:bCs/>
          <w:sz w:val="24"/>
          <w:szCs w:val="24"/>
        </w:rPr>
        <w:t>ednakże zostało załączone zaświadczenie hipoteczne L.Dz.2238/00</w:t>
      </w:r>
      <w:r w:rsidR="00041C14" w:rsidRPr="00C80AD2">
        <w:rPr>
          <w:rFonts w:ascii="Arial" w:hAnsi="Arial" w:cs="Arial"/>
          <w:bCs/>
          <w:sz w:val="24"/>
          <w:szCs w:val="24"/>
        </w:rPr>
        <w:t xml:space="preserve"> </w:t>
      </w:r>
      <w:r w:rsidR="00DA5F22" w:rsidRPr="00C80AD2">
        <w:rPr>
          <w:rFonts w:ascii="Arial" w:hAnsi="Arial" w:cs="Arial"/>
          <w:bCs/>
          <w:sz w:val="24"/>
          <w:szCs w:val="24"/>
        </w:rPr>
        <w:t>wydane przez Sąd Rejonowy</w:t>
      </w:r>
      <w:r w:rsidR="00A76057" w:rsidRPr="00C80AD2">
        <w:rPr>
          <w:rFonts w:ascii="Arial" w:hAnsi="Arial" w:cs="Arial"/>
          <w:bCs/>
          <w:sz w:val="24"/>
          <w:szCs w:val="24"/>
        </w:rPr>
        <w:t xml:space="preserve"> </w:t>
      </w:r>
      <w:r w:rsidR="00DA5F22" w:rsidRPr="00C80AD2">
        <w:rPr>
          <w:rFonts w:ascii="Arial" w:hAnsi="Arial" w:cs="Arial"/>
          <w:bCs/>
          <w:sz w:val="24"/>
          <w:szCs w:val="24"/>
        </w:rPr>
        <w:t>dla</w:t>
      </w:r>
      <w:r w:rsidR="00A76057" w:rsidRPr="00C80AD2">
        <w:rPr>
          <w:rFonts w:ascii="Arial" w:hAnsi="Arial" w:cs="Arial"/>
          <w:bCs/>
          <w:sz w:val="24"/>
          <w:szCs w:val="24"/>
        </w:rPr>
        <w:t xml:space="preserve"> </w:t>
      </w:r>
      <w:r w:rsidR="00DA5F22" w:rsidRPr="00C80AD2">
        <w:rPr>
          <w:rFonts w:ascii="Arial" w:hAnsi="Arial" w:cs="Arial"/>
          <w:bCs/>
          <w:sz w:val="24"/>
          <w:szCs w:val="24"/>
        </w:rPr>
        <w:t>Warszawy-Mokotowa w dniu 22 listopada 200</w:t>
      </w:r>
      <w:r w:rsidR="006952AA" w:rsidRPr="00C80AD2">
        <w:rPr>
          <w:rFonts w:ascii="Arial" w:hAnsi="Arial" w:cs="Arial"/>
          <w:bCs/>
          <w:sz w:val="24"/>
          <w:szCs w:val="24"/>
        </w:rPr>
        <w:t>0</w:t>
      </w:r>
      <w:r w:rsidR="00DA5F22" w:rsidRPr="00C80AD2">
        <w:rPr>
          <w:rFonts w:ascii="Arial" w:hAnsi="Arial" w:cs="Arial"/>
          <w:bCs/>
          <w:sz w:val="24"/>
          <w:szCs w:val="24"/>
        </w:rPr>
        <w:t xml:space="preserve"> r. z którego</w:t>
      </w:r>
      <w:r w:rsidR="00041C14" w:rsidRPr="00C80AD2">
        <w:rPr>
          <w:rFonts w:ascii="Arial" w:hAnsi="Arial" w:cs="Arial"/>
          <w:bCs/>
          <w:sz w:val="24"/>
          <w:szCs w:val="24"/>
        </w:rPr>
        <w:t xml:space="preserve"> </w:t>
      </w:r>
      <w:r w:rsidR="00DA5F22" w:rsidRPr="00C80AD2">
        <w:rPr>
          <w:rFonts w:ascii="Arial" w:hAnsi="Arial" w:cs="Arial"/>
          <w:bCs/>
          <w:sz w:val="24"/>
          <w:szCs w:val="24"/>
        </w:rPr>
        <w:t>wynika, że tytuł własności nieruchomości „Osada Mokotów A 100” uregulowany był na imię</w:t>
      </w:r>
      <w:r w:rsidR="00041C14" w:rsidRPr="00C80AD2">
        <w:rPr>
          <w:rFonts w:ascii="Arial" w:hAnsi="Arial" w:cs="Arial"/>
          <w:bCs/>
          <w:sz w:val="24"/>
          <w:szCs w:val="24"/>
        </w:rPr>
        <w:t xml:space="preserve"> </w:t>
      </w:r>
      <w:r w:rsidR="00DA5F22" w:rsidRPr="00C80AD2">
        <w:rPr>
          <w:rFonts w:ascii="Arial" w:hAnsi="Arial" w:cs="Arial"/>
          <w:bCs/>
          <w:sz w:val="24"/>
          <w:szCs w:val="24"/>
        </w:rPr>
        <w:t>spadku wakującego po K</w:t>
      </w:r>
      <w:r w:rsidR="009B77D3" w:rsidRPr="00C80AD2">
        <w:rPr>
          <w:rFonts w:ascii="Arial" w:hAnsi="Arial" w:cs="Arial"/>
          <w:bCs/>
          <w:sz w:val="24"/>
          <w:szCs w:val="24"/>
        </w:rPr>
        <w:t>.</w:t>
      </w:r>
      <w:r w:rsidR="00DA5F22" w:rsidRPr="00C80AD2">
        <w:rPr>
          <w:rFonts w:ascii="Arial" w:hAnsi="Arial" w:cs="Arial"/>
          <w:bCs/>
          <w:sz w:val="24"/>
          <w:szCs w:val="24"/>
        </w:rPr>
        <w:t xml:space="preserve"> M</w:t>
      </w:r>
      <w:r w:rsidR="009B77D3" w:rsidRPr="00C80AD2">
        <w:rPr>
          <w:rFonts w:ascii="Arial" w:hAnsi="Arial" w:cs="Arial"/>
          <w:bCs/>
          <w:sz w:val="24"/>
          <w:szCs w:val="24"/>
        </w:rPr>
        <w:t>.</w:t>
      </w:r>
      <w:r w:rsidR="00DA5F22" w:rsidRPr="00C80AD2">
        <w:rPr>
          <w:rFonts w:ascii="Arial" w:hAnsi="Arial" w:cs="Arial"/>
          <w:bCs/>
          <w:sz w:val="24"/>
          <w:szCs w:val="24"/>
        </w:rPr>
        <w:t>, w osobie kuratora adwokata M</w:t>
      </w:r>
      <w:r w:rsidR="009B77D3" w:rsidRPr="00C80AD2">
        <w:rPr>
          <w:rFonts w:ascii="Arial" w:hAnsi="Arial" w:cs="Arial"/>
          <w:bCs/>
          <w:sz w:val="24"/>
          <w:szCs w:val="24"/>
        </w:rPr>
        <w:t xml:space="preserve">. </w:t>
      </w:r>
      <w:r w:rsidR="00DA5F22" w:rsidRPr="00C80AD2">
        <w:rPr>
          <w:rFonts w:ascii="Arial" w:hAnsi="Arial" w:cs="Arial"/>
          <w:bCs/>
          <w:sz w:val="24"/>
          <w:szCs w:val="24"/>
        </w:rPr>
        <w:t>K</w:t>
      </w:r>
      <w:r w:rsidR="009B77D3" w:rsidRPr="00C80AD2">
        <w:rPr>
          <w:rFonts w:ascii="Arial" w:hAnsi="Arial" w:cs="Arial"/>
          <w:bCs/>
          <w:sz w:val="24"/>
          <w:szCs w:val="24"/>
        </w:rPr>
        <w:t>.</w:t>
      </w:r>
      <w:r w:rsidR="00DA5F22" w:rsidRPr="00C80AD2">
        <w:rPr>
          <w:rFonts w:ascii="Arial" w:hAnsi="Arial" w:cs="Arial"/>
          <w:bCs/>
          <w:sz w:val="24"/>
          <w:szCs w:val="24"/>
        </w:rPr>
        <w:t xml:space="preserve"> i wpłynął </w:t>
      </w:r>
      <w:r w:rsidR="00DA5F22" w:rsidRPr="00C80AD2">
        <w:rPr>
          <w:rFonts w:ascii="Arial" w:hAnsi="Arial" w:cs="Arial"/>
          <w:bCs/>
          <w:sz w:val="24"/>
          <w:szCs w:val="24"/>
        </w:rPr>
        <w:lastRenderedPageBreak/>
        <w:t>wniosek o</w:t>
      </w:r>
      <w:r w:rsidR="00041C14" w:rsidRPr="00C80AD2">
        <w:rPr>
          <w:rFonts w:ascii="Arial" w:hAnsi="Arial" w:cs="Arial"/>
          <w:bCs/>
          <w:sz w:val="24"/>
          <w:szCs w:val="24"/>
        </w:rPr>
        <w:t xml:space="preserve"> </w:t>
      </w:r>
      <w:r w:rsidR="00DA5F22" w:rsidRPr="00C80AD2">
        <w:rPr>
          <w:rFonts w:ascii="Arial" w:hAnsi="Arial" w:cs="Arial"/>
          <w:bCs/>
          <w:sz w:val="24"/>
          <w:szCs w:val="24"/>
        </w:rPr>
        <w:t>przepisanie tytułu własności na rzecz spadkobierców–żony L</w:t>
      </w:r>
      <w:r w:rsidR="009B77D3" w:rsidRPr="00C80AD2">
        <w:rPr>
          <w:rFonts w:ascii="Arial" w:hAnsi="Arial" w:cs="Arial"/>
          <w:bCs/>
          <w:sz w:val="24"/>
          <w:szCs w:val="24"/>
        </w:rPr>
        <w:t>.</w:t>
      </w:r>
      <w:r w:rsidR="00DA5F22" w:rsidRPr="00C80AD2">
        <w:rPr>
          <w:rFonts w:ascii="Arial" w:hAnsi="Arial" w:cs="Arial"/>
          <w:bCs/>
          <w:sz w:val="24"/>
          <w:szCs w:val="24"/>
        </w:rPr>
        <w:t xml:space="preserve"> M</w:t>
      </w:r>
      <w:r w:rsidR="009B77D3" w:rsidRPr="00C80AD2">
        <w:rPr>
          <w:rFonts w:ascii="Arial" w:hAnsi="Arial" w:cs="Arial"/>
          <w:bCs/>
          <w:sz w:val="24"/>
          <w:szCs w:val="24"/>
        </w:rPr>
        <w:t>.</w:t>
      </w:r>
      <w:r w:rsidR="00DA5F22" w:rsidRPr="00C80AD2">
        <w:rPr>
          <w:rFonts w:ascii="Arial" w:hAnsi="Arial" w:cs="Arial"/>
          <w:bCs/>
          <w:sz w:val="24"/>
          <w:szCs w:val="24"/>
        </w:rPr>
        <w:t xml:space="preserve"> oraz córek A</w:t>
      </w:r>
      <w:r w:rsidR="009B77D3" w:rsidRPr="00C80AD2">
        <w:rPr>
          <w:rFonts w:ascii="Arial" w:hAnsi="Arial" w:cs="Arial"/>
          <w:bCs/>
          <w:sz w:val="24"/>
          <w:szCs w:val="24"/>
        </w:rPr>
        <w:t>.</w:t>
      </w:r>
      <w:r w:rsidR="00DA5F22" w:rsidRPr="00C80AD2">
        <w:rPr>
          <w:rFonts w:ascii="Arial" w:hAnsi="Arial" w:cs="Arial"/>
          <w:bCs/>
          <w:sz w:val="24"/>
          <w:szCs w:val="24"/>
        </w:rPr>
        <w:t xml:space="preserve"> S</w:t>
      </w:r>
      <w:r w:rsidR="009B77D3" w:rsidRPr="00C80AD2">
        <w:rPr>
          <w:rFonts w:ascii="Arial" w:hAnsi="Arial" w:cs="Arial"/>
          <w:bCs/>
          <w:sz w:val="24"/>
          <w:szCs w:val="24"/>
        </w:rPr>
        <w:t>.</w:t>
      </w:r>
      <w:r w:rsidR="00DA5F22" w:rsidRPr="00C80AD2">
        <w:rPr>
          <w:rFonts w:ascii="Arial" w:hAnsi="Arial" w:cs="Arial"/>
          <w:bCs/>
          <w:sz w:val="24"/>
          <w:szCs w:val="24"/>
        </w:rPr>
        <w:t>-R</w:t>
      </w:r>
      <w:r w:rsidR="009B77D3" w:rsidRPr="00C80AD2">
        <w:rPr>
          <w:rFonts w:ascii="Arial" w:hAnsi="Arial" w:cs="Arial"/>
          <w:bCs/>
          <w:sz w:val="24"/>
          <w:szCs w:val="24"/>
        </w:rPr>
        <w:t>.</w:t>
      </w:r>
      <w:r w:rsidR="00DA5F22" w:rsidRPr="00C80AD2">
        <w:rPr>
          <w:rFonts w:ascii="Arial" w:hAnsi="Arial" w:cs="Arial"/>
          <w:bCs/>
          <w:sz w:val="24"/>
          <w:szCs w:val="24"/>
        </w:rPr>
        <w:t xml:space="preserve"> i S</w:t>
      </w:r>
      <w:r w:rsidR="009B77D3" w:rsidRPr="00C80AD2">
        <w:rPr>
          <w:rFonts w:ascii="Arial" w:hAnsi="Arial" w:cs="Arial"/>
          <w:bCs/>
          <w:sz w:val="24"/>
          <w:szCs w:val="24"/>
        </w:rPr>
        <w:t>.</w:t>
      </w:r>
      <w:r w:rsidR="00DA5F22" w:rsidRPr="00C80AD2">
        <w:rPr>
          <w:rFonts w:ascii="Arial" w:hAnsi="Arial" w:cs="Arial"/>
          <w:bCs/>
          <w:sz w:val="24"/>
          <w:szCs w:val="24"/>
        </w:rPr>
        <w:t xml:space="preserve"> M</w:t>
      </w:r>
      <w:r w:rsidR="009B77D3" w:rsidRPr="00C80AD2">
        <w:rPr>
          <w:rFonts w:ascii="Arial" w:hAnsi="Arial" w:cs="Arial"/>
          <w:bCs/>
          <w:sz w:val="24"/>
          <w:szCs w:val="24"/>
        </w:rPr>
        <w:t>.</w:t>
      </w:r>
      <w:r w:rsidR="00041C14" w:rsidRPr="00C80AD2">
        <w:rPr>
          <w:rFonts w:ascii="Arial" w:hAnsi="Arial" w:cs="Arial"/>
          <w:bCs/>
          <w:sz w:val="24"/>
          <w:szCs w:val="24"/>
        </w:rPr>
        <w:t xml:space="preserve"> </w:t>
      </w:r>
      <w:r w:rsidR="00DA5F22" w:rsidRPr="00C80AD2">
        <w:rPr>
          <w:rFonts w:ascii="Arial" w:hAnsi="Arial" w:cs="Arial"/>
          <w:bCs/>
          <w:sz w:val="24"/>
          <w:szCs w:val="24"/>
        </w:rPr>
        <w:t>(wniosek z Nr 38 z dnia 22 maja 1930 r.)  Decyzją z dnia 20 czerwca 1930 r. Wydział</w:t>
      </w:r>
      <w:r w:rsidR="00041C14" w:rsidRPr="00C80AD2">
        <w:rPr>
          <w:rFonts w:ascii="Arial" w:hAnsi="Arial" w:cs="Arial"/>
          <w:bCs/>
          <w:sz w:val="24"/>
          <w:szCs w:val="24"/>
        </w:rPr>
        <w:t xml:space="preserve"> </w:t>
      </w:r>
      <w:r w:rsidR="00DA5F22" w:rsidRPr="00C80AD2">
        <w:rPr>
          <w:rFonts w:ascii="Arial" w:hAnsi="Arial" w:cs="Arial"/>
          <w:bCs/>
          <w:sz w:val="24"/>
          <w:szCs w:val="24"/>
        </w:rPr>
        <w:t>Hipoteczny Ziemski</w:t>
      </w:r>
      <w:r w:rsidR="00C47D47" w:rsidRPr="00C80AD2">
        <w:rPr>
          <w:rFonts w:ascii="Arial" w:hAnsi="Arial" w:cs="Arial"/>
          <w:bCs/>
          <w:sz w:val="24"/>
          <w:szCs w:val="24"/>
        </w:rPr>
        <w:t xml:space="preserve">ego </w:t>
      </w:r>
      <w:r w:rsidR="00DA5F22" w:rsidRPr="00C80AD2">
        <w:rPr>
          <w:rFonts w:ascii="Arial" w:hAnsi="Arial" w:cs="Arial"/>
          <w:bCs/>
          <w:sz w:val="24"/>
          <w:szCs w:val="24"/>
        </w:rPr>
        <w:t>Sądu Okręgowego w Warszawie zawiesił ten wniosek do czasu</w:t>
      </w:r>
      <w:r w:rsidR="00041C14" w:rsidRPr="00C80AD2">
        <w:rPr>
          <w:rFonts w:ascii="Arial" w:hAnsi="Arial" w:cs="Arial"/>
          <w:bCs/>
          <w:sz w:val="24"/>
          <w:szCs w:val="24"/>
        </w:rPr>
        <w:t xml:space="preserve"> </w:t>
      </w:r>
      <w:r w:rsidR="00DA5F22" w:rsidRPr="00C80AD2">
        <w:rPr>
          <w:rFonts w:ascii="Arial" w:hAnsi="Arial" w:cs="Arial"/>
          <w:bCs/>
          <w:sz w:val="24"/>
          <w:szCs w:val="24"/>
        </w:rPr>
        <w:t>złożenia decyzji Sądu uchylającej spadek wakujący po K</w:t>
      </w:r>
      <w:r w:rsidR="009B77D3" w:rsidRPr="00C80AD2">
        <w:rPr>
          <w:rFonts w:ascii="Arial" w:hAnsi="Arial" w:cs="Arial"/>
          <w:bCs/>
          <w:sz w:val="24"/>
          <w:szCs w:val="24"/>
        </w:rPr>
        <w:t xml:space="preserve">. </w:t>
      </w:r>
      <w:r w:rsidR="00DA5F22" w:rsidRPr="00C80AD2">
        <w:rPr>
          <w:rFonts w:ascii="Arial" w:hAnsi="Arial" w:cs="Arial"/>
          <w:bCs/>
          <w:sz w:val="24"/>
          <w:szCs w:val="24"/>
        </w:rPr>
        <w:t>M</w:t>
      </w:r>
      <w:r w:rsidR="009B77D3" w:rsidRPr="00C80AD2">
        <w:rPr>
          <w:rFonts w:ascii="Arial" w:hAnsi="Arial" w:cs="Arial"/>
          <w:bCs/>
          <w:sz w:val="24"/>
          <w:szCs w:val="24"/>
        </w:rPr>
        <w:t>.</w:t>
      </w:r>
      <w:r w:rsidR="00DA5F22" w:rsidRPr="00C80AD2">
        <w:rPr>
          <w:rFonts w:ascii="Arial" w:hAnsi="Arial" w:cs="Arial"/>
          <w:bCs/>
          <w:sz w:val="24"/>
          <w:szCs w:val="24"/>
        </w:rPr>
        <w:t>. Według or</w:t>
      </w:r>
      <w:r w:rsidR="00A71DF4" w:rsidRPr="00C80AD2">
        <w:rPr>
          <w:rFonts w:ascii="Arial" w:hAnsi="Arial" w:cs="Arial"/>
          <w:bCs/>
          <w:sz w:val="24"/>
          <w:szCs w:val="24"/>
        </w:rPr>
        <w:t>ganu</w:t>
      </w:r>
      <w:r w:rsidR="00DA5F22" w:rsidRPr="00C80AD2">
        <w:rPr>
          <w:rFonts w:ascii="Arial" w:hAnsi="Arial" w:cs="Arial"/>
          <w:bCs/>
          <w:sz w:val="24"/>
          <w:szCs w:val="24"/>
        </w:rPr>
        <w:t>, zg</w:t>
      </w:r>
      <w:r w:rsidR="00A71DF4" w:rsidRPr="00C80AD2">
        <w:rPr>
          <w:rFonts w:ascii="Arial" w:hAnsi="Arial" w:cs="Arial"/>
          <w:bCs/>
          <w:sz w:val="24"/>
          <w:szCs w:val="24"/>
        </w:rPr>
        <w:t>odnie z</w:t>
      </w:r>
      <w:r w:rsidR="00041C14" w:rsidRPr="00C80AD2">
        <w:rPr>
          <w:rFonts w:ascii="Arial" w:hAnsi="Arial" w:cs="Arial"/>
          <w:bCs/>
          <w:sz w:val="24"/>
          <w:szCs w:val="24"/>
        </w:rPr>
        <w:t xml:space="preserve"> </w:t>
      </w:r>
      <w:r w:rsidR="00DA5F22" w:rsidRPr="00C80AD2">
        <w:rPr>
          <w:rFonts w:ascii="Arial" w:hAnsi="Arial" w:cs="Arial"/>
          <w:bCs/>
          <w:sz w:val="24"/>
          <w:szCs w:val="24"/>
        </w:rPr>
        <w:t>prz</w:t>
      </w:r>
      <w:r w:rsidR="00A71DF4" w:rsidRPr="00C80AD2">
        <w:rPr>
          <w:rFonts w:ascii="Arial" w:hAnsi="Arial" w:cs="Arial"/>
          <w:bCs/>
          <w:sz w:val="24"/>
          <w:szCs w:val="24"/>
        </w:rPr>
        <w:t>e</w:t>
      </w:r>
      <w:r w:rsidR="00DA5F22" w:rsidRPr="00C80AD2">
        <w:rPr>
          <w:rFonts w:ascii="Arial" w:hAnsi="Arial" w:cs="Arial"/>
          <w:bCs/>
          <w:sz w:val="24"/>
          <w:szCs w:val="24"/>
        </w:rPr>
        <w:t>pisami prawa s</w:t>
      </w:r>
      <w:r w:rsidR="00A71DF4" w:rsidRPr="00C80AD2">
        <w:rPr>
          <w:rFonts w:ascii="Arial" w:hAnsi="Arial" w:cs="Arial"/>
          <w:bCs/>
          <w:sz w:val="24"/>
          <w:szCs w:val="24"/>
        </w:rPr>
        <w:t xml:space="preserve">padkowego </w:t>
      </w:r>
      <w:r w:rsidR="00DA5F22" w:rsidRPr="00C80AD2">
        <w:rPr>
          <w:rFonts w:ascii="Arial" w:hAnsi="Arial" w:cs="Arial"/>
          <w:bCs/>
          <w:sz w:val="24"/>
          <w:szCs w:val="24"/>
        </w:rPr>
        <w:t>obwi</w:t>
      </w:r>
      <w:r w:rsidR="00A71DF4" w:rsidRPr="00C80AD2">
        <w:rPr>
          <w:rFonts w:ascii="Arial" w:hAnsi="Arial" w:cs="Arial"/>
          <w:bCs/>
          <w:sz w:val="24"/>
          <w:szCs w:val="24"/>
        </w:rPr>
        <w:t>ą</w:t>
      </w:r>
      <w:r w:rsidR="00DA5F22" w:rsidRPr="00C80AD2">
        <w:rPr>
          <w:rFonts w:ascii="Arial" w:hAnsi="Arial" w:cs="Arial"/>
          <w:bCs/>
          <w:sz w:val="24"/>
          <w:szCs w:val="24"/>
        </w:rPr>
        <w:t>zującego w dacie</w:t>
      </w:r>
      <w:r w:rsidR="00A71DF4" w:rsidRPr="00C80AD2">
        <w:rPr>
          <w:rFonts w:ascii="Arial" w:hAnsi="Arial" w:cs="Arial"/>
          <w:bCs/>
          <w:sz w:val="24"/>
          <w:szCs w:val="24"/>
        </w:rPr>
        <w:t xml:space="preserve"> </w:t>
      </w:r>
      <w:r w:rsidR="00DA5F22" w:rsidRPr="00C80AD2">
        <w:rPr>
          <w:rFonts w:ascii="Arial" w:hAnsi="Arial" w:cs="Arial"/>
          <w:bCs/>
          <w:sz w:val="24"/>
          <w:szCs w:val="24"/>
        </w:rPr>
        <w:t>śmie</w:t>
      </w:r>
      <w:r w:rsidR="00A71DF4" w:rsidRPr="00C80AD2">
        <w:rPr>
          <w:rFonts w:ascii="Arial" w:hAnsi="Arial" w:cs="Arial"/>
          <w:bCs/>
          <w:sz w:val="24"/>
          <w:szCs w:val="24"/>
        </w:rPr>
        <w:t xml:space="preserve">rci </w:t>
      </w:r>
      <w:r w:rsidR="00DA5F22" w:rsidRPr="00C80AD2">
        <w:rPr>
          <w:rFonts w:ascii="Arial" w:hAnsi="Arial" w:cs="Arial"/>
          <w:bCs/>
          <w:sz w:val="24"/>
          <w:szCs w:val="24"/>
        </w:rPr>
        <w:t>K</w:t>
      </w:r>
      <w:r w:rsidR="009B77D3" w:rsidRPr="00C80AD2">
        <w:rPr>
          <w:rFonts w:ascii="Arial" w:hAnsi="Arial" w:cs="Arial"/>
          <w:bCs/>
          <w:sz w:val="24"/>
          <w:szCs w:val="24"/>
        </w:rPr>
        <w:t>.</w:t>
      </w:r>
      <w:r w:rsidR="00DA5F22" w:rsidRPr="00C80AD2">
        <w:rPr>
          <w:rFonts w:ascii="Arial" w:hAnsi="Arial" w:cs="Arial"/>
          <w:bCs/>
          <w:sz w:val="24"/>
          <w:szCs w:val="24"/>
        </w:rPr>
        <w:t xml:space="preserve"> M</w:t>
      </w:r>
      <w:r w:rsidR="009B77D3" w:rsidRPr="00C80AD2">
        <w:rPr>
          <w:rFonts w:ascii="Arial" w:hAnsi="Arial" w:cs="Arial"/>
          <w:bCs/>
          <w:sz w:val="24"/>
          <w:szCs w:val="24"/>
        </w:rPr>
        <w:t xml:space="preserve">. </w:t>
      </w:r>
      <w:r w:rsidR="00A71DF4" w:rsidRPr="00C80AD2">
        <w:rPr>
          <w:rFonts w:ascii="Arial" w:hAnsi="Arial" w:cs="Arial"/>
          <w:bCs/>
          <w:sz w:val="24"/>
          <w:szCs w:val="24"/>
        </w:rPr>
        <w:t>tj. Kodeksu Cywilnego</w:t>
      </w:r>
      <w:r w:rsidR="00041C14" w:rsidRPr="00C80AD2">
        <w:rPr>
          <w:rFonts w:ascii="Arial" w:hAnsi="Arial" w:cs="Arial"/>
          <w:bCs/>
          <w:sz w:val="24"/>
          <w:szCs w:val="24"/>
        </w:rPr>
        <w:t xml:space="preserve"> </w:t>
      </w:r>
      <w:r w:rsidR="00A71DF4" w:rsidRPr="00C80AD2">
        <w:rPr>
          <w:rFonts w:ascii="Arial" w:hAnsi="Arial" w:cs="Arial"/>
          <w:bCs/>
          <w:sz w:val="24"/>
          <w:szCs w:val="24"/>
        </w:rPr>
        <w:t>Napoleona i Kodeksu Cywilnego Państwa Polskiego żonie zmarłego przysługiwało prawo</w:t>
      </w:r>
      <w:r w:rsidR="00041C14" w:rsidRPr="00C80AD2">
        <w:rPr>
          <w:rFonts w:ascii="Arial" w:hAnsi="Arial" w:cs="Arial"/>
          <w:bCs/>
          <w:sz w:val="24"/>
          <w:szCs w:val="24"/>
        </w:rPr>
        <w:t xml:space="preserve"> </w:t>
      </w:r>
      <w:r w:rsidR="00A71DF4" w:rsidRPr="00C80AD2">
        <w:rPr>
          <w:rFonts w:ascii="Arial" w:hAnsi="Arial" w:cs="Arial"/>
          <w:bCs/>
          <w:sz w:val="24"/>
          <w:szCs w:val="24"/>
        </w:rPr>
        <w:t>dożywocia na 1/3 nieruchomości. Wobec czego L</w:t>
      </w:r>
      <w:r w:rsidR="009B77D3" w:rsidRPr="00C80AD2">
        <w:rPr>
          <w:rFonts w:ascii="Arial" w:hAnsi="Arial" w:cs="Arial"/>
          <w:bCs/>
          <w:sz w:val="24"/>
          <w:szCs w:val="24"/>
        </w:rPr>
        <w:t>.</w:t>
      </w:r>
      <w:r w:rsidR="00A71DF4" w:rsidRPr="00C80AD2">
        <w:rPr>
          <w:rFonts w:ascii="Arial" w:hAnsi="Arial" w:cs="Arial"/>
          <w:bCs/>
          <w:sz w:val="24"/>
          <w:szCs w:val="24"/>
        </w:rPr>
        <w:t xml:space="preserve"> M</w:t>
      </w:r>
      <w:r w:rsidR="009B77D3" w:rsidRPr="00C80AD2">
        <w:rPr>
          <w:rFonts w:ascii="Arial" w:hAnsi="Arial" w:cs="Arial"/>
          <w:bCs/>
          <w:sz w:val="24"/>
          <w:szCs w:val="24"/>
        </w:rPr>
        <w:t>.</w:t>
      </w:r>
      <w:r w:rsidR="00746D90" w:rsidRPr="00C80AD2">
        <w:rPr>
          <w:rFonts w:ascii="Arial" w:hAnsi="Arial" w:cs="Arial"/>
          <w:bCs/>
          <w:sz w:val="24"/>
          <w:szCs w:val="24"/>
        </w:rPr>
        <w:t>,</w:t>
      </w:r>
      <w:r w:rsidR="00A71DF4" w:rsidRPr="00C80AD2">
        <w:rPr>
          <w:rFonts w:ascii="Arial" w:hAnsi="Arial" w:cs="Arial"/>
          <w:bCs/>
          <w:sz w:val="24"/>
          <w:szCs w:val="24"/>
        </w:rPr>
        <w:t xml:space="preserve"> wdowa po K</w:t>
      </w:r>
      <w:r w:rsidR="009B77D3" w:rsidRPr="00C80AD2">
        <w:rPr>
          <w:rFonts w:ascii="Arial" w:hAnsi="Arial" w:cs="Arial"/>
          <w:bCs/>
          <w:sz w:val="24"/>
          <w:szCs w:val="24"/>
        </w:rPr>
        <w:t>.</w:t>
      </w:r>
      <w:r w:rsidR="00A71DF4" w:rsidRPr="00C80AD2">
        <w:rPr>
          <w:rFonts w:ascii="Arial" w:hAnsi="Arial" w:cs="Arial"/>
          <w:bCs/>
          <w:sz w:val="24"/>
          <w:szCs w:val="24"/>
        </w:rPr>
        <w:t xml:space="preserve"> M</w:t>
      </w:r>
      <w:r w:rsidR="009B77D3" w:rsidRPr="00C80AD2">
        <w:rPr>
          <w:rFonts w:ascii="Arial" w:hAnsi="Arial" w:cs="Arial"/>
          <w:bCs/>
          <w:sz w:val="24"/>
          <w:szCs w:val="24"/>
        </w:rPr>
        <w:t>.</w:t>
      </w:r>
      <w:r w:rsidR="00A71DF4" w:rsidRPr="00C80AD2">
        <w:rPr>
          <w:rFonts w:ascii="Arial" w:hAnsi="Arial" w:cs="Arial"/>
          <w:bCs/>
          <w:sz w:val="24"/>
          <w:szCs w:val="24"/>
        </w:rPr>
        <w:t xml:space="preserve"> była osobą</w:t>
      </w:r>
      <w:r w:rsidR="00041C14" w:rsidRPr="00C80AD2">
        <w:rPr>
          <w:rFonts w:ascii="Arial" w:hAnsi="Arial" w:cs="Arial"/>
          <w:bCs/>
          <w:sz w:val="24"/>
          <w:szCs w:val="24"/>
        </w:rPr>
        <w:t xml:space="preserve"> </w:t>
      </w:r>
      <w:r w:rsidR="00A71DF4" w:rsidRPr="00C80AD2">
        <w:rPr>
          <w:rFonts w:ascii="Arial" w:hAnsi="Arial" w:cs="Arial"/>
          <w:bCs/>
          <w:sz w:val="24"/>
          <w:szCs w:val="24"/>
        </w:rPr>
        <w:t xml:space="preserve">uprawnioną do wystąpienia o przyznanie prawa własności czasowej. </w:t>
      </w:r>
    </w:p>
    <w:p w14:paraId="2B7CADB7" w14:textId="77777777" w:rsidR="00D52C30" w:rsidRPr="00C80AD2" w:rsidRDefault="00D52C30" w:rsidP="00C80AD2">
      <w:pPr>
        <w:pStyle w:val="Akapitzlist"/>
        <w:autoSpaceDE w:val="0"/>
        <w:autoSpaceDN w:val="0"/>
        <w:adjustRightInd w:val="0"/>
        <w:spacing w:after="480" w:line="360" w:lineRule="auto"/>
        <w:ind w:left="0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2D976FC7" w14:textId="545AA708" w:rsidR="00B859D7" w:rsidRPr="00C80AD2" w:rsidRDefault="00B859D7" w:rsidP="00C80AD2">
      <w:pPr>
        <w:pStyle w:val="Akapitzlist"/>
        <w:numPr>
          <w:ilvl w:val="0"/>
          <w:numId w:val="2"/>
        </w:numPr>
        <w:spacing w:after="480" w:line="360" w:lineRule="auto"/>
        <w:ind w:left="0"/>
        <w:rPr>
          <w:rFonts w:ascii="Arial" w:hAnsi="Arial" w:cs="Arial"/>
          <w:bCs/>
          <w:sz w:val="24"/>
          <w:szCs w:val="24"/>
        </w:rPr>
      </w:pPr>
      <w:r w:rsidRPr="00C80AD2">
        <w:rPr>
          <w:rFonts w:ascii="Arial" w:hAnsi="Arial" w:cs="Arial"/>
          <w:bCs/>
          <w:sz w:val="24"/>
          <w:szCs w:val="24"/>
        </w:rPr>
        <w:t>Oddanie gruntu w użytkowanie wieczyste.</w:t>
      </w:r>
    </w:p>
    <w:p w14:paraId="787834DE" w14:textId="77777777" w:rsidR="00041C14" w:rsidRPr="00C80AD2" w:rsidRDefault="00B859D7" w:rsidP="00C80AD2">
      <w:pPr>
        <w:tabs>
          <w:tab w:val="left" w:pos="426"/>
          <w:tab w:val="left" w:pos="6111"/>
        </w:tabs>
        <w:spacing w:after="480" w:line="360" w:lineRule="auto"/>
        <w:textAlignment w:val="baseline"/>
        <w:rPr>
          <w:rFonts w:ascii="Arial" w:hAnsi="Arial" w:cs="Arial"/>
          <w:bCs/>
          <w:sz w:val="24"/>
          <w:szCs w:val="24"/>
        </w:rPr>
      </w:pPr>
      <w:bookmarkStart w:id="13" w:name="_Hlk105154052"/>
      <w:r w:rsidRPr="00C80AD2">
        <w:rPr>
          <w:rFonts w:ascii="Arial" w:hAnsi="Arial" w:cs="Arial"/>
          <w:bCs/>
          <w:sz w:val="24"/>
          <w:szCs w:val="24"/>
        </w:rPr>
        <w:t>W dniu 23 lutego 2016 r. Rep. A 1852/2016 przed notariuszem M</w:t>
      </w:r>
      <w:r w:rsidR="009B77D3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W</w:t>
      </w:r>
      <w:r w:rsidR="009B77D3" w:rsidRPr="00C80AD2">
        <w:rPr>
          <w:rFonts w:ascii="Arial" w:hAnsi="Arial" w:cs="Arial"/>
          <w:bCs/>
          <w:sz w:val="24"/>
          <w:szCs w:val="24"/>
        </w:rPr>
        <w:t xml:space="preserve">. </w:t>
      </w:r>
      <w:r w:rsidRPr="00C80AD2">
        <w:rPr>
          <w:rFonts w:ascii="Arial" w:hAnsi="Arial" w:cs="Arial"/>
          <w:bCs/>
          <w:sz w:val="24"/>
          <w:szCs w:val="24"/>
        </w:rPr>
        <w:t>prowadzącym</w:t>
      </w:r>
      <w:r w:rsidR="00041C14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Kancelarię Notarialną w Warszawie, pomiędzy G</w:t>
      </w:r>
      <w:r w:rsidR="009B77D3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C</w:t>
      </w:r>
      <w:r w:rsidR="009B77D3" w:rsidRPr="00C80AD2">
        <w:rPr>
          <w:rFonts w:ascii="Arial" w:hAnsi="Arial" w:cs="Arial"/>
          <w:bCs/>
          <w:sz w:val="24"/>
          <w:szCs w:val="24"/>
        </w:rPr>
        <w:t xml:space="preserve">. </w:t>
      </w:r>
      <w:r w:rsidRPr="00C80AD2">
        <w:rPr>
          <w:rFonts w:ascii="Arial" w:hAnsi="Arial" w:cs="Arial"/>
          <w:bCs/>
          <w:sz w:val="24"/>
          <w:szCs w:val="24"/>
        </w:rPr>
        <w:t>J</w:t>
      </w:r>
      <w:r w:rsidR="009B77D3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>-F</w:t>
      </w:r>
      <w:r w:rsidR="009B77D3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oraz A</w:t>
      </w:r>
      <w:r w:rsidR="009B77D3" w:rsidRPr="00C80AD2">
        <w:rPr>
          <w:rFonts w:ascii="Arial" w:hAnsi="Arial" w:cs="Arial"/>
          <w:bCs/>
          <w:sz w:val="24"/>
          <w:szCs w:val="24"/>
        </w:rPr>
        <w:t xml:space="preserve">. </w:t>
      </w:r>
      <w:r w:rsidRPr="00C80AD2">
        <w:rPr>
          <w:rFonts w:ascii="Arial" w:hAnsi="Arial" w:cs="Arial"/>
          <w:bCs/>
          <w:sz w:val="24"/>
          <w:szCs w:val="24"/>
        </w:rPr>
        <w:t>E</w:t>
      </w:r>
      <w:r w:rsidR="009B77D3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D</w:t>
      </w:r>
      <w:r w:rsidR="009B77D3" w:rsidRPr="00C80AD2">
        <w:rPr>
          <w:rFonts w:ascii="Arial" w:hAnsi="Arial" w:cs="Arial"/>
          <w:bCs/>
          <w:sz w:val="24"/>
          <w:szCs w:val="24"/>
        </w:rPr>
        <w:t>.</w:t>
      </w:r>
      <w:r w:rsidR="00041C14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działającymi w</w:t>
      </w:r>
      <w:r w:rsidR="00041C14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imieniu i na rzecz Miasta Stołecznego Warszawy, a J</w:t>
      </w:r>
      <w:r w:rsidR="00DE0451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I</w:t>
      </w:r>
      <w:r w:rsidR="00DE0451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V</w:t>
      </w:r>
      <w:r w:rsidR="00DE0451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>-P</w:t>
      </w:r>
      <w:r w:rsidR="00DE0451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>, H</w:t>
      </w:r>
      <w:r w:rsidR="00DE0451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W</w:t>
      </w:r>
      <w:r w:rsidR="00DE0451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T</w:t>
      </w:r>
      <w:r w:rsidR="00DE0451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G</w:t>
      </w:r>
      <w:r w:rsidR="00DE0451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>, P</w:t>
      </w:r>
      <w:r w:rsidR="00DE0451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T</w:t>
      </w:r>
      <w:r w:rsidR="00DE0451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S</w:t>
      </w:r>
      <w:r w:rsidR="00DE0451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G</w:t>
      </w:r>
      <w:r w:rsidR="00DE0451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G</w:t>
      </w:r>
      <w:r w:rsidR="00DE0451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>, S</w:t>
      </w:r>
      <w:r w:rsidR="00DE0451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A</w:t>
      </w:r>
      <w:r w:rsidR="00DE0451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A</w:t>
      </w:r>
      <w:r w:rsidR="00DE0451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G</w:t>
      </w:r>
      <w:r w:rsidR="00DE0451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doszło</w:t>
      </w:r>
      <w:r w:rsidR="0070617F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 xml:space="preserve">do zawarcia umowy o oddanie gruntu w użytkowanie wieczyste. </w:t>
      </w:r>
    </w:p>
    <w:p w14:paraId="33F46693" w14:textId="317CC1E8" w:rsidR="00B859D7" w:rsidRPr="00C80AD2" w:rsidRDefault="00B859D7" w:rsidP="00C80AD2">
      <w:pPr>
        <w:tabs>
          <w:tab w:val="left" w:pos="426"/>
          <w:tab w:val="left" w:pos="6111"/>
        </w:tabs>
        <w:spacing w:after="480" w:line="360" w:lineRule="auto"/>
        <w:textAlignment w:val="baseline"/>
        <w:rPr>
          <w:rFonts w:ascii="Arial" w:hAnsi="Arial" w:cs="Arial"/>
          <w:bCs/>
          <w:sz w:val="24"/>
          <w:szCs w:val="24"/>
        </w:rPr>
      </w:pPr>
      <w:r w:rsidRPr="00C80AD2">
        <w:rPr>
          <w:rFonts w:ascii="Arial" w:hAnsi="Arial" w:cs="Arial"/>
          <w:bCs/>
          <w:sz w:val="24"/>
          <w:szCs w:val="24"/>
        </w:rPr>
        <w:t>Na podstawie powyższej umowy Miasto Stołeczne Warszawa oddało w użytkowanie</w:t>
      </w:r>
      <w:r w:rsidR="00041C14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wieczyste nieruchomość położoną w Warszawie przy ul. Dolnej 8, stanowiącą między innymi</w:t>
      </w:r>
      <w:r w:rsidR="00041C14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działkę gruntu nr ewidencyjny w obrębie 0124 objętą księgą wieczystą Kw Nr w użytkowanie wieczyste na okres 99 lat, tj. do dnia 23 lutego 2115 r. z przeznaczeniem pod zabudowę</w:t>
      </w:r>
      <w:r w:rsidR="00041C14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zgodną z planem zagospodarowania przestrzennego albo ostateczną decyzją o warunkach</w:t>
      </w:r>
      <w:r w:rsidR="00041C14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zabudowy na rzecz:</w:t>
      </w:r>
    </w:p>
    <w:p w14:paraId="420FE739" w14:textId="1C9FCDA3" w:rsidR="00B859D7" w:rsidRPr="00C80AD2" w:rsidRDefault="00B859D7" w:rsidP="00C80AD2">
      <w:pPr>
        <w:tabs>
          <w:tab w:val="left" w:pos="709"/>
          <w:tab w:val="left" w:pos="6111"/>
        </w:tabs>
        <w:spacing w:after="480" w:line="360" w:lineRule="auto"/>
        <w:textAlignment w:val="baseline"/>
        <w:rPr>
          <w:rFonts w:ascii="Arial" w:hAnsi="Arial" w:cs="Arial"/>
          <w:bCs/>
          <w:sz w:val="24"/>
          <w:szCs w:val="24"/>
        </w:rPr>
      </w:pPr>
      <w:r w:rsidRPr="00C80AD2">
        <w:rPr>
          <w:rFonts w:ascii="Arial" w:hAnsi="Arial" w:cs="Arial"/>
          <w:bCs/>
          <w:sz w:val="24"/>
          <w:szCs w:val="24"/>
        </w:rPr>
        <w:t>- J</w:t>
      </w:r>
      <w:r w:rsidR="00DE0451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V</w:t>
      </w:r>
      <w:r w:rsidR="00DE0451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>-P</w:t>
      </w:r>
      <w:r w:rsidR="00DE0451" w:rsidRPr="00C80AD2">
        <w:rPr>
          <w:rFonts w:ascii="Arial" w:hAnsi="Arial" w:cs="Arial"/>
          <w:bCs/>
          <w:sz w:val="24"/>
          <w:szCs w:val="24"/>
        </w:rPr>
        <w:t xml:space="preserve">. </w:t>
      </w:r>
      <w:r w:rsidRPr="00C80AD2">
        <w:rPr>
          <w:rFonts w:ascii="Arial" w:hAnsi="Arial" w:cs="Arial"/>
          <w:bCs/>
          <w:sz w:val="24"/>
          <w:szCs w:val="24"/>
        </w:rPr>
        <w:t>w udziale w wysokości 48/96 części,</w:t>
      </w:r>
    </w:p>
    <w:p w14:paraId="77265D08" w14:textId="5F815AA2" w:rsidR="00B859D7" w:rsidRPr="00C80AD2" w:rsidRDefault="00B859D7" w:rsidP="00C80AD2">
      <w:pPr>
        <w:tabs>
          <w:tab w:val="left" w:pos="709"/>
          <w:tab w:val="left" w:pos="6111"/>
        </w:tabs>
        <w:spacing w:after="480" w:line="360" w:lineRule="auto"/>
        <w:textAlignment w:val="baseline"/>
        <w:rPr>
          <w:rFonts w:ascii="Arial" w:hAnsi="Arial" w:cs="Arial"/>
          <w:bCs/>
          <w:sz w:val="24"/>
          <w:szCs w:val="24"/>
        </w:rPr>
      </w:pPr>
      <w:r w:rsidRPr="00C80AD2">
        <w:rPr>
          <w:rFonts w:ascii="Arial" w:hAnsi="Arial" w:cs="Arial"/>
          <w:bCs/>
          <w:sz w:val="24"/>
          <w:szCs w:val="24"/>
        </w:rPr>
        <w:t>- H</w:t>
      </w:r>
      <w:r w:rsidR="00DE0451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G</w:t>
      </w:r>
      <w:r w:rsidR="00DE0451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w udziale w wysokości 17/96 części,</w:t>
      </w:r>
    </w:p>
    <w:p w14:paraId="15CBE841" w14:textId="6AF19CFC" w:rsidR="00B859D7" w:rsidRPr="00C80AD2" w:rsidRDefault="00B859D7" w:rsidP="00C80AD2">
      <w:pPr>
        <w:tabs>
          <w:tab w:val="left" w:pos="709"/>
          <w:tab w:val="left" w:pos="6111"/>
        </w:tabs>
        <w:spacing w:after="480" w:line="360" w:lineRule="auto"/>
        <w:textAlignment w:val="baseline"/>
        <w:rPr>
          <w:rFonts w:ascii="Arial" w:hAnsi="Arial" w:cs="Arial"/>
          <w:bCs/>
          <w:sz w:val="24"/>
          <w:szCs w:val="24"/>
        </w:rPr>
      </w:pPr>
      <w:r w:rsidRPr="00C80AD2">
        <w:rPr>
          <w:rFonts w:ascii="Arial" w:hAnsi="Arial" w:cs="Arial"/>
          <w:bCs/>
          <w:sz w:val="24"/>
          <w:szCs w:val="24"/>
        </w:rPr>
        <w:t>- P</w:t>
      </w:r>
      <w:r w:rsidR="00DE0451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G</w:t>
      </w:r>
      <w:r w:rsidR="00DE0451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w udziale w wysokości 14/96 części,</w:t>
      </w:r>
    </w:p>
    <w:p w14:paraId="4A99D244" w14:textId="61DAC1ED" w:rsidR="00B859D7" w:rsidRPr="00C80AD2" w:rsidRDefault="00B859D7" w:rsidP="00C80AD2">
      <w:pPr>
        <w:tabs>
          <w:tab w:val="left" w:pos="709"/>
          <w:tab w:val="left" w:pos="6111"/>
        </w:tabs>
        <w:spacing w:after="480" w:line="360" w:lineRule="auto"/>
        <w:textAlignment w:val="baseline"/>
        <w:rPr>
          <w:rFonts w:ascii="Arial" w:hAnsi="Arial" w:cs="Arial"/>
          <w:bCs/>
          <w:sz w:val="24"/>
          <w:szCs w:val="24"/>
        </w:rPr>
      </w:pPr>
      <w:r w:rsidRPr="00C80AD2">
        <w:rPr>
          <w:rFonts w:ascii="Arial" w:hAnsi="Arial" w:cs="Arial"/>
          <w:bCs/>
          <w:sz w:val="24"/>
          <w:szCs w:val="24"/>
        </w:rPr>
        <w:t>- S</w:t>
      </w:r>
      <w:r w:rsidR="00DE0451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G</w:t>
      </w:r>
      <w:r w:rsidR="00DE0451" w:rsidRPr="00C80AD2">
        <w:rPr>
          <w:rFonts w:ascii="Arial" w:hAnsi="Arial" w:cs="Arial"/>
          <w:bCs/>
          <w:sz w:val="24"/>
          <w:szCs w:val="24"/>
        </w:rPr>
        <w:t xml:space="preserve">. </w:t>
      </w:r>
      <w:r w:rsidRPr="00C80AD2">
        <w:rPr>
          <w:rFonts w:ascii="Arial" w:hAnsi="Arial" w:cs="Arial"/>
          <w:bCs/>
          <w:sz w:val="24"/>
          <w:szCs w:val="24"/>
        </w:rPr>
        <w:t xml:space="preserve">w udziale w wysokości 17/96 części. </w:t>
      </w:r>
    </w:p>
    <w:bookmarkEnd w:id="13"/>
    <w:p w14:paraId="788AD855" w14:textId="77777777" w:rsidR="00041C14" w:rsidRPr="00C80AD2" w:rsidRDefault="00585C42" w:rsidP="00C80AD2">
      <w:pPr>
        <w:pStyle w:val="Akapitzlist"/>
        <w:numPr>
          <w:ilvl w:val="0"/>
          <w:numId w:val="2"/>
        </w:numPr>
        <w:spacing w:after="480" w:line="360" w:lineRule="auto"/>
        <w:ind w:left="0"/>
        <w:rPr>
          <w:rFonts w:ascii="Arial" w:eastAsia="Calibri" w:hAnsi="Arial" w:cs="Arial"/>
          <w:bCs/>
          <w:sz w:val="24"/>
          <w:szCs w:val="24"/>
        </w:rPr>
      </w:pPr>
      <w:r w:rsidRPr="00C80AD2">
        <w:rPr>
          <w:rFonts w:ascii="Arial" w:eastAsia="Calibri" w:hAnsi="Arial" w:cs="Arial"/>
          <w:bCs/>
          <w:sz w:val="24"/>
          <w:szCs w:val="24"/>
        </w:rPr>
        <w:lastRenderedPageBreak/>
        <w:t xml:space="preserve">Sprzeciw Prokuratora Prokuratury Regionalnej w Warszawie.  </w:t>
      </w:r>
      <w:r w:rsidR="00041C14" w:rsidRPr="00C80AD2">
        <w:rPr>
          <w:rFonts w:ascii="Arial" w:eastAsia="Calibri" w:hAnsi="Arial" w:cs="Arial"/>
          <w:bCs/>
          <w:sz w:val="24"/>
          <w:szCs w:val="24"/>
        </w:rPr>
        <w:t xml:space="preserve"> </w:t>
      </w:r>
    </w:p>
    <w:p w14:paraId="14D51480" w14:textId="3034371F" w:rsidR="00585C42" w:rsidRPr="00C80AD2" w:rsidRDefault="00585C42" w:rsidP="00C80AD2">
      <w:pPr>
        <w:pStyle w:val="Akapitzlist"/>
        <w:spacing w:after="480" w:line="360" w:lineRule="auto"/>
        <w:ind w:left="0"/>
        <w:rPr>
          <w:rFonts w:ascii="Arial" w:eastAsia="Calibri" w:hAnsi="Arial" w:cs="Arial"/>
          <w:bCs/>
          <w:sz w:val="24"/>
          <w:szCs w:val="24"/>
        </w:rPr>
      </w:pPr>
      <w:r w:rsidRPr="00C80AD2">
        <w:rPr>
          <w:rFonts w:ascii="Arial" w:eastAsia="Calibri" w:hAnsi="Arial" w:cs="Arial"/>
          <w:bCs/>
          <w:sz w:val="24"/>
          <w:szCs w:val="24"/>
        </w:rPr>
        <w:t xml:space="preserve">Prokuratura Regionalna w Warszawie prowadzi postępowanie o sygnaturze </w:t>
      </w:r>
      <w:r w:rsidRPr="00C80AD2">
        <w:rPr>
          <w:rFonts w:ascii="Arial" w:hAnsi="Arial" w:cs="Arial"/>
          <w:bCs/>
          <w:sz w:val="24"/>
          <w:szCs w:val="24"/>
        </w:rPr>
        <w:t>RP V Par 4</w:t>
      </w:r>
      <w:r w:rsidR="00B95BEE" w:rsidRPr="00C80AD2">
        <w:rPr>
          <w:rFonts w:ascii="Arial" w:hAnsi="Arial" w:cs="Arial"/>
          <w:bCs/>
          <w:sz w:val="24"/>
          <w:szCs w:val="24"/>
        </w:rPr>
        <w:t>2</w:t>
      </w:r>
      <w:r w:rsidRPr="00C80AD2">
        <w:rPr>
          <w:rFonts w:ascii="Arial" w:hAnsi="Arial" w:cs="Arial"/>
          <w:bCs/>
          <w:sz w:val="24"/>
          <w:szCs w:val="24"/>
        </w:rPr>
        <w:t>.2019</w:t>
      </w:r>
      <w:r w:rsidRPr="00C80AD2">
        <w:rPr>
          <w:rFonts w:ascii="Arial" w:eastAsia="Calibri" w:hAnsi="Arial" w:cs="Arial"/>
          <w:bCs/>
          <w:sz w:val="24"/>
          <w:szCs w:val="24"/>
        </w:rPr>
        <w:t xml:space="preserve">. </w:t>
      </w:r>
      <w:r w:rsidRPr="00C80AD2">
        <w:rPr>
          <w:rFonts w:ascii="Arial" w:hAnsi="Arial" w:cs="Arial"/>
          <w:bCs/>
          <w:sz w:val="24"/>
          <w:szCs w:val="24"/>
        </w:rPr>
        <w:t>Prokurator Prokuratury Regionalnej w Warszawie w ww. sprawie wniósł do</w:t>
      </w:r>
      <w:r w:rsidR="00041C14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Samorządowego Kolegium Odwoławczego w Warszawie sprzeciw od decyzji Prezydenta</w:t>
      </w:r>
      <w:r w:rsidR="00041C14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 xml:space="preserve">m.st. Warszawy nr </w:t>
      </w:r>
      <w:r w:rsidR="00B95BEE" w:rsidRPr="00C80AD2">
        <w:rPr>
          <w:rFonts w:ascii="Arial" w:hAnsi="Arial" w:cs="Arial"/>
          <w:bCs/>
          <w:sz w:val="24"/>
          <w:szCs w:val="24"/>
        </w:rPr>
        <w:t>536</w:t>
      </w:r>
      <w:r w:rsidRPr="00C80AD2">
        <w:rPr>
          <w:rFonts w:ascii="Arial" w:hAnsi="Arial" w:cs="Arial"/>
          <w:bCs/>
          <w:sz w:val="24"/>
          <w:szCs w:val="24"/>
        </w:rPr>
        <w:t>/GK/DW/201</w:t>
      </w:r>
      <w:r w:rsidR="00B95BEE" w:rsidRPr="00C80AD2">
        <w:rPr>
          <w:rFonts w:ascii="Arial" w:hAnsi="Arial" w:cs="Arial"/>
          <w:bCs/>
          <w:sz w:val="24"/>
          <w:szCs w:val="24"/>
        </w:rPr>
        <w:t>5</w:t>
      </w:r>
      <w:r w:rsidRPr="00C80AD2">
        <w:rPr>
          <w:rFonts w:ascii="Arial" w:hAnsi="Arial" w:cs="Arial"/>
          <w:bCs/>
          <w:sz w:val="24"/>
          <w:szCs w:val="24"/>
        </w:rPr>
        <w:t>. Zaskarżonej decyzji Prokurator zarzucił rażące</w:t>
      </w:r>
      <w:r w:rsidR="00041C14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 xml:space="preserve">naruszenie prawa w rozumieniu art. 156 § 1 pkt 2 k.p.a. </w:t>
      </w:r>
    </w:p>
    <w:p w14:paraId="132DEAB2" w14:textId="6333292F" w:rsidR="00B65A0A" w:rsidRPr="00C80AD2" w:rsidRDefault="00B65A0A" w:rsidP="00C80AD2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C80AD2">
        <w:rPr>
          <w:rFonts w:ascii="Arial" w:hAnsi="Arial" w:cs="Arial"/>
          <w:bCs/>
          <w:sz w:val="24"/>
          <w:szCs w:val="24"/>
        </w:rPr>
        <w:t>1. tj. przepisów art. 28 § 1 k.p.a. w zw. z art. 7 ust. 1 i 2 Dekretu poprzez wszczęcie</w:t>
      </w:r>
      <w:r w:rsidR="00041C14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postępowania i wydanie decyzji na wniosek osoby niebędącej stroną, ani przedstawicielem strony- L</w:t>
      </w:r>
      <w:r w:rsidR="00DE0451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K</w:t>
      </w:r>
      <w:r w:rsidR="00DE0451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>M</w:t>
      </w:r>
      <w:r w:rsidR="00DE0451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>- wdowy po zmarłym w dniu 13 maja 1926 r. właścicielu nieruchomości K</w:t>
      </w:r>
      <w:r w:rsidR="00DE0451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M</w:t>
      </w:r>
      <w:r w:rsidR="00DE0451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>, która zgodnie z postanowieniem Sądu Rejonowego</w:t>
      </w:r>
      <w:r w:rsidR="00DE0451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dla Warszawy Mokotowa w</w:t>
      </w:r>
      <w:r w:rsidR="00041C14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 xml:space="preserve">Warszawie z dnia 13 grudnia 2010 r. (I Ns 967/10) nie należała do kręgu spadkobierców po w/w. </w:t>
      </w:r>
    </w:p>
    <w:p w14:paraId="6391735F" w14:textId="7B0107C1" w:rsidR="00B65A0A" w:rsidRPr="00C80AD2" w:rsidRDefault="00B65A0A" w:rsidP="00C80AD2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C80AD2">
        <w:rPr>
          <w:rFonts w:ascii="Arial" w:hAnsi="Arial" w:cs="Arial"/>
          <w:bCs/>
          <w:sz w:val="24"/>
          <w:szCs w:val="24"/>
        </w:rPr>
        <w:t>2. tj. przepisów art.7, art.77, art.80 i art.107 § 3 k.p.a. i art. 7 ust. 1 i 2 Dekretu</w:t>
      </w:r>
      <w:r w:rsidR="006C4BDF" w:rsidRPr="00C80AD2">
        <w:rPr>
          <w:rFonts w:ascii="Arial" w:hAnsi="Arial" w:cs="Arial"/>
          <w:bCs/>
          <w:sz w:val="24"/>
          <w:szCs w:val="24"/>
        </w:rPr>
        <w:t>:</w:t>
      </w:r>
      <w:r w:rsidRPr="00C80AD2">
        <w:rPr>
          <w:rFonts w:ascii="Arial" w:hAnsi="Arial" w:cs="Arial"/>
          <w:bCs/>
          <w:sz w:val="24"/>
          <w:szCs w:val="24"/>
        </w:rPr>
        <w:t xml:space="preserve"> </w:t>
      </w:r>
    </w:p>
    <w:p w14:paraId="5E03F301" w14:textId="6BB11320" w:rsidR="00B65A0A" w:rsidRPr="00C80AD2" w:rsidRDefault="00B65A0A" w:rsidP="00C80AD2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C80AD2">
        <w:rPr>
          <w:rFonts w:ascii="Arial" w:hAnsi="Arial" w:cs="Arial"/>
          <w:bCs/>
          <w:sz w:val="24"/>
          <w:szCs w:val="24"/>
        </w:rPr>
        <w:t>a. poprzez poczynienie ustaleń nieznajdujących oparcia w materiale dowodowym, że w dacie</w:t>
      </w:r>
      <w:r w:rsidR="00041C14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złożenia przez L</w:t>
      </w:r>
      <w:r w:rsidR="00DE0451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M</w:t>
      </w:r>
      <w:r w:rsidR="00DE0451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wniosku o przyznanie prawa własności czasowej tj. w dniu 16 lutego</w:t>
      </w:r>
      <w:r w:rsidR="00041C14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1949 r. przysługiwały jej jakiekolwiek prawa do nieruchomości, jako następcy prawnemu</w:t>
      </w:r>
      <w:r w:rsidR="00041C14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właściciela, albowiem zebrane dokumenty nie potwierdzają w sposób niebudzący</w:t>
      </w:r>
      <w:r w:rsidR="00041C14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wątpliwości, że K</w:t>
      </w:r>
      <w:r w:rsidR="00DE0451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M</w:t>
      </w:r>
      <w:r w:rsidR="00DE0451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, a w dalszej kolejności jego spadkobiercom przysługiwało prawo do nieruchomości oznaczonej Osada Mokotów A Nr 100 W-818 na dzień złożenia wniosku dekretowego </w:t>
      </w:r>
    </w:p>
    <w:p w14:paraId="588E51FE" w14:textId="77DA5D72" w:rsidR="00B65A0A" w:rsidRPr="00C80AD2" w:rsidRDefault="00B65A0A" w:rsidP="00C80AD2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C80AD2">
        <w:rPr>
          <w:rFonts w:ascii="Arial" w:hAnsi="Arial" w:cs="Arial"/>
          <w:bCs/>
          <w:sz w:val="24"/>
          <w:szCs w:val="24"/>
        </w:rPr>
        <w:t xml:space="preserve">b. poprzez zupełne zaniechanie ustalenia, czy wniosek dekretowy został złożony skutecznie, </w:t>
      </w:r>
      <w:r w:rsidR="00041C14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a mianowicie czy L</w:t>
      </w:r>
      <w:r w:rsidR="00DE0451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M</w:t>
      </w:r>
      <w:r w:rsidR="00DE0451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podająca się za następcę prawnego zmarłego właściciela</w:t>
      </w:r>
      <w:r w:rsidR="00041C14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 xml:space="preserve">hipotecznego nieruchomości przy ul. Dolnej 8, była w posiadaniu wskazanej nieruchomości </w:t>
      </w:r>
      <w:r w:rsidR="00041C14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w dacie złożenia wniosku o przyznanie prawa własności czasowej, tj. w dniu 16 lutego 1949 r. i w konsekwencji bezpodstawne uznanie, że wszystkie przesłanki do przyznania prawa</w:t>
      </w:r>
      <w:r w:rsidR="00041C14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użytkowania wieczystego zostały spełnione, gdy tymczasem niespełnienie przesłanki</w:t>
      </w:r>
      <w:r w:rsidR="00041C14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posiadania gruntu skutkować winno odmową przyznania prawa, tym bardziej, że w aktach</w:t>
      </w:r>
      <w:r w:rsidR="00041C14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sprawy znajduje się Karta Rejestracyjna Nieruchomości, w której wskazano, że nie są znane</w:t>
      </w:r>
      <w:r w:rsidR="00041C14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 xml:space="preserve">dane ani </w:t>
      </w:r>
      <w:r w:rsidRPr="00C80AD2">
        <w:rPr>
          <w:rFonts w:ascii="Arial" w:hAnsi="Arial" w:cs="Arial"/>
          <w:bCs/>
          <w:sz w:val="24"/>
          <w:szCs w:val="24"/>
        </w:rPr>
        <w:lastRenderedPageBreak/>
        <w:t>właściciela, ani zarządcy ani użytkownika, a sama L</w:t>
      </w:r>
      <w:r w:rsidR="00DE0451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M</w:t>
      </w:r>
      <w:r w:rsidR="00DE0451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mieszkała i przebywała na stałe w M</w:t>
      </w:r>
      <w:r w:rsidR="00DE0451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.  </w:t>
      </w:r>
    </w:p>
    <w:p w14:paraId="544B4998" w14:textId="77777777" w:rsidR="00127D34" w:rsidRPr="00C80AD2" w:rsidRDefault="00127D34" w:rsidP="00C80AD2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C80AD2">
        <w:rPr>
          <w:rFonts w:ascii="Arial" w:hAnsi="Arial" w:cs="Arial"/>
          <w:bCs/>
          <w:sz w:val="24"/>
          <w:szCs w:val="24"/>
        </w:rPr>
        <w:t xml:space="preserve">Prokurator na podstawie art. 158 § 1 w zw. z art. 156 § 1 pkt 2 i art. 186 k.p.a. wniósł </w:t>
      </w:r>
      <w:r w:rsidRPr="00C80AD2">
        <w:rPr>
          <w:rFonts w:ascii="Arial" w:hAnsi="Arial" w:cs="Arial"/>
          <w:bCs/>
          <w:sz w:val="24"/>
          <w:szCs w:val="24"/>
        </w:rPr>
        <w:br/>
        <w:t xml:space="preserve">o wszczęcie w niniejszej sprawie postępowania z urzędu i powiadomienie o powyższym stron, o stwierdzenie nieważności zaskarżonej decyzji, jako wydanej z rażącym naruszeniem prawa. </w:t>
      </w:r>
    </w:p>
    <w:p w14:paraId="34EC7C02" w14:textId="12040587" w:rsidR="00041C14" w:rsidRDefault="00897E57" w:rsidP="00C80AD2">
      <w:pPr>
        <w:pStyle w:val="Akapitzlist"/>
        <w:numPr>
          <w:ilvl w:val="0"/>
          <w:numId w:val="2"/>
        </w:numPr>
        <w:spacing w:after="480" w:line="360" w:lineRule="auto"/>
        <w:ind w:left="0"/>
        <w:rPr>
          <w:rFonts w:ascii="Arial" w:hAnsi="Arial" w:cs="Arial"/>
          <w:bCs/>
          <w:sz w:val="24"/>
          <w:szCs w:val="24"/>
        </w:rPr>
      </w:pPr>
      <w:r w:rsidRPr="00C80AD2">
        <w:rPr>
          <w:rFonts w:ascii="Arial" w:hAnsi="Arial" w:cs="Arial"/>
          <w:bCs/>
          <w:sz w:val="24"/>
          <w:szCs w:val="24"/>
        </w:rPr>
        <w:t>Postępowanie przed Samorządowym Kolegium Odwoławczym w Warszawie.</w:t>
      </w:r>
      <w:r w:rsidR="00041C14" w:rsidRPr="00C80AD2">
        <w:rPr>
          <w:rFonts w:ascii="Arial" w:hAnsi="Arial" w:cs="Arial"/>
          <w:bCs/>
          <w:sz w:val="24"/>
          <w:szCs w:val="24"/>
        </w:rPr>
        <w:t xml:space="preserve"> </w:t>
      </w:r>
    </w:p>
    <w:p w14:paraId="3F54BD45" w14:textId="77777777" w:rsidR="00D52C30" w:rsidRPr="00C80AD2" w:rsidRDefault="00D52C30" w:rsidP="00D52C30">
      <w:pPr>
        <w:pStyle w:val="Akapitzlist"/>
        <w:spacing w:after="480" w:line="360" w:lineRule="auto"/>
        <w:ind w:left="0"/>
        <w:rPr>
          <w:rFonts w:ascii="Arial" w:hAnsi="Arial" w:cs="Arial"/>
          <w:bCs/>
          <w:sz w:val="24"/>
          <w:szCs w:val="24"/>
        </w:rPr>
      </w:pPr>
    </w:p>
    <w:p w14:paraId="473939A2" w14:textId="77777777" w:rsidR="00041C14" w:rsidRPr="00C80AD2" w:rsidRDefault="00897E57" w:rsidP="00C80AD2">
      <w:pPr>
        <w:pStyle w:val="Akapitzlist"/>
        <w:spacing w:after="480" w:line="360" w:lineRule="auto"/>
        <w:ind w:left="0"/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pl-PL"/>
        </w:rPr>
      </w:pPr>
      <w:r w:rsidRPr="00C80AD2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pl-PL"/>
        </w:rPr>
        <w:t>Na skutek sprzeciwu Prokuratora Prokuratury Regionalnej w Warszawie</w:t>
      </w:r>
      <w:r w:rsidR="00041C14" w:rsidRPr="00C80AD2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pl-PL"/>
        </w:rPr>
        <w:t xml:space="preserve"> </w:t>
      </w:r>
      <w:r w:rsidRPr="00C80AD2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pl-PL"/>
        </w:rPr>
        <w:t>od kontrolowanej</w:t>
      </w:r>
      <w:r w:rsidR="00041C14" w:rsidRPr="00C80AD2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pl-PL"/>
        </w:rPr>
        <w:t xml:space="preserve"> </w:t>
      </w:r>
      <w:r w:rsidRPr="00C80AD2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pl-PL"/>
        </w:rPr>
        <w:t xml:space="preserve">decyzji wszczęte zostało postępowanie przed Samorządowym Kolegium Odwoławczym </w:t>
      </w:r>
      <w:r w:rsidR="00D244C7" w:rsidRPr="00C80AD2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pl-PL"/>
        </w:rPr>
        <w:t>w</w:t>
      </w:r>
      <w:r w:rsidR="00041C14" w:rsidRPr="00C80AD2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pl-PL"/>
        </w:rPr>
        <w:t xml:space="preserve"> </w:t>
      </w:r>
      <w:r w:rsidR="00D244C7" w:rsidRPr="00C80AD2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pl-PL"/>
        </w:rPr>
        <w:t xml:space="preserve">Warszawie </w:t>
      </w:r>
      <w:r w:rsidRPr="00C80AD2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pl-PL"/>
        </w:rPr>
        <w:t>w sprawie numer KOC/1</w:t>
      </w:r>
      <w:r w:rsidR="00B95BEE" w:rsidRPr="00C80AD2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pl-PL"/>
        </w:rPr>
        <w:t>640</w:t>
      </w:r>
      <w:r w:rsidRPr="00C80AD2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pl-PL"/>
        </w:rPr>
        <w:t>/Go/19. Postępowanie dotyczy stwierdzenia</w:t>
      </w:r>
      <w:r w:rsidR="00041C14" w:rsidRPr="00C80AD2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pl-PL"/>
        </w:rPr>
        <w:t xml:space="preserve"> </w:t>
      </w:r>
      <w:r w:rsidRPr="00C80AD2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pl-PL"/>
        </w:rPr>
        <w:t xml:space="preserve">nieważności decyzji Prezydenta m.st. Warszawy nr </w:t>
      </w:r>
      <w:r w:rsidR="00B95BEE" w:rsidRPr="00C80AD2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pl-PL"/>
        </w:rPr>
        <w:t>536</w:t>
      </w:r>
      <w:r w:rsidRPr="00C80AD2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pl-PL"/>
        </w:rPr>
        <w:t>/GK/DW/201</w:t>
      </w:r>
      <w:r w:rsidR="00B95BEE" w:rsidRPr="00C80AD2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pl-PL"/>
        </w:rPr>
        <w:t>5</w:t>
      </w:r>
      <w:r w:rsidRPr="00C80AD2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pl-PL"/>
        </w:rPr>
        <w:t xml:space="preserve"> r. z </w:t>
      </w:r>
      <w:r w:rsidR="00B95BEE" w:rsidRPr="00C80AD2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pl-PL"/>
        </w:rPr>
        <w:t xml:space="preserve">30 września 2015 </w:t>
      </w:r>
      <w:r w:rsidRPr="00C80AD2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pl-PL"/>
        </w:rPr>
        <w:t>r.</w:t>
      </w:r>
    </w:p>
    <w:p w14:paraId="5A97ADE4" w14:textId="69212131" w:rsidR="00897E57" w:rsidRDefault="00897E57" w:rsidP="00C80AD2">
      <w:pPr>
        <w:pStyle w:val="Akapitzlist"/>
        <w:spacing w:after="480" w:line="360" w:lineRule="auto"/>
        <w:ind w:left="0"/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pl-PL"/>
        </w:rPr>
      </w:pPr>
      <w:r w:rsidRPr="00C80AD2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pl-PL"/>
        </w:rPr>
        <w:t xml:space="preserve">W dniu </w:t>
      </w:r>
      <w:r w:rsidR="00E010D4" w:rsidRPr="00C80AD2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pl-PL"/>
        </w:rPr>
        <w:t xml:space="preserve">22 maja 2019 </w:t>
      </w:r>
      <w:r w:rsidRPr="00C80AD2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pl-PL"/>
        </w:rPr>
        <w:t xml:space="preserve">r. SKO wydało postanowienie o zawieszeniu postępowania w sprawie na podstawie art. 26 ust. 1 ustawy z dnia 9 marca 2017 r.  </w:t>
      </w:r>
      <w:r w:rsidR="00E010D4" w:rsidRPr="00C80AD2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pl-PL"/>
        </w:rPr>
        <w:t>Prokurator Prokuratury Regionalnej</w:t>
      </w:r>
      <w:r w:rsidR="00041C14" w:rsidRPr="00C80AD2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pl-PL"/>
        </w:rPr>
        <w:t xml:space="preserve"> </w:t>
      </w:r>
      <w:r w:rsidR="00E010D4" w:rsidRPr="00C80AD2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pl-PL"/>
        </w:rPr>
        <w:t>w Warszawie wystąpił z wnioskiem o ponowne rozpatrzenie sprawy rozstrzygniętej</w:t>
      </w:r>
      <w:r w:rsidR="00041C14" w:rsidRPr="00C80AD2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pl-PL"/>
        </w:rPr>
        <w:t xml:space="preserve"> </w:t>
      </w:r>
      <w:r w:rsidR="00E010D4" w:rsidRPr="00C80AD2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pl-PL"/>
        </w:rPr>
        <w:t>postanowieniem o zawieszeniu. Postanowieniem z dnia 20 stycznia 2020 r. Samorządowe</w:t>
      </w:r>
      <w:r w:rsidR="00041C14" w:rsidRPr="00C80AD2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pl-PL"/>
        </w:rPr>
        <w:t xml:space="preserve"> </w:t>
      </w:r>
      <w:r w:rsidR="00E010D4" w:rsidRPr="00C80AD2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pl-PL"/>
        </w:rPr>
        <w:t>Kolegium Odwoławcze po rozpatrzeniu wniosku o ponowne rozpoznanie sprawy</w:t>
      </w:r>
      <w:r w:rsidR="00041C14" w:rsidRPr="00C80AD2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pl-PL"/>
        </w:rPr>
        <w:t xml:space="preserve"> </w:t>
      </w:r>
      <w:r w:rsidR="00E010D4" w:rsidRPr="00C80AD2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pl-PL"/>
        </w:rPr>
        <w:t>rozstrzygniętej postanowienie z dnia 22 maja 2019 r. dotyczącym zawieszenia postępowania</w:t>
      </w:r>
      <w:r w:rsidR="00041C14" w:rsidRPr="00C80AD2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pl-PL"/>
        </w:rPr>
        <w:t xml:space="preserve"> </w:t>
      </w:r>
      <w:r w:rsidR="00E010D4" w:rsidRPr="00C80AD2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pl-PL"/>
        </w:rPr>
        <w:t xml:space="preserve">utrzymał w mocy zaskarżone postanowienie. </w:t>
      </w:r>
    </w:p>
    <w:p w14:paraId="37033B3B" w14:textId="77777777" w:rsidR="00D52C30" w:rsidRPr="00C80AD2" w:rsidRDefault="00D52C30" w:rsidP="00C80AD2">
      <w:pPr>
        <w:pStyle w:val="Akapitzlist"/>
        <w:spacing w:after="480" w:line="360" w:lineRule="auto"/>
        <w:ind w:left="0"/>
        <w:rPr>
          <w:rFonts w:ascii="Arial" w:hAnsi="Arial" w:cs="Arial"/>
          <w:bCs/>
          <w:sz w:val="24"/>
          <w:szCs w:val="24"/>
        </w:rPr>
      </w:pPr>
    </w:p>
    <w:p w14:paraId="25644FFB" w14:textId="3F35E93A" w:rsidR="00581477" w:rsidRPr="00C80AD2" w:rsidRDefault="00581477" w:rsidP="00C80AD2">
      <w:pPr>
        <w:pStyle w:val="Akapitzlist"/>
        <w:numPr>
          <w:ilvl w:val="0"/>
          <w:numId w:val="2"/>
        </w:numPr>
        <w:spacing w:after="480" w:line="360" w:lineRule="auto"/>
        <w:ind w:left="0"/>
        <w:rPr>
          <w:rFonts w:ascii="Arial" w:hAnsi="Arial" w:cs="Arial"/>
          <w:bCs/>
          <w:color w:val="FF0000"/>
          <w:sz w:val="24"/>
          <w:szCs w:val="24"/>
        </w:rPr>
      </w:pPr>
      <w:r w:rsidRPr="00C80AD2">
        <w:rPr>
          <w:rFonts w:ascii="Arial" w:hAnsi="Arial" w:cs="Arial"/>
          <w:bCs/>
          <w:sz w:val="24"/>
          <w:szCs w:val="24"/>
        </w:rPr>
        <w:t xml:space="preserve">Zgromadzony materiał dowodowy. </w:t>
      </w:r>
    </w:p>
    <w:p w14:paraId="1A2EA742" w14:textId="77777777" w:rsidR="00041C14" w:rsidRPr="00C80AD2" w:rsidRDefault="00581477" w:rsidP="00C80AD2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C80AD2">
        <w:rPr>
          <w:rFonts w:ascii="Arial" w:hAnsi="Arial" w:cs="Arial"/>
          <w:bCs/>
          <w:sz w:val="24"/>
          <w:szCs w:val="24"/>
        </w:rPr>
        <w:t>Powyższy stan faktyczny Komisja ustaliła na podstawie: akt postępowań dotyczących</w:t>
      </w:r>
      <w:r w:rsidR="00041C14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reprywatyzacji nieruchomości przy ul. Dolnej 8 zakończonych decyzjami Prezydenta m.st. Warszawy z dnia 29 lipca 2014 r. nr 322/GK/DW/2014, z dnia 2 września 2014 r. nr</w:t>
      </w:r>
      <w:r w:rsidR="00041C14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377/GK/DW/2014, z dnia 22 kwietnia 2015 r. nr 211/GK/DW/2015, z dnia 30 września 2015</w:t>
      </w:r>
      <w:r w:rsidR="00041C14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r. nr 536/GK/DW/2015 (łącznie 5 teczek)</w:t>
      </w:r>
      <w:r w:rsidR="00D244C7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oraz zgromadzonych w sprawie o sygn. akt KR II R 40/19 materiałów tj.: akt postępowania prowadzonego przez Samorządowe Kolegium</w:t>
      </w:r>
      <w:r w:rsidR="00041C14" w:rsidRPr="00C80AD2">
        <w:rPr>
          <w:rFonts w:ascii="Arial" w:hAnsi="Arial" w:cs="Arial"/>
          <w:bCs/>
          <w:sz w:val="24"/>
          <w:szCs w:val="24"/>
        </w:rPr>
        <w:t xml:space="preserve"> O</w:t>
      </w:r>
      <w:r w:rsidRPr="00C80AD2">
        <w:rPr>
          <w:rFonts w:ascii="Arial" w:hAnsi="Arial" w:cs="Arial"/>
          <w:bCs/>
          <w:sz w:val="24"/>
          <w:szCs w:val="24"/>
        </w:rPr>
        <w:t xml:space="preserve">dwoławcze w Warszawie 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>KOC/</w:t>
      </w:r>
      <w:r w:rsidR="00D45A37" w:rsidRPr="00C80AD2">
        <w:rPr>
          <w:rFonts w:ascii="Arial" w:hAnsi="Arial" w:cs="Arial"/>
          <w:bCs/>
          <w:sz w:val="24"/>
          <w:szCs w:val="24"/>
          <w:shd w:val="clear" w:color="auto" w:fill="FFFFFF"/>
        </w:rPr>
        <w:t>1640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>/Go/1</w:t>
      </w:r>
      <w:r w:rsidR="00D45A37" w:rsidRPr="00C80AD2">
        <w:rPr>
          <w:rFonts w:ascii="Arial" w:hAnsi="Arial" w:cs="Arial"/>
          <w:bCs/>
          <w:sz w:val="24"/>
          <w:szCs w:val="24"/>
          <w:shd w:val="clear" w:color="auto" w:fill="FFFFFF"/>
        </w:rPr>
        <w:t>9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(1 teczka); kserokopii </w:t>
      </w:r>
      <w:r w:rsidRPr="00C80AD2">
        <w:rPr>
          <w:rFonts w:ascii="Arial" w:eastAsia="Calibri" w:hAnsi="Arial" w:cs="Arial"/>
          <w:bCs/>
          <w:sz w:val="24"/>
          <w:szCs w:val="24"/>
        </w:rPr>
        <w:t>akt Prokuratury</w:t>
      </w:r>
      <w:r w:rsidR="00041C14" w:rsidRPr="00C80AD2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C80AD2">
        <w:rPr>
          <w:rFonts w:ascii="Arial" w:eastAsia="Calibri" w:hAnsi="Arial" w:cs="Arial"/>
          <w:bCs/>
          <w:sz w:val="24"/>
          <w:szCs w:val="24"/>
        </w:rPr>
        <w:t xml:space="preserve">Regionalnej w Warszawie </w:t>
      </w:r>
      <w:r w:rsidRPr="00C80AD2">
        <w:rPr>
          <w:rFonts w:ascii="Arial" w:hAnsi="Arial" w:cs="Arial"/>
          <w:bCs/>
          <w:sz w:val="24"/>
          <w:szCs w:val="24"/>
        </w:rPr>
        <w:t xml:space="preserve">sygn. RP V Pa </w:t>
      </w:r>
      <w:r w:rsidRPr="00C80AD2">
        <w:rPr>
          <w:rFonts w:ascii="Arial" w:hAnsi="Arial" w:cs="Arial"/>
          <w:bCs/>
          <w:sz w:val="24"/>
          <w:szCs w:val="24"/>
        </w:rPr>
        <w:lastRenderedPageBreak/>
        <w:t>338.2018 (7 tomów), RP V Pa 40.2019 (I tom), RP</w:t>
      </w:r>
      <w:r w:rsidR="00041C14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 xml:space="preserve">V Pa 41.2019 (I tom), RP V Pa 42.2019 (I tom); akt postępowań spadkowych: Sądu </w:t>
      </w:r>
      <w:r w:rsidR="00041C14" w:rsidRPr="00C80AD2">
        <w:rPr>
          <w:rFonts w:ascii="Arial" w:hAnsi="Arial" w:cs="Arial"/>
          <w:bCs/>
          <w:sz w:val="24"/>
          <w:szCs w:val="24"/>
        </w:rPr>
        <w:t xml:space="preserve"> R</w:t>
      </w:r>
      <w:r w:rsidRPr="00C80AD2">
        <w:rPr>
          <w:rFonts w:ascii="Arial" w:hAnsi="Arial" w:cs="Arial"/>
          <w:bCs/>
          <w:sz w:val="24"/>
          <w:szCs w:val="24"/>
        </w:rPr>
        <w:t>ejonowego dla Warszawy- Mokotowa sygn. akt I Ns 967/10 ( II tomy), poświadczonych</w:t>
      </w:r>
      <w:r w:rsidR="00041C14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kopii akt postępowań spadkowych: Sądu Rejonowego dla m.st. Warszawy sygn. akt II Ns</w:t>
      </w:r>
      <w:r w:rsidR="00041C14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2751/91 (I tom), Sądu Rejonowego dla Warszawy-Śródmieścia sygn. akt VI Ns 190/07 (I</w:t>
      </w:r>
      <w:r w:rsidR="00041C14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tom), Sądu Rejonowego dla Warszawy Mokotowa sygn. akt I Ns 53/05 (I tom),</w:t>
      </w:r>
      <w:r w:rsidR="00041C14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poświadczonych kopii akt postępowań Sądu Grodzkiego w Warszawie Sp. 7/48 o</w:t>
      </w:r>
      <w:r w:rsidR="00041C14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ustanowienie kuratora spadku, poświadczonych kopii akt postępowania Sądu Rejonowego dla</w:t>
      </w:r>
      <w:r w:rsidR="00041C14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 xml:space="preserve">Warszawy Mokotowa w Warszawie </w:t>
      </w:r>
      <w:r w:rsidR="000A2A5C" w:rsidRPr="00C80AD2">
        <w:rPr>
          <w:rFonts w:ascii="Arial" w:hAnsi="Arial" w:cs="Arial"/>
          <w:bCs/>
          <w:sz w:val="24"/>
          <w:szCs w:val="24"/>
        </w:rPr>
        <w:t xml:space="preserve">sygn. </w:t>
      </w:r>
      <w:r w:rsidRPr="00C80AD2">
        <w:rPr>
          <w:rFonts w:ascii="Arial" w:hAnsi="Arial" w:cs="Arial"/>
          <w:bCs/>
          <w:sz w:val="24"/>
          <w:szCs w:val="24"/>
        </w:rPr>
        <w:t>akt XVI C 85/07 o ustalenie właściciela</w:t>
      </w:r>
      <w:r w:rsidR="00041C14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 xml:space="preserve">nieruchomości hip. Kolonia Mokotów 100 A, nr rej. hip. W-818, </w:t>
      </w:r>
      <w:r w:rsidRPr="00C80AD2">
        <w:rPr>
          <w:rFonts w:ascii="Arial" w:eastAsia="SimSun, ËÎĚĺ" w:hAnsi="Arial" w:cs="Arial"/>
          <w:bCs/>
          <w:kern w:val="3"/>
          <w:sz w:val="24"/>
          <w:szCs w:val="24"/>
          <w:lang w:eastAsia="ja-JP"/>
        </w:rPr>
        <w:t>uwierzytelnionej kopii</w:t>
      </w:r>
      <w:r w:rsidR="00041C14" w:rsidRPr="00C80AD2">
        <w:rPr>
          <w:rFonts w:ascii="Arial" w:eastAsia="SimSun, ËÎĚĺ" w:hAnsi="Arial" w:cs="Arial"/>
          <w:bCs/>
          <w:kern w:val="3"/>
          <w:sz w:val="24"/>
          <w:szCs w:val="24"/>
          <w:lang w:eastAsia="ja-JP"/>
        </w:rPr>
        <w:t xml:space="preserve"> </w:t>
      </w:r>
      <w:r w:rsidRPr="00C80AD2">
        <w:rPr>
          <w:rFonts w:ascii="Arial" w:eastAsia="Calibri" w:hAnsi="Arial" w:cs="Arial"/>
          <w:bCs/>
          <w:sz w:val="24"/>
          <w:szCs w:val="24"/>
        </w:rPr>
        <w:t xml:space="preserve">księgi hipotecznej pod nazwą „Osada Janówka”, </w:t>
      </w:r>
      <w:r w:rsidRPr="00C80AD2">
        <w:rPr>
          <w:rStyle w:val="FontStyle27"/>
          <w:rFonts w:ascii="Arial" w:hAnsi="Arial" w:cs="Arial"/>
          <w:bCs/>
          <w:sz w:val="24"/>
          <w:szCs w:val="24"/>
        </w:rPr>
        <w:t>pisma Archiwum Państwowego w</w:t>
      </w:r>
      <w:r w:rsidR="00041C14" w:rsidRPr="00C80AD2">
        <w:rPr>
          <w:rStyle w:val="FontStyle27"/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Style w:val="FontStyle27"/>
          <w:rFonts w:ascii="Arial" w:hAnsi="Arial" w:cs="Arial"/>
          <w:bCs/>
          <w:sz w:val="24"/>
          <w:szCs w:val="24"/>
        </w:rPr>
        <w:t>Warszewie z 02.01.2020 r. o braku akt sądowych na nazwisko K</w:t>
      </w:r>
      <w:r w:rsidR="00DE0451" w:rsidRPr="00C80AD2">
        <w:rPr>
          <w:rStyle w:val="FontStyle27"/>
          <w:rFonts w:ascii="Arial" w:hAnsi="Arial" w:cs="Arial"/>
          <w:bCs/>
          <w:sz w:val="24"/>
          <w:szCs w:val="24"/>
        </w:rPr>
        <w:t>.</w:t>
      </w:r>
      <w:r w:rsidRPr="00C80AD2">
        <w:rPr>
          <w:rStyle w:val="FontStyle27"/>
          <w:rFonts w:ascii="Arial" w:hAnsi="Arial" w:cs="Arial"/>
          <w:bCs/>
          <w:sz w:val="24"/>
          <w:szCs w:val="24"/>
        </w:rPr>
        <w:t xml:space="preserve"> M</w:t>
      </w:r>
      <w:r w:rsidR="00DE0451" w:rsidRPr="00C80AD2">
        <w:rPr>
          <w:rStyle w:val="FontStyle27"/>
          <w:rFonts w:ascii="Arial" w:hAnsi="Arial" w:cs="Arial"/>
          <w:bCs/>
          <w:sz w:val="24"/>
          <w:szCs w:val="24"/>
        </w:rPr>
        <w:t>.</w:t>
      </w:r>
      <w:r w:rsidRPr="00C80AD2">
        <w:rPr>
          <w:rStyle w:val="FontStyle27"/>
          <w:rFonts w:ascii="Arial" w:hAnsi="Arial" w:cs="Arial"/>
          <w:bCs/>
          <w:sz w:val="24"/>
          <w:szCs w:val="24"/>
        </w:rPr>
        <w:t xml:space="preserve"> oraz z dnia 16.08.2021 r.</w:t>
      </w:r>
      <w:r w:rsidR="00041C14" w:rsidRPr="00C80AD2">
        <w:rPr>
          <w:rStyle w:val="FontStyle27"/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Style w:val="FontStyle27"/>
          <w:rFonts w:ascii="Arial" w:hAnsi="Arial" w:cs="Arial"/>
          <w:bCs/>
          <w:sz w:val="24"/>
          <w:szCs w:val="24"/>
        </w:rPr>
        <w:t>o nieznalezieniu sprawy cywilnej V Z 5349/29, postanowienie SKO z dnia 10.01.2020 r.</w:t>
      </w:r>
      <w:r w:rsidR="00041C14" w:rsidRPr="00C80AD2">
        <w:rPr>
          <w:rStyle w:val="FontStyle27"/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Style w:val="FontStyle27"/>
          <w:rFonts w:ascii="Arial" w:hAnsi="Arial" w:cs="Arial"/>
          <w:bCs/>
          <w:sz w:val="24"/>
          <w:szCs w:val="24"/>
        </w:rPr>
        <w:t>KOC/</w:t>
      </w:r>
      <w:r w:rsidR="00D45A37" w:rsidRPr="00C80AD2">
        <w:rPr>
          <w:rStyle w:val="FontStyle27"/>
          <w:rFonts w:ascii="Arial" w:hAnsi="Arial" w:cs="Arial"/>
          <w:bCs/>
          <w:sz w:val="24"/>
          <w:szCs w:val="24"/>
        </w:rPr>
        <w:t>1640</w:t>
      </w:r>
      <w:r w:rsidRPr="00C80AD2">
        <w:rPr>
          <w:rStyle w:val="FontStyle27"/>
          <w:rFonts w:ascii="Arial" w:hAnsi="Arial" w:cs="Arial"/>
          <w:bCs/>
          <w:sz w:val="24"/>
          <w:szCs w:val="24"/>
        </w:rPr>
        <w:t>/Go/1</w:t>
      </w:r>
      <w:r w:rsidR="00D45A37" w:rsidRPr="00C80AD2">
        <w:rPr>
          <w:rStyle w:val="FontStyle27"/>
          <w:rFonts w:ascii="Arial" w:hAnsi="Arial" w:cs="Arial"/>
          <w:bCs/>
          <w:sz w:val="24"/>
          <w:szCs w:val="24"/>
        </w:rPr>
        <w:t>9</w:t>
      </w:r>
      <w:r w:rsidRPr="00C80AD2">
        <w:rPr>
          <w:rStyle w:val="FontStyle27"/>
          <w:rFonts w:ascii="Arial" w:hAnsi="Arial" w:cs="Arial"/>
          <w:bCs/>
          <w:sz w:val="24"/>
          <w:szCs w:val="24"/>
        </w:rPr>
        <w:t xml:space="preserve">, </w:t>
      </w:r>
      <w:r w:rsidRPr="00C80AD2">
        <w:rPr>
          <w:rFonts w:ascii="Arial" w:hAnsi="Arial" w:cs="Arial"/>
          <w:bCs/>
          <w:sz w:val="24"/>
          <w:szCs w:val="24"/>
        </w:rPr>
        <w:t>dokumentów z dawnej księgi hipotecznej: „Kolonia 12 Adamów</w:t>
      </w:r>
      <w:r w:rsidRPr="00C80AD2">
        <w:rPr>
          <w:rFonts w:ascii="Arial" w:eastAsia="Calibri" w:hAnsi="Arial" w:cs="Arial"/>
          <w:bCs/>
          <w:sz w:val="24"/>
          <w:szCs w:val="24"/>
        </w:rPr>
        <w:t xml:space="preserve"> W-7</w:t>
      </w:r>
      <w:r w:rsidRPr="00C80AD2">
        <w:rPr>
          <w:rFonts w:ascii="Arial" w:hAnsi="Arial" w:cs="Arial"/>
          <w:bCs/>
          <w:sz w:val="24"/>
          <w:szCs w:val="24"/>
        </w:rPr>
        <w:t>” w</w:t>
      </w:r>
      <w:r w:rsidR="00041C14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postaci poświadczonego zaświadczenia o zgonie K</w:t>
      </w:r>
      <w:r w:rsidR="00DE0451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M</w:t>
      </w:r>
      <w:r w:rsidR="00DE0451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>, poświadczonej Decyzji Sądu</w:t>
      </w:r>
      <w:r w:rsidR="00041C14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Okręgowego w Warszawie V.Z.53489/29 o spadku wakującym i uchyleniu spadku</w:t>
      </w:r>
      <w:r w:rsidR="00041C14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 xml:space="preserve">wakującego, wypisu aktu notarialnego Nr 795 z 17.05.1927 r.; </w:t>
      </w:r>
      <w:r w:rsidR="001B6526" w:rsidRPr="00C80AD2">
        <w:rPr>
          <w:rFonts w:ascii="Arial" w:eastAsia="Calibri" w:hAnsi="Arial" w:cs="Arial"/>
          <w:bCs/>
          <w:sz w:val="24"/>
          <w:szCs w:val="24"/>
        </w:rPr>
        <w:t>Dziennika Urzędowego Nr 20</w:t>
      </w:r>
      <w:r w:rsidR="00041C14" w:rsidRPr="00C80AD2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1B6526" w:rsidRPr="00C80AD2">
        <w:rPr>
          <w:rFonts w:ascii="Arial" w:eastAsia="Calibri" w:hAnsi="Arial" w:cs="Arial"/>
          <w:bCs/>
          <w:sz w:val="24"/>
          <w:szCs w:val="24"/>
        </w:rPr>
        <w:t>Rady Narodowej i Zarządu Miejskiego m.st. Warszawy,</w:t>
      </w:r>
      <w:r w:rsidR="001B6526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wyciągu z Uchwały Nr</w:t>
      </w:r>
      <w:r w:rsidR="00041C14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LVI/1753/2021 Rady Miasta Stołecznego Warszawy z 18 listopada 2021 r. w sprawie</w:t>
      </w:r>
      <w:r w:rsidR="00041C14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miejscowego planu zagospodarowania przestrzennego i map miejscowego planu zagospodarowania przestrzennego</w:t>
      </w:r>
      <w:r w:rsidR="00915818" w:rsidRPr="00C80AD2">
        <w:rPr>
          <w:rFonts w:ascii="Arial" w:hAnsi="Arial" w:cs="Arial"/>
          <w:bCs/>
          <w:sz w:val="24"/>
          <w:szCs w:val="24"/>
        </w:rPr>
        <w:t xml:space="preserve">. </w:t>
      </w:r>
    </w:p>
    <w:p w14:paraId="526D3905" w14:textId="26FEDB45" w:rsidR="00581477" w:rsidRPr="00C80AD2" w:rsidRDefault="00581477" w:rsidP="00C80AD2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C80AD2">
        <w:rPr>
          <w:rFonts w:ascii="Arial" w:hAnsi="Arial" w:cs="Arial"/>
          <w:bCs/>
          <w:sz w:val="24"/>
          <w:szCs w:val="24"/>
        </w:rPr>
        <w:t>Dokumenty zgromadzone w postępowaniu przed Komisją nie zostały podważone żadnymi innymi dowodami, ani nie były kwestionowane przez strony.</w:t>
      </w:r>
    </w:p>
    <w:p w14:paraId="19AC90C4" w14:textId="77777777" w:rsidR="00AA48AF" w:rsidRPr="00C80AD2" w:rsidRDefault="00AA48AF" w:rsidP="00C80AD2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C80AD2">
        <w:rPr>
          <w:rFonts w:ascii="Arial" w:hAnsi="Arial" w:cs="Arial"/>
          <w:bCs/>
          <w:sz w:val="24"/>
          <w:szCs w:val="24"/>
        </w:rPr>
        <w:t>III.</w:t>
      </w:r>
    </w:p>
    <w:p w14:paraId="0C3A7B7C" w14:textId="77777777" w:rsidR="00AA48AF" w:rsidRPr="00C80AD2" w:rsidRDefault="00AA48AF" w:rsidP="00C80AD2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C80AD2">
        <w:rPr>
          <w:rFonts w:ascii="Arial" w:hAnsi="Arial" w:cs="Arial"/>
          <w:bCs/>
          <w:sz w:val="24"/>
          <w:szCs w:val="24"/>
        </w:rPr>
        <w:t>Po rozpatrzeniu zebranego materiału dowodowego Komisja zważyła, co następuje:</w:t>
      </w:r>
    </w:p>
    <w:p w14:paraId="22997996" w14:textId="7C008AB3" w:rsidR="00C43FED" w:rsidRPr="00C80AD2" w:rsidRDefault="00AA48AF" w:rsidP="00C80AD2">
      <w:pPr>
        <w:pStyle w:val="Akapitzlist"/>
        <w:numPr>
          <w:ilvl w:val="1"/>
          <w:numId w:val="2"/>
        </w:numPr>
        <w:spacing w:after="480" w:line="360" w:lineRule="auto"/>
        <w:ind w:left="0"/>
        <w:rPr>
          <w:rStyle w:val="FontStyle50"/>
          <w:rFonts w:ascii="Arial" w:hAnsi="Arial" w:cs="Arial"/>
          <w:b w:val="0"/>
          <w:sz w:val="24"/>
          <w:szCs w:val="24"/>
        </w:rPr>
      </w:pPr>
      <w:r w:rsidRPr="00C80AD2">
        <w:rPr>
          <w:rStyle w:val="FontStyle50"/>
          <w:rFonts w:ascii="Arial" w:hAnsi="Arial" w:cs="Arial"/>
          <w:b w:val="0"/>
          <w:sz w:val="24"/>
          <w:szCs w:val="24"/>
        </w:rPr>
        <w:t xml:space="preserve">Rażące naruszenie prawa </w:t>
      </w:r>
      <w:r w:rsidR="00795002" w:rsidRPr="00C80AD2">
        <w:rPr>
          <w:rStyle w:val="FontStyle45"/>
          <w:rFonts w:ascii="Arial" w:hAnsi="Arial" w:cs="Arial"/>
          <w:bCs/>
          <w:sz w:val="24"/>
          <w:szCs w:val="24"/>
        </w:rPr>
        <w:t xml:space="preserve">przy wydawaniu decyzji </w:t>
      </w:r>
      <w:r w:rsidR="00795002" w:rsidRPr="00C80AD2">
        <w:rPr>
          <w:rFonts w:ascii="Arial" w:hAnsi="Arial" w:cs="Arial"/>
          <w:bCs/>
          <w:sz w:val="24"/>
          <w:szCs w:val="24"/>
        </w:rPr>
        <w:t xml:space="preserve">Prezydenta m.st. Warszawy z dnia </w:t>
      </w:r>
      <w:r w:rsidR="00506E51" w:rsidRPr="00C80AD2">
        <w:rPr>
          <w:rFonts w:ascii="Arial" w:hAnsi="Arial" w:cs="Arial"/>
          <w:bCs/>
          <w:sz w:val="24"/>
          <w:szCs w:val="24"/>
        </w:rPr>
        <w:t xml:space="preserve">30 września </w:t>
      </w:r>
      <w:r w:rsidR="00795002" w:rsidRPr="00C80AD2">
        <w:rPr>
          <w:rFonts w:ascii="Arial" w:hAnsi="Arial" w:cs="Arial"/>
          <w:bCs/>
          <w:sz w:val="24"/>
          <w:szCs w:val="24"/>
        </w:rPr>
        <w:t>2015</w:t>
      </w:r>
      <w:r w:rsidR="001B6526" w:rsidRPr="00C80AD2">
        <w:rPr>
          <w:rFonts w:ascii="Arial" w:hAnsi="Arial" w:cs="Arial"/>
          <w:bCs/>
          <w:sz w:val="24"/>
          <w:szCs w:val="24"/>
        </w:rPr>
        <w:t xml:space="preserve"> </w:t>
      </w:r>
      <w:r w:rsidR="00795002" w:rsidRPr="00C80AD2">
        <w:rPr>
          <w:rFonts w:ascii="Arial" w:hAnsi="Arial" w:cs="Arial"/>
          <w:bCs/>
          <w:sz w:val="24"/>
          <w:szCs w:val="24"/>
        </w:rPr>
        <w:t xml:space="preserve">r. nr </w:t>
      </w:r>
      <w:r w:rsidR="00506E51" w:rsidRPr="00C80AD2">
        <w:rPr>
          <w:rFonts w:ascii="Arial" w:hAnsi="Arial" w:cs="Arial"/>
          <w:bCs/>
          <w:sz w:val="24"/>
          <w:szCs w:val="24"/>
        </w:rPr>
        <w:t>536</w:t>
      </w:r>
      <w:r w:rsidR="00795002" w:rsidRPr="00C80AD2">
        <w:rPr>
          <w:rFonts w:ascii="Arial" w:hAnsi="Arial" w:cs="Arial"/>
          <w:bCs/>
          <w:sz w:val="24"/>
          <w:szCs w:val="24"/>
        </w:rPr>
        <w:t>/GK/DW/2015</w:t>
      </w:r>
      <w:r w:rsidR="00C43FED" w:rsidRPr="00C80AD2">
        <w:rPr>
          <w:rFonts w:ascii="Arial" w:hAnsi="Arial" w:cs="Arial"/>
          <w:bCs/>
          <w:sz w:val="24"/>
          <w:szCs w:val="24"/>
        </w:rPr>
        <w:t xml:space="preserve"> </w:t>
      </w:r>
      <w:r w:rsidR="00C43FED" w:rsidRPr="00C80AD2">
        <w:rPr>
          <w:rStyle w:val="FontStyle50"/>
          <w:rFonts w:ascii="Arial" w:hAnsi="Arial" w:cs="Arial"/>
          <w:b w:val="0"/>
          <w:sz w:val="24"/>
          <w:szCs w:val="24"/>
        </w:rPr>
        <w:t>poprzez ustanowienie prawa użytkowania</w:t>
      </w:r>
      <w:r w:rsidR="00041C14" w:rsidRPr="00C80AD2">
        <w:rPr>
          <w:rStyle w:val="FontStyle50"/>
          <w:rFonts w:ascii="Arial" w:hAnsi="Arial" w:cs="Arial"/>
          <w:b w:val="0"/>
          <w:sz w:val="24"/>
          <w:szCs w:val="24"/>
        </w:rPr>
        <w:t xml:space="preserve"> </w:t>
      </w:r>
      <w:r w:rsidR="00C43FED" w:rsidRPr="00C80AD2">
        <w:rPr>
          <w:rStyle w:val="FontStyle50"/>
          <w:rFonts w:ascii="Arial" w:hAnsi="Arial" w:cs="Arial"/>
          <w:b w:val="0"/>
          <w:sz w:val="24"/>
          <w:szCs w:val="24"/>
        </w:rPr>
        <w:t xml:space="preserve">wieczystego, mimo braku </w:t>
      </w:r>
      <w:r w:rsidR="00C43FED" w:rsidRPr="00C80AD2">
        <w:rPr>
          <w:rFonts w:ascii="Arial" w:hAnsi="Arial" w:cs="Arial"/>
          <w:bCs/>
          <w:sz w:val="24"/>
          <w:szCs w:val="24"/>
        </w:rPr>
        <w:t>tytułu prawnorzeczowego</w:t>
      </w:r>
      <w:r w:rsidR="00F73E2C" w:rsidRPr="00C80AD2">
        <w:rPr>
          <w:rFonts w:ascii="Arial" w:hAnsi="Arial" w:cs="Arial"/>
          <w:bCs/>
          <w:sz w:val="24"/>
          <w:szCs w:val="24"/>
        </w:rPr>
        <w:t xml:space="preserve"> </w:t>
      </w:r>
      <w:r w:rsidR="00C43FED" w:rsidRPr="00C80AD2">
        <w:rPr>
          <w:rFonts w:ascii="Arial" w:hAnsi="Arial" w:cs="Arial"/>
          <w:bCs/>
          <w:sz w:val="24"/>
          <w:szCs w:val="24"/>
        </w:rPr>
        <w:t xml:space="preserve">do nieruchomości </w:t>
      </w:r>
      <w:r w:rsidR="00C43FED" w:rsidRPr="00C80AD2">
        <w:rPr>
          <w:rStyle w:val="FontStyle50"/>
          <w:rFonts w:ascii="Arial" w:hAnsi="Arial" w:cs="Arial"/>
          <w:b w:val="0"/>
          <w:sz w:val="24"/>
          <w:szCs w:val="24"/>
        </w:rPr>
        <w:t>warszawskiej oraz mimo braku wniosku osoby uprawnionej.</w:t>
      </w:r>
    </w:p>
    <w:p w14:paraId="613D3ED4" w14:textId="77777777" w:rsidR="003564C3" w:rsidRPr="00C80AD2" w:rsidRDefault="003564C3" w:rsidP="00C80AD2">
      <w:pPr>
        <w:spacing w:after="480" w:line="360" w:lineRule="auto"/>
        <w:rPr>
          <w:rStyle w:val="FontStyle45"/>
          <w:rFonts w:ascii="Arial" w:hAnsi="Arial" w:cs="Arial"/>
          <w:bCs/>
          <w:sz w:val="24"/>
          <w:szCs w:val="24"/>
        </w:rPr>
      </w:pPr>
      <w:r w:rsidRPr="00C80AD2">
        <w:rPr>
          <w:rStyle w:val="FontStyle45"/>
          <w:rFonts w:ascii="Arial" w:hAnsi="Arial" w:cs="Arial"/>
          <w:bCs/>
          <w:sz w:val="24"/>
          <w:szCs w:val="24"/>
        </w:rPr>
        <w:lastRenderedPageBreak/>
        <w:t>Treść art. 30 ust. 1 pkt. 4 ustawy z dnia 9 marca 2017 r. wskazuje, że podstawą wzruszenia decyzji reprywatyzacyjnej jest wydanie jej bez podstawy prawnej lub z rażącym naruszeniem prawa.</w:t>
      </w:r>
    </w:p>
    <w:p w14:paraId="0F8BECCA" w14:textId="77777777" w:rsidR="00F316E7" w:rsidRPr="00C80AD2" w:rsidRDefault="003564C3" w:rsidP="00C80AD2">
      <w:pPr>
        <w:spacing w:after="480" w:line="360" w:lineRule="auto"/>
        <w:rPr>
          <w:rStyle w:val="FontStyle27"/>
          <w:rFonts w:ascii="Arial" w:hAnsi="Arial" w:cs="Arial"/>
          <w:bCs/>
          <w:sz w:val="24"/>
          <w:szCs w:val="24"/>
        </w:rPr>
      </w:pPr>
      <w:r w:rsidRPr="00C80AD2">
        <w:rPr>
          <w:rStyle w:val="FontStyle27"/>
          <w:rFonts w:ascii="Arial" w:hAnsi="Arial" w:cs="Arial"/>
          <w:bCs/>
          <w:sz w:val="24"/>
          <w:szCs w:val="24"/>
        </w:rPr>
        <w:t>Pojęcie rażącego naruszenia prawa pojawia się w art. 156 § 1 pkt 2 in fine k.p.a., gdzie jest jedną z przesłanek stwierdzenia nieważności decyzji administracyjnych.</w:t>
      </w:r>
    </w:p>
    <w:p w14:paraId="4CB08AFB" w14:textId="0C443990" w:rsidR="00F316E7" w:rsidRPr="00C80AD2" w:rsidRDefault="003564C3" w:rsidP="00C80AD2">
      <w:pPr>
        <w:spacing w:after="480" w:line="360" w:lineRule="auto"/>
        <w:rPr>
          <w:rStyle w:val="FontStyle27"/>
          <w:rFonts w:ascii="Arial" w:hAnsi="Arial" w:cs="Arial"/>
          <w:bCs/>
          <w:sz w:val="24"/>
          <w:szCs w:val="24"/>
        </w:rPr>
      </w:pPr>
      <w:r w:rsidRPr="00C80AD2">
        <w:rPr>
          <w:rStyle w:val="FontStyle27"/>
          <w:rFonts w:ascii="Arial" w:hAnsi="Arial" w:cs="Arial"/>
          <w:bCs/>
          <w:sz w:val="24"/>
          <w:szCs w:val="24"/>
        </w:rPr>
        <w:t>O rażącym naruszeniu prawa w rozumieniu art. 156 § 1 pkt 2 k.p.a. decydują łącznie trzy</w:t>
      </w:r>
      <w:r w:rsidR="00041C14" w:rsidRPr="00C80AD2">
        <w:rPr>
          <w:rStyle w:val="FontStyle27"/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Style w:val="FontStyle27"/>
          <w:rFonts w:ascii="Arial" w:hAnsi="Arial" w:cs="Arial"/>
          <w:bCs/>
          <w:sz w:val="24"/>
          <w:szCs w:val="24"/>
        </w:rPr>
        <w:t>przesłanki: oczywistość naruszenia prawa, charakter przepisu, który został naruszony oraz</w:t>
      </w:r>
      <w:r w:rsidR="00041C14" w:rsidRPr="00C80AD2">
        <w:rPr>
          <w:rStyle w:val="FontStyle27"/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Style w:val="FontStyle27"/>
          <w:rFonts w:ascii="Arial" w:hAnsi="Arial" w:cs="Arial"/>
          <w:bCs/>
          <w:sz w:val="24"/>
          <w:szCs w:val="24"/>
        </w:rPr>
        <w:t>racje ekonomiczne lub gospodarcze - skutki, które wywołuje decyzja (na temat tego pojęcia</w:t>
      </w:r>
      <w:r w:rsidR="00041C14" w:rsidRPr="00C80AD2">
        <w:rPr>
          <w:rStyle w:val="FontStyle27"/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Style w:val="FontStyle27"/>
          <w:rFonts w:ascii="Arial" w:hAnsi="Arial" w:cs="Arial"/>
          <w:bCs/>
          <w:sz w:val="24"/>
          <w:szCs w:val="24"/>
        </w:rPr>
        <w:t>por. M. Sieniuć, Rażące naruszenie prawa w rozumieniu Kodeksu postępowania</w:t>
      </w:r>
      <w:r w:rsidR="00041C14" w:rsidRPr="00C80AD2">
        <w:rPr>
          <w:rStyle w:val="FontStyle27"/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Style w:val="FontStyle27"/>
          <w:rFonts w:ascii="Arial" w:hAnsi="Arial" w:cs="Arial"/>
          <w:bCs/>
          <w:sz w:val="24"/>
          <w:szCs w:val="24"/>
        </w:rPr>
        <w:t>administracyjnego, w: Kodyfikacja postępowania administracyjnego, Na 50-lecie k.p.a.,red. J. Niczyporuk, Lublin 2010, s. 709-718 i tam powołane judykaty). Oczywistość naruszenia</w:t>
      </w:r>
      <w:r w:rsidR="00041C14" w:rsidRPr="00C80AD2">
        <w:rPr>
          <w:rStyle w:val="FontStyle27"/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Style w:val="FontStyle27"/>
          <w:rFonts w:ascii="Arial" w:hAnsi="Arial" w:cs="Arial"/>
          <w:bCs/>
          <w:sz w:val="24"/>
          <w:szCs w:val="24"/>
        </w:rPr>
        <w:t>prawa polega na rzucającej się w oczy sprzeczności pomiędzy treścią rozstrzygnięcia, a</w:t>
      </w:r>
      <w:r w:rsidR="00041C14" w:rsidRPr="00C80AD2">
        <w:rPr>
          <w:rStyle w:val="FontStyle27"/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Style w:val="FontStyle27"/>
          <w:rFonts w:ascii="Arial" w:hAnsi="Arial" w:cs="Arial"/>
          <w:bCs/>
          <w:sz w:val="24"/>
          <w:szCs w:val="24"/>
        </w:rPr>
        <w:t xml:space="preserve">przepisem prawa stanowiącym jego podstawę prawną. </w:t>
      </w:r>
      <w:bookmarkStart w:id="14" w:name="_Hlk105598359"/>
      <w:r w:rsidRPr="00C80AD2">
        <w:rPr>
          <w:rStyle w:val="FontStyle27"/>
          <w:rFonts w:ascii="Arial" w:hAnsi="Arial" w:cs="Arial"/>
          <w:bCs/>
          <w:sz w:val="24"/>
          <w:szCs w:val="24"/>
        </w:rPr>
        <w:t>Skutki, które wywołuje decyzja uznana</w:t>
      </w:r>
      <w:r w:rsidR="00041C14" w:rsidRPr="00C80AD2">
        <w:rPr>
          <w:rStyle w:val="FontStyle27"/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Style w:val="FontStyle27"/>
          <w:rFonts w:ascii="Arial" w:hAnsi="Arial" w:cs="Arial"/>
          <w:bCs/>
          <w:sz w:val="24"/>
          <w:szCs w:val="24"/>
        </w:rPr>
        <w:t>za rażąco naruszającą prawo, to skutki niemożliwe do zaakceptowania z punktu widzenia</w:t>
      </w:r>
      <w:r w:rsidR="00041C14" w:rsidRPr="00C80AD2">
        <w:rPr>
          <w:rStyle w:val="FontStyle27"/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Style w:val="FontStyle27"/>
          <w:rFonts w:ascii="Arial" w:hAnsi="Arial" w:cs="Arial"/>
          <w:bCs/>
          <w:sz w:val="24"/>
          <w:szCs w:val="24"/>
        </w:rPr>
        <w:t>wymagań praworządności - skutki gospodarcze lub społeczne skutki naruszenia, któryc</w:t>
      </w:r>
      <w:r w:rsidR="00041C14" w:rsidRPr="00C80AD2">
        <w:rPr>
          <w:rStyle w:val="FontStyle27"/>
          <w:rFonts w:ascii="Arial" w:hAnsi="Arial" w:cs="Arial"/>
          <w:bCs/>
          <w:sz w:val="24"/>
          <w:szCs w:val="24"/>
        </w:rPr>
        <w:t xml:space="preserve">h </w:t>
      </w:r>
      <w:r w:rsidRPr="00C80AD2">
        <w:rPr>
          <w:rStyle w:val="FontStyle27"/>
          <w:rFonts w:ascii="Arial" w:hAnsi="Arial" w:cs="Arial"/>
          <w:bCs/>
          <w:sz w:val="24"/>
          <w:szCs w:val="24"/>
        </w:rPr>
        <w:t>wystąpienie powoduje, że nie jest możliwe zaakceptowanie decyzji jako aktu wydanego przez</w:t>
      </w:r>
      <w:r w:rsidR="00041C14" w:rsidRPr="00C80AD2">
        <w:rPr>
          <w:rStyle w:val="FontStyle27"/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Style w:val="FontStyle27"/>
          <w:rFonts w:ascii="Arial" w:hAnsi="Arial" w:cs="Arial"/>
          <w:bCs/>
          <w:sz w:val="24"/>
          <w:szCs w:val="24"/>
        </w:rPr>
        <w:t>organ praworządnego państwa</w:t>
      </w:r>
      <w:bookmarkEnd w:id="14"/>
      <w:r w:rsidRPr="00C80AD2">
        <w:rPr>
          <w:rStyle w:val="FontStyle27"/>
          <w:rFonts w:ascii="Arial" w:hAnsi="Arial" w:cs="Arial"/>
          <w:bCs/>
          <w:sz w:val="24"/>
          <w:szCs w:val="24"/>
        </w:rPr>
        <w:t xml:space="preserve"> (tak wyrok NSA z dnia 6 czerwca 2017 r.,</w:t>
      </w:r>
      <w:r w:rsidRPr="00C80AD2">
        <w:rPr>
          <w:rStyle w:val="FontStyle27"/>
          <w:rFonts w:ascii="Arial" w:hAnsi="Arial" w:cs="Arial"/>
          <w:bCs/>
          <w:sz w:val="24"/>
          <w:szCs w:val="24"/>
          <w:lang w:val="de-DE"/>
        </w:rPr>
        <w:t xml:space="preserve"> II</w:t>
      </w:r>
      <w:r w:rsidRPr="00C80AD2">
        <w:rPr>
          <w:rStyle w:val="FontStyle27"/>
          <w:rFonts w:ascii="Arial" w:hAnsi="Arial" w:cs="Arial"/>
          <w:bCs/>
          <w:sz w:val="24"/>
          <w:szCs w:val="24"/>
        </w:rPr>
        <w:t xml:space="preserve"> OSK 2506/16,</w:t>
      </w:r>
      <w:r w:rsidRPr="00C80AD2">
        <w:rPr>
          <w:rStyle w:val="FontStyle27"/>
          <w:rFonts w:ascii="Arial" w:hAnsi="Arial" w:cs="Arial"/>
          <w:bCs/>
          <w:sz w:val="24"/>
          <w:szCs w:val="24"/>
          <w:lang w:val="de-DE"/>
        </w:rPr>
        <w:t xml:space="preserve"> LEX</w:t>
      </w:r>
      <w:r w:rsidRPr="00C80AD2">
        <w:rPr>
          <w:rStyle w:val="FontStyle27"/>
          <w:rFonts w:ascii="Arial" w:hAnsi="Arial" w:cs="Arial"/>
          <w:bCs/>
          <w:sz w:val="24"/>
          <w:szCs w:val="24"/>
        </w:rPr>
        <w:t xml:space="preserve"> nr 2366925).</w:t>
      </w:r>
    </w:p>
    <w:p w14:paraId="295B3BE4" w14:textId="77777777" w:rsidR="00041C14" w:rsidRPr="00C80AD2" w:rsidRDefault="003564C3" w:rsidP="00C80AD2">
      <w:pPr>
        <w:spacing w:after="480" w:line="360" w:lineRule="auto"/>
        <w:rPr>
          <w:rStyle w:val="FontStyle27"/>
          <w:rFonts w:ascii="Arial" w:hAnsi="Arial" w:cs="Arial"/>
          <w:bCs/>
          <w:sz w:val="24"/>
          <w:szCs w:val="24"/>
        </w:rPr>
      </w:pPr>
      <w:r w:rsidRPr="00C80AD2">
        <w:rPr>
          <w:rStyle w:val="FontStyle27"/>
          <w:rFonts w:ascii="Arial" w:hAnsi="Arial" w:cs="Arial"/>
          <w:bCs/>
          <w:sz w:val="24"/>
          <w:szCs w:val="24"/>
        </w:rPr>
        <w:t>W orzecznictwie oraz doktrynie przyjmuje się, że o rażącym naruszeniu prawa można mówić</w:t>
      </w:r>
      <w:r w:rsidR="00041C14" w:rsidRPr="00C80AD2">
        <w:rPr>
          <w:rStyle w:val="FontStyle27"/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Style w:val="FontStyle27"/>
          <w:rFonts w:ascii="Arial" w:hAnsi="Arial" w:cs="Arial"/>
          <w:bCs/>
          <w:sz w:val="24"/>
          <w:szCs w:val="24"/>
        </w:rPr>
        <w:t>tylko wówczas gdy proste zestawienie treści rozstrzygnięcia z treścią zastosowanego przepisu</w:t>
      </w:r>
      <w:r w:rsidR="00041C14" w:rsidRPr="00C80AD2">
        <w:rPr>
          <w:rStyle w:val="FontStyle27"/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Style w:val="FontStyle27"/>
          <w:rFonts w:ascii="Arial" w:hAnsi="Arial" w:cs="Arial"/>
          <w:bCs/>
          <w:sz w:val="24"/>
          <w:szCs w:val="24"/>
        </w:rPr>
        <w:t>prawa wskazuje na ich oczywistą niezgodność (vide: wyrok NSA z dnia 12 grudnia 1988 r., w</w:t>
      </w:r>
      <w:r w:rsidR="00041C14" w:rsidRPr="00C80AD2">
        <w:rPr>
          <w:rStyle w:val="FontStyle27"/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Style w:val="FontStyle27"/>
          <w:rFonts w:ascii="Arial" w:hAnsi="Arial" w:cs="Arial"/>
          <w:bCs/>
          <w:sz w:val="24"/>
          <w:szCs w:val="24"/>
        </w:rPr>
        <w:t>sprawie III SA 481/88 niepubl.; J. Jendrośka, B. Adamiak, Zagadnienie rażącego naruszenia</w:t>
      </w:r>
      <w:r w:rsidR="00041C14" w:rsidRPr="00C80AD2">
        <w:rPr>
          <w:rStyle w:val="FontStyle27"/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Style w:val="FontStyle27"/>
          <w:rFonts w:ascii="Arial" w:hAnsi="Arial" w:cs="Arial"/>
          <w:bCs/>
          <w:sz w:val="24"/>
          <w:szCs w:val="24"/>
        </w:rPr>
        <w:t>prawa w postępowaniu administracyjnym, PiP 1986, z. 1 s. 69 i nast.; J. Borkowski, Glosa do</w:t>
      </w:r>
      <w:r w:rsidR="00041C14" w:rsidRPr="00C80AD2">
        <w:rPr>
          <w:rStyle w:val="FontStyle27"/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Style w:val="FontStyle27"/>
          <w:rFonts w:ascii="Arial" w:hAnsi="Arial" w:cs="Arial"/>
          <w:bCs/>
          <w:sz w:val="24"/>
          <w:szCs w:val="24"/>
        </w:rPr>
        <w:t>wyroku NSA z dnia 19 listopada 1992 r. sygn. akt SA/Kr 914/92, PS 1994, nr 7-8, s. 163 i nast.). W konsekwencji traktowanie naruszenia prawa jako rażące może mieć miejsce tylko</w:t>
      </w:r>
      <w:r w:rsidR="00041C14" w:rsidRPr="00C80AD2">
        <w:rPr>
          <w:rStyle w:val="FontStyle27"/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Style w:val="FontStyle27"/>
          <w:rFonts w:ascii="Arial" w:hAnsi="Arial" w:cs="Arial"/>
          <w:bCs/>
          <w:sz w:val="24"/>
          <w:szCs w:val="24"/>
        </w:rPr>
        <w:t>wyjątkowo, gdy jego waga jest znacznie większa niż stabilność ostatecznej decyzji.</w:t>
      </w:r>
      <w:r w:rsidR="00041C14" w:rsidRPr="00C80AD2">
        <w:rPr>
          <w:rStyle w:val="FontStyle27"/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Style w:val="FontStyle27"/>
          <w:rFonts w:ascii="Arial" w:hAnsi="Arial" w:cs="Arial"/>
          <w:bCs/>
          <w:sz w:val="24"/>
          <w:szCs w:val="24"/>
        </w:rPr>
        <w:t>Przy czym podkreśla się także, że rażące naruszenie prawa to takie, które jest niemożliwe do</w:t>
      </w:r>
      <w:r w:rsidR="00041C14" w:rsidRPr="00C80AD2">
        <w:rPr>
          <w:rStyle w:val="FontStyle27"/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Style w:val="FontStyle27"/>
          <w:rFonts w:ascii="Arial" w:hAnsi="Arial" w:cs="Arial"/>
          <w:bCs/>
          <w:sz w:val="24"/>
          <w:szCs w:val="24"/>
        </w:rPr>
        <w:t xml:space="preserve">zaakceptowania z punktu widzenia wymagań praworządności (vide: A. </w:t>
      </w:r>
      <w:r w:rsidRPr="00C80AD2">
        <w:rPr>
          <w:rStyle w:val="FontStyle27"/>
          <w:rFonts w:ascii="Arial" w:hAnsi="Arial" w:cs="Arial"/>
          <w:bCs/>
          <w:sz w:val="24"/>
          <w:szCs w:val="24"/>
        </w:rPr>
        <w:lastRenderedPageBreak/>
        <w:t>Zieliński, O rażącym</w:t>
      </w:r>
      <w:r w:rsidR="00041C14" w:rsidRPr="00C80AD2">
        <w:rPr>
          <w:rStyle w:val="FontStyle27"/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Style w:val="FontStyle27"/>
          <w:rFonts w:ascii="Arial" w:hAnsi="Arial" w:cs="Arial"/>
          <w:bCs/>
          <w:sz w:val="24"/>
          <w:szCs w:val="24"/>
        </w:rPr>
        <w:t>naruszeniu prawa w rozumieniu art. 156 Kpa. Polemiki, PiP 1986, z 2 s. 104 i nast.; wyrok</w:t>
      </w:r>
      <w:r w:rsidR="00041C14" w:rsidRPr="00C80AD2">
        <w:rPr>
          <w:rStyle w:val="FontStyle27"/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Style w:val="FontStyle27"/>
          <w:rFonts w:ascii="Arial" w:hAnsi="Arial" w:cs="Arial"/>
          <w:bCs/>
          <w:sz w:val="24"/>
          <w:szCs w:val="24"/>
        </w:rPr>
        <w:t xml:space="preserve">NSA z dnia 6 sierpnia 1984 r. sygn. akt II SA 737/84, GAP 1988, nr 18, s. 45). </w:t>
      </w:r>
    </w:p>
    <w:p w14:paraId="0DD042F3" w14:textId="43B15423" w:rsidR="00F316E7" w:rsidRPr="00C80AD2" w:rsidRDefault="003564C3" w:rsidP="00C80AD2">
      <w:pPr>
        <w:spacing w:after="480" w:line="360" w:lineRule="auto"/>
        <w:rPr>
          <w:rStyle w:val="FontStyle45"/>
          <w:rFonts w:ascii="Arial" w:hAnsi="Arial" w:cs="Arial"/>
          <w:bCs/>
          <w:sz w:val="24"/>
          <w:szCs w:val="24"/>
        </w:rPr>
      </w:pPr>
      <w:r w:rsidRPr="00C80AD2">
        <w:rPr>
          <w:rFonts w:ascii="Arial" w:hAnsi="Arial" w:cs="Arial"/>
          <w:bCs/>
          <w:sz w:val="24"/>
          <w:szCs w:val="24"/>
        </w:rPr>
        <w:t xml:space="preserve">W doktrynie i orzecznictwie zgodnie przyjmuje się, </w:t>
      </w:r>
      <w:r w:rsidRPr="00C80AD2">
        <w:rPr>
          <w:rStyle w:val="FontStyle27"/>
          <w:rFonts w:ascii="Arial" w:hAnsi="Arial" w:cs="Arial"/>
          <w:bCs/>
          <w:sz w:val="24"/>
          <w:szCs w:val="24"/>
        </w:rPr>
        <w:t>że pojęcie "prawo" w zwrocie "rażące</w:t>
      </w:r>
      <w:r w:rsidR="00041C14" w:rsidRPr="00C80AD2">
        <w:rPr>
          <w:rStyle w:val="FontStyle27"/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Style w:val="FontStyle27"/>
          <w:rFonts w:ascii="Arial" w:hAnsi="Arial" w:cs="Arial"/>
          <w:bCs/>
          <w:sz w:val="24"/>
          <w:szCs w:val="24"/>
        </w:rPr>
        <w:t xml:space="preserve">naruszenie prawa" </w:t>
      </w:r>
      <w:r w:rsidRPr="00C80AD2">
        <w:rPr>
          <w:rFonts w:ascii="Arial" w:hAnsi="Arial" w:cs="Arial"/>
          <w:bCs/>
          <w:sz w:val="24"/>
          <w:szCs w:val="24"/>
        </w:rPr>
        <w:t>powinno być rozumiane szeroko, obejmując swoim zakresem przepisy</w:t>
      </w:r>
      <w:r w:rsidR="00041C14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 xml:space="preserve">prawa materialnego, procesowego oraz przepisy o charakterze ustrojowym </w:t>
      </w:r>
      <w:r w:rsidR="00041C14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(J. Borkowski, w: B. Adamiak, J. Borkowski, Kodeks postępowania administracyjnego. Komentarz, 2009, s.</w:t>
      </w:r>
      <w:r w:rsidR="00041C14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599). Jak wskazał WSA w Rzeszowie w wyroku z dnia 8 maja 2014 r. (II SA/Rz 194/14, Legalis): „Naruszenie prawa to naruszenie prawa materialnego, procesowego, oraz przepisów</w:t>
      </w:r>
      <w:r w:rsidR="00041C14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o charakterze ustrojowym i kompetencyjnym. Można, wobec tego stwierdzić, że chodzi o</w:t>
      </w:r>
      <w:r w:rsidR="00041C14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wszystkie normy prawne regulujące działanie administracji publicznej w indywidualnych</w:t>
      </w:r>
      <w:r w:rsidR="00041C14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sprawach, niezależnie od tego, z jakich przepisów prawa się wywodzą”.</w:t>
      </w:r>
    </w:p>
    <w:p w14:paraId="2770AF26" w14:textId="77777777" w:rsidR="00041C14" w:rsidRPr="00C80AD2" w:rsidRDefault="003564C3" w:rsidP="00C80AD2">
      <w:pPr>
        <w:spacing w:after="480" w:line="360" w:lineRule="auto"/>
        <w:rPr>
          <w:rStyle w:val="FontStyle45"/>
          <w:rFonts w:ascii="Arial" w:hAnsi="Arial" w:cs="Arial"/>
          <w:bCs/>
          <w:sz w:val="24"/>
          <w:szCs w:val="24"/>
        </w:rPr>
      </w:pPr>
      <w:r w:rsidRPr="00C80AD2">
        <w:rPr>
          <w:rStyle w:val="FontStyle45"/>
          <w:rFonts w:ascii="Arial" w:hAnsi="Arial" w:cs="Arial"/>
          <w:bCs/>
          <w:color w:val="000000" w:themeColor="text1"/>
          <w:sz w:val="24"/>
          <w:szCs w:val="24"/>
        </w:rPr>
        <w:t>Zgodnie z treścią art. 28 k.p.a., stroną jest każdy, czyjego interesu prawnego lub obowiązku</w:t>
      </w:r>
      <w:r w:rsidR="00041C14" w:rsidRPr="00C80AD2">
        <w:rPr>
          <w:rStyle w:val="FontStyle45"/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C80AD2">
        <w:rPr>
          <w:rStyle w:val="FontStyle45"/>
          <w:rFonts w:ascii="Arial" w:hAnsi="Arial" w:cs="Arial"/>
          <w:bCs/>
          <w:color w:val="000000" w:themeColor="text1"/>
          <w:sz w:val="24"/>
          <w:szCs w:val="24"/>
        </w:rPr>
        <w:t>dotyczy postępowanie albo kto żąda czynności organu ze względu na swój interes prawny lub</w:t>
      </w:r>
      <w:r w:rsidR="00041C14" w:rsidRPr="00C80AD2">
        <w:rPr>
          <w:rStyle w:val="FontStyle45"/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C80AD2">
        <w:rPr>
          <w:rStyle w:val="FontStyle45"/>
          <w:rFonts w:ascii="Arial" w:hAnsi="Arial" w:cs="Arial"/>
          <w:bCs/>
          <w:color w:val="000000" w:themeColor="text1"/>
          <w:sz w:val="24"/>
          <w:szCs w:val="24"/>
        </w:rPr>
        <w:t>obowiązek. W decyzji należy wskazać stronę/strony postępowania, co oznacza w</w:t>
      </w:r>
      <w:r w:rsidR="00041C14" w:rsidRPr="00C80AD2">
        <w:rPr>
          <w:rStyle w:val="FontStyle45"/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C80AD2">
        <w:rPr>
          <w:rStyle w:val="FontStyle45"/>
          <w:rFonts w:ascii="Arial" w:hAnsi="Arial" w:cs="Arial"/>
          <w:bCs/>
          <w:color w:val="000000" w:themeColor="text1"/>
          <w:sz w:val="24"/>
          <w:szCs w:val="24"/>
        </w:rPr>
        <w:t>szczególności konieczność stwierdzenia, że rozstrzygnięcie zostało wydane w stosunku do oznaczonej strony. Stronami mogą być osoby fizyczne i osoby prawne, a gdy chodzi o</w:t>
      </w:r>
      <w:r w:rsidR="00041C14" w:rsidRPr="00C80AD2">
        <w:rPr>
          <w:rStyle w:val="FontStyle45"/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C80AD2">
        <w:rPr>
          <w:rStyle w:val="FontStyle45"/>
          <w:rFonts w:ascii="Arial" w:hAnsi="Arial" w:cs="Arial"/>
          <w:bCs/>
          <w:color w:val="000000" w:themeColor="text1"/>
          <w:sz w:val="24"/>
          <w:szCs w:val="24"/>
        </w:rPr>
        <w:t xml:space="preserve">państwowe  i samorządowe jednostki organizacyjne i organizacje społeczne </w:t>
      </w:r>
      <w:r w:rsidR="00041C14" w:rsidRPr="00C80AD2">
        <w:rPr>
          <w:rStyle w:val="FontStyle45"/>
          <w:rFonts w:ascii="Arial" w:hAnsi="Arial" w:cs="Arial"/>
          <w:bCs/>
          <w:color w:val="000000" w:themeColor="text1"/>
          <w:sz w:val="24"/>
          <w:szCs w:val="24"/>
        </w:rPr>
        <w:t>–</w:t>
      </w:r>
      <w:r w:rsidRPr="00C80AD2">
        <w:rPr>
          <w:rStyle w:val="FontStyle45"/>
          <w:rFonts w:ascii="Arial" w:hAnsi="Arial" w:cs="Arial"/>
          <w:bCs/>
          <w:color w:val="000000" w:themeColor="text1"/>
          <w:sz w:val="24"/>
          <w:szCs w:val="24"/>
        </w:rPr>
        <w:t xml:space="preserve"> również</w:t>
      </w:r>
      <w:r w:rsidR="00041C14" w:rsidRPr="00C80AD2">
        <w:rPr>
          <w:rStyle w:val="FontStyle45"/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C80AD2">
        <w:rPr>
          <w:rStyle w:val="FontStyle45"/>
          <w:rFonts w:ascii="Arial" w:hAnsi="Arial" w:cs="Arial"/>
          <w:bCs/>
          <w:color w:val="000000" w:themeColor="text1"/>
          <w:sz w:val="24"/>
          <w:szCs w:val="24"/>
        </w:rPr>
        <w:t xml:space="preserve">jednostki nieposiadające osobowości prawnej (art. 29 k.p.a.). </w:t>
      </w:r>
    </w:p>
    <w:p w14:paraId="436DC2C7" w14:textId="77777777" w:rsidR="00041C14" w:rsidRPr="00C80AD2" w:rsidRDefault="003564C3" w:rsidP="00C80AD2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C80AD2">
        <w:rPr>
          <w:rStyle w:val="FontStyle45"/>
          <w:rFonts w:ascii="Arial" w:hAnsi="Arial" w:cs="Arial"/>
          <w:bCs/>
          <w:color w:val="000000" w:themeColor="text1"/>
          <w:sz w:val="24"/>
          <w:szCs w:val="24"/>
        </w:rPr>
        <w:t xml:space="preserve">Zgodnie z przepisem </w:t>
      </w:r>
      <w:r w:rsidRPr="00C80AD2">
        <w:rPr>
          <w:rStyle w:val="FontStyle45"/>
          <w:rFonts w:ascii="Arial" w:hAnsi="Arial" w:cs="Arial"/>
          <w:bCs/>
          <w:sz w:val="24"/>
          <w:szCs w:val="24"/>
        </w:rPr>
        <w:t>art. 7 ust. 1 Dekretu dotychczasowy właściciel gruntu, prawni następcy</w:t>
      </w:r>
      <w:r w:rsidR="00041C14" w:rsidRPr="00C80AD2">
        <w:rPr>
          <w:rStyle w:val="FontStyle45"/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Style w:val="FontStyle45"/>
          <w:rFonts w:ascii="Arial" w:hAnsi="Arial" w:cs="Arial"/>
          <w:bCs/>
          <w:sz w:val="24"/>
          <w:szCs w:val="24"/>
        </w:rPr>
        <w:t>właściciela, będący w posiadaniu gruntu, lub osoby prawa jego reprezentujące, a jeżeli chodz</w:t>
      </w:r>
      <w:r w:rsidR="00041C14" w:rsidRPr="00C80AD2">
        <w:rPr>
          <w:rStyle w:val="FontStyle45"/>
          <w:rFonts w:ascii="Arial" w:hAnsi="Arial" w:cs="Arial"/>
          <w:bCs/>
          <w:sz w:val="24"/>
          <w:szCs w:val="24"/>
        </w:rPr>
        <w:t xml:space="preserve">i </w:t>
      </w:r>
      <w:r w:rsidRPr="00C80AD2">
        <w:rPr>
          <w:rStyle w:val="FontStyle45"/>
          <w:rFonts w:ascii="Arial" w:hAnsi="Arial" w:cs="Arial"/>
          <w:bCs/>
          <w:sz w:val="24"/>
          <w:szCs w:val="24"/>
        </w:rPr>
        <w:t>o grunty oddane na podstawie obowiązujących przepisów w zarząd i użytkowanie -</w:t>
      </w:r>
      <w:r w:rsidR="00041C14" w:rsidRPr="00C80AD2">
        <w:rPr>
          <w:rStyle w:val="FontStyle45"/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Style w:val="FontStyle45"/>
          <w:rFonts w:ascii="Arial" w:hAnsi="Arial" w:cs="Arial"/>
          <w:bCs/>
          <w:sz w:val="24"/>
          <w:szCs w:val="24"/>
        </w:rPr>
        <w:t>użytkownicy gruntu mogą w ciągu 6 miesięcy od dnia objęcia w posiadanie gruntu przez</w:t>
      </w:r>
      <w:r w:rsidR="00041C14" w:rsidRPr="00C80AD2">
        <w:rPr>
          <w:rStyle w:val="FontStyle45"/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Style w:val="FontStyle45"/>
          <w:rFonts w:ascii="Arial" w:hAnsi="Arial" w:cs="Arial"/>
          <w:bCs/>
          <w:sz w:val="24"/>
          <w:szCs w:val="24"/>
        </w:rPr>
        <w:t>gminę zgłosić wniosek o przyznanie na tym gruncie jego dotychczasowemu właścicielowi</w:t>
      </w:r>
      <w:r w:rsidR="00041C14" w:rsidRPr="00C80AD2">
        <w:rPr>
          <w:rStyle w:val="FontStyle45"/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Style w:val="FontStyle45"/>
          <w:rFonts w:ascii="Arial" w:hAnsi="Arial" w:cs="Arial"/>
          <w:bCs/>
          <w:sz w:val="24"/>
          <w:szCs w:val="24"/>
        </w:rPr>
        <w:t>prawa wieczystej dzierżawy z czynszem symbolicznym lub prawa zabudowy za opłatą</w:t>
      </w:r>
      <w:r w:rsidR="00041C14" w:rsidRPr="00C80AD2">
        <w:rPr>
          <w:rStyle w:val="FontStyle45"/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Style w:val="FontStyle45"/>
          <w:rFonts w:ascii="Arial" w:hAnsi="Arial" w:cs="Arial"/>
          <w:bCs/>
          <w:sz w:val="24"/>
          <w:szCs w:val="24"/>
        </w:rPr>
        <w:t>symboliczną. Prawodawca w przytoczonym przepisie wskazał komu przysługuje roszczenie o</w:t>
      </w:r>
      <w:r w:rsidR="00041C14" w:rsidRPr="00C80AD2">
        <w:rPr>
          <w:rStyle w:val="FontStyle45"/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Style w:val="FontStyle45"/>
          <w:rFonts w:ascii="Arial" w:hAnsi="Arial" w:cs="Arial"/>
          <w:bCs/>
          <w:sz w:val="24"/>
          <w:szCs w:val="24"/>
        </w:rPr>
        <w:t>przyznanie prawa wieczystej dzierżawy z czynszem symbolicznym lub prawa zabudowy za</w:t>
      </w:r>
      <w:r w:rsidR="00041C14" w:rsidRPr="00C80AD2">
        <w:rPr>
          <w:rStyle w:val="FontStyle45"/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Style w:val="FontStyle45"/>
          <w:rFonts w:ascii="Arial" w:hAnsi="Arial" w:cs="Arial"/>
          <w:bCs/>
          <w:sz w:val="24"/>
          <w:szCs w:val="24"/>
        </w:rPr>
        <w:t xml:space="preserve">opłatą </w:t>
      </w:r>
      <w:r w:rsidRPr="00C80AD2">
        <w:rPr>
          <w:rStyle w:val="FontStyle45"/>
          <w:rFonts w:ascii="Arial" w:hAnsi="Arial" w:cs="Arial"/>
          <w:bCs/>
          <w:sz w:val="24"/>
          <w:szCs w:val="24"/>
        </w:rPr>
        <w:lastRenderedPageBreak/>
        <w:t>symboliczną. Artykuł</w:t>
      </w:r>
      <w:r w:rsidRPr="00C80AD2">
        <w:rPr>
          <w:rFonts w:ascii="Arial" w:eastAsia="Times New Roman" w:hAnsi="Arial" w:cs="Arial"/>
          <w:bCs/>
          <w:sz w:val="24"/>
          <w:szCs w:val="24"/>
        </w:rPr>
        <w:t xml:space="preserve"> 7 ust. 1 Dekretu wskazuje wyraźnie, że roszczenie o przyznanie</w:t>
      </w:r>
      <w:r w:rsidR="00041C14" w:rsidRPr="00C80AD2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C80AD2">
        <w:rPr>
          <w:rFonts w:ascii="Arial" w:eastAsia="Times New Roman" w:hAnsi="Arial" w:cs="Arial"/>
          <w:bCs/>
          <w:sz w:val="24"/>
          <w:szCs w:val="24"/>
        </w:rPr>
        <w:t>prawa wieczystej dzierżawy z czynszem symbolicznym lub prawa zabudowy za opłatą</w:t>
      </w:r>
      <w:r w:rsidR="00041C14" w:rsidRPr="00C80AD2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C80AD2">
        <w:rPr>
          <w:rFonts w:ascii="Arial" w:eastAsia="Times New Roman" w:hAnsi="Arial" w:cs="Arial"/>
          <w:bCs/>
          <w:sz w:val="24"/>
          <w:szCs w:val="24"/>
        </w:rPr>
        <w:t>symboliczną przysługuje dotychczasowemu właścicielowi gruntu i prawnym następcom</w:t>
      </w:r>
      <w:r w:rsidR="00041C14" w:rsidRPr="00C80AD2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C80AD2">
        <w:rPr>
          <w:rFonts w:ascii="Arial" w:eastAsia="Times New Roman" w:hAnsi="Arial" w:cs="Arial"/>
          <w:bCs/>
          <w:sz w:val="24"/>
          <w:szCs w:val="24"/>
        </w:rPr>
        <w:t>właściciela pod warunkiem, że byli w posiadaniu gruntu lub osoby prawa jego reprezentujące.</w:t>
      </w:r>
      <w:r w:rsidR="00041C14" w:rsidRPr="00C80AD2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C80AD2">
        <w:rPr>
          <w:rFonts w:ascii="Arial" w:eastAsia="Times New Roman" w:hAnsi="Arial" w:cs="Arial"/>
          <w:bCs/>
          <w:sz w:val="24"/>
          <w:szCs w:val="24"/>
        </w:rPr>
        <w:t>Z powyższego wynika zatem, że brak statusu dotychczasowego właściciela lub też następcy</w:t>
      </w:r>
      <w:r w:rsidR="00041C14" w:rsidRPr="00C80AD2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C80AD2">
        <w:rPr>
          <w:rFonts w:ascii="Arial" w:eastAsia="Times New Roman" w:hAnsi="Arial" w:cs="Arial"/>
          <w:bCs/>
          <w:sz w:val="24"/>
          <w:szCs w:val="24"/>
        </w:rPr>
        <w:t xml:space="preserve">prawnego dotychczasowego właściciela przesądza o braku uprawnienia z art. 7 ust. 1 Dekretu. </w:t>
      </w:r>
      <w:r w:rsidR="00041C14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eastAsia="Times New Roman" w:hAnsi="Arial" w:cs="Arial"/>
          <w:bCs/>
          <w:sz w:val="24"/>
          <w:szCs w:val="24"/>
        </w:rPr>
        <w:t xml:space="preserve">Dla rozpoznawanej sprawy powyższe ma istotne znaczenie, ponieważ </w:t>
      </w:r>
      <w:r w:rsidRPr="00C80AD2">
        <w:rPr>
          <w:rFonts w:ascii="Arial" w:hAnsi="Arial" w:cs="Arial"/>
          <w:bCs/>
          <w:sz w:val="24"/>
          <w:szCs w:val="24"/>
        </w:rPr>
        <w:t>aby móc złożyć</w:t>
      </w:r>
      <w:r w:rsidR="00041C14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 xml:space="preserve">wniosek dekretowy w trybie powołanego przepisu należało w pierwszej kolejności posiadać </w:t>
      </w:r>
      <w:r w:rsidR="00041C14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ku temu interes prawny. O tym zaś czy określony podmiot ma interes prawny w</w:t>
      </w:r>
      <w:r w:rsidR="00041C14" w:rsidRPr="00C80AD2">
        <w:rPr>
          <w:rFonts w:ascii="Arial" w:hAnsi="Arial" w:cs="Arial"/>
          <w:bCs/>
          <w:sz w:val="24"/>
          <w:szCs w:val="24"/>
        </w:rPr>
        <w:t xml:space="preserve"> r</w:t>
      </w:r>
      <w:r w:rsidRPr="00C80AD2">
        <w:rPr>
          <w:rFonts w:ascii="Arial" w:hAnsi="Arial" w:cs="Arial"/>
          <w:bCs/>
          <w:sz w:val="24"/>
          <w:szCs w:val="24"/>
        </w:rPr>
        <w:t>ozstrzygnięciu konkretnej sprawy przesądzają przepisy prawa materialnego, z których</w:t>
      </w:r>
      <w:r w:rsidR="00041C14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wynikają dla tego podmiotu określone prawa lub obowiązki. Interes prawny powinien</w:t>
      </w:r>
      <w:r w:rsidR="00041C14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wyrażać się bowiem w możliwości zastosowania normy prawa materialnego w konkretnej</w:t>
      </w:r>
      <w:r w:rsidR="00041C14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sytuacji konkretnego podmiotu prawa. Innymi słowy jednostka będzie miała interes prawny w</w:t>
      </w:r>
      <w:r w:rsidR="00041C14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postępowaniu, jeżeli pomiędzy jej sytuacją prawną, a przedmiotem postępowania istnieje</w:t>
      </w:r>
      <w:r w:rsidR="00041C14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uzasadnione treścią normy prawa materialnego - realne i rzeczywiste powiązanie, czyniące ją</w:t>
      </w:r>
      <w:r w:rsidR="00041C14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"zainteresowaną" tym postępowaniem i w konsekwencji uprawnioną do udziału w nim w</w:t>
      </w:r>
      <w:r w:rsidR="00041C14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charakterze strony. Ta realność (aktualność) jest istotną cechą interesu prawnego</w:t>
      </w:r>
      <w:r w:rsidR="00041C14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artykułowaną zarówno w piśmiennictwie jak i orzecznictwie sądowym (por. A. Adamiak, K.</w:t>
      </w:r>
      <w:r w:rsidR="00041C14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Borkowski: Kodeks postępowania administracyjnego. Komentarz Wyd. 7, C.H. Beck,</w:t>
      </w:r>
      <w:r w:rsidR="00041C14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 xml:space="preserve">Warszawa 2005 r., str. 224 i n., wyrok NSA z 16 lutego 2010 r. I OSK 574/09 LexPolonica nr 2229633). </w:t>
      </w:r>
    </w:p>
    <w:p w14:paraId="5BAE28F9" w14:textId="77777777" w:rsidR="00041C14" w:rsidRPr="00C80AD2" w:rsidRDefault="003564C3" w:rsidP="00C80AD2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C80AD2">
        <w:rPr>
          <w:rFonts w:ascii="Arial" w:hAnsi="Arial" w:cs="Arial"/>
          <w:bCs/>
          <w:sz w:val="24"/>
          <w:szCs w:val="24"/>
        </w:rPr>
        <w:t>W postępowaniu administracyjnym dotyczącym ustanowienia prawa użytkowania</w:t>
      </w:r>
      <w:r w:rsidR="00041C14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wieczystego w stosunku do nieruchomości warszawskiej w trybie przepisów Dekretu, interes</w:t>
      </w:r>
      <w:r w:rsidR="00041C14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prawny mają jedynie byli właściciele nieruchomości, ich następcy prawni, a także każdy</w:t>
      </w:r>
      <w:r w:rsidR="00041C14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 xml:space="preserve">podmiot, który w dacie wydawania orzeczenia legitymował się tytułem prawnorzeczowym </w:t>
      </w:r>
      <w:r w:rsidR="00041C14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do nieruchomości. Legitymacja procesowa tych podmiotów wywodzi się z art. 7 ust. 1 Dekretu.</w:t>
      </w:r>
    </w:p>
    <w:p w14:paraId="67DBD8F1" w14:textId="64E140BC" w:rsidR="00C43FED" w:rsidRPr="00C80AD2" w:rsidRDefault="003564C3" w:rsidP="00C80AD2">
      <w:pPr>
        <w:spacing w:after="480" w:line="360" w:lineRule="auto"/>
        <w:rPr>
          <w:rStyle w:val="FontStyle45"/>
          <w:rFonts w:ascii="Arial" w:hAnsi="Arial" w:cs="Arial"/>
          <w:bCs/>
          <w:sz w:val="24"/>
          <w:szCs w:val="24"/>
        </w:rPr>
      </w:pPr>
      <w:r w:rsidRPr="00C80AD2">
        <w:rPr>
          <w:rStyle w:val="FontStyle45"/>
          <w:rFonts w:ascii="Arial" w:hAnsi="Arial" w:cs="Arial"/>
          <w:bCs/>
          <w:sz w:val="24"/>
          <w:szCs w:val="24"/>
        </w:rPr>
        <w:t>Przenosząc powyższe rozważania na grunt niniejszej sprawy, w ocenie Komisji przy</w:t>
      </w:r>
      <w:r w:rsidR="00041C14" w:rsidRPr="00C80AD2">
        <w:rPr>
          <w:rStyle w:val="FontStyle45"/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Style w:val="FontStyle45"/>
          <w:rFonts w:ascii="Arial" w:hAnsi="Arial" w:cs="Arial"/>
          <w:bCs/>
          <w:sz w:val="24"/>
          <w:szCs w:val="24"/>
        </w:rPr>
        <w:t xml:space="preserve">wydawaniu decyzji </w:t>
      </w:r>
      <w:r w:rsidRPr="00C80AD2">
        <w:rPr>
          <w:rFonts w:ascii="Arial" w:hAnsi="Arial" w:cs="Arial"/>
          <w:bCs/>
          <w:sz w:val="24"/>
          <w:szCs w:val="24"/>
        </w:rPr>
        <w:t>Prezydenta m.st. Warszawy z dnia 30 września 2015  r. nr</w:t>
      </w:r>
      <w:r w:rsidR="00041C14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 xml:space="preserve">536/GK/DW/2015 </w:t>
      </w:r>
      <w:r w:rsidRPr="00C80AD2">
        <w:rPr>
          <w:rStyle w:val="FontStyle45"/>
          <w:rFonts w:ascii="Arial" w:hAnsi="Arial" w:cs="Arial"/>
          <w:bCs/>
          <w:sz w:val="24"/>
          <w:szCs w:val="24"/>
        </w:rPr>
        <w:t xml:space="preserve">doszło do rażącego naruszenia prawa </w:t>
      </w:r>
      <w:r w:rsidR="00C43FED" w:rsidRPr="00C80AD2">
        <w:rPr>
          <w:rStyle w:val="FontStyle50"/>
          <w:rFonts w:ascii="Arial" w:hAnsi="Arial" w:cs="Arial"/>
          <w:b w:val="0"/>
          <w:sz w:val="24"/>
          <w:szCs w:val="24"/>
        </w:rPr>
        <w:t xml:space="preserve">poprzez ustanowienie </w:t>
      </w:r>
      <w:r w:rsidR="00C43FED" w:rsidRPr="00C80AD2">
        <w:rPr>
          <w:rStyle w:val="FontStyle50"/>
          <w:rFonts w:ascii="Arial" w:hAnsi="Arial" w:cs="Arial"/>
          <w:b w:val="0"/>
          <w:sz w:val="24"/>
          <w:szCs w:val="24"/>
        </w:rPr>
        <w:lastRenderedPageBreak/>
        <w:t>prawa</w:t>
      </w:r>
      <w:r w:rsidR="00041C14" w:rsidRPr="00C80AD2">
        <w:rPr>
          <w:rStyle w:val="FontStyle50"/>
          <w:rFonts w:ascii="Arial" w:hAnsi="Arial" w:cs="Arial"/>
          <w:b w:val="0"/>
          <w:sz w:val="24"/>
          <w:szCs w:val="24"/>
        </w:rPr>
        <w:t xml:space="preserve"> </w:t>
      </w:r>
      <w:r w:rsidR="00C43FED" w:rsidRPr="00C80AD2">
        <w:rPr>
          <w:rStyle w:val="FontStyle50"/>
          <w:rFonts w:ascii="Arial" w:hAnsi="Arial" w:cs="Arial"/>
          <w:b w:val="0"/>
          <w:sz w:val="24"/>
          <w:szCs w:val="24"/>
        </w:rPr>
        <w:t xml:space="preserve">użytkowania wieczystego, mimo braku </w:t>
      </w:r>
      <w:r w:rsidR="00C43FED" w:rsidRPr="00C80AD2">
        <w:rPr>
          <w:rFonts w:ascii="Arial" w:hAnsi="Arial" w:cs="Arial"/>
          <w:bCs/>
          <w:sz w:val="24"/>
          <w:szCs w:val="24"/>
        </w:rPr>
        <w:t>tytułu prawnorzeczowego do nieruchomości</w:t>
      </w:r>
      <w:r w:rsidR="00041C14" w:rsidRPr="00C80AD2">
        <w:rPr>
          <w:rFonts w:ascii="Arial" w:hAnsi="Arial" w:cs="Arial"/>
          <w:bCs/>
          <w:sz w:val="24"/>
          <w:szCs w:val="24"/>
        </w:rPr>
        <w:t xml:space="preserve"> </w:t>
      </w:r>
      <w:r w:rsidR="00C43FED" w:rsidRPr="00C80AD2">
        <w:rPr>
          <w:rStyle w:val="FontStyle50"/>
          <w:rFonts w:ascii="Arial" w:hAnsi="Arial" w:cs="Arial"/>
          <w:b w:val="0"/>
          <w:sz w:val="24"/>
          <w:szCs w:val="24"/>
        </w:rPr>
        <w:t>warszawskiej oraz mimo braku wniosku osoby uprawnione</w:t>
      </w:r>
      <w:r w:rsidR="00465EF1" w:rsidRPr="00C80AD2">
        <w:rPr>
          <w:rStyle w:val="FontStyle50"/>
          <w:rFonts w:ascii="Arial" w:hAnsi="Arial" w:cs="Arial"/>
          <w:b w:val="0"/>
          <w:sz w:val="24"/>
          <w:szCs w:val="24"/>
        </w:rPr>
        <w:t>j. Komisja rozważy każde z ww.</w:t>
      </w:r>
      <w:r w:rsidR="00041C14" w:rsidRPr="00C80AD2">
        <w:rPr>
          <w:rStyle w:val="FontStyle50"/>
          <w:rFonts w:ascii="Arial" w:hAnsi="Arial" w:cs="Arial"/>
          <w:b w:val="0"/>
          <w:sz w:val="24"/>
          <w:szCs w:val="24"/>
        </w:rPr>
        <w:t xml:space="preserve"> </w:t>
      </w:r>
      <w:r w:rsidR="00465EF1" w:rsidRPr="00C80AD2">
        <w:rPr>
          <w:rStyle w:val="FontStyle50"/>
          <w:rFonts w:ascii="Arial" w:hAnsi="Arial" w:cs="Arial"/>
          <w:b w:val="0"/>
          <w:sz w:val="24"/>
          <w:szCs w:val="24"/>
        </w:rPr>
        <w:t xml:space="preserve">naruszeń poniżej. </w:t>
      </w:r>
    </w:p>
    <w:p w14:paraId="31BEB495" w14:textId="77777777" w:rsidR="00D52C30" w:rsidRDefault="00465EF1" w:rsidP="00C80AD2">
      <w:pPr>
        <w:pStyle w:val="Akapitzlist"/>
        <w:numPr>
          <w:ilvl w:val="1"/>
          <w:numId w:val="18"/>
        </w:numPr>
        <w:spacing w:after="480" w:line="360" w:lineRule="auto"/>
        <w:ind w:left="0"/>
        <w:rPr>
          <w:rStyle w:val="FontStyle50"/>
          <w:rFonts w:ascii="Arial" w:hAnsi="Arial" w:cs="Arial"/>
          <w:b w:val="0"/>
          <w:sz w:val="24"/>
          <w:szCs w:val="24"/>
        </w:rPr>
      </w:pPr>
      <w:r w:rsidRPr="00C80AD2">
        <w:rPr>
          <w:rStyle w:val="FontStyle45"/>
          <w:rFonts w:ascii="Arial" w:hAnsi="Arial" w:cs="Arial"/>
          <w:bCs/>
          <w:sz w:val="24"/>
          <w:szCs w:val="24"/>
        </w:rPr>
        <w:t xml:space="preserve"> </w:t>
      </w:r>
      <w:r w:rsidR="00745C19" w:rsidRPr="00C80AD2">
        <w:rPr>
          <w:rStyle w:val="FontStyle45"/>
          <w:rFonts w:ascii="Arial" w:hAnsi="Arial" w:cs="Arial"/>
          <w:bCs/>
          <w:sz w:val="24"/>
          <w:szCs w:val="24"/>
        </w:rPr>
        <w:t xml:space="preserve">Rażące naruszenie prawa </w:t>
      </w:r>
      <w:r w:rsidR="00745C19" w:rsidRPr="00C80AD2">
        <w:rPr>
          <w:rStyle w:val="FontStyle50"/>
          <w:rFonts w:ascii="Arial" w:hAnsi="Arial" w:cs="Arial"/>
          <w:b w:val="0"/>
          <w:sz w:val="24"/>
          <w:szCs w:val="24"/>
        </w:rPr>
        <w:t>poprzez ustanowienie prawa użytkowania wieczystego, mimo</w:t>
      </w:r>
      <w:r w:rsidR="00424EE9" w:rsidRPr="00C80AD2">
        <w:rPr>
          <w:rStyle w:val="FontStyle50"/>
          <w:rFonts w:ascii="Arial" w:hAnsi="Arial" w:cs="Arial"/>
          <w:b w:val="0"/>
          <w:sz w:val="24"/>
          <w:szCs w:val="24"/>
        </w:rPr>
        <w:t xml:space="preserve"> braku </w:t>
      </w:r>
      <w:r w:rsidR="00424EE9" w:rsidRPr="00C80AD2">
        <w:rPr>
          <w:rFonts w:ascii="Arial" w:hAnsi="Arial" w:cs="Arial"/>
          <w:bCs/>
          <w:sz w:val="24"/>
          <w:szCs w:val="24"/>
        </w:rPr>
        <w:t xml:space="preserve">tytułu prawnorzeczowego do nieruchomości </w:t>
      </w:r>
      <w:r w:rsidR="00A70A15" w:rsidRPr="00C80AD2">
        <w:rPr>
          <w:rStyle w:val="FontStyle50"/>
          <w:rFonts w:ascii="Arial" w:hAnsi="Arial" w:cs="Arial"/>
          <w:b w:val="0"/>
          <w:sz w:val="24"/>
          <w:szCs w:val="24"/>
        </w:rPr>
        <w:t>warszawskiej.</w:t>
      </w:r>
    </w:p>
    <w:p w14:paraId="7DE39E5A" w14:textId="30EDE6DF" w:rsidR="00041C14" w:rsidRPr="00C80AD2" w:rsidRDefault="00A70A15" w:rsidP="00D52C30">
      <w:pPr>
        <w:pStyle w:val="Akapitzlist"/>
        <w:spacing w:after="480" w:line="360" w:lineRule="auto"/>
        <w:ind w:left="0"/>
        <w:rPr>
          <w:rStyle w:val="FontStyle50"/>
          <w:rFonts w:ascii="Arial" w:hAnsi="Arial" w:cs="Arial"/>
          <w:b w:val="0"/>
          <w:sz w:val="24"/>
          <w:szCs w:val="24"/>
        </w:rPr>
      </w:pPr>
      <w:r w:rsidRPr="00C80AD2">
        <w:rPr>
          <w:rStyle w:val="FontStyle50"/>
          <w:rFonts w:ascii="Arial" w:hAnsi="Arial" w:cs="Arial"/>
          <w:b w:val="0"/>
          <w:sz w:val="24"/>
          <w:szCs w:val="24"/>
        </w:rPr>
        <w:t xml:space="preserve"> </w:t>
      </w:r>
    </w:p>
    <w:p w14:paraId="7D41C726" w14:textId="77777777" w:rsidR="001E573D" w:rsidRPr="00C80AD2" w:rsidRDefault="003564C3" w:rsidP="00C80AD2">
      <w:pPr>
        <w:pStyle w:val="Akapitzlist"/>
        <w:spacing w:after="480" w:line="360" w:lineRule="auto"/>
        <w:ind w:left="0"/>
        <w:rPr>
          <w:rFonts w:ascii="Arial" w:eastAsia="Calibri" w:hAnsi="Arial" w:cs="Arial"/>
          <w:bCs/>
          <w:sz w:val="24"/>
          <w:szCs w:val="24"/>
        </w:rPr>
      </w:pPr>
      <w:r w:rsidRPr="00C80AD2">
        <w:rPr>
          <w:rFonts w:ascii="Arial" w:hAnsi="Arial" w:cs="Arial"/>
          <w:bCs/>
          <w:sz w:val="24"/>
          <w:szCs w:val="24"/>
        </w:rPr>
        <w:t>Artykuł 7 ust. 1 Dekretu zawiera przesłanki, które muszą wystąpić łącznie, aby wniosek</w:t>
      </w:r>
      <w:r w:rsidR="00041C14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dekretowy mógł zostać rozpoznany pozytywnie.</w:t>
      </w:r>
      <w:r w:rsidRPr="00C80AD2">
        <w:rPr>
          <w:rFonts w:ascii="Arial" w:hAnsi="Arial" w:cs="Arial"/>
          <w:bCs/>
          <w:color w:val="000000" w:themeColor="text1"/>
          <w:sz w:val="24"/>
          <w:szCs w:val="24"/>
        </w:rPr>
        <w:t xml:space="preserve"> Przepis ten </w:t>
      </w:r>
      <w:r w:rsidRPr="00C80AD2">
        <w:rPr>
          <w:rFonts w:ascii="Arial" w:hAnsi="Arial" w:cs="Arial"/>
          <w:bCs/>
          <w:sz w:val="24"/>
          <w:szCs w:val="24"/>
        </w:rPr>
        <w:t>wskazuje wyraźnie, że istnienie</w:t>
      </w:r>
      <w:r w:rsidR="00041C14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tytułu prawnorzeczowego do nieruchomości jest przesłanką przyznania prawa wieczystej</w:t>
      </w:r>
      <w:r w:rsidR="00041C14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 xml:space="preserve">dzierżawy (obecnie użytkowania wieczystego). </w:t>
      </w:r>
      <w:r w:rsidRPr="00C80AD2">
        <w:rPr>
          <w:rFonts w:ascii="Arial" w:eastAsia="Calibri" w:hAnsi="Arial" w:cs="Arial"/>
          <w:bCs/>
          <w:sz w:val="24"/>
          <w:szCs w:val="24"/>
        </w:rPr>
        <w:t>Zgodnie ze stanowiskiem Trybunału</w:t>
      </w:r>
      <w:r w:rsidR="00041C14" w:rsidRPr="00C80AD2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C80AD2">
        <w:rPr>
          <w:rFonts w:ascii="Arial" w:eastAsia="Calibri" w:hAnsi="Arial" w:cs="Arial"/>
          <w:bCs/>
          <w:sz w:val="24"/>
          <w:szCs w:val="24"/>
        </w:rPr>
        <w:t>Konstytucyjnego, wyrażonym w wyroku z dnia 19 lipca 2016 r., sygn. akt Kp 3/15</w:t>
      </w:r>
      <w:r w:rsidR="00041C14" w:rsidRPr="00C80AD2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C80AD2">
        <w:rPr>
          <w:rFonts w:ascii="Arial" w:eastAsia="Calibri" w:hAnsi="Arial" w:cs="Arial"/>
          <w:bCs/>
          <w:sz w:val="24"/>
          <w:szCs w:val="24"/>
        </w:rPr>
        <w:t>„Określając wynikające z art. 7 ust. 1 i 2 Dekretu warszawskiego przesłanki roszczenia o</w:t>
      </w:r>
      <w:r w:rsidR="00041C14" w:rsidRPr="00C80AD2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C80AD2">
        <w:rPr>
          <w:rFonts w:ascii="Arial" w:eastAsia="Calibri" w:hAnsi="Arial" w:cs="Arial"/>
          <w:bCs/>
          <w:sz w:val="24"/>
          <w:szCs w:val="24"/>
        </w:rPr>
        <w:t>ustanowienie prawa rzeczowego, nie można pominąć żadnego z elementów treści tych</w:t>
      </w:r>
      <w:r w:rsidR="001E573D" w:rsidRPr="00C80AD2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C80AD2">
        <w:rPr>
          <w:rFonts w:ascii="Arial" w:eastAsia="Calibri" w:hAnsi="Arial" w:cs="Arial"/>
          <w:bCs/>
          <w:sz w:val="24"/>
          <w:szCs w:val="24"/>
        </w:rPr>
        <w:t>przepisów. Art. 7 ust. 1 dekretu warszawskiego jako uprawnionych wskazuje wprawdzie</w:t>
      </w:r>
      <w:r w:rsidR="001E573D" w:rsidRPr="00C80AD2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C80AD2">
        <w:rPr>
          <w:rFonts w:ascii="Arial" w:eastAsia="Calibri" w:hAnsi="Arial" w:cs="Arial"/>
          <w:bCs/>
          <w:sz w:val="24"/>
          <w:szCs w:val="24"/>
        </w:rPr>
        <w:t>„dotychczasowego właściciela gruntu” i „jego prawnego następcę (…)”. (zob. wyrok</w:t>
      </w:r>
      <w:r w:rsidR="001E573D" w:rsidRPr="00C80AD2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C80AD2">
        <w:rPr>
          <w:rFonts w:ascii="Arial" w:eastAsia="Calibri" w:hAnsi="Arial" w:cs="Arial"/>
          <w:bCs/>
          <w:sz w:val="24"/>
          <w:szCs w:val="24"/>
        </w:rPr>
        <w:t>Trybunału Konstytucyjnego z dnia 19 lipca 2016 r., sygn. akt Kp 3/15, MP 2016, poz. 794, www.trybunal.gov.pl, OTK Seria A 2016, poz. 66).</w:t>
      </w:r>
    </w:p>
    <w:p w14:paraId="33DCA828" w14:textId="77777777" w:rsidR="001E573D" w:rsidRPr="00C80AD2" w:rsidRDefault="003564C3" w:rsidP="00C80AD2">
      <w:pPr>
        <w:pStyle w:val="Akapitzlist"/>
        <w:spacing w:after="480" w:line="360" w:lineRule="auto"/>
        <w:ind w:left="0"/>
        <w:rPr>
          <w:rStyle w:val="FontStyle27"/>
          <w:rFonts w:ascii="Arial" w:hAnsi="Arial" w:cs="Arial"/>
          <w:bCs/>
          <w:sz w:val="24"/>
          <w:szCs w:val="24"/>
        </w:rPr>
      </w:pPr>
      <w:r w:rsidRPr="00C80AD2">
        <w:rPr>
          <w:rFonts w:ascii="Arial" w:hAnsi="Arial" w:cs="Arial"/>
          <w:bCs/>
          <w:sz w:val="24"/>
          <w:szCs w:val="24"/>
        </w:rPr>
        <w:t>Nie budzi wątpliwości, że „dotychczasowym właścicielem gruntu” jest ostatni właściciel</w:t>
      </w:r>
      <w:r w:rsidR="001E573D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gruntu warszawskiego przed przejściem własności na rzecz gminy m.st. Warszawy w myśl</w:t>
      </w:r>
      <w:r w:rsidR="001E573D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 xml:space="preserve">przepisów Dekretu. W ocenie Komisji, w sprawie nie zostało udowodnione, </w:t>
      </w:r>
      <w:r w:rsidR="001E573D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że K</w:t>
      </w:r>
      <w:r w:rsidR="001E573D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M</w:t>
      </w:r>
      <w:r w:rsidR="001E573D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(M</w:t>
      </w:r>
      <w:r w:rsidR="001E573D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) był właścicielem nieruchomości warszawskiej hip. </w:t>
      </w:r>
      <w:r w:rsidRPr="00C80AD2">
        <w:rPr>
          <w:rStyle w:val="FontStyle27"/>
          <w:rFonts w:ascii="Arial" w:hAnsi="Arial" w:cs="Arial"/>
          <w:bCs/>
          <w:sz w:val="24"/>
          <w:szCs w:val="24"/>
        </w:rPr>
        <w:t xml:space="preserve">„Osada (Kolonia) Mokotów A nr 100 W-818”. </w:t>
      </w:r>
      <w:r w:rsidR="001E573D" w:rsidRPr="00C80AD2">
        <w:rPr>
          <w:rStyle w:val="FontStyle27"/>
          <w:rFonts w:ascii="Arial" w:hAnsi="Arial" w:cs="Arial"/>
          <w:bCs/>
          <w:sz w:val="24"/>
          <w:szCs w:val="24"/>
        </w:rPr>
        <w:t xml:space="preserve"> </w:t>
      </w:r>
    </w:p>
    <w:p w14:paraId="5C39F6A8" w14:textId="77777777" w:rsidR="001E573D" w:rsidRPr="00C80AD2" w:rsidRDefault="003564C3" w:rsidP="00C80AD2">
      <w:pPr>
        <w:pStyle w:val="Akapitzlist"/>
        <w:spacing w:after="480" w:line="360" w:lineRule="auto"/>
        <w:ind w:left="0"/>
        <w:rPr>
          <w:rFonts w:ascii="Arial" w:hAnsi="Arial" w:cs="Arial"/>
          <w:bCs/>
          <w:sz w:val="24"/>
          <w:szCs w:val="24"/>
        </w:rPr>
      </w:pPr>
      <w:r w:rsidRPr="00C80AD2">
        <w:rPr>
          <w:rFonts w:ascii="Arial" w:hAnsi="Arial" w:cs="Arial"/>
          <w:bCs/>
          <w:sz w:val="24"/>
          <w:szCs w:val="24"/>
        </w:rPr>
        <w:t>Prezydent m.st. Warszawy pominął istotną dla rozstrzygnięcia wniosku o ustanowienie prawa</w:t>
      </w:r>
      <w:r w:rsidR="001E573D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użytkowania wieczystego okoliczność, że księga wieczysta dotycząca przedmiotowej</w:t>
      </w:r>
      <w:r w:rsidR="001E573D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 xml:space="preserve">nieruchomości nie została odnaleziona. </w:t>
      </w:r>
      <w:r w:rsidRPr="00C80AD2">
        <w:rPr>
          <w:rStyle w:val="FontStyle27"/>
          <w:rFonts w:ascii="Arial" w:hAnsi="Arial" w:cs="Arial"/>
          <w:bCs/>
          <w:sz w:val="24"/>
          <w:szCs w:val="24"/>
        </w:rPr>
        <w:t>Zaświadczenia Sądu Rejonowego dla Warszawy</w:t>
      </w:r>
      <w:r w:rsidR="001E573D" w:rsidRPr="00C80AD2">
        <w:rPr>
          <w:rStyle w:val="FontStyle27"/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Style w:val="FontStyle27"/>
          <w:rFonts w:ascii="Arial" w:hAnsi="Arial" w:cs="Arial"/>
          <w:bCs/>
          <w:sz w:val="24"/>
          <w:szCs w:val="24"/>
        </w:rPr>
        <w:t>Mokotowa w Warszawie jednoznacznie wskazują, że nie odnaleziono w archiwum dawnej</w:t>
      </w:r>
      <w:r w:rsidR="001E573D" w:rsidRPr="00C80AD2">
        <w:rPr>
          <w:rStyle w:val="FontStyle27"/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Style w:val="FontStyle27"/>
          <w:rFonts w:ascii="Arial" w:hAnsi="Arial" w:cs="Arial"/>
          <w:bCs/>
          <w:sz w:val="24"/>
          <w:szCs w:val="24"/>
        </w:rPr>
        <w:t xml:space="preserve">księgi hipotecznej, wobec czego zaświadczenie hipoteczne wydane być nie może. </w:t>
      </w:r>
      <w:r w:rsidRPr="00C80AD2">
        <w:rPr>
          <w:rFonts w:ascii="Arial" w:hAnsi="Arial" w:cs="Arial"/>
          <w:bCs/>
          <w:sz w:val="24"/>
          <w:szCs w:val="24"/>
        </w:rPr>
        <w:t>Księga</w:t>
      </w:r>
      <w:r w:rsidR="001E573D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zaginęła, co najmniej od 1949 r. i nie została odnaleziona do lat współczesnych. Bezspornie</w:t>
      </w:r>
      <w:r w:rsidR="001E573D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 xml:space="preserve">wynika to, z zaświadczeń sądu wieczystoksięgowego </w:t>
      </w:r>
      <w:r w:rsidRPr="00C80AD2">
        <w:rPr>
          <w:rStyle w:val="FontStyle27"/>
          <w:rFonts w:ascii="Arial" w:hAnsi="Arial" w:cs="Arial"/>
          <w:bCs/>
          <w:sz w:val="24"/>
          <w:szCs w:val="24"/>
        </w:rPr>
        <w:t>z dnia 14 lutego 1949 r. Nr Dz. 457/49,  z dnia 29 czerwca 2006 r. L.Dz. 675/06, z dnia 3 lipca 2006 r. L.Dz. 738/06. Z uwagi na</w:t>
      </w:r>
      <w:r w:rsidR="001E573D" w:rsidRPr="00C80AD2">
        <w:rPr>
          <w:rStyle w:val="FontStyle27"/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Style w:val="FontStyle27"/>
          <w:rFonts w:ascii="Arial" w:hAnsi="Arial" w:cs="Arial"/>
          <w:bCs/>
          <w:sz w:val="24"/>
          <w:szCs w:val="24"/>
        </w:rPr>
        <w:t>rozdźwięk w nazewnictwie dawnej księgi, zaświadczenia wydawane były dla dawnej</w:t>
      </w:r>
      <w:r w:rsidR="001E573D" w:rsidRPr="00C80AD2">
        <w:rPr>
          <w:rStyle w:val="FontStyle27"/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Style w:val="FontStyle27"/>
          <w:rFonts w:ascii="Arial" w:hAnsi="Arial" w:cs="Arial"/>
          <w:bCs/>
          <w:sz w:val="24"/>
          <w:szCs w:val="24"/>
        </w:rPr>
        <w:lastRenderedPageBreak/>
        <w:t>nieruchomości pod wieloma nazwami: „Nieruchomość Warszawska Nr hip. W-818”,</w:t>
      </w:r>
      <w:r w:rsidR="001E573D" w:rsidRPr="00C80AD2">
        <w:rPr>
          <w:rStyle w:val="FontStyle27"/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Style w:val="FontStyle27"/>
          <w:rFonts w:ascii="Arial" w:hAnsi="Arial" w:cs="Arial"/>
          <w:bCs/>
          <w:sz w:val="24"/>
          <w:szCs w:val="24"/>
        </w:rPr>
        <w:t>„Kolonia Mokotów 100 A”, nr inw.W-818, czy „Osada Mokotów A nr 100”. Także</w:t>
      </w:r>
      <w:r w:rsidR="001E573D" w:rsidRPr="00C80AD2">
        <w:rPr>
          <w:rStyle w:val="FontStyle27"/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Style w:val="FontStyle27"/>
          <w:rFonts w:ascii="Arial" w:hAnsi="Arial" w:cs="Arial"/>
          <w:bCs/>
          <w:sz w:val="24"/>
          <w:szCs w:val="24"/>
        </w:rPr>
        <w:t>Archiwum Państwowe w Warszawie pismem z dnia 2 stycznia 2020 r., wskazało, że nie</w:t>
      </w:r>
      <w:r w:rsidR="001E573D" w:rsidRPr="00C80AD2">
        <w:rPr>
          <w:rStyle w:val="FontStyle27"/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Style w:val="FontStyle27"/>
          <w:rFonts w:ascii="Arial" w:hAnsi="Arial" w:cs="Arial"/>
          <w:bCs/>
          <w:sz w:val="24"/>
          <w:szCs w:val="24"/>
        </w:rPr>
        <w:t>posiada w ewidencji zespołu 72/662 „Hipoteka Warszawska” nazwy „Kolonia (Osada) Mokotów A</w:t>
      </w:r>
      <w:r w:rsidR="003A4D19" w:rsidRPr="00C80AD2">
        <w:rPr>
          <w:rStyle w:val="FontStyle27"/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Style w:val="FontStyle27"/>
          <w:rFonts w:ascii="Arial" w:hAnsi="Arial" w:cs="Arial"/>
          <w:bCs/>
          <w:sz w:val="24"/>
          <w:szCs w:val="24"/>
        </w:rPr>
        <w:t xml:space="preserve">nr 100 W 818”. Ponadto </w:t>
      </w:r>
      <w:r w:rsidRPr="00C80AD2">
        <w:rPr>
          <w:rFonts w:ascii="Arial" w:hAnsi="Arial" w:cs="Arial"/>
          <w:bCs/>
          <w:sz w:val="24"/>
          <w:szCs w:val="24"/>
        </w:rPr>
        <w:t>w aktach sprawy znajduje się Karta Rejestracyjna</w:t>
      </w:r>
      <w:r w:rsidR="001E573D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Nieruchomości z 1948 r., w której wskazano, że nie są znane dane właściciela</w:t>
      </w:r>
      <w:r w:rsidRPr="00C80AD2">
        <w:rPr>
          <w:rStyle w:val="Odwoaniedokomentarza"/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nieruchomości.</w:t>
      </w:r>
    </w:p>
    <w:p w14:paraId="0B133C3D" w14:textId="7C227B1D" w:rsidR="001E573D" w:rsidRPr="00C80AD2" w:rsidRDefault="003564C3" w:rsidP="00C80AD2">
      <w:pPr>
        <w:pStyle w:val="Akapitzlist"/>
        <w:spacing w:after="480" w:line="360" w:lineRule="auto"/>
        <w:ind w:left="0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  <w:r w:rsidRPr="00C80AD2">
        <w:rPr>
          <w:rFonts w:ascii="Arial" w:hAnsi="Arial" w:cs="Arial"/>
          <w:bCs/>
          <w:sz w:val="24"/>
          <w:szCs w:val="24"/>
        </w:rPr>
        <w:t>Księga hipoteczna, to rejestr publiczny prowadzony w postaci księgi, który służył ustaleniu</w:t>
      </w:r>
      <w:r w:rsidR="001E573D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stanu prawnego nieruchomości. Brak księgi wieczystej nie pozwala na weryfikację wpisów w</w:t>
      </w:r>
      <w:r w:rsidR="001E573D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zakresie prawa własności. Jest rzeczą oczywistą, że wobec braku dokumentów księgi</w:t>
      </w:r>
      <w:r w:rsidR="001E573D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hipotecznej Osada (Kolonia) Mokotów A Nr 100 W-818, nie jest możliwym do ustalenia kto</w:t>
      </w:r>
      <w:r w:rsidR="001E573D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figurował w dziale II księgi jako właściciel nieruchomości. Wobec tego, skoro n</w:t>
      </w:r>
      <w:r w:rsidRPr="00C80AD2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a dzień</w:t>
      </w:r>
      <w:r w:rsidR="001E573D" w:rsidRPr="00C80AD2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Pr="00C80AD2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złożenia wniosku dekretowego, jak i obecnie księga hipoteczna nie została odnaleziona, to</w:t>
      </w:r>
      <w:r w:rsidR="001E573D" w:rsidRPr="00C80AD2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Pr="00C80AD2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brak jest możliwości uznania przymiotu właściciela K</w:t>
      </w:r>
      <w:r w:rsidR="00DE0451" w:rsidRPr="00C80AD2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.</w:t>
      </w:r>
      <w:r w:rsidRPr="00C80AD2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M</w:t>
      </w:r>
      <w:r w:rsidR="00DE0451" w:rsidRPr="00C80AD2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.</w:t>
      </w:r>
      <w:r w:rsidRPr="00C80AD2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(M</w:t>
      </w:r>
      <w:r w:rsidR="00DE0451" w:rsidRPr="00C80AD2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.</w:t>
      </w:r>
      <w:r w:rsidRPr="00C80AD2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) na dzień wejścia w życie Dekretu. Zaświadczenie sądu wieczystoksięgowego – jako dokument sporządzony w</w:t>
      </w:r>
      <w:r w:rsidR="001E573D" w:rsidRPr="00C80AD2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Pr="00C80AD2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przepisanej formie przez powołany do tego organ państwowy w zakresie jego działania –</w:t>
      </w:r>
      <w:r w:rsidR="001E573D" w:rsidRPr="00C80AD2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Pr="00C80AD2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stanowi dowód tego, co zostało w nim urzędowo stwierdzone. Dopiero przeprowadzenie</w:t>
      </w:r>
      <w:r w:rsidR="001E573D" w:rsidRPr="00C80AD2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Pr="00C80AD2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przeciwdowodu, o którym mowa w art. 76 § 3 k.p.a. mogło doprowadzić do wzruszenia</w:t>
      </w:r>
      <w:r w:rsidR="001E573D" w:rsidRPr="00C80AD2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Pr="00C80AD2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domniemania prawdziwości zaświadczenia, co jednak w niniejszej sprawie nie nastąpiło.</w:t>
      </w:r>
    </w:p>
    <w:p w14:paraId="5789FB5B" w14:textId="77777777" w:rsidR="001E573D" w:rsidRPr="00C80AD2" w:rsidRDefault="003564C3" w:rsidP="00C80AD2">
      <w:pPr>
        <w:pStyle w:val="Akapitzlist"/>
        <w:spacing w:after="480" w:line="360" w:lineRule="auto"/>
        <w:ind w:left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>Ustalenie przez Prezydenta m.st. Warszawy, że K</w:t>
      </w:r>
      <w:r w:rsidR="00DE0451" w:rsidRPr="00C80AD2">
        <w:rPr>
          <w:rFonts w:ascii="Arial" w:hAnsi="Arial" w:cs="Arial"/>
          <w:bCs/>
          <w:sz w:val="24"/>
          <w:szCs w:val="24"/>
          <w:shd w:val="clear" w:color="auto" w:fill="FFFFFF"/>
        </w:rPr>
        <w:t>.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M</w:t>
      </w:r>
      <w:r w:rsidR="00DE0451" w:rsidRPr="00C80AD2">
        <w:rPr>
          <w:rFonts w:ascii="Arial" w:hAnsi="Arial" w:cs="Arial"/>
          <w:bCs/>
          <w:sz w:val="24"/>
          <w:szCs w:val="24"/>
          <w:shd w:val="clear" w:color="auto" w:fill="FFFFFF"/>
        </w:rPr>
        <w:t>.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(M</w:t>
      </w:r>
      <w:r w:rsidR="00DE0451" w:rsidRPr="00C80AD2">
        <w:rPr>
          <w:rFonts w:ascii="Arial" w:hAnsi="Arial" w:cs="Arial"/>
          <w:bCs/>
          <w:sz w:val="24"/>
          <w:szCs w:val="24"/>
          <w:shd w:val="clear" w:color="auto" w:fill="FFFFFF"/>
        </w:rPr>
        <w:t>.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>) był właścicielem przedmiotowego</w:t>
      </w:r>
      <w:r w:rsidR="001E573D" w:rsidRPr="00C80AD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gruntu warszawskiego nie znajduje oparcia w zgromadzonym materiale dowodowym. </w:t>
      </w:r>
      <w:r w:rsidRPr="00C80AD2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W aktach sprawy brak jest bowiem jakichkolwiek dokumentów, które by to potwierdzały. 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>Dla</w:t>
      </w:r>
      <w:r w:rsidR="001E573D" w:rsidRPr="00C80AD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>Prezydenta m.st. Warszawy podstawę ustalenia właściciela nieruchomości dekretowej</w:t>
      </w:r>
      <w:r w:rsidR="001E573D" w:rsidRPr="00C80AD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>stanowiło zaświadczenie Sądu Rejonowego dla Warszawy-Mokotowa w Warszawie z dnia 22</w:t>
      </w:r>
      <w:r w:rsidR="001E573D" w:rsidRPr="00C80AD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>listopada 2000 r. L.dz. 2238/00. Prezydent m.st. Warszawy w uzasadnieniu decyzji powołując</w:t>
      </w:r>
      <w:r w:rsidR="001E573D" w:rsidRPr="00C80AD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>się na ww. zaświadczenie wskazał, że wynika z niego</w:t>
      </w:r>
      <w:r w:rsidR="00951B2C" w:rsidRPr="00C80AD2">
        <w:rPr>
          <w:rFonts w:ascii="Arial" w:hAnsi="Arial" w:cs="Arial"/>
          <w:bCs/>
          <w:sz w:val="24"/>
          <w:szCs w:val="24"/>
          <w:shd w:val="clear" w:color="auto" w:fill="FFFFFF"/>
        </w:rPr>
        <w:t>,</w:t>
      </w:r>
      <w:r w:rsidR="001E573D" w:rsidRPr="00C80AD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>że „tytuł własności nieruchomości</w:t>
      </w:r>
      <w:r w:rsidR="001E573D" w:rsidRPr="00C80AD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>„Osada Mokotów A 100” uregulowany był na imię spadku wakującego po K</w:t>
      </w:r>
      <w:r w:rsidR="00DE0451" w:rsidRPr="00C80AD2">
        <w:rPr>
          <w:rFonts w:ascii="Arial" w:hAnsi="Arial" w:cs="Arial"/>
          <w:bCs/>
          <w:sz w:val="24"/>
          <w:szCs w:val="24"/>
          <w:shd w:val="clear" w:color="auto" w:fill="FFFFFF"/>
        </w:rPr>
        <w:t>.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>M</w:t>
      </w:r>
      <w:r w:rsidR="00DE0451" w:rsidRPr="00C80AD2">
        <w:rPr>
          <w:rFonts w:ascii="Arial" w:hAnsi="Arial" w:cs="Arial"/>
          <w:bCs/>
          <w:sz w:val="24"/>
          <w:szCs w:val="24"/>
          <w:shd w:val="clear" w:color="auto" w:fill="FFFFFF"/>
        </w:rPr>
        <w:t>.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>, w osobie</w:t>
      </w:r>
      <w:r w:rsidR="001E573D" w:rsidRPr="00C80AD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>kuratora adwokata M</w:t>
      </w:r>
      <w:r w:rsidR="00DE0451" w:rsidRPr="00C80AD2">
        <w:rPr>
          <w:rFonts w:ascii="Arial" w:hAnsi="Arial" w:cs="Arial"/>
          <w:bCs/>
          <w:sz w:val="24"/>
          <w:szCs w:val="24"/>
          <w:shd w:val="clear" w:color="auto" w:fill="FFFFFF"/>
        </w:rPr>
        <w:t>.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K</w:t>
      </w:r>
      <w:r w:rsidR="00DE0451" w:rsidRPr="00C80AD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. 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>i wpłynął wniosek o przepisanie tytułu własności na rzecz</w:t>
      </w:r>
      <w:r w:rsidR="001E573D" w:rsidRPr="00C80AD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>spadkobierców - żony L</w:t>
      </w:r>
      <w:r w:rsidR="00DE0451" w:rsidRPr="00C80AD2">
        <w:rPr>
          <w:rFonts w:ascii="Arial" w:hAnsi="Arial" w:cs="Arial"/>
          <w:bCs/>
          <w:sz w:val="24"/>
          <w:szCs w:val="24"/>
          <w:shd w:val="clear" w:color="auto" w:fill="FFFFFF"/>
        </w:rPr>
        <w:t>.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M</w:t>
      </w:r>
      <w:r w:rsidR="00DE0451" w:rsidRPr="00C80AD2">
        <w:rPr>
          <w:rFonts w:ascii="Arial" w:hAnsi="Arial" w:cs="Arial"/>
          <w:bCs/>
          <w:sz w:val="24"/>
          <w:szCs w:val="24"/>
          <w:shd w:val="clear" w:color="auto" w:fill="FFFFFF"/>
        </w:rPr>
        <w:t>.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oraz córek A</w:t>
      </w:r>
      <w:r w:rsidR="00DE0451" w:rsidRPr="00C80AD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. 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>S</w:t>
      </w:r>
      <w:r w:rsidR="00DE0451" w:rsidRPr="00C80AD2">
        <w:rPr>
          <w:rFonts w:ascii="Arial" w:hAnsi="Arial" w:cs="Arial"/>
          <w:bCs/>
          <w:sz w:val="24"/>
          <w:szCs w:val="24"/>
          <w:shd w:val="clear" w:color="auto" w:fill="FFFFFF"/>
        </w:rPr>
        <w:t>.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>-R</w:t>
      </w:r>
      <w:r w:rsidR="00DE0451" w:rsidRPr="00C80AD2">
        <w:rPr>
          <w:rFonts w:ascii="Arial" w:hAnsi="Arial" w:cs="Arial"/>
          <w:bCs/>
          <w:sz w:val="24"/>
          <w:szCs w:val="24"/>
          <w:shd w:val="clear" w:color="auto" w:fill="FFFFFF"/>
        </w:rPr>
        <w:t>.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i S</w:t>
      </w:r>
      <w:r w:rsidR="00DE0451" w:rsidRPr="00C80AD2">
        <w:rPr>
          <w:rFonts w:ascii="Arial" w:hAnsi="Arial" w:cs="Arial"/>
          <w:bCs/>
          <w:sz w:val="24"/>
          <w:szCs w:val="24"/>
          <w:shd w:val="clear" w:color="auto" w:fill="FFFFFF"/>
        </w:rPr>
        <w:t>.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M</w:t>
      </w:r>
      <w:r w:rsidR="00DE0451" w:rsidRPr="00C80AD2">
        <w:rPr>
          <w:rFonts w:ascii="Arial" w:hAnsi="Arial" w:cs="Arial"/>
          <w:bCs/>
          <w:sz w:val="24"/>
          <w:szCs w:val="24"/>
          <w:shd w:val="clear" w:color="auto" w:fill="FFFFFF"/>
        </w:rPr>
        <w:t>.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(wniosek nr 38 z dnia 22 maja 1930 r.). Decyzją z dnia 20 czerwca 1930 r. Wydział Hipoteczny Ziemski Sądu Okręgowego w</w:t>
      </w:r>
      <w:r w:rsidR="001E573D" w:rsidRPr="00C80AD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>Warszawie zawiesił ten wniosek do czasu złożenia decyzji Sądu uchylającego spadek wakujący po K</w:t>
      </w:r>
      <w:r w:rsidR="00DE0451" w:rsidRPr="00C80AD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. 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>M</w:t>
      </w:r>
      <w:r w:rsidR="00DE0451" w:rsidRPr="00C80AD2">
        <w:rPr>
          <w:rFonts w:ascii="Arial" w:hAnsi="Arial" w:cs="Arial"/>
          <w:bCs/>
          <w:sz w:val="24"/>
          <w:szCs w:val="24"/>
          <w:shd w:val="clear" w:color="auto" w:fill="FFFFFF"/>
        </w:rPr>
        <w:t>.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>)”.</w:t>
      </w:r>
    </w:p>
    <w:p w14:paraId="43B58761" w14:textId="5FB58249" w:rsidR="001E573D" w:rsidRPr="00C80AD2" w:rsidRDefault="003564C3" w:rsidP="00C80AD2">
      <w:pPr>
        <w:pStyle w:val="Akapitzlist"/>
        <w:spacing w:after="480" w:line="360" w:lineRule="auto"/>
        <w:ind w:left="0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lastRenderedPageBreak/>
        <w:t>Organ wyłącznie z tego dokumentu wywiódł wniosek, kto jest właścicielem gruntu. Niemniej</w:t>
      </w:r>
      <w:r w:rsidR="001E573D" w:rsidRPr="00C80AD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>jednak po dogłębnej analizie akt, na podstawie których orzekał Prezydent</w:t>
      </w:r>
      <w:r w:rsidR="00951B2C" w:rsidRPr="00C80AD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m.st. Warszawy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>,</w:t>
      </w:r>
      <w:r w:rsidR="001E573D" w:rsidRPr="00C80AD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Komisja nie odnalazła tego zaświadczenia z dnia 22 listopada 2000 r. L.dz. 2238/00 i żadne pismo w trakcie prowadzenia postępowania przez organ, nie wskazuje na jego istnienie. </w:t>
      </w:r>
      <w:r w:rsidRPr="00C80AD2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Zaświadczenie to nie mogło zatem odnieść </w:t>
      </w:r>
      <w:r w:rsidR="00D52C30" w:rsidRPr="00C80AD2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oczekiwanego</w:t>
      </w:r>
      <w:r w:rsidRPr="00C80AD2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skutku i być potraktowane jako</w:t>
      </w:r>
      <w:r w:rsidR="001E573D" w:rsidRPr="00C80AD2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Pr="00C80AD2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dowód potwierdzający prawo własności K</w:t>
      </w:r>
      <w:r w:rsidR="00DE0451" w:rsidRPr="00C80AD2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.</w:t>
      </w:r>
      <w:r w:rsidRPr="00C80AD2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M</w:t>
      </w:r>
      <w:r w:rsidR="00DE0451" w:rsidRPr="00C80AD2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.</w:t>
      </w:r>
      <w:r w:rsidRPr="00C80AD2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(M</w:t>
      </w:r>
      <w:r w:rsidR="00DE0451" w:rsidRPr="00C80AD2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.</w:t>
      </w:r>
      <w:r w:rsidRPr="00C80AD2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). Prawo własności danej osoby musi zostać</w:t>
      </w:r>
      <w:r w:rsidR="001E573D" w:rsidRPr="00C80AD2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Pr="00C80AD2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przez organ ustalone i stwierdzone </w:t>
      </w:r>
      <w:r w:rsidRPr="00C80AD2">
        <w:rPr>
          <w:rStyle w:val="highlight"/>
          <w:rFonts w:ascii="Arial" w:hAnsi="Arial" w:cs="Arial"/>
          <w:bCs/>
          <w:color w:val="000000"/>
          <w:sz w:val="24"/>
          <w:szCs w:val="24"/>
          <w:shd w:val="clear" w:color="auto" w:fill="FFFFFF"/>
        </w:rPr>
        <w:t>w</w:t>
      </w:r>
      <w:r w:rsidRPr="00C80AD2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 sposób jednoznaczny i bezsporny. Przede wszystkim,</w:t>
      </w:r>
      <w:r w:rsidR="001E573D" w:rsidRPr="00C80AD2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Pr="00C80AD2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organ nie może domniemywać własności. Musi ono zostać wykazane na podstawie</w:t>
      </w:r>
      <w:r w:rsidR="001E573D" w:rsidRPr="00C80AD2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Pr="00C80AD2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stosownych dokumentów sporządzonych </w:t>
      </w:r>
      <w:r w:rsidRPr="00C80AD2">
        <w:rPr>
          <w:rStyle w:val="highlight"/>
          <w:rFonts w:ascii="Arial" w:hAnsi="Arial" w:cs="Arial"/>
          <w:bCs/>
          <w:color w:val="000000"/>
          <w:sz w:val="24"/>
          <w:szCs w:val="24"/>
          <w:shd w:val="clear" w:color="auto" w:fill="FFFFFF"/>
        </w:rPr>
        <w:t>w</w:t>
      </w:r>
      <w:r w:rsidRPr="00C80AD2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 przepisanej formie.</w:t>
      </w:r>
    </w:p>
    <w:p w14:paraId="44BE80D6" w14:textId="4F552504" w:rsidR="003564C3" w:rsidRPr="00C80AD2" w:rsidRDefault="003564C3" w:rsidP="00C80AD2">
      <w:pPr>
        <w:pStyle w:val="Akapitzlist"/>
        <w:spacing w:after="480" w:line="360" w:lineRule="auto"/>
        <w:ind w:left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>W przedmiotowej sprawie zaświadczenia sądu wieczystoksięgowego o braku księgi</w:t>
      </w:r>
      <w:r w:rsidR="001E573D" w:rsidRPr="00C80AD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wieczystej i niemożności wydania zaświadczenia, które </w:t>
      </w:r>
      <w:r w:rsidR="00951B2C" w:rsidRPr="00C80AD2">
        <w:rPr>
          <w:rFonts w:ascii="Arial" w:hAnsi="Arial" w:cs="Arial"/>
          <w:bCs/>
          <w:sz w:val="24"/>
          <w:szCs w:val="24"/>
          <w:shd w:val="clear" w:color="auto" w:fill="FFFFFF"/>
        </w:rPr>
        <w:t>Prezydent m.st. Warszawy</w:t>
      </w:r>
      <w:r w:rsidR="001E573D" w:rsidRPr="00C80AD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>zgromadził w sprawie,  powinny mieć pierwszoplanowe znaczenie dla organu w zakresie</w:t>
      </w:r>
      <w:r w:rsidR="001E573D" w:rsidRPr="00C80AD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>odzwierciedlenia stanu prawnego nieruchomości. Tym bardziej, w sytuacji</w:t>
      </w:r>
      <w:r w:rsidR="00951B2C" w:rsidRPr="00C80AD2">
        <w:rPr>
          <w:rFonts w:ascii="Arial" w:hAnsi="Arial" w:cs="Arial"/>
          <w:bCs/>
          <w:sz w:val="24"/>
          <w:szCs w:val="24"/>
          <w:shd w:val="clear" w:color="auto" w:fill="FFFFFF"/>
        </w:rPr>
        <w:t>,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gdy nie ma</w:t>
      </w:r>
      <w:r w:rsidR="001E573D" w:rsidRPr="00C80AD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>innych dowodów jednoznacznie wskazujących właściciela gruntu. W tym względzie należy</w:t>
      </w:r>
      <w:r w:rsidR="001E573D" w:rsidRPr="00C80AD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przede wszystkim wskazać, iż decydująca rola księgi wieczystej wynika z treści art. </w:t>
      </w:r>
      <w:r w:rsidRPr="00C80AD2">
        <w:rPr>
          <w:rFonts w:ascii="Arial" w:hAnsi="Arial" w:cs="Arial"/>
          <w:bCs/>
          <w:sz w:val="24"/>
          <w:szCs w:val="24"/>
        </w:rPr>
        <w:t>1 ust. 1</w:t>
      </w:r>
      <w:r w:rsidR="001E573D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ustawy o księgach wieczystych i hipotece, który stanowi, że księgi wieczyste prowadzi się w</w:t>
      </w:r>
      <w:r w:rsidR="001E573D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 xml:space="preserve">celu ustalenia stanu prawnego nieruchomości i 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>domniemań związanych z jego treścią.</w:t>
      </w:r>
      <w:r w:rsidR="001E573D" w:rsidRPr="00C80AD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>Prezydent m.st. Warszawy był w posiadaniu</w:t>
      </w:r>
      <w:r w:rsidR="00951B2C" w:rsidRPr="00C80AD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 xml:space="preserve">zaświadczeń sądu wieczystoksięgowego </w:t>
      </w:r>
      <w:r w:rsidRPr="00C80AD2">
        <w:rPr>
          <w:rStyle w:val="FontStyle27"/>
          <w:rFonts w:ascii="Arial" w:hAnsi="Arial" w:cs="Arial"/>
          <w:bCs/>
          <w:sz w:val="24"/>
          <w:szCs w:val="24"/>
        </w:rPr>
        <w:t>z dnia</w:t>
      </w:r>
      <w:r w:rsidR="001E573D" w:rsidRPr="00C80AD2">
        <w:rPr>
          <w:rStyle w:val="FontStyle27"/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Style w:val="FontStyle27"/>
          <w:rFonts w:ascii="Arial" w:hAnsi="Arial" w:cs="Arial"/>
          <w:bCs/>
          <w:sz w:val="24"/>
          <w:szCs w:val="24"/>
        </w:rPr>
        <w:t>14 lutego 1949 r. Nr Dz. 457/49, z dnia 29 czerwca 2006 r. L.Dz. 675/06, z dnia 3 lipca 2006</w:t>
      </w:r>
      <w:r w:rsidR="001E573D" w:rsidRPr="00C80AD2">
        <w:rPr>
          <w:rStyle w:val="FontStyle27"/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Style w:val="FontStyle27"/>
          <w:rFonts w:ascii="Arial" w:hAnsi="Arial" w:cs="Arial"/>
          <w:bCs/>
          <w:sz w:val="24"/>
          <w:szCs w:val="24"/>
        </w:rPr>
        <w:t>r. L.Dz. 738/06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>, jednakże nie dokonał oceny tych dokumentów. W ogóle nie ocenił</w:t>
      </w:r>
      <w:r w:rsidR="001E573D" w:rsidRPr="00C80AD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>przydatności tychże dowodów dla postępowania, ani nie przeprowadził analizy wniosków</w:t>
      </w:r>
      <w:r w:rsidR="001E573D" w:rsidRPr="00C80AD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>jednoznacznie z nich płynących. Takie procedowanie organu stanowi naruszenie art. 7, art.</w:t>
      </w:r>
      <w:r w:rsidR="001E573D" w:rsidRPr="00C80AD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77, art. 80 k.p.a., bowiem organ zobowiązany jest rozpatrzeć cały materiał dowodowy. </w:t>
      </w:r>
    </w:p>
    <w:p w14:paraId="72622F3A" w14:textId="77777777" w:rsidR="001E573D" w:rsidRPr="00C80AD2" w:rsidRDefault="003564C3" w:rsidP="00C80AD2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>Jednocześnie należy podkreślić, iż faktu o braku legitymowania się K</w:t>
      </w:r>
      <w:r w:rsidR="00DE0451" w:rsidRPr="00C80AD2">
        <w:rPr>
          <w:rFonts w:ascii="Arial" w:hAnsi="Arial" w:cs="Arial"/>
          <w:bCs/>
          <w:sz w:val="24"/>
          <w:szCs w:val="24"/>
          <w:shd w:val="clear" w:color="auto" w:fill="FFFFFF"/>
        </w:rPr>
        <w:t>.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M</w:t>
      </w:r>
      <w:r w:rsidR="00DE0451" w:rsidRPr="00C80AD2">
        <w:rPr>
          <w:rFonts w:ascii="Arial" w:hAnsi="Arial" w:cs="Arial"/>
          <w:bCs/>
          <w:sz w:val="24"/>
          <w:szCs w:val="24"/>
          <w:shd w:val="clear" w:color="auto" w:fill="FFFFFF"/>
        </w:rPr>
        <w:t>.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(M</w:t>
      </w:r>
      <w:r w:rsidR="00DE0451" w:rsidRPr="00C80AD2">
        <w:rPr>
          <w:rFonts w:ascii="Arial" w:hAnsi="Arial" w:cs="Arial"/>
          <w:bCs/>
          <w:sz w:val="24"/>
          <w:szCs w:val="24"/>
          <w:shd w:val="clear" w:color="auto" w:fill="FFFFFF"/>
        </w:rPr>
        <w:t>.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>) tytułem</w:t>
      </w:r>
      <w:r w:rsidR="001E573D" w:rsidRPr="00C80AD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>prawnym do nieruchomości, nie zmienia złożenie przez jego córkę oświadczenia, że ojcu</w:t>
      </w:r>
      <w:r w:rsidR="001E573D" w:rsidRPr="00C80AD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>przysługiwała współwłasność nieruchomości (oświadczenie złożone</w:t>
      </w:r>
      <w:r w:rsidR="00DE0451" w:rsidRPr="00C80AD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>do p</w:t>
      </w:r>
      <w:r w:rsidRPr="00C80AD2">
        <w:rPr>
          <w:rFonts w:ascii="Arial" w:hAnsi="Arial" w:cs="Arial"/>
          <w:bCs/>
          <w:sz w:val="24"/>
          <w:szCs w:val="24"/>
        </w:rPr>
        <w:t>ełnomocnictwa</w:t>
      </w:r>
      <w:r w:rsidR="001E573D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udzielonego adwokatowi B</w:t>
      </w:r>
      <w:r w:rsidR="00DE0451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Z</w:t>
      </w:r>
      <w:r w:rsidR="00DE0451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aktem notarialnym z 17 maja 1927 r. Repertorium N 795 przed</w:t>
      </w:r>
      <w:r w:rsidR="001E573D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notariuszem M</w:t>
      </w:r>
      <w:r w:rsidR="00DE0451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>B</w:t>
      </w:r>
      <w:r w:rsidR="00DE0451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przy Wydziałach Hipotecznych Sądu Okręgowego w Warszawie załączone</w:t>
      </w:r>
      <w:r w:rsidR="001E573D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do księgi hipotecznej „Kolonia 12 Adamów W-7”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). Po pierwsze </w:t>
      </w:r>
      <w:r w:rsidRPr="00C80AD2">
        <w:rPr>
          <w:rFonts w:ascii="Arial" w:hAnsi="Arial" w:cs="Arial"/>
          <w:bCs/>
          <w:sz w:val="24"/>
          <w:szCs w:val="24"/>
        </w:rPr>
        <w:t>A</w:t>
      </w:r>
      <w:r w:rsidR="00DE0451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>S</w:t>
      </w:r>
      <w:r w:rsidR="00DE0451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>-R</w:t>
      </w:r>
      <w:r w:rsidR="00DE0451" w:rsidRPr="00C80AD2">
        <w:rPr>
          <w:rFonts w:ascii="Arial" w:hAnsi="Arial" w:cs="Arial"/>
          <w:bCs/>
          <w:sz w:val="24"/>
          <w:szCs w:val="24"/>
        </w:rPr>
        <w:t xml:space="preserve">. 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>oświadczyła stan</w:t>
      </w:r>
      <w:r w:rsidR="001E573D" w:rsidRPr="00C80AD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>wiedzy, nie stan prawny, że jej ojciec jest współwłaścicielem tejże nieruchomości.</w:t>
      </w:r>
      <w:r w:rsidR="001E573D" w:rsidRPr="00C80AD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 xml:space="preserve">Przypomnieć trzeba, że „oznajmiła, że po </w:t>
      </w:r>
      <w:r w:rsidRPr="00C80AD2">
        <w:rPr>
          <w:rFonts w:ascii="Arial" w:hAnsi="Arial" w:cs="Arial"/>
          <w:bCs/>
          <w:sz w:val="24"/>
          <w:szCs w:val="24"/>
        </w:rPr>
        <w:lastRenderedPageBreak/>
        <w:t>zmarłym w roku 1926 ojcu jej K</w:t>
      </w:r>
      <w:r w:rsidR="00DE0451" w:rsidRPr="00C80AD2">
        <w:rPr>
          <w:rFonts w:ascii="Arial" w:hAnsi="Arial" w:cs="Arial"/>
          <w:bCs/>
          <w:sz w:val="24"/>
          <w:szCs w:val="24"/>
        </w:rPr>
        <w:t xml:space="preserve">. </w:t>
      </w:r>
      <w:r w:rsidRPr="00C80AD2">
        <w:rPr>
          <w:rFonts w:ascii="Arial" w:hAnsi="Arial" w:cs="Arial"/>
          <w:bCs/>
          <w:sz w:val="24"/>
          <w:szCs w:val="24"/>
        </w:rPr>
        <w:t>M</w:t>
      </w:r>
      <w:r w:rsidR="00DE0451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pozostał w</w:t>
      </w:r>
      <w:r w:rsidR="001E573D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spadku  majątek składający się: z 1) nieruchomości, a mianowicie: (…) współwłasność w</w:t>
      </w:r>
      <w:r w:rsidR="001E573D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 xml:space="preserve">nieruchomości „Osada Mokotów A Nr 100”. Z tego wynika, że 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>K</w:t>
      </w:r>
      <w:r w:rsidR="00DE0451" w:rsidRPr="00C80AD2">
        <w:rPr>
          <w:rFonts w:ascii="Arial" w:hAnsi="Arial" w:cs="Arial"/>
          <w:bCs/>
          <w:sz w:val="24"/>
          <w:szCs w:val="24"/>
          <w:shd w:val="clear" w:color="auto" w:fill="FFFFFF"/>
        </w:rPr>
        <w:t>.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M</w:t>
      </w:r>
      <w:r w:rsidR="00DE0451" w:rsidRPr="00C80AD2">
        <w:rPr>
          <w:rFonts w:ascii="Arial" w:hAnsi="Arial" w:cs="Arial"/>
          <w:bCs/>
          <w:sz w:val="24"/>
          <w:szCs w:val="24"/>
          <w:shd w:val="clear" w:color="auto" w:fill="FFFFFF"/>
        </w:rPr>
        <w:t>.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(M</w:t>
      </w:r>
      <w:r w:rsidR="00DE0451" w:rsidRPr="00C80AD2">
        <w:rPr>
          <w:rFonts w:ascii="Arial" w:hAnsi="Arial" w:cs="Arial"/>
          <w:bCs/>
          <w:sz w:val="24"/>
          <w:szCs w:val="24"/>
          <w:shd w:val="clear" w:color="auto" w:fill="FFFFFF"/>
        </w:rPr>
        <w:t>.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>) według wiedzy</w:t>
      </w:r>
      <w:r w:rsidR="001E573D" w:rsidRPr="00C80AD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>córki nie był jedynym i wyłącznym właścicielem, nie wiadomo komu jeszcze, w jakim</w:t>
      </w:r>
      <w:r w:rsidR="001E573D" w:rsidRPr="00C80AD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udziale przysługiwało prawo własności. Po drugie </w:t>
      </w:r>
      <w:r w:rsidRPr="00C80AD2">
        <w:rPr>
          <w:rFonts w:ascii="Arial" w:hAnsi="Arial" w:cs="Arial"/>
          <w:bCs/>
          <w:sz w:val="24"/>
          <w:szCs w:val="24"/>
        </w:rPr>
        <w:t>A</w:t>
      </w:r>
      <w:r w:rsidR="00DE0451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S</w:t>
      </w:r>
      <w:r w:rsidR="00DE0451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>-R</w:t>
      </w:r>
      <w:r w:rsidR="00DE0451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oświadczyła</w:t>
      </w:r>
      <w:r w:rsidRPr="00C80AD2">
        <w:rPr>
          <w:rFonts w:ascii="Arial" w:hAnsi="Arial" w:cs="Arial"/>
          <w:bCs/>
          <w:sz w:val="24"/>
          <w:szCs w:val="24"/>
        </w:rPr>
        <w:t>, że „do spadku tego przychodzą ona zeznająca, nieletnia jej córka I</w:t>
      </w:r>
      <w:r w:rsidR="00DE0451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R</w:t>
      </w:r>
      <w:r w:rsidR="00DE0451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>, nieletnia córka zmarłego S</w:t>
      </w:r>
      <w:r w:rsidR="00DE0451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L</w:t>
      </w:r>
      <w:r w:rsidR="00DE0451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M</w:t>
      </w:r>
      <w:r w:rsidR="00DE0451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M</w:t>
      </w:r>
      <w:r w:rsidR="00DE0451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>, oraz</w:t>
      </w:r>
      <w:r w:rsidR="001E573D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wdowa po zmarłym L</w:t>
      </w:r>
      <w:r w:rsidR="00DE0451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M</w:t>
      </w:r>
      <w:r w:rsidR="00DE0451" w:rsidRPr="00C80AD2">
        <w:rPr>
          <w:rFonts w:ascii="Arial" w:hAnsi="Arial" w:cs="Arial"/>
          <w:bCs/>
          <w:sz w:val="24"/>
          <w:szCs w:val="24"/>
        </w:rPr>
        <w:t xml:space="preserve">. </w:t>
      </w:r>
      <w:r w:rsidRPr="00C80AD2">
        <w:rPr>
          <w:rFonts w:ascii="Arial" w:hAnsi="Arial" w:cs="Arial"/>
          <w:bCs/>
          <w:sz w:val="24"/>
          <w:szCs w:val="24"/>
        </w:rPr>
        <w:t>K</w:t>
      </w:r>
      <w:r w:rsidR="00DE0451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z P</w:t>
      </w:r>
      <w:r w:rsidR="00DE0451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M</w:t>
      </w:r>
      <w:r w:rsidR="00DE0451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>”. Wskazanie, że w kręgu spadkobierców jest nieletnia</w:t>
      </w:r>
      <w:r w:rsidR="001E573D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córka I</w:t>
      </w:r>
      <w:r w:rsidR="00DE0451" w:rsidRPr="00C80AD2">
        <w:rPr>
          <w:rFonts w:ascii="Arial" w:hAnsi="Arial" w:cs="Arial"/>
          <w:bCs/>
          <w:sz w:val="24"/>
          <w:szCs w:val="24"/>
        </w:rPr>
        <w:t xml:space="preserve">. </w:t>
      </w:r>
      <w:r w:rsidRPr="00C80AD2">
        <w:rPr>
          <w:rFonts w:ascii="Arial" w:hAnsi="Arial" w:cs="Arial"/>
          <w:bCs/>
          <w:sz w:val="24"/>
          <w:szCs w:val="24"/>
        </w:rPr>
        <w:t>R</w:t>
      </w:r>
      <w:r w:rsidR="00DE0451" w:rsidRPr="00C80AD2">
        <w:rPr>
          <w:rFonts w:ascii="Arial" w:hAnsi="Arial" w:cs="Arial"/>
          <w:bCs/>
          <w:sz w:val="24"/>
          <w:szCs w:val="24"/>
        </w:rPr>
        <w:t xml:space="preserve">. </w:t>
      </w:r>
      <w:r w:rsidRPr="00C80AD2">
        <w:rPr>
          <w:rFonts w:ascii="Arial" w:hAnsi="Arial" w:cs="Arial"/>
          <w:bCs/>
          <w:sz w:val="24"/>
          <w:szCs w:val="24"/>
        </w:rPr>
        <w:t>podaje w dużą wątpliwość, czy oświadczająca A</w:t>
      </w:r>
      <w:r w:rsidR="00DE0451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S</w:t>
      </w:r>
      <w:r w:rsidR="00DE0451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>-R</w:t>
      </w:r>
      <w:r w:rsidR="00DE0451" w:rsidRPr="00C80AD2">
        <w:rPr>
          <w:rFonts w:ascii="Arial" w:hAnsi="Arial" w:cs="Arial"/>
          <w:bCs/>
          <w:sz w:val="24"/>
          <w:szCs w:val="24"/>
        </w:rPr>
        <w:t xml:space="preserve">. </w:t>
      </w:r>
      <w:r w:rsidRPr="00C80AD2">
        <w:rPr>
          <w:rFonts w:ascii="Arial" w:hAnsi="Arial" w:cs="Arial"/>
          <w:bCs/>
          <w:sz w:val="24"/>
          <w:szCs w:val="24"/>
        </w:rPr>
        <w:t>posiadała wiedzę</w:t>
      </w:r>
      <w:r w:rsidR="001E573D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 xml:space="preserve">odpowiadającą prawdzie. Oświadczenie to może </w:t>
      </w:r>
      <w:r w:rsidRPr="00C80AD2">
        <w:rPr>
          <w:rFonts w:ascii="Arial" w:hAnsi="Arial" w:cs="Arial"/>
          <w:bCs/>
          <w:color w:val="2C2E2F"/>
          <w:sz w:val="24"/>
          <w:szCs w:val="24"/>
          <w:shd w:val="clear" w:color="auto" w:fill="FFFFFF"/>
        </w:rPr>
        <w:t xml:space="preserve">stanowi dowód tylko tego, że </w:t>
      </w:r>
      <w:r w:rsidRPr="00C80AD2">
        <w:rPr>
          <w:rFonts w:ascii="Arial" w:hAnsi="Arial" w:cs="Arial"/>
          <w:bCs/>
          <w:sz w:val="24"/>
          <w:szCs w:val="24"/>
        </w:rPr>
        <w:t>A</w:t>
      </w:r>
      <w:r w:rsidR="00DE0451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>S</w:t>
      </w:r>
      <w:r w:rsidR="00DE0451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>-R</w:t>
      </w:r>
      <w:r w:rsidR="00DE0451" w:rsidRPr="00C80AD2">
        <w:rPr>
          <w:rFonts w:ascii="Arial" w:hAnsi="Arial" w:cs="Arial"/>
          <w:bCs/>
          <w:sz w:val="24"/>
          <w:szCs w:val="24"/>
        </w:rPr>
        <w:t>.</w:t>
      </w:r>
      <w:r w:rsidR="001E573D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color w:val="2C2E2F"/>
          <w:sz w:val="24"/>
          <w:szCs w:val="24"/>
          <w:shd w:val="clear" w:color="auto" w:fill="FFFFFF"/>
        </w:rPr>
        <w:t>złożyła oświadczenie zawarte w dokumencie. </w:t>
      </w:r>
      <w:r w:rsidRPr="00C80AD2">
        <w:rPr>
          <w:rFonts w:ascii="Arial" w:hAnsi="Arial" w:cs="Arial"/>
          <w:bCs/>
          <w:sz w:val="24"/>
          <w:szCs w:val="24"/>
        </w:rPr>
        <w:t xml:space="preserve">W rezultacie poddaje to wątpliwość, czy treść oświadczenia odpowiadała stanowi faktycznemu i prawnemu. 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Ponadto </w:t>
      </w:r>
      <w:r w:rsidRPr="00C80AD2">
        <w:rPr>
          <w:rFonts w:ascii="Arial" w:hAnsi="Arial" w:cs="Arial"/>
          <w:bCs/>
          <w:sz w:val="24"/>
          <w:szCs w:val="24"/>
        </w:rPr>
        <w:t>prawo własności</w:t>
      </w:r>
      <w:r w:rsidR="001E573D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nieruchomości jest zbywalne, zatem nie da się ustalić czy przez przeszło dwadzieścia lat,</w:t>
      </w:r>
      <w:r w:rsidR="001E573D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pomiędzy złożeniem oświadczenia (1927 r.) a wejściem w życie Dekretu nie doszło</w:t>
      </w:r>
      <w:r w:rsidR="001E573D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do</w:t>
      </w:r>
      <w:r w:rsidR="001E573D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przeniesienia prawa własności. Zgodnie bowiem z art. 1 Dekretu wszelkie grunty na obszarze</w:t>
      </w:r>
      <w:r w:rsidR="001E573D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m.st. Warszawy przeszły na własność gminy m.st. Warszawy z dniem wejścia w życie</w:t>
      </w:r>
      <w:r w:rsidR="001E573D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Dekretu tj. z 21 listopada 1945 r., wobec czego ta data jest właściwa do ustalenia, kto był</w:t>
      </w:r>
      <w:r w:rsidR="001E573D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 xml:space="preserve">poprzednim właścicielem nieruchomości. 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>Akt notarialny może potwierdzać tylko</w:t>
      </w:r>
      <w:r w:rsidR="001E573D" w:rsidRPr="00C80AD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>okoliczności, które z niego wynikają a mianowicie, że K</w:t>
      </w:r>
      <w:r w:rsidR="00D56EBB" w:rsidRPr="00C80AD2">
        <w:rPr>
          <w:rFonts w:ascii="Arial" w:hAnsi="Arial" w:cs="Arial"/>
          <w:bCs/>
          <w:sz w:val="24"/>
          <w:szCs w:val="24"/>
          <w:shd w:val="clear" w:color="auto" w:fill="FFFFFF"/>
        </w:rPr>
        <w:t>.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M</w:t>
      </w:r>
      <w:r w:rsidR="00D56EBB" w:rsidRPr="00C80AD2">
        <w:rPr>
          <w:rFonts w:ascii="Arial" w:hAnsi="Arial" w:cs="Arial"/>
          <w:bCs/>
          <w:sz w:val="24"/>
          <w:szCs w:val="24"/>
          <w:shd w:val="clear" w:color="auto" w:fill="FFFFFF"/>
        </w:rPr>
        <w:t>.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(M</w:t>
      </w:r>
      <w:r w:rsidR="00D56EBB" w:rsidRPr="00C80AD2">
        <w:rPr>
          <w:rFonts w:ascii="Arial" w:hAnsi="Arial" w:cs="Arial"/>
          <w:bCs/>
          <w:sz w:val="24"/>
          <w:szCs w:val="24"/>
          <w:shd w:val="clear" w:color="auto" w:fill="FFFFFF"/>
        </w:rPr>
        <w:t>.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>) był współwłaścicielem na</w:t>
      </w:r>
      <w:r w:rsidR="001E573D" w:rsidRPr="00C80AD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>dzień 17 maja 1927 r. Przy założeniu, że z dokumentu tego można wywieść prawo własności</w:t>
      </w:r>
      <w:r w:rsidR="001E573D" w:rsidRPr="00C80AD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>K</w:t>
      </w:r>
      <w:r w:rsidR="00D56EBB" w:rsidRPr="00C80AD2">
        <w:rPr>
          <w:rFonts w:ascii="Arial" w:hAnsi="Arial" w:cs="Arial"/>
          <w:bCs/>
          <w:sz w:val="24"/>
          <w:szCs w:val="24"/>
          <w:shd w:val="clear" w:color="auto" w:fill="FFFFFF"/>
        </w:rPr>
        <w:t>.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M</w:t>
      </w:r>
      <w:r w:rsidR="00D56EBB" w:rsidRPr="00C80AD2">
        <w:rPr>
          <w:rFonts w:ascii="Arial" w:hAnsi="Arial" w:cs="Arial"/>
          <w:bCs/>
          <w:sz w:val="24"/>
          <w:szCs w:val="24"/>
          <w:shd w:val="clear" w:color="auto" w:fill="FFFFFF"/>
        </w:rPr>
        <w:t>.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(M</w:t>
      </w:r>
      <w:r w:rsidR="00D56EBB" w:rsidRPr="00C80AD2">
        <w:rPr>
          <w:rFonts w:ascii="Arial" w:hAnsi="Arial" w:cs="Arial"/>
          <w:bCs/>
          <w:sz w:val="24"/>
          <w:szCs w:val="24"/>
          <w:shd w:val="clear" w:color="auto" w:fill="FFFFFF"/>
        </w:rPr>
        <w:t>.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>), implikowało by to, rozważenie przysługiwania tego prawa na współwłasność, a w</w:t>
      </w:r>
      <w:r w:rsidR="001E573D" w:rsidRPr="00C80AD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>konsekwencji ustalenie innego kręgu stron postępowania dekretowego oraz innego kręgu</w:t>
      </w:r>
      <w:r w:rsidR="001E573D" w:rsidRPr="00C80AD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osób uprawnionych do ustanowienia prawa użytkowania wieczystego. </w:t>
      </w:r>
      <w:r w:rsidRPr="00C80AD2">
        <w:rPr>
          <w:rFonts w:ascii="Arial" w:hAnsi="Arial" w:cs="Arial"/>
          <w:bCs/>
          <w:sz w:val="24"/>
          <w:szCs w:val="24"/>
        </w:rPr>
        <w:t>W ocenie Komisji, z</w:t>
      </w:r>
      <w:r w:rsidR="001E573D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powodów wskazanych powyżej oświadczenie A</w:t>
      </w:r>
      <w:r w:rsidR="00D56EBB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>S</w:t>
      </w:r>
      <w:r w:rsidR="00D56EBB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>-R</w:t>
      </w:r>
      <w:r w:rsidR="00D56EBB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, 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>nie może być dowodem</w:t>
      </w:r>
      <w:r w:rsidR="001E573D" w:rsidRPr="00C80AD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>rozstrzygającym</w:t>
      </w:r>
      <w:r w:rsidRPr="00C80AD2">
        <w:rPr>
          <w:rFonts w:ascii="Arial" w:hAnsi="Arial" w:cs="Arial"/>
          <w:bCs/>
          <w:sz w:val="24"/>
          <w:szCs w:val="24"/>
        </w:rPr>
        <w:t xml:space="preserve"> w sprawie i nie może w sposób nie budzący wątpliwości przesądzać, że K</w:t>
      </w:r>
      <w:r w:rsidR="00D56EBB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M</w:t>
      </w:r>
      <w:r w:rsidR="00D56EBB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(M</w:t>
      </w:r>
      <w:r w:rsidR="00D56EBB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) pozostawał właścicielem nieruchomości w dniu wejścia w życie Dekretu. </w:t>
      </w:r>
    </w:p>
    <w:p w14:paraId="6DF20807" w14:textId="77777777" w:rsidR="001E573D" w:rsidRPr="00C80AD2" w:rsidRDefault="003564C3" w:rsidP="00C80AD2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>Prezydent m.st. Warszawy był w posiadaniu kopii tego aktu notarialnego, jednakże nie</w:t>
      </w:r>
      <w:r w:rsidR="001E573D" w:rsidRPr="00C80AD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>dokonał oceny tego dokumentu, co w ocenie Komisji, świadczy jedynie o tym, że też organ</w:t>
      </w:r>
      <w:r w:rsidR="001E573D" w:rsidRPr="00C80AD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>nie postrzegał tego oświadczenia, jako dowodu przesądzającego o własności K</w:t>
      </w:r>
      <w:r w:rsidR="00D56EBB" w:rsidRPr="00C80AD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. 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>M</w:t>
      </w:r>
      <w:r w:rsidR="00D56EBB" w:rsidRPr="00C80AD2">
        <w:rPr>
          <w:rFonts w:ascii="Arial" w:hAnsi="Arial" w:cs="Arial"/>
          <w:bCs/>
          <w:sz w:val="24"/>
          <w:szCs w:val="24"/>
          <w:shd w:val="clear" w:color="auto" w:fill="FFFFFF"/>
        </w:rPr>
        <w:t>.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>(M</w:t>
      </w:r>
      <w:r w:rsidR="00D56EBB" w:rsidRPr="00C80AD2">
        <w:rPr>
          <w:rFonts w:ascii="Arial" w:hAnsi="Arial" w:cs="Arial"/>
          <w:bCs/>
          <w:sz w:val="24"/>
          <w:szCs w:val="24"/>
          <w:shd w:val="clear" w:color="auto" w:fill="FFFFFF"/>
        </w:rPr>
        <w:t>.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>) do</w:t>
      </w:r>
      <w:r w:rsidR="001E573D" w:rsidRPr="00C80AD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przedmiotowej nieruchomości. </w:t>
      </w:r>
    </w:p>
    <w:p w14:paraId="0204078A" w14:textId="77777777" w:rsidR="001E573D" w:rsidRPr="00C80AD2" w:rsidRDefault="003564C3" w:rsidP="00C80AD2">
      <w:pPr>
        <w:spacing w:after="480" w:line="360" w:lineRule="auto"/>
        <w:rPr>
          <w:rStyle w:val="FontStyle27"/>
          <w:rFonts w:ascii="Arial" w:hAnsi="Arial" w:cs="Arial"/>
          <w:bCs/>
          <w:sz w:val="24"/>
          <w:szCs w:val="24"/>
        </w:rPr>
      </w:pPr>
      <w:r w:rsidRPr="00C80AD2">
        <w:rPr>
          <w:rFonts w:ascii="Arial" w:hAnsi="Arial" w:cs="Arial"/>
          <w:bCs/>
          <w:sz w:val="24"/>
          <w:szCs w:val="24"/>
        </w:rPr>
        <w:lastRenderedPageBreak/>
        <w:t>Wypada w tym miejscu przypomnieć, że w procesie rozpoznawania wniosku dekretowego,</w:t>
      </w:r>
      <w:r w:rsidR="001E573D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procedura legitymowania się tytułem prawnorzeczowym do nieruchomości wymagała</w:t>
      </w:r>
      <w:r w:rsidR="001E573D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przedłożenia stosownego dokumentu z księgi hipotecznej. W dacie wejścia w życie Dekretu</w:t>
      </w:r>
      <w:r w:rsidR="001E573D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 xml:space="preserve">na terenie m.st. Warszawy obowiązywał Kodeks Napoleona oraz ustawa </w:t>
      </w:r>
      <w:r w:rsidR="003A4D19" w:rsidRPr="00C80AD2">
        <w:rPr>
          <w:rFonts w:ascii="Arial" w:hAnsi="Arial" w:cs="Arial"/>
          <w:bCs/>
          <w:sz w:val="24"/>
          <w:szCs w:val="24"/>
        </w:rPr>
        <w:t>–</w:t>
      </w:r>
      <w:r w:rsidRPr="00C80AD2">
        <w:rPr>
          <w:rFonts w:ascii="Arial" w:hAnsi="Arial" w:cs="Arial"/>
          <w:bCs/>
          <w:sz w:val="24"/>
          <w:szCs w:val="24"/>
        </w:rPr>
        <w:t xml:space="preserve"> Prawo</w:t>
      </w:r>
      <w:r w:rsidR="003A4D19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o ustaleniu</w:t>
      </w:r>
      <w:r w:rsidR="001E573D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własności dóbr nieruchomych, o przywilejach i hipotekach z dnia 21 maja 1818 r. prawo</w:t>
      </w:r>
      <w:r w:rsidR="001E573D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o ustaleniu własności dóbr nieruchomych, o przywilejach (w brzmieniu nadanym</w:t>
      </w:r>
      <w:r w:rsidR="001E573D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rozporządzeniem Komisarza Generalnego Ziem Wschodnich z dnia 3 sierpnia 1919 r. - Dz.</w:t>
      </w:r>
      <w:r w:rsidR="001E573D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U. RP z 1928 r. Nr 53, poz. 510, dalej: „Prawo hipoteczne z 1818 r.”) w zakresie regulacji</w:t>
      </w:r>
      <w:r w:rsidR="001E573D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stosunków prawnorzeczowych. Dotychczasowy właściciel mógł udowodnić swe prawa, jako</w:t>
      </w:r>
      <w:r w:rsidR="001E573D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strona, w postępowaniu dekretowym przez złożenie stosownego dokumentu z księgi</w:t>
      </w:r>
      <w:r w:rsidR="001E573D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hipotecznej (świadectwa wystawionego przez Wydział Hipoteczny Sądu Okręgowego</w:t>
      </w:r>
      <w:r w:rsidR="001E573D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 xml:space="preserve">w Warszawie). 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>L</w:t>
      </w:r>
      <w:r w:rsidR="00D56EBB" w:rsidRPr="00C80AD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. 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>M</w:t>
      </w:r>
      <w:r w:rsidR="00D56EBB" w:rsidRPr="00C80AD2">
        <w:rPr>
          <w:rFonts w:ascii="Arial" w:hAnsi="Arial" w:cs="Arial"/>
          <w:bCs/>
          <w:sz w:val="24"/>
          <w:szCs w:val="24"/>
          <w:shd w:val="clear" w:color="auto" w:fill="FFFFFF"/>
        </w:rPr>
        <w:t>.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K</w:t>
      </w:r>
      <w:r w:rsidR="00D56EBB" w:rsidRPr="00C80AD2">
        <w:rPr>
          <w:rFonts w:ascii="Arial" w:hAnsi="Arial" w:cs="Arial"/>
          <w:bCs/>
          <w:sz w:val="24"/>
          <w:szCs w:val="24"/>
          <w:shd w:val="clear" w:color="auto" w:fill="FFFFFF"/>
        </w:rPr>
        <w:t>.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M</w:t>
      </w:r>
      <w:r w:rsidR="00D56EBB" w:rsidRPr="00C80AD2">
        <w:rPr>
          <w:rFonts w:ascii="Arial" w:hAnsi="Arial" w:cs="Arial"/>
          <w:bCs/>
          <w:sz w:val="24"/>
          <w:szCs w:val="24"/>
          <w:shd w:val="clear" w:color="auto" w:fill="FFFFFF"/>
        </w:rPr>
        <w:t>.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(M</w:t>
      </w:r>
      <w:r w:rsidR="00D56EBB" w:rsidRPr="00C80AD2">
        <w:rPr>
          <w:rFonts w:ascii="Arial" w:hAnsi="Arial" w:cs="Arial"/>
          <w:bCs/>
          <w:sz w:val="24"/>
          <w:szCs w:val="24"/>
          <w:shd w:val="clear" w:color="auto" w:fill="FFFFFF"/>
        </w:rPr>
        <w:t>.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>), która złożyła wniosek o przyznanie prawa wieczystej</w:t>
      </w:r>
      <w:r w:rsidR="001E573D" w:rsidRPr="00C80AD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>dzierżawy, nie przedłożyła żadnego dokumentu, z którego wynikało by kto jest właścicielem</w:t>
      </w:r>
      <w:r w:rsidR="001E573D" w:rsidRPr="00C80AD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>nieruchomości, w szczególności dokumentu wskazującego na</w:t>
      </w:r>
      <w:r w:rsidR="003A4D19" w:rsidRPr="00C80AD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>przysługiwanie tego prawa jej</w:t>
      </w:r>
      <w:r w:rsidR="001E573D" w:rsidRPr="00C80AD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>lub jej zmarłemu mężowi K</w:t>
      </w:r>
      <w:r w:rsidR="00D56EBB" w:rsidRPr="00C80AD2">
        <w:rPr>
          <w:rFonts w:ascii="Arial" w:hAnsi="Arial" w:cs="Arial"/>
          <w:bCs/>
          <w:sz w:val="24"/>
          <w:szCs w:val="24"/>
          <w:shd w:val="clear" w:color="auto" w:fill="FFFFFF"/>
        </w:rPr>
        <w:t>.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M</w:t>
      </w:r>
      <w:r w:rsidR="00D56EBB" w:rsidRPr="00C80AD2">
        <w:rPr>
          <w:rFonts w:ascii="Arial" w:hAnsi="Arial" w:cs="Arial"/>
          <w:bCs/>
          <w:sz w:val="24"/>
          <w:szCs w:val="24"/>
          <w:shd w:val="clear" w:color="auto" w:fill="FFFFFF"/>
        </w:rPr>
        <w:t>.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(M</w:t>
      </w:r>
      <w:r w:rsidR="00D56EBB" w:rsidRPr="00C80AD2">
        <w:rPr>
          <w:rFonts w:ascii="Arial" w:hAnsi="Arial" w:cs="Arial"/>
          <w:bCs/>
          <w:sz w:val="24"/>
          <w:szCs w:val="24"/>
          <w:shd w:val="clear" w:color="auto" w:fill="FFFFFF"/>
        </w:rPr>
        <w:t>.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>).</w:t>
      </w:r>
      <w:r w:rsidR="003A4D19" w:rsidRPr="00C80AD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>Wręcz przeciwnie do wniosku dekretowego załączyła</w:t>
      </w:r>
      <w:r w:rsidR="001E573D" w:rsidRPr="00C80AD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C80AD2">
        <w:rPr>
          <w:rStyle w:val="FontStyle27"/>
          <w:rFonts w:ascii="Arial" w:hAnsi="Arial" w:cs="Arial"/>
          <w:bCs/>
          <w:sz w:val="24"/>
          <w:szCs w:val="24"/>
        </w:rPr>
        <w:t>zaświadczeniem Sądu Grodzkiego w Warszawie z dnia 14 lutego 1949 r. Nr Dz. 457/49</w:t>
      </w:r>
      <w:r w:rsidR="001E573D" w:rsidRPr="00C80AD2">
        <w:rPr>
          <w:rStyle w:val="FontStyle27"/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Style w:val="FontStyle27"/>
          <w:rFonts w:ascii="Arial" w:hAnsi="Arial" w:cs="Arial"/>
          <w:bCs/>
          <w:sz w:val="24"/>
          <w:szCs w:val="24"/>
        </w:rPr>
        <w:t>według stanu na dzień 14 lutego 1949 r., które wskazuje, że księgi hipotecznej nieruchomości</w:t>
      </w:r>
      <w:r w:rsidR="001E573D" w:rsidRPr="00C80AD2">
        <w:rPr>
          <w:rStyle w:val="FontStyle27"/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Style w:val="FontStyle27"/>
          <w:rFonts w:ascii="Arial" w:hAnsi="Arial" w:cs="Arial"/>
          <w:bCs/>
          <w:sz w:val="24"/>
          <w:szCs w:val="24"/>
        </w:rPr>
        <w:t>pod nazwą „Nieruchomość Warszawska Nr hip.</w:t>
      </w:r>
      <w:r w:rsidR="00951B2C" w:rsidRPr="00C80AD2">
        <w:rPr>
          <w:rStyle w:val="FontStyle27"/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Style w:val="FontStyle27"/>
          <w:rFonts w:ascii="Arial" w:hAnsi="Arial" w:cs="Arial"/>
          <w:bCs/>
          <w:sz w:val="24"/>
          <w:szCs w:val="24"/>
        </w:rPr>
        <w:t>W-818” nie odnaleziono w archiwum, wobec</w:t>
      </w:r>
      <w:r w:rsidR="001E573D" w:rsidRPr="00C80AD2">
        <w:rPr>
          <w:rStyle w:val="FontStyle27"/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Style w:val="FontStyle27"/>
          <w:rFonts w:ascii="Arial" w:hAnsi="Arial" w:cs="Arial"/>
          <w:bCs/>
          <w:sz w:val="24"/>
          <w:szCs w:val="24"/>
        </w:rPr>
        <w:t xml:space="preserve">czego zaświadczenie hipoteczne z księgi wydane być nie może. </w:t>
      </w:r>
    </w:p>
    <w:p w14:paraId="4881A1AD" w14:textId="77777777" w:rsidR="001E573D" w:rsidRPr="00C80AD2" w:rsidRDefault="003564C3" w:rsidP="00C80AD2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>Okolicznością dodatkowo przesadzająca o tym, że nieruchomość miała nieznanego</w:t>
      </w:r>
      <w:r w:rsidR="001E573D" w:rsidRPr="00C80AD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>właściciela jest fakt wystąpienia z p</w:t>
      </w:r>
      <w:r w:rsidRPr="00C80AD2">
        <w:rPr>
          <w:rFonts w:ascii="Arial" w:hAnsi="Arial" w:cs="Arial"/>
          <w:bCs/>
          <w:sz w:val="24"/>
          <w:szCs w:val="24"/>
        </w:rPr>
        <w:t>owództwem o ustalenie właściciela nieruchomości</w:t>
      </w:r>
      <w:r w:rsidR="001E573D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Style w:val="FontStyle27"/>
          <w:rFonts w:ascii="Arial" w:hAnsi="Arial" w:cs="Arial"/>
          <w:bCs/>
          <w:sz w:val="24"/>
          <w:szCs w:val="24"/>
        </w:rPr>
        <w:t xml:space="preserve">„Kolonia Mokotów 100 A”, nr inw.W-818. Miało to miejsce 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>przed wydaniem decyzji</w:t>
      </w:r>
      <w:r w:rsidR="001E573D" w:rsidRPr="00C80AD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>reprywatyzacyjnej, w</w:t>
      </w:r>
      <w:r w:rsidRPr="00C80AD2">
        <w:rPr>
          <w:rStyle w:val="FontStyle27"/>
          <w:rFonts w:ascii="Arial" w:hAnsi="Arial" w:cs="Arial"/>
          <w:bCs/>
          <w:sz w:val="24"/>
          <w:szCs w:val="24"/>
        </w:rPr>
        <w:t>niosek złożony 15 listopada 2006 r. do Sądu Rejonowego dla</w:t>
      </w:r>
      <w:r w:rsidR="001E573D" w:rsidRPr="00C80AD2">
        <w:rPr>
          <w:rStyle w:val="FontStyle27"/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Style w:val="FontStyle27"/>
          <w:rFonts w:ascii="Arial" w:hAnsi="Arial" w:cs="Arial"/>
          <w:bCs/>
          <w:sz w:val="24"/>
          <w:szCs w:val="24"/>
        </w:rPr>
        <w:t>Warszawy-Mokotowa w Warszawie XVI Wydział Cywilny i zarejestrowany pod sygn. akt XVI C 85/07. Z pozwem wystąpił P</w:t>
      </w:r>
      <w:r w:rsidR="00D56EBB" w:rsidRPr="00C80AD2">
        <w:rPr>
          <w:rStyle w:val="FontStyle27"/>
          <w:rFonts w:ascii="Arial" w:hAnsi="Arial" w:cs="Arial"/>
          <w:bCs/>
          <w:sz w:val="24"/>
          <w:szCs w:val="24"/>
        </w:rPr>
        <w:t>.</w:t>
      </w:r>
      <w:r w:rsidRPr="00C80AD2">
        <w:rPr>
          <w:rStyle w:val="FontStyle27"/>
          <w:rFonts w:ascii="Arial" w:hAnsi="Arial" w:cs="Arial"/>
          <w:bCs/>
          <w:sz w:val="24"/>
          <w:szCs w:val="24"/>
        </w:rPr>
        <w:t xml:space="preserve"> G</w:t>
      </w:r>
      <w:r w:rsidR="00D56EBB" w:rsidRPr="00C80AD2">
        <w:rPr>
          <w:rStyle w:val="FontStyle27"/>
          <w:rFonts w:ascii="Arial" w:hAnsi="Arial" w:cs="Arial"/>
          <w:bCs/>
          <w:sz w:val="24"/>
          <w:szCs w:val="24"/>
        </w:rPr>
        <w:t>.</w:t>
      </w:r>
      <w:r w:rsidRPr="00C80AD2">
        <w:rPr>
          <w:rStyle w:val="FontStyle27"/>
          <w:rFonts w:ascii="Arial" w:hAnsi="Arial" w:cs="Arial"/>
          <w:bCs/>
          <w:sz w:val="24"/>
          <w:szCs w:val="24"/>
        </w:rPr>
        <w:t xml:space="preserve"> - spadkobierca </w:t>
      </w:r>
      <w:r w:rsidR="003B77FC" w:rsidRPr="00C80AD2">
        <w:rPr>
          <w:rFonts w:ascii="Arial" w:hAnsi="Arial" w:cs="Arial"/>
          <w:bCs/>
          <w:sz w:val="24"/>
          <w:szCs w:val="24"/>
          <w:shd w:val="clear" w:color="auto" w:fill="FFFFFF"/>
        </w:rPr>
        <w:t>K</w:t>
      </w:r>
      <w:r w:rsidR="00D56EBB" w:rsidRPr="00C80AD2">
        <w:rPr>
          <w:rFonts w:ascii="Arial" w:hAnsi="Arial" w:cs="Arial"/>
          <w:bCs/>
          <w:sz w:val="24"/>
          <w:szCs w:val="24"/>
          <w:shd w:val="clear" w:color="auto" w:fill="FFFFFF"/>
        </w:rPr>
        <w:t>.</w:t>
      </w:r>
      <w:r w:rsidR="003B77FC" w:rsidRPr="00C80AD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M</w:t>
      </w:r>
      <w:r w:rsidR="00D56EBB" w:rsidRPr="00C80AD2">
        <w:rPr>
          <w:rFonts w:ascii="Arial" w:hAnsi="Arial" w:cs="Arial"/>
          <w:bCs/>
          <w:sz w:val="24"/>
          <w:szCs w:val="24"/>
          <w:shd w:val="clear" w:color="auto" w:fill="FFFFFF"/>
        </w:rPr>
        <w:t>.</w:t>
      </w:r>
      <w:r w:rsidR="003B77FC" w:rsidRPr="00C80AD2">
        <w:rPr>
          <w:rStyle w:val="FontStyle27"/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Style w:val="FontStyle27"/>
          <w:rFonts w:ascii="Arial" w:hAnsi="Arial" w:cs="Arial"/>
          <w:bCs/>
          <w:sz w:val="24"/>
          <w:szCs w:val="24"/>
        </w:rPr>
        <w:t>i beneficjent decyzji</w:t>
      </w:r>
      <w:r w:rsidR="001E573D" w:rsidRPr="00C80AD2">
        <w:rPr>
          <w:rStyle w:val="FontStyle27"/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Style w:val="FontStyle27"/>
          <w:rFonts w:ascii="Arial" w:hAnsi="Arial" w:cs="Arial"/>
          <w:bCs/>
          <w:sz w:val="24"/>
          <w:szCs w:val="24"/>
        </w:rPr>
        <w:t>reprywatyzacyjnej. Postanowieniem z dnia 7 maja 2007 r. Sąd odrzucił pozew na podstawie</w:t>
      </w:r>
      <w:r w:rsidR="001E573D" w:rsidRPr="00C80AD2">
        <w:rPr>
          <w:rStyle w:val="FontStyle27"/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Style w:val="FontStyle27"/>
          <w:rFonts w:ascii="Arial" w:hAnsi="Arial" w:cs="Arial"/>
          <w:bCs/>
          <w:sz w:val="24"/>
          <w:szCs w:val="24"/>
        </w:rPr>
        <w:t>art. 199 § 1 pkt 3 k.p.c. wobec braku zdolności sądowej strony pozwanej tj. Wydziału Ksiąg</w:t>
      </w:r>
      <w:r w:rsidR="001E573D" w:rsidRPr="00C80AD2">
        <w:rPr>
          <w:rStyle w:val="FontStyle27"/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Style w:val="FontStyle27"/>
          <w:rFonts w:ascii="Arial" w:hAnsi="Arial" w:cs="Arial"/>
          <w:bCs/>
          <w:sz w:val="24"/>
          <w:szCs w:val="24"/>
        </w:rPr>
        <w:t>Wieczystych Sądu Rejonowego dla Warszawy Mokotowa</w:t>
      </w:r>
      <w:r w:rsidR="00951B2C" w:rsidRPr="00C80AD2">
        <w:rPr>
          <w:rStyle w:val="FontStyle27"/>
          <w:rFonts w:ascii="Arial" w:hAnsi="Arial" w:cs="Arial"/>
          <w:bCs/>
          <w:sz w:val="24"/>
          <w:szCs w:val="24"/>
        </w:rPr>
        <w:t xml:space="preserve"> w Warszawie</w:t>
      </w:r>
      <w:r w:rsidRPr="00C80AD2">
        <w:rPr>
          <w:rStyle w:val="FontStyle27"/>
          <w:rFonts w:ascii="Arial" w:hAnsi="Arial" w:cs="Arial"/>
          <w:bCs/>
          <w:sz w:val="24"/>
          <w:szCs w:val="24"/>
        </w:rPr>
        <w:t>. Sprawa nie</w:t>
      </w:r>
      <w:r w:rsidR="001E573D" w:rsidRPr="00C80AD2">
        <w:rPr>
          <w:rStyle w:val="FontStyle27"/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Style w:val="FontStyle27"/>
          <w:rFonts w:ascii="Arial" w:hAnsi="Arial" w:cs="Arial"/>
          <w:bCs/>
          <w:sz w:val="24"/>
          <w:szCs w:val="24"/>
        </w:rPr>
        <w:t xml:space="preserve">zakończyła się wydaniem merytorycznego orzeczenia, mimo to - okoliczność 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>wystąpienia z</w:t>
      </w:r>
      <w:r w:rsidR="001E573D" w:rsidRPr="00C80AD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>p</w:t>
      </w:r>
      <w:r w:rsidRPr="00C80AD2">
        <w:rPr>
          <w:rFonts w:ascii="Arial" w:hAnsi="Arial" w:cs="Arial"/>
          <w:bCs/>
          <w:sz w:val="24"/>
          <w:szCs w:val="24"/>
        </w:rPr>
        <w:t xml:space="preserve">owództwem o ustalenie właściciela - </w:t>
      </w:r>
      <w:r w:rsidRPr="00C80AD2">
        <w:rPr>
          <w:rStyle w:val="FontStyle27"/>
          <w:rFonts w:ascii="Arial" w:hAnsi="Arial" w:cs="Arial"/>
          <w:bCs/>
          <w:sz w:val="24"/>
          <w:szCs w:val="24"/>
        </w:rPr>
        <w:t>powinna wzbudzić wątpliwości  organu co do istnienia</w:t>
      </w:r>
      <w:r w:rsidR="001E573D" w:rsidRPr="00C80AD2">
        <w:rPr>
          <w:rStyle w:val="FontStyle27"/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Style w:val="FontStyle27"/>
          <w:rFonts w:ascii="Arial" w:hAnsi="Arial" w:cs="Arial"/>
          <w:bCs/>
          <w:sz w:val="24"/>
          <w:szCs w:val="24"/>
        </w:rPr>
        <w:t xml:space="preserve">prawa własności w dacie wejścia w </w:t>
      </w:r>
      <w:r w:rsidRPr="00C80AD2">
        <w:rPr>
          <w:rStyle w:val="FontStyle27"/>
          <w:rFonts w:ascii="Arial" w:hAnsi="Arial" w:cs="Arial"/>
          <w:bCs/>
          <w:sz w:val="24"/>
          <w:szCs w:val="24"/>
        </w:rPr>
        <w:lastRenderedPageBreak/>
        <w:t>życie Dekretu, a tym samym wątpliwości czy wystąpiła</w:t>
      </w:r>
      <w:r w:rsidR="001E573D" w:rsidRPr="00C80AD2">
        <w:rPr>
          <w:rStyle w:val="FontStyle27"/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Style w:val="FontStyle27"/>
          <w:rFonts w:ascii="Arial" w:hAnsi="Arial" w:cs="Arial"/>
          <w:bCs/>
          <w:sz w:val="24"/>
          <w:szCs w:val="24"/>
        </w:rPr>
        <w:t xml:space="preserve">przesłanka pozytywna do przyznania prawa użytkowania wieczystego. 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>Organ był w</w:t>
      </w:r>
      <w:r w:rsidR="001E573D" w:rsidRPr="00C80AD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>posiadaniu kopii tegoż pozwu o ustalenie. Jednakże nie dokonał oceny tego dokumentu, jego</w:t>
      </w:r>
      <w:r w:rsidR="001E573D" w:rsidRPr="00C80AD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>przydatności dla postępowania, ani nie przeprowadził analizy wniosków, które z niego płyną.</w:t>
      </w:r>
      <w:r w:rsidR="001E573D" w:rsidRPr="00C80AD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>Jeśli z art. 7, art. 77, art. 80 k.p.a. wynika obowiązek organu rozpatrzenia całego materiału</w:t>
      </w:r>
      <w:r w:rsidR="001E573D" w:rsidRPr="00C80AD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>dowodowego,</w:t>
      </w:r>
      <w:r w:rsidR="003A4D19" w:rsidRPr="00C80AD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 organ tego nie uczynił, to naruszył ww. przepisy.  </w:t>
      </w:r>
    </w:p>
    <w:p w14:paraId="2F947E1F" w14:textId="03B47315" w:rsidR="001E573D" w:rsidRPr="00C80AD2" w:rsidRDefault="003564C3" w:rsidP="00C80AD2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C80AD2">
        <w:rPr>
          <w:rFonts w:ascii="Arial" w:hAnsi="Arial" w:cs="Arial"/>
          <w:bCs/>
          <w:sz w:val="24"/>
          <w:szCs w:val="24"/>
        </w:rPr>
        <w:t xml:space="preserve">De facto organ </w:t>
      </w:r>
      <w:r w:rsidR="00951B2C" w:rsidRPr="00C80AD2">
        <w:rPr>
          <w:rFonts w:ascii="Arial" w:hAnsi="Arial" w:cs="Arial"/>
          <w:bCs/>
          <w:sz w:val="24"/>
          <w:szCs w:val="24"/>
        </w:rPr>
        <w:t xml:space="preserve">Prezydent m.st. Warszawy </w:t>
      </w:r>
      <w:r w:rsidRPr="00C80AD2">
        <w:rPr>
          <w:rFonts w:ascii="Arial" w:hAnsi="Arial" w:cs="Arial"/>
          <w:bCs/>
          <w:sz w:val="24"/>
          <w:szCs w:val="24"/>
        </w:rPr>
        <w:t xml:space="preserve">także 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>kwestionował uprawnienia K</w:t>
      </w:r>
      <w:r w:rsidR="00D56EBB" w:rsidRPr="00C80AD2">
        <w:rPr>
          <w:rFonts w:ascii="Arial" w:hAnsi="Arial" w:cs="Arial"/>
          <w:bCs/>
          <w:sz w:val="24"/>
          <w:szCs w:val="24"/>
          <w:shd w:val="clear" w:color="auto" w:fill="FFFFFF"/>
        </w:rPr>
        <w:t>.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M</w:t>
      </w:r>
      <w:r w:rsidR="00D56EBB" w:rsidRPr="00C80AD2">
        <w:rPr>
          <w:rFonts w:ascii="Arial" w:hAnsi="Arial" w:cs="Arial"/>
          <w:bCs/>
          <w:sz w:val="24"/>
          <w:szCs w:val="24"/>
          <w:shd w:val="clear" w:color="auto" w:fill="FFFFFF"/>
        </w:rPr>
        <w:t>.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(M</w:t>
      </w:r>
      <w:r w:rsidR="00D56EBB" w:rsidRPr="00C80AD2">
        <w:rPr>
          <w:rFonts w:ascii="Arial" w:hAnsi="Arial" w:cs="Arial"/>
          <w:bCs/>
          <w:sz w:val="24"/>
          <w:szCs w:val="24"/>
          <w:shd w:val="clear" w:color="auto" w:fill="FFFFFF"/>
        </w:rPr>
        <w:t>.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>)  do gruntu</w:t>
      </w:r>
      <w:r w:rsidRPr="00C80AD2">
        <w:rPr>
          <w:rFonts w:ascii="Arial" w:hAnsi="Arial" w:cs="Arial"/>
          <w:bCs/>
          <w:sz w:val="24"/>
          <w:szCs w:val="24"/>
        </w:rPr>
        <w:t xml:space="preserve"> hip.: Kolonia (Osada) Mokotów A Nr 100 W-818,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skoro wzywał strony postępowania do przedstawienia zaświadczenia z ww. księgi hipotecznej, a w przypadku zaginięcia księgi o wystąpienie do sądu cywilnego o wydanie wyroku ustalającego właściciela nieruchomości, czy w końcu wezwał do </w:t>
      </w:r>
      <w:r w:rsidRPr="00C80AD2">
        <w:rPr>
          <w:rFonts w:ascii="Arial" w:hAnsi="Arial" w:cs="Arial"/>
          <w:bCs/>
          <w:sz w:val="24"/>
          <w:szCs w:val="24"/>
        </w:rPr>
        <w:t>dokumentu potwierdzającego prawo własności K</w:t>
      </w:r>
      <w:r w:rsidR="00D56EBB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>M</w:t>
      </w:r>
      <w:r w:rsidR="00D56EBB" w:rsidRPr="00C80AD2">
        <w:rPr>
          <w:rFonts w:ascii="Arial" w:hAnsi="Arial" w:cs="Arial"/>
          <w:bCs/>
          <w:sz w:val="24"/>
          <w:szCs w:val="24"/>
          <w:shd w:val="clear" w:color="auto" w:fill="FFFFFF"/>
        </w:rPr>
        <w:t>.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(M</w:t>
      </w:r>
      <w:r w:rsidR="00D56EBB" w:rsidRPr="00C80AD2">
        <w:rPr>
          <w:rFonts w:ascii="Arial" w:hAnsi="Arial" w:cs="Arial"/>
          <w:bCs/>
          <w:sz w:val="24"/>
          <w:szCs w:val="24"/>
          <w:shd w:val="clear" w:color="auto" w:fill="FFFFFF"/>
        </w:rPr>
        <w:t>.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 </w:t>
      </w:r>
      <w:r w:rsidRPr="00C80AD2">
        <w:rPr>
          <w:rFonts w:ascii="Arial" w:hAnsi="Arial" w:cs="Arial"/>
          <w:bCs/>
          <w:sz w:val="24"/>
          <w:szCs w:val="24"/>
        </w:rPr>
        <w:t>do działki na dzień wejścia w życie Dekretu. Pełnomocnik stron postępowania (P</w:t>
      </w:r>
      <w:r w:rsidR="00D56EBB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G</w:t>
      </w:r>
      <w:r w:rsidR="00D56EBB" w:rsidRPr="00C80AD2">
        <w:rPr>
          <w:rFonts w:ascii="Arial" w:hAnsi="Arial" w:cs="Arial"/>
          <w:bCs/>
          <w:sz w:val="24"/>
          <w:szCs w:val="24"/>
        </w:rPr>
        <w:t xml:space="preserve">., </w:t>
      </w:r>
      <w:r w:rsidRPr="00C80AD2">
        <w:rPr>
          <w:rFonts w:ascii="Arial" w:hAnsi="Arial" w:cs="Arial"/>
          <w:bCs/>
          <w:sz w:val="24"/>
          <w:szCs w:val="24"/>
        </w:rPr>
        <w:t>H</w:t>
      </w:r>
      <w:r w:rsidR="00D56EBB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G</w:t>
      </w:r>
      <w:r w:rsidR="00D56EBB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>, S</w:t>
      </w:r>
      <w:r w:rsidR="00D56EBB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G</w:t>
      </w:r>
      <w:r w:rsidR="00D56EBB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) w odpowiedzi na wezwanie nie przedłożył żadnego dokumentu potwierdzającego prawo </w:t>
      </w:r>
      <w:r w:rsidR="001E573D" w:rsidRPr="00C80AD2">
        <w:rPr>
          <w:rFonts w:ascii="Arial" w:hAnsi="Arial" w:cs="Arial"/>
          <w:bCs/>
          <w:sz w:val="24"/>
          <w:szCs w:val="24"/>
        </w:rPr>
        <w:t xml:space="preserve"> własności</w:t>
      </w:r>
      <w:r w:rsidRPr="00C80AD2">
        <w:rPr>
          <w:rFonts w:ascii="Arial" w:hAnsi="Arial" w:cs="Arial"/>
          <w:bCs/>
          <w:sz w:val="24"/>
          <w:szCs w:val="24"/>
        </w:rPr>
        <w:t xml:space="preserve"> K</w:t>
      </w:r>
      <w:r w:rsidR="00D56EBB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M</w:t>
      </w:r>
      <w:r w:rsidR="00D56EBB" w:rsidRPr="00C80AD2">
        <w:rPr>
          <w:rFonts w:ascii="Arial" w:hAnsi="Arial" w:cs="Arial"/>
          <w:bCs/>
          <w:sz w:val="24"/>
          <w:szCs w:val="24"/>
        </w:rPr>
        <w:t xml:space="preserve">. </w:t>
      </w:r>
      <w:r w:rsidRPr="00C80AD2">
        <w:rPr>
          <w:rFonts w:ascii="Arial" w:hAnsi="Arial" w:cs="Arial"/>
          <w:bCs/>
          <w:sz w:val="24"/>
          <w:szCs w:val="24"/>
        </w:rPr>
        <w:t>(M</w:t>
      </w:r>
      <w:r w:rsidR="00D56EBB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>) do działki, a przedłożył jedynie zaświadczenie sądu</w:t>
      </w:r>
      <w:r w:rsidR="001E573D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wieczystoksięgowego o braku księgi hipotecznej. Zauważyć należy, że organ miał</w:t>
      </w:r>
      <w:r w:rsidR="001E573D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 xml:space="preserve">wątpliwości co do </w:t>
      </w:r>
      <w:r w:rsidR="00D52C30">
        <w:rPr>
          <w:rFonts w:ascii="Arial" w:hAnsi="Arial" w:cs="Arial"/>
          <w:bCs/>
          <w:sz w:val="24"/>
          <w:szCs w:val="24"/>
        </w:rPr>
        <w:t>w</w:t>
      </w:r>
      <w:r w:rsidRPr="00C80AD2">
        <w:rPr>
          <w:rFonts w:ascii="Arial" w:hAnsi="Arial" w:cs="Arial"/>
          <w:bCs/>
          <w:sz w:val="24"/>
          <w:szCs w:val="24"/>
        </w:rPr>
        <w:t xml:space="preserve">łaściciela parę lat po uzyskaniu rzeczonego zaświadczenia z 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>dnia 22 listopada 2000 r. L.dz. 2238/00 (którego brak jest w aktach reprywatyzacyjnych), skoro</w:t>
      </w:r>
      <w:r w:rsidR="001E573D" w:rsidRPr="00C80AD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 xml:space="preserve">wzywał strony do wykazania prawa własności 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>21 marca 2006</w:t>
      </w:r>
      <w:r w:rsidRPr="00C80AD2">
        <w:rPr>
          <w:rFonts w:ascii="Arial" w:hAnsi="Arial" w:cs="Arial"/>
          <w:bCs/>
          <w:sz w:val="24"/>
          <w:szCs w:val="24"/>
        </w:rPr>
        <w:t xml:space="preserve"> r. i 11 maja 2012 r.</w:t>
      </w:r>
    </w:p>
    <w:p w14:paraId="36CC08FD" w14:textId="77777777" w:rsidR="001E573D" w:rsidRPr="00C80AD2" w:rsidRDefault="003564C3" w:rsidP="00C80AD2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C80AD2">
        <w:rPr>
          <w:rFonts w:ascii="Arial" w:hAnsi="Arial" w:cs="Arial"/>
          <w:bCs/>
          <w:sz w:val="24"/>
          <w:szCs w:val="24"/>
        </w:rPr>
        <w:t>Jednocześnie należy zwrócić uwagę, że w całych aktach reprywatyzacyjnych znajdują się</w:t>
      </w:r>
      <w:r w:rsidR="001E573D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liczne dokumenty, z których jednoznacznie wynika, że własność przedmiotowej</w:t>
      </w:r>
      <w:r w:rsidR="001E573D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nieruchomości nie została w żaden sposób udowodniona przez spadkobierców K</w:t>
      </w:r>
      <w:r w:rsidR="00D56EBB" w:rsidRPr="00C80AD2">
        <w:rPr>
          <w:rFonts w:ascii="Arial" w:hAnsi="Arial" w:cs="Arial"/>
          <w:bCs/>
          <w:sz w:val="24"/>
          <w:szCs w:val="24"/>
        </w:rPr>
        <w:t xml:space="preserve">. </w:t>
      </w:r>
      <w:r w:rsidRPr="00C80AD2">
        <w:rPr>
          <w:rFonts w:ascii="Arial" w:hAnsi="Arial" w:cs="Arial"/>
          <w:bCs/>
          <w:sz w:val="24"/>
          <w:szCs w:val="24"/>
        </w:rPr>
        <w:t>M</w:t>
      </w:r>
      <w:r w:rsidR="00D56EBB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(M</w:t>
      </w:r>
      <w:r w:rsidR="00D56EBB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>), co</w:t>
      </w:r>
      <w:r w:rsidR="001E573D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 xml:space="preserve">ewidentnie świadczy o nie spełnieniu przesłanki z art. 7 Dekretu. </w:t>
      </w:r>
    </w:p>
    <w:p w14:paraId="29AF2339" w14:textId="77777777" w:rsidR="001E573D" w:rsidRPr="00C80AD2" w:rsidRDefault="00366B09" w:rsidP="00C80AD2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>Wątpliwości w zakresie tego, których gruntów warszawskich K</w:t>
      </w:r>
      <w:r w:rsidR="00D56EBB" w:rsidRPr="00C80AD2">
        <w:rPr>
          <w:rFonts w:ascii="Arial" w:hAnsi="Arial" w:cs="Arial"/>
          <w:bCs/>
          <w:sz w:val="24"/>
          <w:szCs w:val="24"/>
          <w:shd w:val="clear" w:color="auto" w:fill="FFFFFF"/>
        </w:rPr>
        <w:t>.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M</w:t>
      </w:r>
      <w:r w:rsidR="00D56EBB" w:rsidRPr="00C80AD2">
        <w:rPr>
          <w:rFonts w:ascii="Arial" w:hAnsi="Arial" w:cs="Arial"/>
          <w:bCs/>
          <w:sz w:val="24"/>
          <w:szCs w:val="24"/>
          <w:shd w:val="clear" w:color="auto" w:fill="FFFFFF"/>
        </w:rPr>
        <w:t>.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(M</w:t>
      </w:r>
      <w:r w:rsidR="00D56EBB" w:rsidRPr="00C80AD2">
        <w:rPr>
          <w:rFonts w:ascii="Arial" w:hAnsi="Arial" w:cs="Arial"/>
          <w:bCs/>
          <w:sz w:val="24"/>
          <w:szCs w:val="24"/>
          <w:shd w:val="clear" w:color="auto" w:fill="FFFFFF"/>
        </w:rPr>
        <w:t>.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>) był właścicielem na</w:t>
      </w:r>
      <w:r w:rsidR="001E573D" w:rsidRPr="00C80AD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>datę wejścia z życie Dekretu potęgują dwa inne dokumenty zgromadzone w sprawie. A</w:t>
      </w:r>
      <w:r w:rsidR="00D56EBB" w:rsidRPr="00C80AD2">
        <w:rPr>
          <w:rFonts w:ascii="Arial" w:hAnsi="Arial" w:cs="Arial"/>
          <w:bCs/>
          <w:sz w:val="24"/>
          <w:szCs w:val="24"/>
          <w:shd w:val="clear" w:color="auto" w:fill="FFFFFF"/>
        </w:rPr>
        <w:t>.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R</w:t>
      </w:r>
      <w:r w:rsidR="00D56EBB" w:rsidRPr="00C80AD2">
        <w:rPr>
          <w:rFonts w:ascii="Arial" w:hAnsi="Arial" w:cs="Arial"/>
          <w:bCs/>
          <w:sz w:val="24"/>
          <w:szCs w:val="24"/>
          <w:shd w:val="clear" w:color="auto" w:fill="FFFFFF"/>
        </w:rPr>
        <w:t>.</w:t>
      </w:r>
      <w:r w:rsidR="001E573D" w:rsidRPr="00C80AD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>w 1947 r. wystąpiła do sądu o ustalenie kuratora dla swej siostry S</w:t>
      </w:r>
      <w:r w:rsidR="00D56EBB" w:rsidRPr="00C80AD2">
        <w:rPr>
          <w:rFonts w:ascii="Arial" w:hAnsi="Arial" w:cs="Arial"/>
          <w:bCs/>
          <w:sz w:val="24"/>
          <w:szCs w:val="24"/>
          <w:shd w:val="clear" w:color="auto" w:fill="FFFFFF"/>
        </w:rPr>
        <w:t>.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G</w:t>
      </w:r>
      <w:r w:rsidR="00D56EBB" w:rsidRPr="00C80AD2">
        <w:rPr>
          <w:rFonts w:ascii="Arial" w:hAnsi="Arial" w:cs="Arial"/>
          <w:bCs/>
          <w:sz w:val="24"/>
          <w:szCs w:val="24"/>
          <w:shd w:val="clear" w:color="auto" w:fill="FFFFFF"/>
        </w:rPr>
        <w:t>.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spadkobierczyni po K</w:t>
      </w:r>
      <w:r w:rsidR="00D56EBB" w:rsidRPr="00C80AD2">
        <w:rPr>
          <w:rFonts w:ascii="Arial" w:hAnsi="Arial" w:cs="Arial"/>
          <w:bCs/>
          <w:sz w:val="24"/>
          <w:szCs w:val="24"/>
          <w:shd w:val="clear" w:color="auto" w:fill="FFFFFF"/>
        </w:rPr>
        <w:t>.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M</w:t>
      </w:r>
      <w:r w:rsidR="00D56EBB" w:rsidRPr="00C80AD2">
        <w:rPr>
          <w:rFonts w:ascii="Arial" w:hAnsi="Arial" w:cs="Arial"/>
          <w:bCs/>
          <w:sz w:val="24"/>
          <w:szCs w:val="24"/>
          <w:shd w:val="clear" w:color="auto" w:fill="FFFFFF"/>
        </w:rPr>
        <w:t>.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>. We wniosku wskazała, że wraz</w:t>
      </w:r>
      <w:r w:rsidR="00D56EBB" w:rsidRPr="00C80AD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z siostrą są spadkobierczyniami majątku pod nazwą hip.: Kolonia N 12 Adamów we wsi Siedlce rejestru hipotecznego W-7. Także </w:t>
      </w:r>
      <w:r w:rsidRPr="00C80AD2">
        <w:rPr>
          <w:rFonts w:ascii="Arial" w:eastAsia="SimSun" w:hAnsi="Arial" w:cs="Arial"/>
          <w:bCs/>
          <w:kern w:val="1"/>
          <w:sz w:val="24"/>
          <w:szCs w:val="24"/>
        </w:rPr>
        <w:t>I</w:t>
      </w:r>
      <w:r w:rsidR="00D56EBB" w:rsidRPr="00C80AD2">
        <w:rPr>
          <w:rFonts w:ascii="Arial" w:eastAsia="SimSun" w:hAnsi="Arial" w:cs="Arial"/>
          <w:bCs/>
          <w:kern w:val="1"/>
          <w:sz w:val="24"/>
          <w:szCs w:val="24"/>
        </w:rPr>
        <w:t>.</w:t>
      </w:r>
      <w:r w:rsidRPr="00C80AD2">
        <w:rPr>
          <w:rFonts w:ascii="Arial" w:eastAsia="SimSun" w:hAnsi="Arial" w:cs="Arial"/>
          <w:bCs/>
          <w:kern w:val="1"/>
          <w:sz w:val="24"/>
          <w:szCs w:val="24"/>
        </w:rPr>
        <w:t xml:space="preserve"> R</w:t>
      </w:r>
      <w:r w:rsidR="00D56EBB" w:rsidRPr="00C80AD2">
        <w:rPr>
          <w:rFonts w:ascii="Arial" w:eastAsia="SimSun" w:hAnsi="Arial" w:cs="Arial"/>
          <w:bCs/>
          <w:kern w:val="1"/>
          <w:sz w:val="24"/>
          <w:szCs w:val="24"/>
        </w:rPr>
        <w:t xml:space="preserve">. </w:t>
      </w:r>
      <w:r w:rsidRPr="00C80AD2">
        <w:rPr>
          <w:rFonts w:ascii="Arial" w:eastAsia="SimSun" w:hAnsi="Arial" w:cs="Arial"/>
          <w:bCs/>
          <w:kern w:val="1"/>
          <w:sz w:val="24"/>
          <w:szCs w:val="24"/>
        </w:rPr>
        <w:t>(wnuczka K</w:t>
      </w:r>
      <w:r w:rsidR="00D56EBB" w:rsidRPr="00C80AD2">
        <w:rPr>
          <w:rFonts w:ascii="Arial" w:eastAsia="SimSun" w:hAnsi="Arial" w:cs="Arial"/>
          <w:bCs/>
          <w:kern w:val="1"/>
          <w:sz w:val="24"/>
          <w:szCs w:val="24"/>
        </w:rPr>
        <w:t>.</w:t>
      </w:r>
      <w:r w:rsidRPr="00C80AD2">
        <w:rPr>
          <w:rFonts w:ascii="Arial" w:eastAsia="SimSun" w:hAnsi="Arial" w:cs="Arial"/>
          <w:bCs/>
          <w:kern w:val="1"/>
          <w:sz w:val="24"/>
          <w:szCs w:val="24"/>
        </w:rPr>
        <w:t xml:space="preserve"> M</w:t>
      </w:r>
      <w:r w:rsidR="00D56EBB" w:rsidRPr="00C80AD2">
        <w:rPr>
          <w:rFonts w:ascii="Arial" w:eastAsia="SimSun" w:hAnsi="Arial" w:cs="Arial"/>
          <w:bCs/>
          <w:kern w:val="1"/>
          <w:sz w:val="24"/>
          <w:szCs w:val="24"/>
        </w:rPr>
        <w:t xml:space="preserve">. </w:t>
      </w:r>
      <w:r w:rsidRPr="00C80AD2">
        <w:rPr>
          <w:rFonts w:ascii="Arial" w:eastAsia="SimSun" w:hAnsi="Arial" w:cs="Arial"/>
          <w:bCs/>
          <w:kern w:val="1"/>
          <w:sz w:val="24"/>
          <w:szCs w:val="24"/>
        </w:rPr>
        <w:t>(M</w:t>
      </w:r>
      <w:r w:rsidR="00D56EBB" w:rsidRPr="00C80AD2">
        <w:rPr>
          <w:rFonts w:ascii="Arial" w:eastAsia="SimSun" w:hAnsi="Arial" w:cs="Arial"/>
          <w:bCs/>
          <w:kern w:val="1"/>
          <w:sz w:val="24"/>
          <w:szCs w:val="24"/>
        </w:rPr>
        <w:t>.</w:t>
      </w:r>
      <w:r w:rsidRPr="00C80AD2">
        <w:rPr>
          <w:rFonts w:ascii="Arial" w:eastAsia="SimSun" w:hAnsi="Arial" w:cs="Arial"/>
          <w:bCs/>
          <w:kern w:val="1"/>
          <w:sz w:val="24"/>
          <w:szCs w:val="24"/>
        </w:rPr>
        <w:t xml:space="preserve">)) w 1949 r. </w:t>
      </w:r>
      <w:r w:rsidRPr="00C80AD2">
        <w:rPr>
          <w:rFonts w:ascii="Arial" w:eastAsia="SimSun" w:hAnsi="Arial" w:cs="Arial"/>
          <w:bCs/>
          <w:kern w:val="1"/>
          <w:sz w:val="24"/>
          <w:szCs w:val="24"/>
        </w:rPr>
        <w:lastRenderedPageBreak/>
        <w:t>wniosła o przewrócenie terminu do złożenia wniosku dekretowego i</w:t>
      </w:r>
      <w:r w:rsidR="001E573D" w:rsidRPr="00C80AD2">
        <w:rPr>
          <w:rFonts w:ascii="Arial" w:eastAsia="SimSun" w:hAnsi="Arial" w:cs="Arial"/>
          <w:bCs/>
          <w:kern w:val="1"/>
          <w:sz w:val="24"/>
          <w:szCs w:val="24"/>
        </w:rPr>
        <w:t xml:space="preserve"> </w:t>
      </w:r>
      <w:r w:rsidRPr="00C80AD2">
        <w:rPr>
          <w:rFonts w:ascii="Arial" w:eastAsia="SimSun" w:hAnsi="Arial" w:cs="Arial"/>
          <w:bCs/>
          <w:kern w:val="1"/>
          <w:sz w:val="24"/>
          <w:szCs w:val="24"/>
        </w:rPr>
        <w:t>wniosła o przyznanie jej, zgodnie z art. 7 Dekretu prawa własności czasowej do terenu</w:t>
      </w:r>
      <w:r w:rsidR="001E573D" w:rsidRPr="00C80AD2">
        <w:rPr>
          <w:rFonts w:ascii="Arial" w:eastAsia="SimSun" w:hAnsi="Arial" w:cs="Arial"/>
          <w:bCs/>
          <w:kern w:val="1"/>
          <w:sz w:val="24"/>
          <w:szCs w:val="24"/>
        </w:rPr>
        <w:t xml:space="preserve"> </w:t>
      </w:r>
      <w:r w:rsidRPr="00C80AD2">
        <w:rPr>
          <w:rFonts w:ascii="Arial" w:eastAsia="SimSun" w:hAnsi="Arial" w:cs="Arial"/>
          <w:bCs/>
          <w:kern w:val="1"/>
          <w:sz w:val="24"/>
          <w:szCs w:val="24"/>
        </w:rPr>
        <w:t xml:space="preserve">nieruchomości przy ul. Dolnej nr 8, hip. W 2997.  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>W obu wymienionych dokumentach brak</w:t>
      </w:r>
      <w:r w:rsidR="001E573D" w:rsidRPr="00C80AD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>jest wzmianki,  aby były dziedziczkami innego majątku, w tym Osady (Kolonii) Mokotów</w:t>
      </w:r>
      <w:r w:rsidR="001E573D" w:rsidRPr="00C80AD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100 A W-818. </w:t>
      </w:r>
    </w:p>
    <w:p w14:paraId="3D73DF20" w14:textId="77777777" w:rsidR="001E573D" w:rsidRPr="00C80AD2" w:rsidRDefault="003564C3" w:rsidP="00C80AD2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>Konstrukcja prawna roszczenia przewidzianego w art. 7 ust. 1 Dekretu nie pozostawia</w:t>
      </w:r>
      <w:r w:rsidR="001E573D" w:rsidRPr="00C80AD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>wątpliwości, że w sprawach dotyczących ustanowienia prawa wieczystej dzierżawy akcent</w:t>
      </w:r>
      <w:r w:rsidR="001E573D" w:rsidRPr="00C80AD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>położony został przez prawodawcę na obowiązku gminy m.st. Warszawy przyznania tego</w:t>
      </w:r>
      <w:r w:rsidR="001E573D" w:rsidRPr="00C80AD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>prawa dotychczasowemu właścicielowi. Na podstawie zgromadzonych przez Prezydenta m.st.</w:t>
      </w:r>
      <w:r w:rsidR="001E573D" w:rsidRPr="00C80AD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>Warszawy dowodów niemożliwe było ustalenie w sposób nie budzący wątpliwości prawa</w:t>
      </w:r>
      <w:r w:rsidR="001E573D" w:rsidRPr="00C80AD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>własności K</w:t>
      </w:r>
      <w:r w:rsidR="00D56EBB" w:rsidRPr="00C80AD2">
        <w:rPr>
          <w:rFonts w:ascii="Arial" w:hAnsi="Arial" w:cs="Arial"/>
          <w:bCs/>
          <w:sz w:val="24"/>
          <w:szCs w:val="24"/>
          <w:shd w:val="clear" w:color="auto" w:fill="FFFFFF"/>
        </w:rPr>
        <w:t>.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M</w:t>
      </w:r>
      <w:r w:rsidR="00D56EBB" w:rsidRPr="00C80AD2">
        <w:rPr>
          <w:rFonts w:ascii="Arial" w:hAnsi="Arial" w:cs="Arial"/>
          <w:bCs/>
          <w:sz w:val="24"/>
          <w:szCs w:val="24"/>
          <w:shd w:val="clear" w:color="auto" w:fill="FFFFFF"/>
        </w:rPr>
        <w:t>.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(M</w:t>
      </w:r>
      <w:r w:rsidR="00D56EBB" w:rsidRPr="00C80AD2">
        <w:rPr>
          <w:rFonts w:ascii="Arial" w:hAnsi="Arial" w:cs="Arial"/>
          <w:bCs/>
          <w:sz w:val="24"/>
          <w:szCs w:val="24"/>
          <w:shd w:val="clear" w:color="auto" w:fill="FFFFFF"/>
        </w:rPr>
        <w:t>.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>), a więc także jego spadkobierców do dawnej nieruchomości</w:t>
      </w:r>
      <w:r w:rsidR="001E573D" w:rsidRPr="00C80AD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>warszawskiej oznaczonej hip. Osada (Kolonia) Mokotów A Nr 100 W-818, w dacie wejścia w</w:t>
      </w:r>
      <w:r w:rsidR="001E573D" w:rsidRPr="00C80AD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>życie Dekretu. W ocenie Komisji zostały naruszone przepisy regulujące ocenę zebranego</w:t>
      </w:r>
      <w:r w:rsidR="001E573D" w:rsidRPr="00C80AD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>materiału dowodowego, tj. przepisy art. 7, art. 77 § 1, art. 80 i art. 76 § 1 k.p.a.</w:t>
      </w:r>
      <w:r w:rsidR="00B94CB0" w:rsidRPr="00C80AD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C80AD2">
        <w:rPr>
          <w:rStyle w:val="Pogrubienie"/>
          <w:rFonts w:ascii="Arial" w:hAnsi="Arial" w:cs="Arial"/>
          <w:b w:val="0"/>
          <w:sz w:val="24"/>
          <w:szCs w:val="24"/>
          <w:shd w:val="clear" w:color="auto" w:fill="FFFFFF"/>
        </w:rPr>
        <w:t>W związku z</w:t>
      </w:r>
      <w:r w:rsidR="001E573D" w:rsidRPr="00C80AD2">
        <w:rPr>
          <w:rStyle w:val="Pogrubienie"/>
          <w:rFonts w:ascii="Arial" w:hAnsi="Arial" w:cs="Arial"/>
          <w:b w:val="0"/>
          <w:sz w:val="24"/>
          <w:szCs w:val="24"/>
          <w:shd w:val="clear" w:color="auto" w:fill="FFFFFF"/>
        </w:rPr>
        <w:t xml:space="preserve"> </w:t>
      </w:r>
      <w:r w:rsidRPr="00C80AD2">
        <w:rPr>
          <w:rStyle w:val="Pogrubienie"/>
          <w:rFonts w:ascii="Arial" w:hAnsi="Arial" w:cs="Arial"/>
          <w:b w:val="0"/>
          <w:sz w:val="24"/>
          <w:szCs w:val="24"/>
          <w:shd w:val="clear" w:color="auto" w:fill="FFFFFF"/>
        </w:rPr>
        <w:t>powyższym skoro nie wykazano, że grunt należał do K</w:t>
      </w:r>
      <w:r w:rsidR="00D56EBB" w:rsidRPr="00C80AD2">
        <w:rPr>
          <w:rStyle w:val="Pogrubienie"/>
          <w:rFonts w:ascii="Arial" w:hAnsi="Arial" w:cs="Arial"/>
          <w:b w:val="0"/>
          <w:sz w:val="24"/>
          <w:szCs w:val="24"/>
          <w:shd w:val="clear" w:color="auto" w:fill="FFFFFF"/>
        </w:rPr>
        <w:t>.</w:t>
      </w:r>
      <w:r w:rsidRPr="00C80AD2">
        <w:rPr>
          <w:rStyle w:val="Pogrubienie"/>
          <w:rFonts w:ascii="Arial" w:hAnsi="Arial" w:cs="Arial"/>
          <w:b w:val="0"/>
          <w:sz w:val="24"/>
          <w:szCs w:val="24"/>
          <w:shd w:val="clear" w:color="auto" w:fill="FFFFFF"/>
        </w:rPr>
        <w:t xml:space="preserve"> M</w:t>
      </w:r>
      <w:r w:rsidR="00D56EBB" w:rsidRPr="00C80AD2">
        <w:rPr>
          <w:rStyle w:val="Pogrubienie"/>
          <w:rFonts w:ascii="Arial" w:hAnsi="Arial" w:cs="Arial"/>
          <w:b w:val="0"/>
          <w:sz w:val="24"/>
          <w:szCs w:val="24"/>
          <w:shd w:val="clear" w:color="auto" w:fill="FFFFFF"/>
        </w:rPr>
        <w:t xml:space="preserve">. </w:t>
      </w:r>
      <w:r w:rsidRPr="00C80AD2">
        <w:rPr>
          <w:rStyle w:val="Pogrubienie"/>
          <w:rFonts w:ascii="Arial" w:hAnsi="Arial" w:cs="Arial"/>
          <w:b w:val="0"/>
          <w:sz w:val="24"/>
          <w:szCs w:val="24"/>
          <w:shd w:val="clear" w:color="auto" w:fill="FFFFFF"/>
        </w:rPr>
        <w:t>(M</w:t>
      </w:r>
      <w:r w:rsidR="00D56EBB" w:rsidRPr="00C80AD2">
        <w:rPr>
          <w:rStyle w:val="Pogrubienie"/>
          <w:rFonts w:ascii="Arial" w:hAnsi="Arial" w:cs="Arial"/>
          <w:b w:val="0"/>
          <w:sz w:val="24"/>
          <w:szCs w:val="24"/>
          <w:shd w:val="clear" w:color="auto" w:fill="FFFFFF"/>
        </w:rPr>
        <w:t>.</w:t>
      </w:r>
      <w:r w:rsidRPr="00C80AD2">
        <w:rPr>
          <w:rStyle w:val="Pogrubienie"/>
          <w:rFonts w:ascii="Arial" w:hAnsi="Arial" w:cs="Arial"/>
          <w:b w:val="0"/>
          <w:sz w:val="24"/>
          <w:szCs w:val="24"/>
          <w:shd w:val="clear" w:color="auto" w:fill="FFFFFF"/>
        </w:rPr>
        <w:t>), a w świetle art. 7 ust. 1 Dekretu, była to niewątpliwie przesłanka konieczna</w:t>
      </w:r>
      <w:r w:rsidR="00D56EBB" w:rsidRPr="00C80AD2">
        <w:rPr>
          <w:rStyle w:val="Pogrubienie"/>
          <w:rFonts w:ascii="Arial" w:hAnsi="Arial" w:cs="Arial"/>
          <w:b w:val="0"/>
          <w:sz w:val="24"/>
          <w:szCs w:val="24"/>
          <w:shd w:val="clear" w:color="auto" w:fill="FFFFFF"/>
        </w:rPr>
        <w:t xml:space="preserve"> </w:t>
      </w:r>
      <w:r w:rsidRPr="00C80AD2">
        <w:rPr>
          <w:rStyle w:val="Pogrubienie"/>
          <w:rFonts w:ascii="Arial" w:hAnsi="Arial" w:cs="Arial"/>
          <w:b w:val="0"/>
          <w:sz w:val="24"/>
          <w:szCs w:val="24"/>
          <w:shd w:val="clear" w:color="auto" w:fill="FFFFFF"/>
        </w:rPr>
        <w:t>do uwzględnienia wniosku, to nie można</w:t>
      </w:r>
      <w:r w:rsidR="001E573D" w:rsidRPr="00C80AD2">
        <w:rPr>
          <w:rStyle w:val="Pogrubienie"/>
          <w:rFonts w:ascii="Arial" w:hAnsi="Arial" w:cs="Arial"/>
          <w:b w:val="0"/>
          <w:sz w:val="24"/>
          <w:szCs w:val="24"/>
          <w:shd w:val="clear" w:color="auto" w:fill="FFFFFF"/>
        </w:rPr>
        <w:t xml:space="preserve"> </w:t>
      </w:r>
      <w:r w:rsidRPr="00C80AD2">
        <w:rPr>
          <w:rStyle w:val="Pogrubienie"/>
          <w:rFonts w:ascii="Arial" w:hAnsi="Arial" w:cs="Arial"/>
          <w:b w:val="0"/>
          <w:sz w:val="24"/>
          <w:szCs w:val="24"/>
          <w:shd w:val="clear" w:color="auto" w:fill="FFFFFF"/>
        </w:rPr>
        <w:t xml:space="preserve">uznać za prawidłowej decyzji organu ustanawiającej prawo użytkowania wieczystego.  </w:t>
      </w:r>
      <w:r w:rsidR="001E573D" w:rsidRPr="00C80AD2">
        <w:rPr>
          <w:rStyle w:val="Pogrubienie"/>
          <w:rFonts w:ascii="Arial" w:hAnsi="Arial" w:cs="Arial"/>
          <w:b w:val="0"/>
          <w:sz w:val="24"/>
          <w:szCs w:val="24"/>
        </w:rPr>
        <w:t xml:space="preserve"> </w:t>
      </w:r>
      <w:r w:rsidRPr="00C80AD2">
        <w:rPr>
          <w:rStyle w:val="FontStyle45"/>
          <w:rFonts w:ascii="Arial" w:hAnsi="Arial" w:cs="Arial"/>
          <w:bCs/>
          <w:sz w:val="24"/>
          <w:szCs w:val="24"/>
        </w:rPr>
        <w:t xml:space="preserve">W związku z powyższym Komisja uznała, że decyzja Prezydenta m.st. Warszawy narusza </w:t>
      </w:r>
      <w:r w:rsidR="001E573D" w:rsidRPr="00C80AD2">
        <w:rPr>
          <w:rStyle w:val="FontStyle45"/>
          <w:rFonts w:ascii="Arial" w:hAnsi="Arial" w:cs="Arial"/>
          <w:bCs/>
          <w:sz w:val="24"/>
          <w:szCs w:val="24"/>
        </w:rPr>
        <w:t>p</w:t>
      </w:r>
      <w:r w:rsidRPr="00C80AD2">
        <w:rPr>
          <w:rStyle w:val="FontStyle45"/>
          <w:rFonts w:ascii="Arial" w:hAnsi="Arial" w:cs="Arial"/>
          <w:bCs/>
          <w:sz w:val="24"/>
          <w:szCs w:val="24"/>
        </w:rPr>
        <w:t xml:space="preserve">rzepis art. 7 ust. 1 Dekretu i art. 28 k.p.a. i art. 76 § 1 k.p.a. poprzez uznanie, że </w:t>
      </w:r>
      <w:r w:rsidR="001E573D" w:rsidRPr="00C80AD2">
        <w:rPr>
          <w:rStyle w:val="FontStyle45"/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Style w:val="FontStyle45"/>
          <w:rFonts w:ascii="Arial" w:hAnsi="Arial" w:cs="Arial"/>
          <w:bCs/>
          <w:sz w:val="24"/>
          <w:szCs w:val="24"/>
        </w:rPr>
        <w:t>w dacie wejścia w życie Dekretu K</w:t>
      </w:r>
      <w:r w:rsidR="00D56EBB" w:rsidRPr="00C80AD2">
        <w:rPr>
          <w:rStyle w:val="FontStyle45"/>
          <w:rFonts w:ascii="Arial" w:hAnsi="Arial" w:cs="Arial"/>
          <w:bCs/>
          <w:sz w:val="24"/>
          <w:szCs w:val="24"/>
        </w:rPr>
        <w:t>.</w:t>
      </w:r>
      <w:r w:rsidRPr="00C80AD2">
        <w:rPr>
          <w:rStyle w:val="FontStyle45"/>
          <w:rFonts w:ascii="Arial" w:hAnsi="Arial" w:cs="Arial"/>
          <w:bCs/>
          <w:sz w:val="24"/>
          <w:szCs w:val="24"/>
        </w:rPr>
        <w:t xml:space="preserve"> M</w:t>
      </w:r>
      <w:r w:rsidR="00D56EBB" w:rsidRPr="00C80AD2">
        <w:rPr>
          <w:rStyle w:val="FontStyle45"/>
          <w:rFonts w:ascii="Arial" w:hAnsi="Arial" w:cs="Arial"/>
          <w:bCs/>
          <w:sz w:val="24"/>
          <w:szCs w:val="24"/>
        </w:rPr>
        <w:t>.</w:t>
      </w:r>
      <w:r w:rsidRPr="00C80AD2">
        <w:rPr>
          <w:rStyle w:val="FontStyle45"/>
          <w:rFonts w:ascii="Arial" w:hAnsi="Arial" w:cs="Arial"/>
          <w:bCs/>
          <w:sz w:val="24"/>
          <w:szCs w:val="24"/>
        </w:rPr>
        <w:t xml:space="preserve"> (M</w:t>
      </w:r>
      <w:r w:rsidR="00D56EBB" w:rsidRPr="00C80AD2">
        <w:rPr>
          <w:rStyle w:val="FontStyle45"/>
          <w:rFonts w:ascii="Arial" w:hAnsi="Arial" w:cs="Arial"/>
          <w:bCs/>
          <w:sz w:val="24"/>
          <w:szCs w:val="24"/>
        </w:rPr>
        <w:t>.</w:t>
      </w:r>
      <w:r w:rsidRPr="00C80AD2">
        <w:rPr>
          <w:rStyle w:val="FontStyle45"/>
          <w:rFonts w:ascii="Arial" w:hAnsi="Arial" w:cs="Arial"/>
          <w:bCs/>
          <w:sz w:val="24"/>
          <w:szCs w:val="24"/>
        </w:rPr>
        <w:t>) był właścicielem przedmiotowej nieruchomości. Ponadto</w:t>
      </w:r>
      <w:r w:rsidR="001E573D" w:rsidRPr="00C80AD2">
        <w:rPr>
          <w:rStyle w:val="FontStyle45"/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Style w:val="FontStyle45"/>
          <w:rFonts w:ascii="Arial" w:hAnsi="Arial" w:cs="Arial"/>
          <w:bCs/>
          <w:sz w:val="24"/>
          <w:szCs w:val="24"/>
        </w:rPr>
        <w:t>Komisja uznała, że organ naruszył przepis art. 7 k.p.a., art. 77 § 1 k.p.a. i art. 80 k.p.a.</w:t>
      </w:r>
      <w:r w:rsidR="001E573D" w:rsidRPr="00C80AD2">
        <w:rPr>
          <w:rStyle w:val="FontStyle45"/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Style w:val="FontStyle45"/>
          <w:rFonts w:ascii="Arial" w:hAnsi="Arial" w:cs="Arial"/>
          <w:bCs/>
          <w:sz w:val="24"/>
          <w:szCs w:val="24"/>
        </w:rPr>
        <w:t>poprzez arbitralne wykraczające poza zakres swobodnej oceny dowodów uznanie za</w:t>
      </w:r>
      <w:r w:rsidR="001E573D" w:rsidRPr="00C80AD2">
        <w:rPr>
          <w:rStyle w:val="FontStyle45"/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Style w:val="FontStyle45"/>
          <w:rFonts w:ascii="Arial" w:hAnsi="Arial" w:cs="Arial"/>
          <w:bCs/>
          <w:sz w:val="24"/>
          <w:szCs w:val="24"/>
        </w:rPr>
        <w:t xml:space="preserve">udowodnioną ww. okoliczność. W ocenie </w:t>
      </w:r>
      <w:r w:rsidRPr="00C80AD2">
        <w:rPr>
          <w:rFonts w:ascii="Arial" w:hAnsi="Arial" w:cs="Arial"/>
          <w:bCs/>
          <w:sz w:val="24"/>
          <w:szCs w:val="24"/>
        </w:rPr>
        <w:t>Komisji naruszenie to ma charakter rażącego</w:t>
      </w:r>
      <w:r w:rsidR="001E573D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 xml:space="preserve">naruszenia prawa. </w:t>
      </w:r>
    </w:p>
    <w:p w14:paraId="39FFCE2F" w14:textId="4B1903F3" w:rsidR="00465EF1" w:rsidRPr="00C80AD2" w:rsidRDefault="00465EF1" w:rsidP="00C80AD2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C80AD2">
        <w:rPr>
          <w:rFonts w:ascii="Arial" w:hAnsi="Arial" w:cs="Arial"/>
          <w:bCs/>
          <w:sz w:val="24"/>
          <w:szCs w:val="24"/>
        </w:rPr>
        <w:t xml:space="preserve">Wystąpienie wszystkich wskazanych wyżej okoliczności </w:t>
      </w:r>
      <w:r w:rsidRPr="00C80AD2">
        <w:rPr>
          <w:rStyle w:val="FontStyle27"/>
          <w:rFonts w:ascii="Arial" w:hAnsi="Arial" w:cs="Arial"/>
          <w:bCs/>
          <w:sz w:val="24"/>
          <w:szCs w:val="24"/>
        </w:rPr>
        <w:t>powoduje, że nie jest możliwe</w:t>
      </w:r>
      <w:r w:rsidR="001E573D" w:rsidRPr="00C80AD2">
        <w:rPr>
          <w:rStyle w:val="FontStyle27"/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Style w:val="FontStyle27"/>
          <w:rFonts w:ascii="Arial" w:hAnsi="Arial" w:cs="Arial"/>
          <w:bCs/>
          <w:sz w:val="24"/>
          <w:szCs w:val="24"/>
        </w:rPr>
        <w:t>zaakceptowanie decyzji Prezydenta m.st. Warszawy jako aktu wydanego przez organ</w:t>
      </w:r>
      <w:r w:rsidR="001E573D" w:rsidRPr="00C80AD2">
        <w:rPr>
          <w:rStyle w:val="FontStyle27"/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Style w:val="FontStyle27"/>
          <w:rFonts w:ascii="Arial" w:hAnsi="Arial" w:cs="Arial"/>
          <w:bCs/>
          <w:sz w:val="24"/>
          <w:szCs w:val="24"/>
        </w:rPr>
        <w:t>praworządnego państwa, z uwagi na oczywistość naruszenia prawa, charakter przepisów,</w:t>
      </w:r>
      <w:r w:rsidR="001E573D" w:rsidRPr="00C80AD2">
        <w:rPr>
          <w:rStyle w:val="FontStyle27"/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Style w:val="FontStyle27"/>
          <w:rFonts w:ascii="Arial" w:hAnsi="Arial" w:cs="Arial"/>
          <w:bCs/>
          <w:sz w:val="24"/>
          <w:szCs w:val="24"/>
        </w:rPr>
        <w:t>które zostały naruszone, racje ekonomiczne i gospodarcze oraz społeczne skutki, które</w:t>
      </w:r>
      <w:r w:rsidR="001E573D" w:rsidRPr="00C80AD2">
        <w:rPr>
          <w:rStyle w:val="FontStyle27"/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Style w:val="FontStyle27"/>
          <w:rFonts w:ascii="Arial" w:hAnsi="Arial" w:cs="Arial"/>
          <w:bCs/>
          <w:sz w:val="24"/>
          <w:szCs w:val="24"/>
        </w:rPr>
        <w:t xml:space="preserve">wywołuje przedmiotowa decyzja.   </w:t>
      </w:r>
    </w:p>
    <w:p w14:paraId="4047EBE8" w14:textId="77777777" w:rsidR="001E573D" w:rsidRPr="00C80AD2" w:rsidRDefault="00C43FED" w:rsidP="00C80AD2">
      <w:pPr>
        <w:spacing w:after="480" w:line="360" w:lineRule="auto"/>
        <w:rPr>
          <w:rStyle w:val="FontStyle50"/>
          <w:rFonts w:ascii="Arial" w:hAnsi="Arial" w:cs="Arial"/>
          <w:b w:val="0"/>
          <w:sz w:val="24"/>
          <w:szCs w:val="24"/>
        </w:rPr>
      </w:pPr>
      <w:r w:rsidRPr="00C80AD2">
        <w:rPr>
          <w:rStyle w:val="FontStyle45"/>
          <w:rFonts w:ascii="Arial" w:hAnsi="Arial" w:cs="Arial"/>
          <w:bCs/>
          <w:sz w:val="24"/>
          <w:szCs w:val="24"/>
        </w:rPr>
        <w:lastRenderedPageBreak/>
        <w:t>1.</w:t>
      </w:r>
      <w:r w:rsidR="0043301F" w:rsidRPr="00C80AD2">
        <w:rPr>
          <w:rStyle w:val="FontStyle45"/>
          <w:rFonts w:ascii="Arial" w:hAnsi="Arial" w:cs="Arial"/>
          <w:bCs/>
          <w:sz w:val="24"/>
          <w:szCs w:val="24"/>
        </w:rPr>
        <w:t xml:space="preserve">2. </w:t>
      </w:r>
      <w:r w:rsidR="00795002" w:rsidRPr="00C80AD2">
        <w:rPr>
          <w:rStyle w:val="FontStyle45"/>
          <w:rFonts w:ascii="Arial" w:hAnsi="Arial" w:cs="Arial"/>
          <w:bCs/>
          <w:sz w:val="24"/>
          <w:szCs w:val="24"/>
        </w:rPr>
        <w:t xml:space="preserve">Rażące naruszenie prawa </w:t>
      </w:r>
      <w:r w:rsidR="00795002" w:rsidRPr="00C80AD2">
        <w:rPr>
          <w:rStyle w:val="FontStyle50"/>
          <w:rFonts w:ascii="Arial" w:hAnsi="Arial" w:cs="Arial"/>
          <w:b w:val="0"/>
          <w:sz w:val="24"/>
          <w:szCs w:val="24"/>
        </w:rPr>
        <w:t xml:space="preserve">poprzez ustanowienie prawa użytkowania wieczystego, mimo braku wniosku osoby uprawnionej. </w:t>
      </w:r>
    </w:p>
    <w:p w14:paraId="26D429B4" w14:textId="77777777" w:rsidR="001E573D" w:rsidRPr="00C80AD2" w:rsidRDefault="00BD0109" w:rsidP="00C80AD2">
      <w:pPr>
        <w:spacing w:after="480" w:line="360" w:lineRule="auto"/>
        <w:rPr>
          <w:rFonts w:ascii="Arial" w:eastAsia="SimSun" w:hAnsi="Arial" w:cs="Arial"/>
          <w:bCs/>
          <w:kern w:val="2"/>
          <w:sz w:val="24"/>
          <w:szCs w:val="24"/>
        </w:rPr>
      </w:pPr>
      <w:r w:rsidRPr="00C80AD2">
        <w:rPr>
          <w:rStyle w:val="FontStyle45"/>
          <w:rFonts w:ascii="Arial" w:hAnsi="Arial" w:cs="Arial"/>
          <w:bCs/>
          <w:color w:val="000000" w:themeColor="text1"/>
          <w:sz w:val="24"/>
          <w:szCs w:val="24"/>
        </w:rPr>
        <w:t>W ocenie Komisji, wni</w:t>
      </w:r>
      <w:r w:rsidRPr="00C80AD2">
        <w:rPr>
          <w:rStyle w:val="FontStyle45"/>
          <w:rFonts w:ascii="Arial" w:hAnsi="Arial" w:cs="Arial"/>
          <w:bCs/>
          <w:sz w:val="24"/>
          <w:szCs w:val="24"/>
        </w:rPr>
        <w:t>osek dekretowy złożony został przez podmiot do tego nieuprawniony. Z wnioskiem dekretowym 16 lutego 1949 r. wystąpiła L</w:t>
      </w:r>
      <w:r w:rsidR="00D56EBB" w:rsidRPr="00C80AD2">
        <w:rPr>
          <w:rStyle w:val="FontStyle45"/>
          <w:rFonts w:ascii="Arial" w:hAnsi="Arial" w:cs="Arial"/>
          <w:bCs/>
          <w:sz w:val="24"/>
          <w:szCs w:val="24"/>
        </w:rPr>
        <w:t>.</w:t>
      </w:r>
      <w:r w:rsidRPr="00C80AD2">
        <w:rPr>
          <w:rStyle w:val="FontStyle45"/>
          <w:rFonts w:ascii="Arial" w:hAnsi="Arial" w:cs="Arial"/>
          <w:bCs/>
          <w:sz w:val="24"/>
          <w:szCs w:val="24"/>
        </w:rPr>
        <w:t xml:space="preserve"> M</w:t>
      </w:r>
      <w:r w:rsidR="00D56EBB" w:rsidRPr="00C80AD2">
        <w:rPr>
          <w:rStyle w:val="FontStyle45"/>
          <w:rFonts w:ascii="Arial" w:hAnsi="Arial" w:cs="Arial"/>
          <w:bCs/>
          <w:sz w:val="24"/>
          <w:szCs w:val="24"/>
        </w:rPr>
        <w:t>.</w:t>
      </w:r>
      <w:r w:rsidRPr="00C80AD2">
        <w:rPr>
          <w:rStyle w:val="FontStyle45"/>
          <w:rFonts w:ascii="Arial" w:hAnsi="Arial" w:cs="Arial"/>
          <w:bCs/>
          <w:sz w:val="24"/>
          <w:szCs w:val="24"/>
        </w:rPr>
        <w:t xml:space="preserve"> K</w:t>
      </w:r>
      <w:r w:rsidR="00D56EBB" w:rsidRPr="00C80AD2">
        <w:rPr>
          <w:rStyle w:val="FontStyle45"/>
          <w:rFonts w:ascii="Arial" w:hAnsi="Arial" w:cs="Arial"/>
          <w:bCs/>
          <w:sz w:val="24"/>
          <w:szCs w:val="24"/>
        </w:rPr>
        <w:t>.</w:t>
      </w:r>
      <w:r w:rsidRPr="00C80AD2">
        <w:rPr>
          <w:rStyle w:val="FontStyle45"/>
          <w:rFonts w:ascii="Arial" w:hAnsi="Arial" w:cs="Arial"/>
          <w:bCs/>
          <w:sz w:val="24"/>
          <w:szCs w:val="24"/>
        </w:rPr>
        <w:t xml:space="preserve"> M</w:t>
      </w:r>
      <w:r w:rsidR="00D56EBB" w:rsidRPr="00C80AD2">
        <w:rPr>
          <w:rStyle w:val="FontStyle45"/>
          <w:rFonts w:ascii="Arial" w:hAnsi="Arial" w:cs="Arial"/>
          <w:bCs/>
          <w:sz w:val="24"/>
          <w:szCs w:val="24"/>
        </w:rPr>
        <w:t>.</w:t>
      </w:r>
      <w:r w:rsidRPr="00C80AD2">
        <w:rPr>
          <w:rStyle w:val="FontStyle45"/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color w:val="000000" w:themeColor="text1"/>
          <w:sz w:val="24"/>
          <w:szCs w:val="24"/>
        </w:rPr>
        <w:t>(M</w:t>
      </w:r>
      <w:r w:rsidR="00D56EBB" w:rsidRPr="00C80AD2">
        <w:rPr>
          <w:rFonts w:ascii="Arial" w:hAnsi="Arial" w:cs="Arial"/>
          <w:bCs/>
          <w:color w:val="000000" w:themeColor="text1"/>
          <w:sz w:val="24"/>
          <w:szCs w:val="24"/>
        </w:rPr>
        <w:t>.</w:t>
      </w:r>
      <w:r w:rsidRPr="00C80AD2">
        <w:rPr>
          <w:rFonts w:ascii="Arial" w:hAnsi="Arial" w:cs="Arial"/>
          <w:bCs/>
          <w:color w:val="000000" w:themeColor="text1"/>
          <w:sz w:val="24"/>
          <w:szCs w:val="24"/>
        </w:rPr>
        <w:t>)</w:t>
      </w:r>
      <w:r w:rsidRPr="00C80AD2">
        <w:rPr>
          <w:rStyle w:val="FontStyle45"/>
          <w:rFonts w:ascii="Arial" w:hAnsi="Arial" w:cs="Arial"/>
          <w:bCs/>
          <w:sz w:val="24"/>
          <w:szCs w:val="24"/>
        </w:rPr>
        <w:t xml:space="preserve">, </w:t>
      </w:r>
      <w:r w:rsidRPr="00C80AD2">
        <w:rPr>
          <w:rFonts w:ascii="Arial" w:eastAsia="SimSun" w:hAnsi="Arial" w:cs="Arial"/>
          <w:bCs/>
          <w:kern w:val="2"/>
          <w:sz w:val="24"/>
          <w:szCs w:val="24"/>
        </w:rPr>
        <w:t xml:space="preserve">jako „żona zmarłego i spadkobierczyni”. </w:t>
      </w:r>
      <w:r w:rsidRPr="00C80AD2">
        <w:rPr>
          <w:rStyle w:val="FontStyle45"/>
          <w:rFonts w:ascii="Arial" w:hAnsi="Arial" w:cs="Arial"/>
          <w:bCs/>
          <w:sz w:val="24"/>
          <w:szCs w:val="24"/>
        </w:rPr>
        <w:t>Złożyła ona w</w:t>
      </w:r>
      <w:r w:rsidRPr="00C80AD2">
        <w:rPr>
          <w:rFonts w:ascii="Arial" w:eastAsia="SimSun" w:hAnsi="Arial" w:cs="Arial"/>
          <w:bCs/>
          <w:kern w:val="2"/>
          <w:sz w:val="24"/>
          <w:szCs w:val="24"/>
        </w:rPr>
        <w:t>niosek w imieniu własnym. Wniosek zawierał żądanie ustanowienia</w:t>
      </w:r>
      <w:r w:rsidR="001E573D" w:rsidRPr="00C80AD2">
        <w:rPr>
          <w:rFonts w:ascii="Arial" w:eastAsia="SimSun" w:hAnsi="Arial" w:cs="Arial"/>
          <w:bCs/>
          <w:kern w:val="2"/>
          <w:sz w:val="24"/>
          <w:szCs w:val="24"/>
        </w:rPr>
        <w:t xml:space="preserve"> </w:t>
      </w:r>
      <w:r w:rsidRPr="00C80AD2">
        <w:rPr>
          <w:rFonts w:ascii="Arial" w:eastAsia="SimSun" w:hAnsi="Arial" w:cs="Arial"/>
          <w:bCs/>
          <w:kern w:val="2"/>
          <w:sz w:val="24"/>
          <w:szCs w:val="24"/>
        </w:rPr>
        <w:t>prawa własności czasowej do terenu niezabudowanej nieruchomości położonej w Warszawie przy ul.</w:t>
      </w:r>
      <w:r w:rsidR="001E573D" w:rsidRPr="00C80AD2">
        <w:rPr>
          <w:rFonts w:ascii="Arial" w:eastAsia="SimSun" w:hAnsi="Arial" w:cs="Arial"/>
          <w:bCs/>
          <w:kern w:val="2"/>
          <w:sz w:val="24"/>
          <w:szCs w:val="24"/>
        </w:rPr>
        <w:t xml:space="preserve"> </w:t>
      </w:r>
      <w:r w:rsidRPr="00C80AD2">
        <w:rPr>
          <w:rFonts w:ascii="Arial" w:eastAsia="SimSun" w:hAnsi="Arial" w:cs="Arial"/>
          <w:bCs/>
          <w:kern w:val="2"/>
          <w:sz w:val="24"/>
          <w:szCs w:val="24"/>
        </w:rPr>
        <w:t>Dolnej nr 8, oznaczonego nazwami hipotecznymi część „Kolonia Janówka” rej. hip. W 2997 i „Kolonia</w:t>
      </w:r>
      <w:r w:rsidR="001E573D" w:rsidRPr="00C80AD2">
        <w:rPr>
          <w:rFonts w:ascii="Arial" w:eastAsia="SimSun" w:hAnsi="Arial" w:cs="Arial"/>
          <w:bCs/>
          <w:kern w:val="2"/>
          <w:sz w:val="24"/>
          <w:szCs w:val="24"/>
        </w:rPr>
        <w:t xml:space="preserve"> </w:t>
      </w:r>
      <w:r w:rsidRPr="00C80AD2">
        <w:rPr>
          <w:rFonts w:ascii="Arial" w:eastAsia="SimSun" w:hAnsi="Arial" w:cs="Arial"/>
          <w:bCs/>
          <w:kern w:val="2"/>
          <w:sz w:val="24"/>
          <w:szCs w:val="24"/>
        </w:rPr>
        <w:t>Mokotów” 100 A” rej. hip. W 818. We wniosku znajduje się dopisek, że tytuł własności nieruchomości</w:t>
      </w:r>
      <w:r w:rsidR="001E573D" w:rsidRPr="00C80AD2">
        <w:rPr>
          <w:rFonts w:ascii="Arial" w:eastAsia="SimSun" w:hAnsi="Arial" w:cs="Arial"/>
          <w:bCs/>
          <w:kern w:val="2"/>
          <w:sz w:val="24"/>
          <w:szCs w:val="24"/>
        </w:rPr>
        <w:t xml:space="preserve"> </w:t>
      </w:r>
      <w:r w:rsidRPr="00C80AD2">
        <w:rPr>
          <w:rFonts w:ascii="Arial" w:eastAsia="SimSun" w:hAnsi="Arial" w:cs="Arial"/>
          <w:bCs/>
          <w:kern w:val="2"/>
          <w:sz w:val="24"/>
          <w:szCs w:val="24"/>
        </w:rPr>
        <w:t>ujawniony wpisem jawnym na K</w:t>
      </w:r>
      <w:r w:rsidR="00D56EBB" w:rsidRPr="00C80AD2">
        <w:rPr>
          <w:rFonts w:ascii="Arial" w:eastAsia="SimSun" w:hAnsi="Arial" w:cs="Arial"/>
          <w:bCs/>
          <w:kern w:val="2"/>
          <w:sz w:val="24"/>
          <w:szCs w:val="24"/>
        </w:rPr>
        <w:t>.</w:t>
      </w:r>
      <w:r w:rsidRPr="00C80AD2">
        <w:rPr>
          <w:rFonts w:ascii="Arial" w:eastAsia="SimSun" w:hAnsi="Arial" w:cs="Arial"/>
          <w:bCs/>
          <w:kern w:val="2"/>
          <w:sz w:val="24"/>
          <w:szCs w:val="24"/>
        </w:rPr>
        <w:t xml:space="preserve"> M</w:t>
      </w:r>
      <w:r w:rsidR="00D56EBB" w:rsidRPr="00C80AD2">
        <w:rPr>
          <w:rFonts w:ascii="Arial" w:eastAsia="SimSun" w:hAnsi="Arial" w:cs="Arial"/>
          <w:bCs/>
          <w:kern w:val="2"/>
          <w:sz w:val="24"/>
          <w:szCs w:val="24"/>
        </w:rPr>
        <w:t>.</w:t>
      </w:r>
      <w:r w:rsidRPr="00C80AD2">
        <w:rPr>
          <w:rFonts w:ascii="Arial" w:eastAsia="SimSun" w:hAnsi="Arial" w:cs="Arial"/>
          <w:bCs/>
          <w:kern w:val="2"/>
          <w:sz w:val="24"/>
          <w:szCs w:val="24"/>
        </w:rPr>
        <w:t>, a postępowanie spadkowe po K</w:t>
      </w:r>
      <w:r w:rsidR="00D56EBB" w:rsidRPr="00C80AD2">
        <w:rPr>
          <w:rFonts w:ascii="Arial" w:eastAsia="SimSun" w:hAnsi="Arial" w:cs="Arial"/>
          <w:bCs/>
          <w:kern w:val="2"/>
          <w:sz w:val="24"/>
          <w:szCs w:val="24"/>
        </w:rPr>
        <w:t>.</w:t>
      </w:r>
      <w:r w:rsidRPr="00C80AD2">
        <w:rPr>
          <w:rFonts w:ascii="Arial" w:eastAsia="SimSun" w:hAnsi="Arial" w:cs="Arial"/>
          <w:bCs/>
          <w:kern w:val="2"/>
          <w:sz w:val="24"/>
          <w:szCs w:val="24"/>
        </w:rPr>
        <w:t>M</w:t>
      </w:r>
      <w:r w:rsidR="00D56EBB" w:rsidRPr="00C80AD2">
        <w:rPr>
          <w:rFonts w:ascii="Arial" w:eastAsia="SimSun" w:hAnsi="Arial" w:cs="Arial"/>
          <w:bCs/>
          <w:kern w:val="2"/>
          <w:sz w:val="24"/>
          <w:szCs w:val="24"/>
        </w:rPr>
        <w:t>.</w:t>
      </w:r>
      <w:r w:rsidRPr="00C80AD2">
        <w:rPr>
          <w:rFonts w:ascii="Arial" w:eastAsia="SimSun" w:hAnsi="Arial" w:cs="Arial"/>
          <w:bCs/>
          <w:kern w:val="2"/>
          <w:sz w:val="24"/>
          <w:szCs w:val="24"/>
        </w:rPr>
        <w:t xml:space="preserve"> jest w toku. </w:t>
      </w:r>
      <w:r w:rsidRPr="00C80AD2">
        <w:rPr>
          <w:rStyle w:val="FontStyle45"/>
          <w:rFonts w:ascii="Arial" w:hAnsi="Arial" w:cs="Arial"/>
          <w:bCs/>
          <w:sz w:val="24"/>
          <w:szCs w:val="24"/>
        </w:rPr>
        <w:t>Prezydent m.st.</w:t>
      </w:r>
      <w:r w:rsidR="001E573D" w:rsidRPr="00C80AD2">
        <w:rPr>
          <w:rStyle w:val="FontStyle45"/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Style w:val="FontStyle45"/>
          <w:rFonts w:ascii="Arial" w:hAnsi="Arial" w:cs="Arial"/>
          <w:bCs/>
          <w:sz w:val="24"/>
          <w:szCs w:val="24"/>
        </w:rPr>
        <w:t xml:space="preserve">Warszawy </w:t>
      </w:r>
      <w:r w:rsidRPr="00C80AD2">
        <w:rPr>
          <w:rFonts w:ascii="Arial" w:hAnsi="Arial" w:cs="Arial"/>
          <w:bCs/>
          <w:sz w:val="24"/>
          <w:szCs w:val="24"/>
        </w:rPr>
        <w:t>rozpatrzył wniosek złożony przez L</w:t>
      </w:r>
      <w:r w:rsidR="00D56EBB" w:rsidRPr="00C80AD2">
        <w:rPr>
          <w:rFonts w:ascii="Arial" w:hAnsi="Arial" w:cs="Arial"/>
          <w:bCs/>
          <w:sz w:val="24"/>
          <w:szCs w:val="24"/>
        </w:rPr>
        <w:t xml:space="preserve">. </w:t>
      </w:r>
      <w:r w:rsidRPr="00C80AD2">
        <w:rPr>
          <w:rFonts w:ascii="Arial" w:eastAsia="SimSun" w:hAnsi="Arial" w:cs="Arial"/>
          <w:bCs/>
          <w:kern w:val="2"/>
          <w:sz w:val="24"/>
          <w:szCs w:val="24"/>
        </w:rPr>
        <w:t>M</w:t>
      </w:r>
      <w:r w:rsidR="00D56EBB" w:rsidRPr="00C80AD2">
        <w:rPr>
          <w:rFonts w:ascii="Arial" w:eastAsia="SimSun" w:hAnsi="Arial" w:cs="Arial"/>
          <w:bCs/>
          <w:kern w:val="2"/>
          <w:sz w:val="24"/>
          <w:szCs w:val="24"/>
        </w:rPr>
        <w:t>.</w:t>
      </w:r>
      <w:r w:rsidRPr="00C80AD2">
        <w:rPr>
          <w:rFonts w:ascii="Arial" w:eastAsia="SimSun" w:hAnsi="Arial" w:cs="Arial"/>
          <w:bCs/>
          <w:kern w:val="2"/>
          <w:sz w:val="24"/>
          <w:szCs w:val="24"/>
        </w:rPr>
        <w:t xml:space="preserve"> K</w:t>
      </w:r>
      <w:r w:rsidR="00D56EBB" w:rsidRPr="00C80AD2">
        <w:rPr>
          <w:rFonts w:ascii="Arial" w:eastAsia="SimSun" w:hAnsi="Arial" w:cs="Arial"/>
          <w:bCs/>
          <w:kern w:val="2"/>
          <w:sz w:val="24"/>
          <w:szCs w:val="24"/>
        </w:rPr>
        <w:t>.</w:t>
      </w:r>
      <w:r w:rsidRPr="00C80AD2">
        <w:rPr>
          <w:rFonts w:ascii="Arial" w:eastAsia="SimSun" w:hAnsi="Arial" w:cs="Arial"/>
          <w:bCs/>
          <w:kern w:val="2"/>
          <w:sz w:val="24"/>
          <w:szCs w:val="24"/>
        </w:rPr>
        <w:t xml:space="preserve"> M</w:t>
      </w:r>
      <w:r w:rsidR="00D56EBB" w:rsidRPr="00C80AD2">
        <w:rPr>
          <w:rFonts w:ascii="Arial" w:eastAsia="SimSun" w:hAnsi="Arial" w:cs="Arial"/>
          <w:bCs/>
          <w:kern w:val="2"/>
          <w:sz w:val="24"/>
          <w:szCs w:val="24"/>
        </w:rPr>
        <w:t>.</w:t>
      </w:r>
      <w:r w:rsidRPr="00C80AD2">
        <w:rPr>
          <w:rFonts w:ascii="Arial" w:eastAsia="SimSun" w:hAnsi="Arial" w:cs="Arial"/>
          <w:bCs/>
          <w:kern w:val="2"/>
          <w:sz w:val="24"/>
          <w:szCs w:val="24"/>
        </w:rPr>
        <w:t xml:space="preserve"> (M</w:t>
      </w:r>
      <w:r w:rsidR="00D56EBB" w:rsidRPr="00C80AD2">
        <w:rPr>
          <w:rFonts w:ascii="Arial" w:eastAsia="SimSun" w:hAnsi="Arial" w:cs="Arial"/>
          <w:bCs/>
          <w:kern w:val="2"/>
          <w:sz w:val="24"/>
          <w:szCs w:val="24"/>
        </w:rPr>
        <w:t>.</w:t>
      </w:r>
      <w:r w:rsidRPr="00C80AD2">
        <w:rPr>
          <w:rFonts w:ascii="Arial" w:eastAsia="SimSun" w:hAnsi="Arial" w:cs="Arial"/>
          <w:bCs/>
          <w:kern w:val="2"/>
          <w:sz w:val="24"/>
          <w:szCs w:val="24"/>
        </w:rPr>
        <w:t xml:space="preserve">), </w:t>
      </w:r>
      <w:r w:rsidRPr="00C80AD2">
        <w:rPr>
          <w:rStyle w:val="FontStyle45"/>
          <w:rFonts w:ascii="Arial" w:hAnsi="Arial" w:cs="Arial"/>
          <w:bCs/>
          <w:sz w:val="24"/>
          <w:szCs w:val="24"/>
        </w:rPr>
        <w:t>w sposób nieuprawniony</w:t>
      </w:r>
      <w:r w:rsidR="001E573D" w:rsidRPr="00C80AD2">
        <w:rPr>
          <w:rStyle w:val="FontStyle45"/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Style w:val="FontStyle45"/>
          <w:rFonts w:ascii="Arial" w:hAnsi="Arial" w:cs="Arial"/>
          <w:bCs/>
          <w:sz w:val="24"/>
          <w:szCs w:val="24"/>
        </w:rPr>
        <w:t>przyjmując, że była ona podmiotem uprawnionym w świetle z art. 7 ust. 1 Dekretu, dlatego,</w:t>
      </w:r>
      <w:r w:rsidR="001E573D" w:rsidRPr="00C80AD2">
        <w:rPr>
          <w:rStyle w:val="FontStyle45"/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Style w:val="FontStyle45"/>
          <w:rFonts w:ascii="Arial" w:hAnsi="Arial" w:cs="Arial"/>
          <w:bCs/>
          <w:sz w:val="24"/>
          <w:szCs w:val="24"/>
        </w:rPr>
        <w:t xml:space="preserve">że </w:t>
      </w:r>
      <w:r w:rsidRPr="00C80AD2">
        <w:rPr>
          <w:rFonts w:ascii="Arial" w:eastAsia="SimSun" w:hAnsi="Arial" w:cs="Arial"/>
          <w:bCs/>
          <w:kern w:val="2"/>
          <w:sz w:val="24"/>
          <w:szCs w:val="24"/>
        </w:rPr>
        <w:t xml:space="preserve">nie była </w:t>
      </w:r>
      <w:r w:rsidRPr="00C80AD2">
        <w:rPr>
          <w:rFonts w:ascii="Arial" w:hAnsi="Arial" w:cs="Arial"/>
          <w:bCs/>
          <w:sz w:val="24"/>
          <w:szCs w:val="24"/>
        </w:rPr>
        <w:t>ani spadkobiercą ani następcą prawnym</w:t>
      </w:r>
      <w:r w:rsidRPr="00C80AD2">
        <w:rPr>
          <w:rStyle w:val="FontStyle45"/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eastAsia="SimSun" w:hAnsi="Arial" w:cs="Arial"/>
          <w:bCs/>
          <w:kern w:val="2"/>
          <w:sz w:val="24"/>
          <w:szCs w:val="24"/>
        </w:rPr>
        <w:t>zmarłego K</w:t>
      </w:r>
      <w:r w:rsidR="00D56EBB" w:rsidRPr="00C80AD2">
        <w:rPr>
          <w:rFonts w:ascii="Arial" w:eastAsia="SimSun" w:hAnsi="Arial" w:cs="Arial"/>
          <w:bCs/>
          <w:kern w:val="2"/>
          <w:sz w:val="24"/>
          <w:szCs w:val="24"/>
        </w:rPr>
        <w:t xml:space="preserve">. </w:t>
      </w:r>
      <w:r w:rsidRPr="00C80AD2">
        <w:rPr>
          <w:rFonts w:ascii="Arial" w:eastAsia="SimSun" w:hAnsi="Arial" w:cs="Arial"/>
          <w:bCs/>
          <w:kern w:val="2"/>
          <w:sz w:val="24"/>
          <w:szCs w:val="24"/>
        </w:rPr>
        <w:t>M</w:t>
      </w:r>
      <w:r w:rsidR="00D56EBB" w:rsidRPr="00C80AD2">
        <w:rPr>
          <w:rFonts w:ascii="Arial" w:eastAsia="SimSun" w:hAnsi="Arial" w:cs="Arial"/>
          <w:bCs/>
          <w:kern w:val="2"/>
          <w:sz w:val="24"/>
          <w:szCs w:val="24"/>
        </w:rPr>
        <w:t>.</w:t>
      </w:r>
      <w:r w:rsidRPr="00C80AD2">
        <w:rPr>
          <w:rFonts w:ascii="Arial" w:eastAsia="SimSun" w:hAnsi="Arial" w:cs="Arial"/>
          <w:bCs/>
          <w:kern w:val="2"/>
          <w:sz w:val="24"/>
          <w:szCs w:val="24"/>
        </w:rPr>
        <w:t xml:space="preserve"> (M</w:t>
      </w:r>
      <w:r w:rsidR="00D56EBB" w:rsidRPr="00C80AD2">
        <w:rPr>
          <w:rFonts w:ascii="Arial" w:eastAsia="SimSun" w:hAnsi="Arial" w:cs="Arial"/>
          <w:bCs/>
          <w:kern w:val="2"/>
          <w:sz w:val="24"/>
          <w:szCs w:val="24"/>
        </w:rPr>
        <w:t>.</w:t>
      </w:r>
      <w:r w:rsidRPr="00C80AD2">
        <w:rPr>
          <w:rFonts w:ascii="Arial" w:eastAsia="SimSun" w:hAnsi="Arial" w:cs="Arial"/>
          <w:bCs/>
          <w:kern w:val="2"/>
          <w:sz w:val="24"/>
          <w:szCs w:val="24"/>
        </w:rPr>
        <w:t>), a jedynie wdową po nim.</w:t>
      </w:r>
    </w:p>
    <w:p w14:paraId="5AC3DCD1" w14:textId="35DDBD2B" w:rsidR="001E573D" w:rsidRPr="00C80AD2" w:rsidRDefault="00BD0109" w:rsidP="00C80AD2">
      <w:pPr>
        <w:spacing w:after="480" w:line="360" w:lineRule="auto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C80AD2">
        <w:rPr>
          <w:rStyle w:val="FontStyle45"/>
          <w:rFonts w:ascii="Arial" w:hAnsi="Arial" w:cs="Arial"/>
          <w:bCs/>
          <w:sz w:val="24"/>
          <w:szCs w:val="24"/>
        </w:rPr>
        <w:t xml:space="preserve">Organ dokonał interpretacji wniosku w sposób korzystny dla wnioskującej, przyjmując, iż </w:t>
      </w:r>
      <w:bookmarkStart w:id="15" w:name="_Hlk102555899"/>
      <w:r w:rsidRPr="00C80AD2">
        <w:rPr>
          <w:rStyle w:val="FontStyle45"/>
          <w:rFonts w:ascii="Arial" w:hAnsi="Arial" w:cs="Arial"/>
          <w:bCs/>
          <w:sz w:val="24"/>
          <w:szCs w:val="24"/>
        </w:rPr>
        <w:t>jest „szczególnym następcą prawnym (szczególny spadkobiercą) dotychczasowego właściciela</w:t>
      </w:r>
      <w:r w:rsidR="001E573D" w:rsidRPr="00C80AD2">
        <w:rPr>
          <w:rStyle w:val="FontStyle45"/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Style w:val="FontStyle45"/>
          <w:rFonts w:ascii="Arial" w:hAnsi="Arial" w:cs="Arial"/>
          <w:bCs/>
          <w:sz w:val="24"/>
          <w:szCs w:val="24"/>
        </w:rPr>
        <w:t>hipotecznego”.</w:t>
      </w:r>
      <w:bookmarkEnd w:id="15"/>
      <w:r w:rsidRPr="00C80AD2">
        <w:rPr>
          <w:rStyle w:val="FontStyle45"/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Fakt następstwa pewnego stwierdza właściwy sąd w postanowieniu lub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stwierdza się w drodze notarialnego </w:t>
      </w:r>
      <w:r w:rsidR="00D52C30">
        <w:rPr>
          <w:rFonts w:ascii="Arial" w:hAnsi="Arial" w:cs="Arial"/>
          <w:bCs/>
          <w:sz w:val="24"/>
          <w:szCs w:val="24"/>
          <w:shd w:val="clear" w:color="auto" w:fill="FFFFFF"/>
        </w:rPr>
        <w:t>p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oświadczenia dziedziczenia. </w:t>
      </w:r>
    </w:p>
    <w:p w14:paraId="42767F4F" w14:textId="77777777" w:rsidR="001E573D" w:rsidRPr="00C80AD2" w:rsidRDefault="00BD0109" w:rsidP="00C80AD2">
      <w:pPr>
        <w:spacing w:after="480" w:line="360" w:lineRule="auto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C80AD2">
        <w:rPr>
          <w:rStyle w:val="FontStyle45"/>
          <w:rFonts w:ascii="Arial" w:hAnsi="Arial" w:cs="Arial"/>
          <w:bCs/>
          <w:sz w:val="24"/>
          <w:szCs w:val="24"/>
        </w:rPr>
        <w:t xml:space="preserve">Z akt niniejszej sprawy wynika jednoznacznie, że krąg spadkobierców po </w:t>
      </w:r>
      <w:r w:rsidRPr="00C80AD2">
        <w:rPr>
          <w:rFonts w:ascii="Arial" w:eastAsia="SimSun" w:hAnsi="Arial" w:cs="Arial"/>
          <w:bCs/>
          <w:kern w:val="2"/>
          <w:sz w:val="24"/>
          <w:szCs w:val="24"/>
        </w:rPr>
        <w:t>K</w:t>
      </w:r>
      <w:r w:rsidR="00D56EBB" w:rsidRPr="00C80AD2">
        <w:rPr>
          <w:rFonts w:ascii="Arial" w:eastAsia="SimSun" w:hAnsi="Arial" w:cs="Arial"/>
          <w:bCs/>
          <w:kern w:val="2"/>
          <w:sz w:val="24"/>
          <w:szCs w:val="24"/>
        </w:rPr>
        <w:t>.</w:t>
      </w:r>
      <w:r w:rsidRPr="00C80AD2">
        <w:rPr>
          <w:rFonts w:ascii="Arial" w:eastAsia="SimSun" w:hAnsi="Arial" w:cs="Arial"/>
          <w:bCs/>
          <w:kern w:val="2"/>
          <w:sz w:val="24"/>
          <w:szCs w:val="24"/>
        </w:rPr>
        <w:t xml:space="preserve"> M</w:t>
      </w:r>
      <w:r w:rsidR="00D56EBB" w:rsidRPr="00C80AD2">
        <w:rPr>
          <w:rFonts w:ascii="Arial" w:eastAsia="SimSun" w:hAnsi="Arial" w:cs="Arial"/>
          <w:bCs/>
          <w:kern w:val="2"/>
          <w:sz w:val="24"/>
          <w:szCs w:val="24"/>
        </w:rPr>
        <w:t>.</w:t>
      </w:r>
      <w:r w:rsidRPr="00C80AD2">
        <w:rPr>
          <w:rFonts w:ascii="Arial" w:eastAsia="SimSun" w:hAnsi="Arial" w:cs="Arial"/>
          <w:bCs/>
          <w:kern w:val="2"/>
          <w:sz w:val="24"/>
          <w:szCs w:val="24"/>
        </w:rPr>
        <w:t xml:space="preserve"> (M</w:t>
      </w:r>
      <w:r w:rsidR="00D56EBB" w:rsidRPr="00C80AD2">
        <w:rPr>
          <w:rFonts w:ascii="Arial" w:eastAsia="SimSun" w:hAnsi="Arial" w:cs="Arial"/>
          <w:bCs/>
          <w:kern w:val="2"/>
          <w:sz w:val="24"/>
          <w:szCs w:val="24"/>
        </w:rPr>
        <w:t>.</w:t>
      </w:r>
      <w:r w:rsidRPr="00C80AD2">
        <w:rPr>
          <w:rFonts w:ascii="Arial" w:eastAsia="SimSun" w:hAnsi="Arial" w:cs="Arial"/>
          <w:bCs/>
          <w:kern w:val="2"/>
          <w:sz w:val="24"/>
          <w:szCs w:val="24"/>
        </w:rPr>
        <w:t xml:space="preserve">), </w:t>
      </w:r>
      <w:r w:rsidRPr="00C80AD2">
        <w:rPr>
          <w:rStyle w:val="FontStyle45"/>
          <w:rFonts w:ascii="Arial" w:hAnsi="Arial" w:cs="Arial"/>
          <w:bCs/>
          <w:sz w:val="24"/>
          <w:szCs w:val="24"/>
        </w:rPr>
        <w:t xml:space="preserve">został ustalony przez </w:t>
      </w:r>
      <w:r w:rsidRPr="00C80AD2">
        <w:rPr>
          <w:rFonts w:ascii="Arial" w:hAnsi="Arial" w:cs="Arial"/>
          <w:bCs/>
          <w:sz w:val="24"/>
          <w:szCs w:val="24"/>
        </w:rPr>
        <w:t>Sąd Rejonowy dla Warszawy- Mokotowa w Warszawie postanowieniem z 13 grudnia 2010 r. w sprawie sygn. akt I Ns 967/10 (poprzednia sygn. akt I Ns 773/00). Zgodnie z tym</w:t>
      </w:r>
      <w:r w:rsidR="001E573D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orzeczeniem spadek po K</w:t>
      </w:r>
      <w:r w:rsidR="00D56EBB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>M</w:t>
      </w:r>
      <w:r w:rsidR="00D56EBB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>(M</w:t>
      </w:r>
      <w:r w:rsidR="00D56EBB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>) na podstawie ustawy nabyły córki A</w:t>
      </w:r>
      <w:r w:rsidR="00D56EBB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>S</w:t>
      </w:r>
      <w:r w:rsidR="00D56EBB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>-R</w:t>
      </w:r>
      <w:r w:rsidR="00D56EBB" w:rsidRPr="00C80AD2">
        <w:rPr>
          <w:rFonts w:ascii="Arial" w:hAnsi="Arial" w:cs="Arial"/>
          <w:bCs/>
          <w:sz w:val="24"/>
          <w:szCs w:val="24"/>
        </w:rPr>
        <w:t xml:space="preserve">. </w:t>
      </w:r>
      <w:r w:rsidRPr="00C80AD2">
        <w:rPr>
          <w:rFonts w:ascii="Arial" w:hAnsi="Arial" w:cs="Arial"/>
          <w:bCs/>
          <w:sz w:val="24"/>
          <w:szCs w:val="24"/>
        </w:rPr>
        <w:t>z domu M</w:t>
      </w:r>
      <w:r w:rsidR="00D56EBB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oraz S</w:t>
      </w:r>
      <w:r w:rsidR="00D56EBB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M</w:t>
      </w:r>
      <w:r w:rsidR="00D56EBB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L</w:t>
      </w:r>
      <w:r w:rsidR="00D56EBB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G</w:t>
      </w:r>
      <w:r w:rsidR="00D56EBB" w:rsidRPr="00C80AD2">
        <w:rPr>
          <w:rFonts w:ascii="Arial" w:hAnsi="Arial" w:cs="Arial"/>
          <w:bCs/>
          <w:sz w:val="24"/>
          <w:szCs w:val="24"/>
        </w:rPr>
        <w:t>.</w:t>
      </w:r>
      <w:r w:rsidR="001E573D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z domu M</w:t>
      </w:r>
      <w:r w:rsidR="00D56EBB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w 1/2 części spadku każda z nich.</w:t>
      </w:r>
      <w:bookmarkStart w:id="16" w:name="_Hlk81316087"/>
      <w:r w:rsidRPr="00C80AD2">
        <w:rPr>
          <w:rFonts w:ascii="Arial" w:hAnsi="Arial" w:cs="Arial"/>
          <w:bCs/>
          <w:sz w:val="24"/>
          <w:szCs w:val="24"/>
        </w:rPr>
        <w:t xml:space="preserve"> Analiza treści postanowienia spadkowego wskazuje, że</w:t>
      </w:r>
      <w:r w:rsidR="001E573D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L</w:t>
      </w:r>
      <w:r w:rsidR="00D56EBB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M</w:t>
      </w:r>
      <w:r w:rsidR="00D56EBB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K</w:t>
      </w:r>
      <w:r w:rsidR="00D56EBB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M</w:t>
      </w:r>
      <w:r w:rsidR="00D56EBB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color w:val="000000" w:themeColor="text1"/>
          <w:sz w:val="24"/>
          <w:szCs w:val="24"/>
        </w:rPr>
        <w:t>(M</w:t>
      </w:r>
      <w:r w:rsidR="00D56EBB" w:rsidRPr="00C80AD2">
        <w:rPr>
          <w:rFonts w:ascii="Arial" w:hAnsi="Arial" w:cs="Arial"/>
          <w:bCs/>
          <w:color w:val="000000" w:themeColor="text1"/>
          <w:sz w:val="24"/>
          <w:szCs w:val="24"/>
        </w:rPr>
        <w:t>.)</w:t>
      </w:r>
      <w:r w:rsidRPr="00C80AD2">
        <w:rPr>
          <w:rFonts w:ascii="Arial" w:hAnsi="Arial" w:cs="Arial"/>
          <w:bCs/>
          <w:sz w:val="24"/>
          <w:szCs w:val="24"/>
        </w:rPr>
        <w:t>, która złożyła wniosek dekretowy, nie została wskazana przez sąd jako spadkobierca</w:t>
      </w:r>
      <w:r w:rsidR="001E573D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zmarłego. Zgodnie z art. 76 § 1 k.p.a. dokumenty urzędowe sporządzone w przepisanej formie przez</w:t>
      </w:r>
      <w:r w:rsidR="001E573D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powołane do tego organy państwowe w ich zakresie działania stanowią dowód tego, co zostało w nich urzędowo stwierdzone. Orzeczenie spadkowe sądu to dokument urzędowy stwierdzający fakt</w:t>
      </w:r>
      <w:r w:rsidR="001E573D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 xml:space="preserve">następstwa </w:t>
      </w:r>
      <w:r w:rsidRPr="00C80AD2">
        <w:rPr>
          <w:rFonts w:ascii="Arial" w:hAnsi="Arial" w:cs="Arial"/>
          <w:bCs/>
          <w:sz w:val="24"/>
          <w:szCs w:val="24"/>
        </w:rPr>
        <w:lastRenderedPageBreak/>
        <w:t>prawnego po K</w:t>
      </w:r>
      <w:r w:rsidR="00D56EBB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M</w:t>
      </w:r>
      <w:r w:rsidR="00D56EBB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color w:val="000000" w:themeColor="text1"/>
          <w:sz w:val="24"/>
          <w:szCs w:val="24"/>
        </w:rPr>
        <w:t>(M</w:t>
      </w:r>
      <w:r w:rsidR="00D56EBB" w:rsidRPr="00C80AD2">
        <w:rPr>
          <w:rFonts w:ascii="Arial" w:hAnsi="Arial" w:cs="Arial"/>
          <w:bCs/>
          <w:color w:val="000000" w:themeColor="text1"/>
          <w:sz w:val="24"/>
          <w:szCs w:val="24"/>
        </w:rPr>
        <w:t>.</w:t>
      </w:r>
      <w:r w:rsidRPr="00C80AD2">
        <w:rPr>
          <w:rFonts w:ascii="Arial" w:hAnsi="Arial" w:cs="Arial"/>
          <w:bCs/>
          <w:color w:val="000000" w:themeColor="text1"/>
          <w:sz w:val="24"/>
          <w:szCs w:val="24"/>
        </w:rPr>
        <w:t>)</w:t>
      </w:r>
      <w:r w:rsidRPr="00C80AD2">
        <w:rPr>
          <w:rFonts w:ascii="Arial" w:hAnsi="Arial" w:cs="Arial"/>
          <w:bCs/>
          <w:sz w:val="24"/>
          <w:szCs w:val="24"/>
        </w:rPr>
        <w:t>, dokument ten korzysta z domniemania zgodności z prawem.</w:t>
      </w:r>
      <w:r w:rsidR="001E573D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Mimo to organ uznał, że wniosek złożyła osoba do tego uprawniona. Organ administracji zatem we</w:t>
      </w:r>
      <w:r w:rsidR="001E573D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 xml:space="preserve">własnym zakresie ustalił tą okoliczności wbrew zebranym w sprawie dowodom. 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>W postępowaniu</w:t>
      </w:r>
      <w:r w:rsidR="001E573D" w:rsidRPr="00C80AD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>administracyjnym organ administracji publicznej nie jest władny do samodzielnego ustalenia</w:t>
      </w:r>
      <w:r w:rsidR="001E573D" w:rsidRPr="00C80AD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>następstwa prawnego po zmarłej osobie. Następstwo to powinno być wykazane według przepisó</w:t>
      </w:r>
      <w:r w:rsidR="001E573D" w:rsidRPr="00C80AD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w 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>prawa cywilnego, a więc w postępowaniu o stwierdzenie nabycia spadku lub w drodze notarialnego</w:t>
      </w:r>
      <w:r w:rsidR="001E573D" w:rsidRPr="00C80AD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>poświadczenia dziedziczenia (wyrok NSA z 16 stycznia 2002 r., sygn. akt I SA 1421/00, ONSA</w:t>
      </w:r>
      <w:r w:rsidR="001E573D" w:rsidRPr="00C80AD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>2003/3/64; wyrok SN z 26 maja 2011 r., sygn. akt III CSK 221/10, OSNCZD 2012/2/38; wyrok WSA w</w:t>
      </w:r>
      <w:r w:rsidR="001E573D" w:rsidRPr="00C80AD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>Warszawie z 24 listopada 2005 r., sygn. akt I SA/Wa 1991/04, Lex nr 213429; Piotr Borkowski.</w:t>
      </w:r>
      <w:r w:rsidR="001E573D" w:rsidRPr="00C80AD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>Komentarz do zmiany art.1027 Kodeksu cywilnego wprowadzonej przez Dz.U. z 2007 r. Nr 181 poz.</w:t>
      </w:r>
      <w:r w:rsidR="001E573D" w:rsidRPr="00C80AD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>1287, LEX; Elżbieta Niezbecka. Komentarz do art. 1027 Kodeksu cywilnego, LEX).</w:t>
      </w:r>
      <w:r w:rsidR="001E573D" w:rsidRPr="00C80AD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</w:p>
    <w:p w14:paraId="35D43020" w14:textId="77777777" w:rsidR="001E573D" w:rsidRPr="00C80AD2" w:rsidRDefault="00BD0109" w:rsidP="00C80AD2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>Nie sposób zgodzić się z twierdzeniem Prezydenta m.st. Warszawy, że L</w:t>
      </w:r>
      <w:r w:rsidR="00D56EBB" w:rsidRPr="00C80AD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. 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>M</w:t>
      </w:r>
      <w:r w:rsidR="00D56EBB" w:rsidRPr="00C80AD2">
        <w:rPr>
          <w:rFonts w:ascii="Arial" w:hAnsi="Arial" w:cs="Arial"/>
          <w:bCs/>
          <w:sz w:val="24"/>
          <w:szCs w:val="24"/>
          <w:shd w:val="clear" w:color="auto" w:fill="FFFFFF"/>
        </w:rPr>
        <w:t>.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>K</w:t>
      </w:r>
      <w:r w:rsidR="00D56EBB" w:rsidRPr="00C80AD2">
        <w:rPr>
          <w:rFonts w:ascii="Arial" w:hAnsi="Arial" w:cs="Arial"/>
          <w:bCs/>
          <w:sz w:val="24"/>
          <w:szCs w:val="24"/>
          <w:shd w:val="clear" w:color="auto" w:fill="FFFFFF"/>
        </w:rPr>
        <w:t>.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>M</w:t>
      </w:r>
      <w:r w:rsidR="00D56EBB" w:rsidRPr="00C80AD2">
        <w:rPr>
          <w:rFonts w:ascii="Arial" w:hAnsi="Arial" w:cs="Arial"/>
          <w:bCs/>
          <w:sz w:val="24"/>
          <w:szCs w:val="24"/>
          <w:shd w:val="clear" w:color="auto" w:fill="FFFFFF"/>
        </w:rPr>
        <w:t>.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>(M</w:t>
      </w:r>
      <w:r w:rsidR="00D56EBB" w:rsidRPr="00C80AD2">
        <w:rPr>
          <w:rFonts w:ascii="Arial" w:hAnsi="Arial" w:cs="Arial"/>
          <w:bCs/>
          <w:sz w:val="24"/>
          <w:szCs w:val="24"/>
          <w:shd w:val="clear" w:color="auto" w:fill="FFFFFF"/>
        </w:rPr>
        <w:t>.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 </w:t>
      </w:r>
      <w:r w:rsidRPr="00C80AD2">
        <w:rPr>
          <w:rFonts w:ascii="Arial" w:hAnsi="Arial" w:cs="Arial"/>
          <w:bCs/>
          <w:sz w:val="24"/>
          <w:szCs w:val="24"/>
        </w:rPr>
        <w:t>była osobą</w:t>
      </w:r>
      <w:r w:rsidR="001E573D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legitymowaną do złożenia wniosku dekretowego, gdyż jako małżonkowi pozostałemu przy życiu</w:t>
      </w:r>
      <w:r w:rsidR="001E573D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 xml:space="preserve">przysługiwało jej prawo dożywotniego użytkowania części majątku spadkowego, zatem była szczególnym spadkobiercą. </w:t>
      </w:r>
    </w:p>
    <w:p w14:paraId="2450EC58" w14:textId="3DFDD962" w:rsidR="001E573D" w:rsidRPr="00C80AD2" w:rsidRDefault="00BD0109" w:rsidP="00C80AD2">
      <w:pPr>
        <w:spacing w:after="480" w:line="360" w:lineRule="auto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C80AD2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W</w:t>
      </w:r>
      <w:r w:rsidRPr="00C80AD2">
        <w:rPr>
          <w:rFonts w:ascii="Arial" w:hAnsi="Arial" w:cs="Arial"/>
          <w:bCs/>
          <w:sz w:val="24"/>
          <w:szCs w:val="24"/>
        </w:rPr>
        <w:t xml:space="preserve"> orzecznictwie sądowo-administracyjnym nie budzi wątpliwości, </w:t>
      </w:r>
      <w:r w:rsidR="003A4D19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 xml:space="preserve">że </w:t>
      </w:r>
      <w:r w:rsidR="003A1140">
        <w:rPr>
          <w:rFonts w:ascii="Arial" w:hAnsi="Arial" w:cs="Arial"/>
          <w:bCs/>
          <w:sz w:val="24"/>
          <w:szCs w:val="24"/>
        </w:rPr>
        <w:t>s</w:t>
      </w:r>
      <w:r w:rsidRPr="00C80AD2">
        <w:rPr>
          <w:rFonts w:ascii="Arial" w:hAnsi="Arial" w:cs="Arial"/>
          <w:bCs/>
          <w:sz w:val="24"/>
          <w:szCs w:val="24"/>
        </w:rPr>
        <w:t>padkobierczyni, której</w:t>
      </w:r>
      <w:r w:rsidR="001E573D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przysługiwało prawo dożywotniego użytkowania części majątku spadkowego była osobą</w:t>
      </w:r>
      <w:r w:rsidR="001E573D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legitymowaną do złożenia wniosku dekretowego (...), również we własnym imieniu jako następca</w:t>
      </w:r>
      <w:r w:rsidR="001E573D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współwłaściciela nieruchomości posiadający uprawnienia wynikające z art. 7 ust. 1 ww. Dekretu</w:t>
      </w:r>
      <w:r w:rsidR="001E573D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(wyrok NSA z dnia 24 października 2012 r. sygn. akt I OSK 1547/11). Podkreślenia wymaga fakt, że z</w:t>
      </w:r>
      <w:r w:rsidR="001E573D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postanowienia sądu spadku z 2010 r.</w:t>
      </w:r>
      <w:r w:rsidR="00D56EBB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 xml:space="preserve">o stwierdzeniu nabycia spadku po </w:t>
      </w:r>
      <w:r w:rsidRPr="00C80AD2">
        <w:rPr>
          <w:rFonts w:ascii="Arial" w:eastAsia="SimSun" w:hAnsi="Arial" w:cs="Arial"/>
          <w:bCs/>
          <w:kern w:val="2"/>
          <w:sz w:val="24"/>
          <w:szCs w:val="24"/>
        </w:rPr>
        <w:t>K</w:t>
      </w:r>
      <w:r w:rsidR="00D56EBB" w:rsidRPr="00C80AD2">
        <w:rPr>
          <w:rFonts w:ascii="Arial" w:eastAsia="SimSun" w:hAnsi="Arial" w:cs="Arial"/>
          <w:bCs/>
          <w:kern w:val="2"/>
          <w:sz w:val="24"/>
          <w:szCs w:val="24"/>
        </w:rPr>
        <w:t>.</w:t>
      </w:r>
      <w:r w:rsidRPr="00C80AD2">
        <w:rPr>
          <w:rFonts w:ascii="Arial" w:eastAsia="SimSun" w:hAnsi="Arial" w:cs="Arial"/>
          <w:bCs/>
          <w:kern w:val="2"/>
          <w:sz w:val="24"/>
          <w:szCs w:val="24"/>
        </w:rPr>
        <w:t>M</w:t>
      </w:r>
      <w:r w:rsidR="00D56EBB" w:rsidRPr="00C80AD2">
        <w:rPr>
          <w:rFonts w:ascii="Arial" w:eastAsia="SimSun" w:hAnsi="Arial" w:cs="Arial"/>
          <w:bCs/>
          <w:kern w:val="2"/>
          <w:sz w:val="24"/>
          <w:szCs w:val="24"/>
        </w:rPr>
        <w:t xml:space="preserve">. </w:t>
      </w:r>
      <w:r w:rsidRPr="00C80AD2">
        <w:rPr>
          <w:rFonts w:ascii="Arial" w:eastAsia="SimSun" w:hAnsi="Arial" w:cs="Arial"/>
          <w:bCs/>
          <w:kern w:val="2"/>
          <w:sz w:val="24"/>
          <w:szCs w:val="24"/>
        </w:rPr>
        <w:t>(M</w:t>
      </w:r>
      <w:r w:rsidR="00D56EBB" w:rsidRPr="00C80AD2">
        <w:rPr>
          <w:rFonts w:ascii="Arial" w:eastAsia="SimSun" w:hAnsi="Arial" w:cs="Arial"/>
          <w:bCs/>
          <w:kern w:val="2"/>
          <w:sz w:val="24"/>
          <w:szCs w:val="24"/>
        </w:rPr>
        <w:t>.</w:t>
      </w:r>
      <w:r w:rsidRPr="00C80AD2">
        <w:rPr>
          <w:rFonts w:ascii="Arial" w:eastAsia="SimSun" w:hAnsi="Arial" w:cs="Arial"/>
          <w:bCs/>
          <w:kern w:val="2"/>
          <w:sz w:val="24"/>
          <w:szCs w:val="24"/>
        </w:rPr>
        <w:t xml:space="preserve">), </w:t>
      </w:r>
      <w:r w:rsidRPr="00C80AD2">
        <w:rPr>
          <w:rFonts w:ascii="Arial" w:hAnsi="Arial" w:cs="Arial"/>
          <w:bCs/>
          <w:sz w:val="24"/>
          <w:szCs w:val="24"/>
        </w:rPr>
        <w:t>wynika, że</w:t>
      </w:r>
      <w:r w:rsidR="001E573D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wnioskodawczyni dekretowa L</w:t>
      </w:r>
      <w:r w:rsidR="00D56EBB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>M</w:t>
      </w:r>
      <w:r w:rsidR="00D56EBB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K</w:t>
      </w:r>
      <w:r w:rsidR="00D56EBB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M</w:t>
      </w:r>
      <w:r w:rsidR="00D56EBB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(M</w:t>
      </w:r>
      <w:r w:rsidR="00D56EBB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>) jest osobą, która nie nabyła w drodze dziedziczenia</w:t>
      </w:r>
      <w:r w:rsidR="001E573D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żadnych praw i roszczeń po zmarłym, także nie zostało przyznane jej prawo dożywotniego</w:t>
      </w:r>
      <w:r w:rsidR="001E573D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użytkowania części majątku spadkowego. Nieuprawnionym więc, przy rozpatrywaniu wniosku</w:t>
      </w:r>
      <w:r w:rsidR="001E573D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dekretowego przez Prezydenta m.st. Warszawy, było oparcie decyzji jedynie na wykładni prawa dokonanej przez organ i rozważaniach na temat statusu prawnego pozostałego przy życiu małżonka,</w:t>
      </w:r>
      <w:r w:rsidR="001E573D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 xml:space="preserve">w oderwaniu od orzeczenia wydanego przez sąd spadkowy. Przepisy o charakterze </w:t>
      </w:r>
      <w:r w:rsidRPr="00C80AD2">
        <w:rPr>
          <w:rFonts w:ascii="Arial" w:hAnsi="Arial" w:cs="Arial"/>
          <w:bCs/>
          <w:sz w:val="24"/>
          <w:szCs w:val="24"/>
        </w:rPr>
        <w:lastRenderedPageBreak/>
        <w:t>prawno</w:t>
      </w:r>
      <w:r w:rsidR="001E573D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 xml:space="preserve">spadkowym zawarte w Kodeksie Napoleona czy </w:t>
      </w:r>
      <w:r w:rsidRPr="00C80AD2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Kodeksie Cywilnym Królestwa Polskiego </w:t>
      </w:r>
      <w:r w:rsidRPr="00C80AD2">
        <w:rPr>
          <w:rFonts w:ascii="Arial" w:hAnsi="Arial" w:cs="Arial"/>
          <w:bCs/>
          <w:sz w:val="24"/>
          <w:szCs w:val="24"/>
        </w:rPr>
        <w:t>jedynie</w:t>
      </w:r>
      <w:r w:rsidR="001E573D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r</w:t>
      </w:r>
      <w:r w:rsidRPr="00C80AD2">
        <w:rPr>
          <w:rFonts w:ascii="Arial" w:hAnsi="Arial" w:cs="Arial"/>
          <w:bCs/>
          <w:sz w:val="24"/>
          <w:szCs w:val="24"/>
        </w:rPr>
        <w:t>egulują zagadnienie m.in. jakie podmioty są powołane do dziedziczenia i jakie są ich tytuły</w:t>
      </w:r>
      <w:r w:rsidR="001E573D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powołania. Dla wykazania następstwa prawnego konieczne jest przedstawienie prawomocnego</w:t>
      </w:r>
      <w:r w:rsidR="001E573D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postanowienia sądu powszechnego o stwierdzeniu nabycia spadku lub też sporządzonego przez</w:t>
      </w:r>
      <w:r w:rsidR="001E573D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notariusza aktu poświadczenia dziedziczenia. O tym, czy dana osoba jest następcą prawnym dawnego</w:t>
      </w:r>
      <w:r w:rsidR="001E573D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właściciela nieruchomości nie mogą decydować inne, poza wyżej wymienionymi, dokumenty.</w:t>
      </w:r>
      <w:r w:rsidR="001E573D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Domniemywa się, że spadkobiercą jest osoba, która uzyskała stwierdzenie nabycia spadku albo akt</w:t>
      </w:r>
      <w:r w:rsidR="001E573D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poświadczenia dziedziczenia (art. 1025 § 2 ustawy z dnia 23 kwietnia 1964 r. Kodeks Cywilny t.j. Dz.U.</w:t>
      </w:r>
      <w:r w:rsidR="001E573D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 xml:space="preserve">z 2020, poz. 1740, dalej: „k.c.”). </w:t>
      </w:r>
      <w:bookmarkEnd w:id="16"/>
      <w:r w:rsidRPr="00C80AD2">
        <w:rPr>
          <w:rFonts w:ascii="Arial" w:hAnsi="Arial" w:cs="Arial"/>
          <w:bCs/>
          <w:sz w:val="24"/>
          <w:szCs w:val="24"/>
        </w:rPr>
        <w:t>Organy administracji publicznej są związane prawomocnym</w:t>
      </w:r>
      <w:r w:rsidR="001E573D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postanowieniem sądu zgodnie z art. 365 § 1 ustawy z dnia 17 listopada 1964 r. Kodeks postępowania</w:t>
      </w:r>
      <w:r w:rsidR="001E573D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cywilnego (t.j. Dz.U. z 2021, poz.1805, dalej: „k.p.c.”). Treść tego przepisu wskazuje, iż i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>nne sądy,</w:t>
      </w:r>
      <w:r w:rsidR="001E573D" w:rsidRPr="00C80AD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>organy prawne oraz organy administracji publicznej, rozstrzygające w sprawach inne niż karne, są</w:t>
      </w:r>
      <w:r w:rsidR="001E573D" w:rsidRPr="00C80AD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>związane prejudycjalnie, czyli nie mogą dokonać odmiennej oceny prawnej roszczenia niż zawarta w</w:t>
      </w:r>
      <w:r w:rsidR="001E573D" w:rsidRPr="00C80AD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>prejudykacie, ale także nie mogą dokonać odmiennych ustaleń faktycznych. Z uwagi bowiem na moc</w:t>
      </w:r>
      <w:r w:rsidR="001E573D" w:rsidRPr="00C80AD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>wiążącą orzeczenia, określoną w art. 365 § 1 k.p.c., organy administracyjne i sądy muszą przyjmować,</w:t>
      </w:r>
      <w:r w:rsidR="001E573D" w:rsidRPr="00C80AD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>że dana kwestia prawna kształtuje się tak, jak stwierdzono w prawomocnym orzeczeniu (por. J.</w:t>
      </w:r>
      <w:r w:rsidR="001E573D" w:rsidRPr="00C80AD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>Kunicki, glosa do postanowienia SN z dnia 21 października 1999 r., sygn. akt I CKN 169/98, OSP</w:t>
      </w:r>
      <w:r w:rsidR="001E573D" w:rsidRPr="00C80AD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>2001/4/63; wyrok SN z dnia 12 lipca 2002 r., sygn. akt V CKN 1110/00, niepublikowany, treść [w:]</w:t>
      </w:r>
      <w:r w:rsidR="001E573D" w:rsidRPr="00C80AD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System Informacji Prawnej LEX nr 74492). </w:t>
      </w:r>
    </w:p>
    <w:p w14:paraId="5B4E9612" w14:textId="77777777" w:rsidR="001E573D" w:rsidRPr="00C80AD2" w:rsidRDefault="00BD0109" w:rsidP="00C80AD2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>Skoro zatem nie ulega żadnej wątpliwości istnienie w niniejszej sprawie postanowienia spadkowego</w:t>
      </w:r>
      <w:r w:rsidR="001E573D" w:rsidRPr="00C80AD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 xml:space="preserve">po </w:t>
      </w:r>
      <w:r w:rsidRPr="00C80AD2">
        <w:rPr>
          <w:rFonts w:ascii="Arial" w:eastAsia="SimSun" w:hAnsi="Arial" w:cs="Arial"/>
          <w:bCs/>
          <w:kern w:val="2"/>
          <w:sz w:val="24"/>
          <w:szCs w:val="24"/>
        </w:rPr>
        <w:t>K</w:t>
      </w:r>
      <w:r w:rsidR="00773026" w:rsidRPr="00C80AD2">
        <w:rPr>
          <w:rFonts w:ascii="Arial" w:eastAsia="SimSun" w:hAnsi="Arial" w:cs="Arial"/>
          <w:bCs/>
          <w:kern w:val="2"/>
          <w:sz w:val="24"/>
          <w:szCs w:val="24"/>
        </w:rPr>
        <w:t>.</w:t>
      </w:r>
      <w:r w:rsidRPr="00C80AD2">
        <w:rPr>
          <w:rFonts w:ascii="Arial" w:eastAsia="SimSun" w:hAnsi="Arial" w:cs="Arial"/>
          <w:bCs/>
          <w:kern w:val="2"/>
          <w:sz w:val="24"/>
          <w:szCs w:val="24"/>
        </w:rPr>
        <w:t xml:space="preserve"> M</w:t>
      </w:r>
      <w:r w:rsidR="00773026" w:rsidRPr="00C80AD2">
        <w:rPr>
          <w:rFonts w:ascii="Arial" w:eastAsia="SimSun" w:hAnsi="Arial" w:cs="Arial"/>
          <w:bCs/>
          <w:kern w:val="2"/>
          <w:sz w:val="24"/>
          <w:szCs w:val="24"/>
        </w:rPr>
        <w:t>.</w:t>
      </w:r>
      <w:r w:rsidRPr="00C80AD2">
        <w:rPr>
          <w:rFonts w:ascii="Arial" w:eastAsia="SimSun" w:hAnsi="Arial" w:cs="Arial"/>
          <w:bCs/>
          <w:kern w:val="2"/>
          <w:sz w:val="24"/>
          <w:szCs w:val="24"/>
        </w:rPr>
        <w:t xml:space="preserve"> (M</w:t>
      </w:r>
      <w:r w:rsidR="00773026" w:rsidRPr="00C80AD2">
        <w:rPr>
          <w:rFonts w:ascii="Arial" w:eastAsia="SimSun" w:hAnsi="Arial" w:cs="Arial"/>
          <w:bCs/>
          <w:kern w:val="2"/>
          <w:sz w:val="24"/>
          <w:szCs w:val="24"/>
        </w:rPr>
        <w:t>.</w:t>
      </w:r>
      <w:r w:rsidRPr="00C80AD2">
        <w:rPr>
          <w:rFonts w:ascii="Arial" w:eastAsia="SimSun" w:hAnsi="Arial" w:cs="Arial"/>
          <w:bCs/>
          <w:kern w:val="2"/>
          <w:sz w:val="24"/>
          <w:szCs w:val="24"/>
        </w:rPr>
        <w:t xml:space="preserve">), 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>to obowiązkiem Prezydenta m.st. Warszawy i każdego innego organu administracji</w:t>
      </w:r>
      <w:r w:rsidR="001E573D" w:rsidRPr="00C80AD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publicznej, jest jego bezwzględne respektowanie. W </w:t>
      </w:r>
      <w:r w:rsidRPr="00C80AD2">
        <w:rPr>
          <w:rFonts w:ascii="Arial" w:hAnsi="Arial" w:cs="Arial"/>
          <w:bCs/>
          <w:sz w:val="24"/>
          <w:szCs w:val="24"/>
        </w:rPr>
        <w:t>postanowieniu sądu spadku z dnia 13 grudnia</w:t>
      </w:r>
      <w:r w:rsidR="001E573D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2010 r., sygn. akt I Ns 967/10 L</w:t>
      </w:r>
      <w:r w:rsidR="00773026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M</w:t>
      </w:r>
      <w:r w:rsidR="00773026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K</w:t>
      </w:r>
      <w:r w:rsidR="00773026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M</w:t>
      </w:r>
      <w:r w:rsidR="00773026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(M</w:t>
      </w:r>
      <w:r w:rsidR="00773026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>) nie została uznana ani za spadkobiercę, ani za</w:t>
      </w:r>
      <w:r w:rsidR="001E573D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uprawnioną z dożywotniego użytkowania wieczystego, a organ był związany prejudycjalnie tym</w:t>
      </w:r>
      <w:r w:rsidR="001E573D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orzeczeniem, co powinien uwzględnić przy ocenie legitymacji prawnej osoby składającej wniosek</w:t>
      </w:r>
      <w:r w:rsidR="001E573D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 xml:space="preserve">dekretowy.    </w:t>
      </w:r>
    </w:p>
    <w:p w14:paraId="258B8695" w14:textId="77777777" w:rsidR="00D43242" w:rsidRPr="00C80AD2" w:rsidRDefault="00BD0109" w:rsidP="00C80AD2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C80AD2">
        <w:rPr>
          <w:rFonts w:ascii="Arial" w:hAnsi="Arial" w:cs="Arial"/>
          <w:bCs/>
          <w:sz w:val="24"/>
          <w:szCs w:val="24"/>
        </w:rPr>
        <w:lastRenderedPageBreak/>
        <w:t>Stwierdzić też należy, że L</w:t>
      </w:r>
      <w:r w:rsidR="00773026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M</w:t>
      </w:r>
      <w:r w:rsidR="00773026" w:rsidRPr="00C80AD2">
        <w:rPr>
          <w:rFonts w:ascii="Arial" w:hAnsi="Arial" w:cs="Arial"/>
          <w:bCs/>
          <w:sz w:val="24"/>
          <w:szCs w:val="24"/>
        </w:rPr>
        <w:t xml:space="preserve">. </w:t>
      </w:r>
      <w:r w:rsidRPr="00C80AD2">
        <w:rPr>
          <w:rFonts w:ascii="Arial" w:hAnsi="Arial" w:cs="Arial"/>
          <w:bCs/>
          <w:sz w:val="24"/>
          <w:szCs w:val="24"/>
        </w:rPr>
        <w:t>K</w:t>
      </w:r>
      <w:r w:rsidR="00773026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M</w:t>
      </w:r>
      <w:r w:rsidR="00773026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(M</w:t>
      </w:r>
      <w:r w:rsidR="00773026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>) nie była uprawniona do reprezentowania spadkobierczyń</w:t>
      </w:r>
      <w:r w:rsidR="001E573D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eastAsia="SimSun" w:hAnsi="Arial" w:cs="Arial"/>
          <w:bCs/>
          <w:kern w:val="2"/>
          <w:sz w:val="24"/>
          <w:szCs w:val="24"/>
        </w:rPr>
        <w:t>K</w:t>
      </w:r>
      <w:r w:rsidR="00773026" w:rsidRPr="00C80AD2">
        <w:rPr>
          <w:rFonts w:ascii="Arial" w:eastAsia="SimSun" w:hAnsi="Arial" w:cs="Arial"/>
          <w:bCs/>
          <w:kern w:val="2"/>
          <w:sz w:val="24"/>
          <w:szCs w:val="24"/>
        </w:rPr>
        <w:t>.</w:t>
      </w:r>
      <w:r w:rsidRPr="00C80AD2">
        <w:rPr>
          <w:rFonts w:ascii="Arial" w:eastAsia="SimSun" w:hAnsi="Arial" w:cs="Arial"/>
          <w:bCs/>
          <w:kern w:val="2"/>
          <w:sz w:val="24"/>
          <w:szCs w:val="24"/>
        </w:rPr>
        <w:t>M</w:t>
      </w:r>
      <w:r w:rsidR="00773026" w:rsidRPr="00C80AD2">
        <w:rPr>
          <w:rFonts w:ascii="Arial" w:eastAsia="SimSun" w:hAnsi="Arial" w:cs="Arial"/>
          <w:bCs/>
          <w:kern w:val="2"/>
          <w:sz w:val="24"/>
          <w:szCs w:val="24"/>
        </w:rPr>
        <w:t>.</w:t>
      </w:r>
      <w:r w:rsidRPr="00C80AD2">
        <w:rPr>
          <w:rFonts w:ascii="Arial" w:eastAsia="SimSun" w:hAnsi="Arial" w:cs="Arial"/>
          <w:bCs/>
          <w:kern w:val="2"/>
          <w:sz w:val="24"/>
          <w:szCs w:val="24"/>
        </w:rPr>
        <w:t>(M</w:t>
      </w:r>
      <w:r w:rsidR="00773026" w:rsidRPr="00C80AD2">
        <w:rPr>
          <w:rFonts w:ascii="Arial" w:eastAsia="SimSun" w:hAnsi="Arial" w:cs="Arial"/>
          <w:bCs/>
          <w:kern w:val="2"/>
          <w:sz w:val="24"/>
          <w:szCs w:val="24"/>
        </w:rPr>
        <w:t>.</w:t>
      </w:r>
      <w:r w:rsidRPr="00C80AD2">
        <w:rPr>
          <w:rFonts w:ascii="Arial" w:eastAsia="SimSun" w:hAnsi="Arial" w:cs="Arial"/>
          <w:bCs/>
          <w:kern w:val="2"/>
          <w:sz w:val="24"/>
          <w:szCs w:val="24"/>
        </w:rPr>
        <w:t>),</w:t>
      </w:r>
      <w:r w:rsidRPr="00C80AD2">
        <w:rPr>
          <w:rFonts w:ascii="Arial" w:hAnsi="Arial" w:cs="Arial"/>
          <w:bCs/>
          <w:sz w:val="24"/>
          <w:szCs w:val="24"/>
        </w:rPr>
        <w:t xml:space="preserve"> tj. jego córek w postępowaniu o przyznanie prawa własności czasowej w trybie art. 7</w:t>
      </w:r>
      <w:r w:rsidR="001E573D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Dekretu. W pierwszej kolejności należy wskazać, że kobiety te w dacie składania wniosku</w:t>
      </w:r>
      <w:r w:rsidR="001E573D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dekretowego nie pozostawały pod władzą rodzicielską L</w:t>
      </w:r>
      <w:r w:rsidR="00773026" w:rsidRPr="00C80AD2">
        <w:rPr>
          <w:rFonts w:ascii="Arial" w:hAnsi="Arial" w:cs="Arial"/>
          <w:bCs/>
          <w:sz w:val="24"/>
          <w:szCs w:val="24"/>
        </w:rPr>
        <w:t xml:space="preserve">. </w:t>
      </w:r>
      <w:r w:rsidRPr="00C80AD2">
        <w:rPr>
          <w:rFonts w:ascii="Arial" w:hAnsi="Arial" w:cs="Arial"/>
          <w:bCs/>
          <w:sz w:val="24"/>
          <w:szCs w:val="24"/>
        </w:rPr>
        <w:t>M</w:t>
      </w:r>
      <w:r w:rsidR="00773026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K</w:t>
      </w:r>
      <w:r w:rsidR="00773026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M</w:t>
      </w:r>
      <w:r w:rsidR="00773026" w:rsidRPr="00C80AD2">
        <w:rPr>
          <w:rFonts w:ascii="Arial" w:hAnsi="Arial" w:cs="Arial"/>
          <w:bCs/>
          <w:sz w:val="24"/>
          <w:szCs w:val="24"/>
        </w:rPr>
        <w:t>.</w:t>
      </w:r>
      <w:r w:rsidR="00600180" w:rsidRPr="00C80AD2">
        <w:rPr>
          <w:rFonts w:ascii="Arial" w:hAnsi="Arial" w:cs="Arial"/>
          <w:bCs/>
          <w:sz w:val="24"/>
          <w:szCs w:val="24"/>
        </w:rPr>
        <w:t xml:space="preserve"> (M</w:t>
      </w:r>
      <w:r w:rsidR="00773026" w:rsidRPr="00C80AD2">
        <w:rPr>
          <w:rFonts w:ascii="Arial" w:hAnsi="Arial" w:cs="Arial"/>
          <w:bCs/>
          <w:sz w:val="24"/>
          <w:szCs w:val="24"/>
        </w:rPr>
        <w:t>.</w:t>
      </w:r>
      <w:r w:rsidR="00600180" w:rsidRPr="00C80AD2">
        <w:rPr>
          <w:rFonts w:ascii="Arial" w:hAnsi="Arial" w:cs="Arial"/>
          <w:bCs/>
          <w:sz w:val="24"/>
          <w:szCs w:val="24"/>
        </w:rPr>
        <w:t>)</w:t>
      </w:r>
      <w:r w:rsidRPr="00C80AD2">
        <w:rPr>
          <w:rFonts w:ascii="Arial" w:hAnsi="Arial" w:cs="Arial"/>
          <w:bCs/>
          <w:sz w:val="24"/>
          <w:szCs w:val="24"/>
        </w:rPr>
        <w:t>.</w:t>
      </w:r>
      <w:r w:rsidR="00600180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Jedna ze spadkobierczyń S</w:t>
      </w:r>
      <w:r w:rsidR="00773026" w:rsidRPr="00C80AD2">
        <w:rPr>
          <w:rFonts w:ascii="Arial" w:hAnsi="Arial" w:cs="Arial"/>
          <w:bCs/>
          <w:sz w:val="24"/>
          <w:szCs w:val="24"/>
        </w:rPr>
        <w:t>.</w:t>
      </w:r>
      <w:r w:rsidR="00D43242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M</w:t>
      </w:r>
      <w:r w:rsidR="00773026" w:rsidRPr="00C80AD2">
        <w:rPr>
          <w:rFonts w:ascii="Arial" w:hAnsi="Arial" w:cs="Arial"/>
          <w:bCs/>
          <w:sz w:val="24"/>
          <w:szCs w:val="24"/>
        </w:rPr>
        <w:t xml:space="preserve">. </w:t>
      </w:r>
      <w:r w:rsidRPr="00C80AD2">
        <w:rPr>
          <w:rFonts w:ascii="Arial" w:hAnsi="Arial" w:cs="Arial"/>
          <w:bCs/>
          <w:sz w:val="24"/>
          <w:szCs w:val="24"/>
        </w:rPr>
        <w:t>G</w:t>
      </w:r>
      <w:r w:rsidR="00773026" w:rsidRPr="00C80AD2">
        <w:rPr>
          <w:rFonts w:ascii="Arial" w:hAnsi="Arial" w:cs="Arial"/>
          <w:bCs/>
          <w:sz w:val="24"/>
          <w:szCs w:val="24"/>
        </w:rPr>
        <w:t xml:space="preserve">. </w:t>
      </w:r>
      <w:r w:rsidRPr="00C80AD2">
        <w:rPr>
          <w:rFonts w:ascii="Arial" w:hAnsi="Arial" w:cs="Arial"/>
          <w:bCs/>
          <w:sz w:val="24"/>
          <w:szCs w:val="24"/>
        </w:rPr>
        <w:t>zmarła, jako osoba pełnoletnia, przed datą złożenia wniosku dekretowego (zmarła w 1944 r.,</w:t>
      </w:r>
      <w:r w:rsidR="00D43242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wniosek z 1949 r.), natomiast spadek po niej na podstawie testamentu nabył mąż H</w:t>
      </w:r>
      <w:r w:rsidR="00773026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J</w:t>
      </w:r>
      <w:r w:rsidR="00773026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J</w:t>
      </w:r>
      <w:r w:rsidR="00773026" w:rsidRPr="00C80AD2">
        <w:rPr>
          <w:rFonts w:ascii="Arial" w:hAnsi="Arial" w:cs="Arial"/>
          <w:bCs/>
          <w:sz w:val="24"/>
          <w:szCs w:val="24"/>
        </w:rPr>
        <w:t xml:space="preserve">. </w:t>
      </w:r>
      <w:r w:rsidRPr="00C80AD2">
        <w:rPr>
          <w:rFonts w:ascii="Arial" w:hAnsi="Arial" w:cs="Arial"/>
          <w:bCs/>
          <w:sz w:val="24"/>
          <w:szCs w:val="24"/>
        </w:rPr>
        <w:t>G</w:t>
      </w:r>
      <w:r w:rsidR="00773026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w całości.</w:t>
      </w:r>
      <w:r w:rsidR="00D43242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Druga ze spadkobierczyń A</w:t>
      </w:r>
      <w:r w:rsidR="00773026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S</w:t>
      </w:r>
      <w:r w:rsidR="00773026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>R</w:t>
      </w:r>
      <w:r w:rsidR="00773026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>, w dacie składania wniosku dekretowego, była osobą pełnoletnią,</w:t>
      </w:r>
      <w:r w:rsidR="00D43242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miała lat 61 (urodzona w 1888 r.). Ponadto należy wskazać, że L</w:t>
      </w:r>
      <w:r w:rsidR="00773026" w:rsidRPr="00C80AD2">
        <w:rPr>
          <w:rFonts w:ascii="Arial" w:hAnsi="Arial" w:cs="Arial"/>
          <w:bCs/>
          <w:sz w:val="24"/>
          <w:szCs w:val="24"/>
        </w:rPr>
        <w:t xml:space="preserve">. </w:t>
      </w:r>
      <w:r w:rsidRPr="00C80AD2">
        <w:rPr>
          <w:rFonts w:ascii="Arial" w:hAnsi="Arial" w:cs="Arial"/>
          <w:bCs/>
          <w:sz w:val="24"/>
          <w:szCs w:val="24"/>
        </w:rPr>
        <w:t>M</w:t>
      </w:r>
      <w:r w:rsidR="00773026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K</w:t>
      </w:r>
      <w:r w:rsidR="00773026" w:rsidRPr="00C80AD2">
        <w:rPr>
          <w:rFonts w:ascii="Arial" w:hAnsi="Arial" w:cs="Arial"/>
          <w:bCs/>
          <w:sz w:val="24"/>
          <w:szCs w:val="24"/>
        </w:rPr>
        <w:t xml:space="preserve">. </w:t>
      </w:r>
      <w:r w:rsidRPr="00C80AD2">
        <w:rPr>
          <w:rFonts w:ascii="Arial" w:hAnsi="Arial" w:cs="Arial"/>
          <w:bCs/>
          <w:sz w:val="24"/>
          <w:szCs w:val="24"/>
        </w:rPr>
        <w:t>M</w:t>
      </w:r>
      <w:r w:rsidR="00773026" w:rsidRPr="00C80AD2">
        <w:rPr>
          <w:rFonts w:ascii="Arial" w:hAnsi="Arial" w:cs="Arial"/>
          <w:bCs/>
          <w:sz w:val="24"/>
          <w:szCs w:val="24"/>
        </w:rPr>
        <w:t xml:space="preserve">. </w:t>
      </w:r>
      <w:r w:rsidRPr="00C80AD2">
        <w:rPr>
          <w:rFonts w:ascii="Arial" w:hAnsi="Arial" w:cs="Arial"/>
          <w:bCs/>
          <w:sz w:val="24"/>
          <w:szCs w:val="24"/>
        </w:rPr>
        <w:t>(M</w:t>
      </w:r>
      <w:r w:rsidR="00773026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>) była matką tylko</w:t>
      </w:r>
      <w:r w:rsidR="00D43242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jednej z nich S</w:t>
      </w:r>
      <w:r w:rsidR="00773026" w:rsidRPr="00C80AD2">
        <w:rPr>
          <w:rFonts w:ascii="Arial" w:hAnsi="Arial" w:cs="Arial"/>
          <w:bCs/>
          <w:sz w:val="24"/>
          <w:szCs w:val="24"/>
        </w:rPr>
        <w:t xml:space="preserve">. </w:t>
      </w:r>
      <w:r w:rsidRPr="00C80AD2">
        <w:rPr>
          <w:rFonts w:ascii="Arial" w:hAnsi="Arial" w:cs="Arial"/>
          <w:bCs/>
          <w:sz w:val="24"/>
          <w:szCs w:val="24"/>
        </w:rPr>
        <w:t>M</w:t>
      </w:r>
      <w:r w:rsidR="00773026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L</w:t>
      </w:r>
      <w:r w:rsidR="00773026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G</w:t>
      </w:r>
      <w:r w:rsidR="00773026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>, po której jak wyżej wskazano, spadek w całości nabył mąż. Wobec czego nie</w:t>
      </w:r>
      <w:r w:rsidR="00D43242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mogła działać w imieniu i na rzecz spadkobierczyń dawnego właściciela hipotecznego, jako ich</w:t>
      </w:r>
      <w:r w:rsidR="00D43242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 xml:space="preserve">przedstawiciel ustawowy. </w:t>
      </w:r>
      <w:r w:rsidR="00D43242" w:rsidRPr="00C80AD2">
        <w:rPr>
          <w:rFonts w:ascii="Arial" w:hAnsi="Arial" w:cs="Arial"/>
          <w:bCs/>
          <w:sz w:val="24"/>
          <w:szCs w:val="24"/>
        </w:rPr>
        <w:t xml:space="preserve"> </w:t>
      </w:r>
    </w:p>
    <w:p w14:paraId="0BDA3429" w14:textId="1F5B30D3" w:rsidR="00BD0109" w:rsidRPr="00C80AD2" w:rsidRDefault="00BD0109" w:rsidP="00C80AD2">
      <w:pPr>
        <w:spacing w:after="480" w:line="360" w:lineRule="auto"/>
        <w:rPr>
          <w:rFonts w:ascii="Arial" w:hAnsi="Arial" w:cs="Arial"/>
          <w:bCs/>
          <w:color w:val="FF0000"/>
          <w:sz w:val="24"/>
          <w:szCs w:val="24"/>
        </w:rPr>
      </w:pPr>
      <w:r w:rsidRPr="00C80AD2">
        <w:rPr>
          <w:rFonts w:ascii="Arial" w:hAnsi="Arial" w:cs="Arial"/>
          <w:bCs/>
          <w:sz w:val="24"/>
          <w:szCs w:val="24"/>
        </w:rPr>
        <w:t xml:space="preserve">Jednocześnie podkreślić trzeba, co całkowicie umknęło </w:t>
      </w:r>
      <w:r w:rsidR="00600180" w:rsidRPr="00C80AD2">
        <w:rPr>
          <w:rFonts w:ascii="Arial" w:hAnsi="Arial" w:cs="Arial"/>
          <w:bCs/>
          <w:sz w:val="24"/>
          <w:szCs w:val="24"/>
        </w:rPr>
        <w:t>Prezydentowi m.st. Warszawy</w:t>
      </w:r>
      <w:r w:rsidRPr="00C80AD2">
        <w:rPr>
          <w:rFonts w:ascii="Arial" w:hAnsi="Arial" w:cs="Arial"/>
          <w:bCs/>
          <w:sz w:val="24"/>
          <w:szCs w:val="24"/>
        </w:rPr>
        <w:t>, że spadek po</w:t>
      </w:r>
      <w:r w:rsidR="00D43242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wnioskodawczyni dekretowej L</w:t>
      </w:r>
      <w:r w:rsidR="00773026" w:rsidRPr="00C80AD2">
        <w:rPr>
          <w:rFonts w:ascii="Arial" w:hAnsi="Arial" w:cs="Arial"/>
          <w:bCs/>
          <w:sz w:val="24"/>
          <w:szCs w:val="24"/>
        </w:rPr>
        <w:t>.</w:t>
      </w:r>
      <w:bookmarkStart w:id="17" w:name="_Hlk103260258"/>
      <w:r w:rsidR="00773026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M</w:t>
      </w:r>
      <w:r w:rsidR="00773026" w:rsidRPr="00C80AD2">
        <w:rPr>
          <w:rFonts w:ascii="Arial" w:hAnsi="Arial" w:cs="Arial"/>
          <w:bCs/>
          <w:sz w:val="24"/>
          <w:szCs w:val="24"/>
        </w:rPr>
        <w:t xml:space="preserve">. </w:t>
      </w:r>
      <w:r w:rsidRPr="00C80AD2">
        <w:rPr>
          <w:rFonts w:ascii="Arial" w:hAnsi="Arial" w:cs="Arial"/>
          <w:bCs/>
          <w:sz w:val="24"/>
          <w:szCs w:val="24"/>
        </w:rPr>
        <w:t>K</w:t>
      </w:r>
      <w:r w:rsidR="00773026" w:rsidRPr="00C80AD2">
        <w:rPr>
          <w:rFonts w:ascii="Arial" w:hAnsi="Arial" w:cs="Arial"/>
          <w:bCs/>
          <w:sz w:val="24"/>
          <w:szCs w:val="24"/>
        </w:rPr>
        <w:t xml:space="preserve">. </w:t>
      </w:r>
      <w:r w:rsidRPr="00C80AD2">
        <w:rPr>
          <w:rFonts w:ascii="Arial" w:hAnsi="Arial" w:cs="Arial"/>
          <w:bCs/>
          <w:sz w:val="24"/>
          <w:szCs w:val="24"/>
        </w:rPr>
        <w:t>M</w:t>
      </w:r>
      <w:r w:rsidR="00773026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(M</w:t>
      </w:r>
      <w:r w:rsidR="00773026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) </w:t>
      </w:r>
      <w:bookmarkEnd w:id="17"/>
      <w:r w:rsidRPr="00C80AD2">
        <w:rPr>
          <w:rFonts w:ascii="Arial" w:hAnsi="Arial" w:cs="Arial"/>
          <w:bCs/>
          <w:sz w:val="24"/>
          <w:szCs w:val="24"/>
        </w:rPr>
        <w:t>nabyła w całości Gmina Milanówek. Zatem żadna z</w:t>
      </w:r>
      <w:r w:rsidR="00D43242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 xml:space="preserve">następczyń prawnych </w:t>
      </w:r>
      <w:r w:rsidRPr="00C80AD2">
        <w:rPr>
          <w:rFonts w:ascii="Arial" w:eastAsia="SimSun" w:hAnsi="Arial" w:cs="Arial"/>
          <w:bCs/>
          <w:kern w:val="2"/>
          <w:sz w:val="24"/>
          <w:szCs w:val="24"/>
        </w:rPr>
        <w:t>K</w:t>
      </w:r>
      <w:r w:rsidR="00773026" w:rsidRPr="00C80AD2">
        <w:rPr>
          <w:rFonts w:ascii="Arial" w:eastAsia="SimSun" w:hAnsi="Arial" w:cs="Arial"/>
          <w:bCs/>
          <w:kern w:val="2"/>
          <w:sz w:val="24"/>
          <w:szCs w:val="24"/>
        </w:rPr>
        <w:t>.</w:t>
      </w:r>
      <w:r w:rsidRPr="00C80AD2">
        <w:rPr>
          <w:rFonts w:ascii="Arial" w:eastAsia="SimSun" w:hAnsi="Arial" w:cs="Arial"/>
          <w:bCs/>
          <w:kern w:val="2"/>
          <w:sz w:val="24"/>
          <w:szCs w:val="24"/>
        </w:rPr>
        <w:t xml:space="preserve"> M</w:t>
      </w:r>
      <w:r w:rsidR="00773026" w:rsidRPr="00C80AD2">
        <w:rPr>
          <w:rFonts w:ascii="Arial" w:eastAsia="SimSun" w:hAnsi="Arial" w:cs="Arial"/>
          <w:bCs/>
          <w:kern w:val="2"/>
          <w:sz w:val="24"/>
          <w:szCs w:val="24"/>
        </w:rPr>
        <w:t>.</w:t>
      </w:r>
      <w:r w:rsidRPr="00C80AD2">
        <w:rPr>
          <w:rFonts w:ascii="Arial" w:eastAsia="SimSun" w:hAnsi="Arial" w:cs="Arial"/>
          <w:bCs/>
          <w:kern w:val="2"/>
          <w:sz w:val="24"/>
          <w:szCs w:val="24"/>
        </w:rPr>
        <w:t xml:space="preserve"> (M</w:t>
      </w:r>
      <w:r w:rsidR="00773026" w:rsidRPr="00C80AD2">
        <w:rPr>
          <w:rFonts w:ascii="Arial" w:eastAsia="SimSun" w:hAnsi="Arial" w:cs="Arial"/>
          <w:bCs/>
          <w:kern w:val="2"/>
          <w:sz w:val="24"/>
          <w:szCs w:val="24"/>
        </w:rPr>
        <w:t>.</w:t>
      </w:r>
      <w:r w:rsidRPr="00C80AD2">
        <w:rPr>
          <w:rFonts w:ascii="Arial" w:eastAsia="SimSun" w:hAnsi="Arial" w:cs="Arial"/>
          <w:bCs/>
          <w:kern w:val="2"/>
          <w:sz w:val="24"/>
          <w:szCs w:val="24"/>
        </w:rPr>
        <w:t xml:space="preserve">) </w:t>
      </w:r>
      <w:r w:rsidRPr="00C80AD2">
        <w:rPr>
          <w:rFonts w:ascii="Arial" w:hAnsi="Arial" w:cs="Arial"/>
          <w:bCs/>
          <w:sz w:val="24"/>
          <w:szCs w:val="24"/>
        </w:rPr>
        <w:t>nie dziedziczyła po wnioskodawczyni dekretowej. Przy założeniu dokonanym przez organ w weryfikowanej decyzji, że L</w:t>
      </w:r>
      <w:r w:rsidR="00773026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M</w:t>
      </w:r>
      <w:r w:rsidR="00773026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K</w:t>
      </w:r>
      <w:r w:rsidR="00773026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M</w:t>
      </w:r>
      <w:r w:rsidR="00773026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(M</w:t>
      </w:r>
      <w:r w:rsidR="00773026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>) była uprawniana do złożenia</w:t>
      </w:r>
      <w:r w:rsidR="00D43242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wniosku dekretowego - implikuje to rozszerzony krąg stron postępowania. Niemniej jednak kwestia</w:t>
      </w:r>
      <w:r w:rsidR="00D43242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ta jest wskazywana marginalnie, ponieważ z dowodów zebranych w sprawie jednoznacznie wynika,</w:t>
      </w:r>
      <w:r w:rsidR="00D43242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że L</w:t>
      </w:r>
      <w:r w:rsidR="00773026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M</w:t>
      </w:r>
      <w:r w:rsidR="00773026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K</w:t>
      </w:r>
      <w:r w:rsidR="00773026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M</w:t>
      </w:r>
      <w:r w:rsidR="00773026" w:rsidRPr="00C80AD2">
        <w:rPr>
          <w:rFonts w:ascii="Arial" w:hAnsi="Arial" w:cs="Arial"/>
          <w:bCs/>
          <w:sz w:val="24"/>
          <w:szCs w:val="24"/>
        </w:rPr>
        <w:t>.</w:t>
      </w:r>
      <w:r w:rsidRPr="00C80AD2">
        <w:rPr>
          <w:rFonts w:ascii="Arial" w:hAnsi="Arial" w:cs="Arial"/>
          <w:bCs/>
          <w:sz w:val="24"/>
          <w:szCs w:val="24"/>
        </w:rPr>
        <w:t xml:space="preserve"> (</w:t>
      </w:r>
      <w:r w:rsidR="00773026" w:rsidRPr="00C80AD2">
        <w:rPr>
          <w:rFonts w:ascii="Arial" w:hAnsi="Arial" w:cs="Arial"/>
          <w:bCs/>
          <w:sz w:val="24"/>
          <w:szCs w:val="24"/>
        </w:rPr>
        <w:t>M.</w:t>
      </w:r>
      <w:r w:rsidRPr="00C80AD2">
        <w:rPr>
          <w:rFonts w:ascii="Arial" w:hAnsi="Arial" w:cs="Arial"/>
          <w:bCs/>
          <w:sz w:val="24"/>
          <w:szCs w:val="24"/>
        </w:rPr>
        <w:t xml:space="preserve">) nie była następcą prawnym </w:t>
      </w:r>
      <w:r w:rsidRPr="00C80AD2">
        <w:rPr>
          <w:rFonts w:ascii="Arial" w:eastAsia="SimSun" w:hAnsi="Arial" w:cs="Arial"/>
          <w:bCs/>
          <w:kern w:val="2"/>
          <w:sz w:val="24"/>
          <w:szCs w:val="24"/>
        </w:rPr>
        <w:t>K</w:t>
      </w:r>
      <w:r w:rsidR="00773026" w:rsidRPr="00C80AD2">
        <w:rPr>
          <w:rFonts w:ascii="Arial" w:eastAsia="SimSun" w:hAnsi="Arial" w:cs="Arial"/>
          <w:bCs/>
          <w:kern w:val="2"/>
          <w:sz w:val="24"/>
          <w:szCs w:val="24"/>
        </w:rPr>
        <w:t>.</w:t>
      </w:r>
      <w:r w:rsidRPr="00C80AD2">
        <w:rPr>
          <w:rFonts w:ascii="Arial" w:eastAsia="SimSun" w:hAnsi="Arial" w:cs="Arial"/>
          <w:bCs/>
          <w:kern w:val="2"/>
          <w:sz w:val="24"/>
          <w:szCs w:val="24"/>
        </w:rPr>
        <w:t xml:space="preserve"> M</w:t>
      </w:r>
      <w:r w:rsidR="00773026" w:rsidRPr="00C80AD2">
        <w:rPr>
          <w:rFonts w:ascii="Arial" w:eastAsia="SimSun" w:hAnsi="Arial" w:cs="Arial"/>
          <w:bCs/>
          <w:kern w:val="2"/>
          <w:sz w:val="24"/>
          <w:szCs w:val="24"/>
        </w:rPr>
        <w:t>.</w:t>
      </w:r>
      <w:r w:rsidRPr="00C80AD2">
        <w:rPr>
          <w:rFonts w:ascii="Arial" w:eastAsia="SimSun" w:hAnsi="Arial" w:cs="Arial"/>
          <w:bCs/>
          <w:kern w:val="2"/>
          <w:sz w:val="24"/>
          <w:szCs w:val="24"/>
        </w:rPr>
        <w:t xml:space="preserve"> (M</w:t>
      </w:r>
      <w:r w:rsidR="00773026" w:rsidRPr="00C80AD2">
        <w:rPr>
          <w:rFonts w:ascii="Arial" w:eastAsia="SimSun" w:hAnsi="Arial" w:cs="Arial"/>
          <w:bCs/>
          <w:kern w:val="2"/>
          <w:sz w:val="24"/>
          <w:szCs w:val="24"/>
        </w:rPr>
        <w:t>.</w:t>
      </w:r>
      <w:r w:rsidRPr="00C80AD2">
        <w:rPr>
          <w:rFonts w:ascii="Arial" w:eastAsia="SimSun" w:hAnsi="Arial" w:cs="Arial"/>
          <w:bCs/>
          <w:kern w:val="2"/>
          <w:sz w:val="24"/>
          <w:szCs w:val="24"/>
        </w:rPr>
        <w:t xml:space="preserve">). </w:t>
      </w:r>
    </w:p>
    <w:p w14:paraId="4B15F58A" w14:textId="77777777" w:rsidR="00D43242" w:rsidRPr="00C80AD2" w:rsidRDefault="00BD0109" w:rsidP="00C80AD2">
      <w:pPr>
        <w:pStyle w:val="Style34"/>
        <w:widowControl/>
        <w:tabs>
          <w:tab w:val="left" w:pos="1032"/>
        </w:tabs>
        <w:spacing w:after="480" w:line="360" w:lineRule="auto"/>
        <w:ind w:firstLine="0"/>
        <w:jc w:val="left"/>
        <w:rPr>
          <w:rFonts w:ascii="Arial" w:hAnsi="Arial" w:cs="Arial"/>
          <w:bCs/>
        </w:rPr>
      </w:pPr>
      <w:r w:rsidRPr="00C80AD2">
        <w:rPr>
          <w:rFonts w:ascii="Arial" w:hAnsi="Arial" w:cs="Arial"/>
          <w:bCs/>
        </w:rPr>
        <w:t>Ponadto z analizy wniosku dekretowego wynika, że L</w:t>
      </w:r>
      <w:r w:rsidR="00773026" w:rsidRPr="00C80AD2">
        <w:rPr>
          <w:rFonts w:ascii="Arial" w:hAnsi="Arial" w:cs="Arial"/>
          <w:bCs/>
        </w:rPr>
        <w:t>.</w:t>
      </w:r>
      <w:r w:rsidRPr="00C80AD2">
        <w:rPr>
          <w:rFonts w:ascii="Arial" w:hAnsi="Arial" w:cs="Arial"/>
          <w:bCs/>
        </w:rPr>
        <w:t xml:space="preserve"> M</w:t>
      </w:r>
      <w:r w:rsidR="00773026" w:rsidRPr="00C80AD2">
        <w:rPr>
          <w:rFonts w:ascii="Arial" w:hAnsi="Arial" w:cs="Arial"/>
          <w:bCs/>
        </w:rPr>
        <w:t>.</w:t>
      </w:r>
      <w:r w:rsidRPr="00C80AD2">
        <w:rPr>
          <w:rFonts w:ascii="Arial" w:hAnsi="Arial" w:cs="Arial"/>
          <w:bCs/>
        </w:rPr>
        <w:t xml:space="preserve"> K</w:t>
      </w:r>
      <w:r w:rsidR="00773026" w:rsidRPr="00C80AD2">
        <w:rPr>
          <w:rFonts w:ascii="Arial" w:hAnsi="Arial" w:cs="Arial"/>
          <w:bCs/>
        </w:rPr>
        <w:t>.</w:t>
      </w:r>
      <w:r w:rsidRPr="00C80AD2">
        <w:rPr>
          <w:rFonts w:ascii="Arial" w:hAnsi="Arial" w:cs="Arial"/>
          <w:bCs/>
        </w:rPr>
        <w:t xml:space="preserve"> M</w:t>
      </w:r>
      <w:r w:rsidR="00773026" w:rsidRPr="00C80AD2">
        <w:rPr>
          <w:rFonts w:ascii="Arial" w:hAnsi="Arial" w:cs="Arial"/>
          <w:bCs/>
        </w:rPr>
        <w:t>.</w:t>
      </w:r>
      <w:r w:rsidRPr="00C80AD2">
        <w:rPr>
          <w:rFonts w:ascii="Arial" w:hAnsi="Arial" w:cs="Arial"/>
          <w:bCs/>
        </w:rPr>
        <w:t xml:space="preserve"> (M</w:t>
      </w:r>
      <w:r w:rsidR="00773026" w:rsidRPr="00C80AD2">
        <w:rPr>
          <w:rFonts w:ascii="Arial" w:hAnsi="Arial" w:cs="Arial"/>
          <w:bCs/>
        </w:rPr>
        <w:t>.</w:t>
      </w:r>
      <w:r w:rsidRPr="00C80AD2">
        <w:rPr>
          <w:rFonts w:ascii="Arial" w:hAnsi="Arial" w:cs="Arial"/>
          <w:bCs/>
        </w:rPr>
        <w:t>) wniosek dekretowy</w:t>
      </w:r>
      <w:r w:rsidR="00D43242" w:rsidRPr="00C80AD2">
        <w:rPr>
          <w:rFonts w:ascii="Arial" w:hAnsi="Arial" w:cs="Arial"/>
          <w:bCs/>
        </w:rPr>
        <w:t xml:space="preserve"> </w:t>
      </w:r>
      <w:r w:rsidRPr="00C80AD2">
        <w:rPr>
          <w:rFonts w:ascii="Arial" w:hAnsi="Arial" w:cs="Arial"/>
          <w:bCs/>
        </w:rPr>
        <w:t>złożyła w imieniu własnym, a wniosek zawiera żądanie przyznania prawa własności czasowej</w:t>
      </w:r>
      <w:r w:rsidR="00D43242" w:rsidRPr="00C80AD2">
        <w:rPr>
          <w:rFonts w:ascii="Arial" w:hAnsi="Arial" w:cs="Arial"/>
          <w:bCs/>
        </w:rPr>
        <w:t xml:space="preserve"> </w:t>
      </w:r>
      <w:r w:rsidRPr="00C80AD2">
        <w:rPr>
          <w:rFonts w:ascii="Arial" w:hAnsi="Arial" w:cs="Arial"/>
          <w:bCs/>
        </w:rPr>
        <w:t>tylko na jej rzecz. Ww. użyła sformułowania „wnoszę o przyznanie mi za czynszem</w:t>
      </w:r>
      <w:r w:rsidR="00D43242" w:rsidRPr="00C80AD2">
        <w:rPr>
          <w:rFonts w:ascii="Arial" w:hAnsi="Arial" w:cs="Arial"/>
          <w:bCs/>
        </w:rPr>
        <w:t xml:space="preserve"> </w:t>
      </w:r>
      <w:r w:rsidRPr="00C80AD2">
        <w:rPr>
          <w:rFonts w:ascii="Arial" w:hAnsi="Arial" w:cs="Arial"/>
          <w:bCs/>
        </w:rPr>
        <w:t>symbolicznym prawa własności”. Nie można w żaden sposób domniemywać faktu jej</w:t>
      </w:r>
      <w:r w:rsidR="00D43242" w:rsidRPr="00C80AD2">
        <w:rPr>
          <w:rFonts w:ascii="Arial" w:hAnsi="Arial" w:cs="Arial"/>
          <w:bCs/>
        </w:rPr>
        <w:t xml:space="preserve"> </w:t>
      </w:r>
      <w:r w:rsidRPr="00C80AD2">
        <w:rPr>
          <w:rFonts w:ascii="Arial" w:hAnsi="Arial" w:cs="Arial"/>
          <w:bCs/>
        </w:rPr>
        <w:t>umocowania w sytuacji, gdy we wniosku nie wskazała aby była umocowana przez</w:t>
      </w:r>
      <w:r w:rsidR="00D43242" w:rsidRPr="00C80AD2">
        <w:rPr>
          <w:rFonts w:ascii="Arial" w:hAnsi="Arial" w:cs="Arial"/>
          <w:bCs/>
        </w:rPr>
        <w:t xml:space="preserve"> </w:t>
      </w:r>
      <w:r w:rsidRPr="00C80AD2">
        <w:rPr>
          <w:rFonts w:ascii="Arial" w:hAnsi="Arial" w:cs="Arial"/>
          <w:bCs/>
        </w:rPr>
        <w:t xml:space="preserve">kogokolwiek oraz w przypadku braku dokumentu pełnomocnictwa.  </w:t>
      </w:r>
    </w:p>
    <w:p w14:paraId="722E888D" w14:textId="77777777" w:rsidR="00D43242" w:rsidRPr="00C80AD2" w:rsidRDefault="00BD0109" w:rsidP="00C80AD2">
      <w:pPr>
        <w:pStyle w:val="Style34"/>
        <w:widowControl/>
        <w:tabs>
          <w:tab w:val="left" w:pos="1032"/>
        </w:tabs>
        <w:spacing w:after="480" w:line="360" w:lineRule="auto"/>
        <w:ind w:firstLine="0"/>
        <w:jc w:val="left"/>
        <w:rPr>
          <w:rFonts w:ascii="Arial" w:hAnsi="Arial" w:cs="Arial"/>
          <w:bCs/>
        </w:rPr>
      </w:pPr>
      <w:r w:rsidRPr="00C80AD2">
        <w:rPr>
          <w:rFonts w:ascii="Arial" w:hAnsi="Arial" w:cs="Arial"/>
          <w:bCs/>
        </w:rPr>
        <w:lastRenderedPageBreak/>
        <w:t>W orzecznictwie przyjmuje się, że roszczenia o których mowa w art. 7, 8, 9 Dekretu wchodzą</w:t>
      </w:r>
      <w:r w:rsidR="00D43242" w:rsidRPr="00C80AD2">
        <w:rPr>
          <w:rFonts w:ascii="Arial" w:hAnsi="Arial" w:cs="Arial"/>
          <w:bCs/>
        </w:rPr>
        <w:t xml:space="preserve"> </w:t>
      </w:r>
      <w:r w:rsidRPr="00C80AD2">
        <w:rPr>
          <w:rFonts w:ascii="Arial" w:hAnsi="Arial" w:cs="Arial"/>
          <w:bCs/>
        </w:rPr>
        <w:t>do majątku dorobkowego i podlegają przepisom kodeksu rodzinnego o wspólności ustawowej</w:t>
      </w:r>
      <w:r w:rsidR="00D43242" w:rsidRPr="00C80AD2">
        <w:rPr>
          <w:rFonts w:ascii="Arial" w:hAnsi="Arial" w:cs="Arial"/>
          <w:bCs/>
        </w:rPr>
        <w:t xml:space="preserve"> </w:t>
      </w:r>
      <w:r w:rsidRPr="00C80AD2">
        <w:rPr>
          <w:rFonts w:ascii="Arial" w:hAnsi="Arial" w:cs="Arial"/>
          <w:bCs/>
        </w:rPr>
        <w:t>(wyrok SN z 21.01.2003 r. I CK 224.02). Nie można stracić z pola uwagi fundamentalnej</w:t>
      </w:r>
      <w:r w:rsidR="00D43242" w:rsidRPr="00C80AD2">
        <w:rPr>
          <w:rFonts w:ascii="Arial" w:hAnsi="Arial" w:cs="Arial"/>
          <w:bCs/>
        </w:rPr>
        <w:t xml:space="preserve"> </w:t>
      </w:r>
      <w:r w:rsidRPr="00C80AD2">
        <w:rPr>
          <w:rFonts w:ascii="Arial" w:hAnsi="Arial" w:cs="Arial"/>
          <w:bCs/>
        </w:rPr>
        <w:t>okoliczności, że nie jest znany właściciel nieruchomości „Osada (Kolonia) Mokotów A 100</w:t>
      </w:r>
      <w:r w:rsidR="00D43242" w:rsidRPr="00C80AD2">
        <w:rPr>
          <w:rFonts w:ascii="Arial" w:hAnsi="Arial" w:cs="Arial"/>
          <w:bCs/>
        </w:rPr>
        <w:t xml:space="preserve"> </w:t>
      </w:r>
      <w:r w:rsidRPr="00C80AD2">
        <w:rPr>
          <w:rFonts w:ascii="Arial" w:hAnsi="Arial" w:cs="Arial"/>
          <w:bCs/>
        </w:rPr>
        <w:t>W-818”. Księga hipoteczna zaginęła, co przy braku innych jednoznacznych dowodów</w:t>
      </w:r>
      <w:r w:rsidR="00D43242" w:rsidRPr="00C80AD2">
        <w:rPr>
          <w:rFonts w:ascii="Arial" w:hAnsi="Arial" w:cs="Arial"/>
          <w:bCs/>
        </w:rPr>
        <w:t xml:space="preserve"> </w:t>
      </w:r>
      <w:r w:rsidRPr="00C80AD2">
        <w:rPr>
          <w:rFonts w:ascii="Arial" w:hAnsi="Arial" w:cs="Arial"/>
          <w:bCs/>
        </w:rPr>
        <w:t>wyklucza implikacje na temat uprawnień współmałżonka do realizowania roszczeń z art. 7</w:t>
      </w:r>
      <w:r w:rsidR="00D43242" w:rsidRPr="00C80AD2">
        <w:rPr>
          <w:rFonts w:ascii="Arial" w:hAnsi="Arial" w:cs="Arial"/>
          <w:bCs/>
        </w:rPr>
        <w:t xml:space="preserve"> </w:t>
      </w:r>
      <w:r w:rsidRPr="00C80AD2">
        <w:rPr>
          <w:rFonts w:ascii="Arial" w:hAnsi="Arial" w:cs="Arial"/>
          <w:bCs/>
        </w:rPr>
        <w:t>Dekretu. Zaznaczyć można jedynie, że nawet przy teoretycznym założeniu, że właścicielem</w:t>
      </w:r>
      <w:r w:rsidR="00D43242" w:rsidRPr="00C80AD2">
        <w:rPr>
          <w:rFonts w:ascii="Arial" w:hAnsi="Arial" w:cs="Arial"/>
          <w:bCs/>
        </w:rPr>
        <w:t xml:space="preserve"> </w:t>
      </w:r>
      <w:r w:rsidRPr="00C80AD2">
        <w:rPr>
          <w:rFonts w:ascii="Arial" w:hAnsi="Arial" w:cs="Arial"/>
          <w:bCs/>
        </w:rPr>
        <w:t>gruntu był K</w:t>
      </w:r>
      <w:r w:rsidR="00773026" w:rsidRPr="00C80AD2">
        <w:rPr>
          <w:rFonts w:ascii="Arial" w:hAnsi="Arial" w:cs="Arial"/>
          <w:bCs/>
        </w:rPr>
        <w:t>.</w:t>
      </w:r>
      <w:r w:rsidRPr="00C80AD2">
        <w:rPr>
          <w:rFonts w:ascii="Arial" w:hAnsi="Arial" w:cs="Arial"/>
          <w:bCs/>
        </w:rPr>
        <w:t xml:space="preserve"> M</w:t>
      </w:r>
      <w:r w:rsidR="00773026" w:rsidRPr="00C80AD2">
        <w:rPr>
          <w:rFonts w:ascii="Arial" w:hAnsi="Arial" w:cs="Arial"/>
          <w:bCs/>
        </w:rPr>
        <w:t>.</w:t>
      </w:r>
      <w:r w:rsidRPr="00C80AD2">
        <w:rPr>
          <w:rFonts w:ascii="Arial" w:hAnsi="Arial" w:cs="Arial"/>
          <w:bCs/>
        </w:rPr>
        <w:t xml:space="preserve"> (M</w:t>
      </w:r>
      <w:r w:rsidR="00773026" w:rsidRPr="00C80AD2">
        <w:rPr>
          <w:rFonts w:ascii="Arial" w:hAnsi="Arial" w:cs="Arial"/>
          <w:bCs/>
        </w:rPr>
        <w:t>.</w:t>
      </w:r>
      <w:r w:rsidRPr="00C80AD2">
        <w:rPr>
          <w:rFonts w:ascii="Arial" w:hAnsi="Arial" w:cs="Arial"/>
          <w:bCs/>
        </w:rPr>
        <w:t>), L</w:t>
      </w:r>
      <w:r w:rsidR="00773026" w:rsidRPr="00C80AD2">
        <w:rPr>
          <w:rFonts w:ascii="Arial" w:hAnsi="Arial" w:cs="Arial"/>
          <w:bCs/>
        </w:rPr>
        <w:t>.</w:t>
      </w:r>
      <w:r w:rsidRPr="00C80AD2">
        <w:rPr>
          <w:rFonts w:ascii="Arial" w:hAnsi="Arial" w:cs="Arial"/>
          <w:bCs/>
        </w:rPr>
        <w:t xml:space="preserve"> M</w:t>
      </w:r>
      <w:r w:rsidR="00773026" w:rsidRPr="00C80AD2">
        <w:rPr>
          <w:rFonts w:ascii="Arial" w:hAnsi="Arial" w:cs="Arial"/>
          <w:bCs/>
        </w:rPr>
        <w:t>.</w:t>
      </w:r>
      <w:r w:rsidRPr="00C80AD2">
        <w:rPr>
          <w:rFonts w:ascii="Arial" w:hAnsi="Arial" w:cs="Arial"/>
          <w:bCs/>
        </w:rPr>
        <w:t xml:space="preserve"> K</w:t>
      </w:r>
      <w:r w:rsidR="00773026" w:rsidRPr="00C80AD2">
        <w:rPr>
          <w:rFonts w:ascii="Arial" w:hAnsi="Arial" w:cs="Arial"/>
          <w:bCs/>
        </w:rPr>
        <w:t>.</w:t>
      </w:r>
      <w:r w:rsidRPr="00C80AD2">
        <w:rPr>
          <w:rFonts w:ascii="Arial" w:hAnsi="Arial" w:cs="Arial"/>
          <w:bCs/>
        </w:rPr>
        <w:t xml:space="preserve"> M</w:t>
      </w:r>
      <w:r w:rsidR="00773026" w:rsidRPr="00C80AD2">
        <w:rPr>
          <w:rFonts w:ascii="Arial" w:hAnsi="Arial" w:cs="Arial"/>
          <w:bCs/>
        </w:rPr>
        <w:t>.</w:t>
      </w:r>
      <w:r w:rsidRPr="00C80AD2">
        <w:rPr>
          <w:rFonts w:ascii="Arial" w:hAnsi="Arial" w:cs="Arial"/>
          <w:bCs/>
        </w:rPr>
        <w:t xml:space="preserve"> (M</w:t>
      </w:r>
      <w:r w:rsidR="00773026" w:rsidRPr="00C80AD2">
        <w:rPr>
          <w:rFonts w:ascii="Arial" w:hAnsi="Arial" w:cs="Arial"/>
          <w:bCs/>
        </w:rPr>
        <w:t>.</w:t>
      </w:r>
      <w:r w:rsidRPr="00C80AD2">
        <w:rPr>
          <w:rFonts w:ascii="Arial" w:hAnsi="Arial" w:cs="Arial"/>
          <w:bCs/>
        </w:rPr>
        <w:t>) nie byłaby by uprawniona do złożenia wniosku</w:t>
      </w:r>
      <w:r w:rsidR="00D43242" w:rsidRPr="00C80AD2">
        <w:rPr>
          <w:rFonts w:ascii="Arial" w:hAnsi="Arial" w:cs="Arial"/>
          <w:bCs/>
        </w:rPr>
        <w:t xml:space="preserve"> </w:t>
      </w:r>
      <w:r w:rsidRPr="00C80AD2">
        <w:rPr>
          <w:rFonts w:ascii="Arial" w:hAnsi="Arial" w:cs="Arial"/>
          <w:bCs/>
        </w:rPr>
        <w:t>dekretowego. Małżonkowie zawarli związek małżeński w 1922 r., pod rządami prawnymi</w:t>
      </w:r>
      <w:r w:rsidR="00D43242" w:rsidRPr="00C80AD2">
        <w:rPr>
          <w:rFonts w:ascii="Arial" w:hAnsi="Arial" w:cs="Arial"/>
          <w:bCs/>
        </w:rPr>
        <w:t xml:space="preserve"> </w:t>
      </w:r>
      <w:r w:rsidRPr="00C80AD2">
        <w:rPr>
          <w:rFonts w:ascii="Arial" w:hAnsi="Arial" w:cs="Arial"/>
          <w:bCs/>
        </w:rPr>
        <w:t>Kodeksu Cywilnego Królestwa Polskiego, który co do zasady przewidywał rozdzielność</w:t>
      </w:r>
      <w:r w:rsidR="00D43242" w:rsidRPr="00C80AD2">
        <w:rPr>
          <w:rFonts w:ascii="Arial" w:hAnsi="Arial" w:cs="Arial"/>
          <w:bCs/>
        </w:rPr>
        <w:t xml:space="preserve"> </w:t>
      </w:r>
      <w:r w:rsidRPr="00C80AD2">
        <w:rPr>
          <w:rFonts w:ascii="Arial" w:hAnsi="Arial" w:cs="Arial"/>
          <w:bCs/>
        </w:rPr>
        <w:t>majątkową małżeńską, z tym, że małżonkowie mogli umownie uregulować stosunki</w:t>
      </w:r>
      <w:r w:rsidR="00D43242" w:rsidRPr="00C80AD2">
        <w:rPr>
          <w:rFonts w:ascii="Arial" w:hAnsi="Arial" w:cs="Arial"/>
          <w:bCs/>
        </w:rPr>
        <w:t xml:space="preserve"> </w:t>
      </w:r>
      <w:r w:rsidRPr="00C80AD2">
        <w:rPr>
          <w:rFonts w:ascii="Arial" w:hAnsi="Arial" w:cs="Arial"/>
          <w:bCs/>
        </w:rPr>
        <w:t>majątkowe między sobą. Wobec braku w niniejszej sprawie chociażby uprawdopodobnienia</w:t>
      </w:r>
      <w:r w:rsidR="00D43242" w:rsidRPr="00C80AD2">
        <w:rPr>
          <w:rFonts w:ascii="Arial" w:hAnsi="Arial" w:cs="Arial"/>
          <w:bCs/>
        </w:rPr>
        <w:t xml:space="preserve"> </w:t>
      </w:r>
      <w:r w:rsidRPr="00C80AD2">
        <w:rPr>
          <w:rFonts w:ascii="Arial" w:hAnsi="Arial" w:cs="Arial"/>
          <w:bCs/>
        </w:rPr>
        <w:t>istnienia umowy między małżonkami przyjąć należy istnienie dwóch odrębnych majątków:</w:t>
      </w:r>
      <w:r w:rsidR="00D43242" w:rsidRPr="00C80AD2">
        <w:rPr>
          <w:rFonts w:ascii="Arial" w:hAnsi="Arial" w:cs="Arial"/>
          <w:bCs/>
        </w:rPr>
        <w:t xml:space="preserve"> </w:t>
      </w:r>
      <w:r w:rsidRPr="00C80AD2">
        <w:rPr>
          <w:rFonts w:ascii="Arial" w:hAnsi="Arial" w:cs="Arial"/>
          <w:bCs/>
        </w:rPr>
        <w:t>stanowiących własność męża i żony. W konsekwencji czego L</w:t>
      </w:r>
      <w:r w:rsidR="00773026" w:rsidRPr="00C80AD2">
        <w:rPr>
          <w:rFonts w:ascii="Arial" w:hAnsi="Arial" w:cs="Arial"/>
          <w:bCs/>
        </w:rPr>
        <w:t>.</w:t>
      </w:r>
      <w:r w:rsidRPr="00C80AD2">
        <w:rPr>
          <w:rFonts w:ascii="Arial" w:hAnsi="Arial" w:cs="Arial"/>
          <w:bCs/>
        </w:rPr>
        <w:t xml:space="preserve"> M</w:t>
      </w:r>
      <w:r w:rsidR="00773026" w:rsidRPr="00C80AD2">
        <w:rPr>
          <w:rFonts w:ascii="Arial" w:hAnsi="Arial" w:cs="Arial"/>
          <w:bCs/>
        </w:rPr>
        <w:t>.</w:t>
      </w:r>
      <w:r w:rsidRPr="00C80AD2">
        <w:rPr>
          <w:rFonts w:ascii="Arial" w:hAnsi="Arial" w:cs="Arial"/>
          <w:bCs/>
        </w:rPr>
        <w:t xml:space="preserve"> K</w:t>
      </w:r>
      <w:r w:rsidR="00773026" w:rsidRPr="00C80AD2">
        <w:rPr>
          <w:rFonts w:ascii="Arial" w:hAnsi="Arial" w:cs="Arial"/>
          <w:bCs/>
        </w:rPr>
        <w:t>.</w:t>
      </w:r>
      <w:r w:rsidRPr="00C80AD2">
        <w:rPr>
          <w:rFonts w:ascii="Arial" w:hAnsi="Arial" w:cs="Arial"/>
          <w:bCs/>
        </w:rPr>
        <w:t xml:space="preserve"> M</w:t>
      </w:r>
      <w:r w:rsidR="00773026" w:rsidRPr="00C80AD2">
        <w:rPr>
          <w:rFonts w:ascii="Arial" w:hAnsi="Arial" w:cs="Arial"/>
          <w:bCs/>
        </w:rPr>
        <w:t>.</w:t>
      </w:r>
      <w:r w:rsidRPr="00C80AD2">
        <w:rPr>
          <w:rFonts w:ascii="Arial" w:hAnsi="Arial" w:cs="Arial"/>
          <w:bCs/>
        </w:rPr>
        <w:t xml:space="preserve"> (M</w:t>
      </w:r>
      <w:r w:rsidR="00773026" w:rsidRPr="00C80AD2">
        <w:rPr>
          <w:rFonts w:ascii="Arial" w:hAnsi="Arial" w:cs="Arial"/>
          <w:bCs/>
        </w:rPr>
        <w:t>.</w:t>
      </w:r>
      <w:r w:rsidRPr="00C80AD2">
        <w:rPr>
          <w:rFonts w:ascii="Arial" w:hAnsi="Arial" w:cs="Arial"/>
          <w:bCs/>
        </w:rPr>
        <w:t>) nie była</w:t>
      </w:r>
      <w:r w:rsidR="00D43242" w:rsidRPr="00C80AD2">
        <w:rPr>
          <w:rFonts w:ascii="Arial" w:hAnsi="Arial" w:cs="Arial"/>
          <w:bCs/>
        </w:rPr>
        <w:t xml:space="preserve"> </w:t>
      </w:r>
      <w:r w:rsidRPr="00C80AD2">
        <w:rPr>
          <w:rFonts w:ascii="Arial" w:hAnsi="Arial" w:cs="Arial"/>
          <w:bCs/>
        </w:rPr>
        <w:t>uprawniona do dochodzenia roszczenia</w:t>
      </w:r>
      <w:r w:rsidR="00773026" w:rsidRPr="00C80AD2">
        <w:rPr>
          <w:rFonts w:ascii="Arial" w:hAnsi="Arial" w:cs="Arial"/>
          <w:bCs/>
        </w:rPr>
        <w:t xml:space="preserve"> </w:t>
      </w:r>
      <w:r w:rsidRPr="00C80AD2">
        <w:rPr>
          <w:rFonts w:ascii="Arial" w:hAnsi="Arial" w:cs="Arial"/>
          <w:bCs/>
        </w:rPr>
        <w:t>z art. 7 Dekretu, z uwagi na nieobjęcie ich</w:t>
      </w:r>
      <w:r w:rsidR="00D43242" w:rsidRPr="00C80AD2">
        <w:rPr>
          <w:rFonts w:ascii="Arial" w:hAnsi="Arial" w:cs="Arial"/>
          <w:bCs/>
        </w:rPr>
        <w:t xml:space="preserve"> </w:t>
      </w:r>
      <w:r w:rsidRPr="00C80AD2">
        <w:rPr>
          <w:rFonts w:ascii="Arial" w:hAnsi="Arial" w:cs="Arial"/>
          <w:bCs/>
        </w:rPr>
        <w:t xml:space="preserve">wspólnością ustawową. </w:t>
      </w:r>
      <w:r w:rsidR="00D43242" w:rsidRPr="00C80AD2">
        <w:rPr>
          <w:rFonts w:ascii="Arial" w:hAnsi="Arial" w:cs="Arial"/>
          <w:bCs/>
        </w:rPr>
        <w:t xml:space="preserve"> </w:t>
      </w:r>
    </w:p>
    <w:p w14:paraId="20FC48EE" w14:textId="77777777" w:rsidR="00D43242" w:rsidRPr="00C80AD2" w:rsidRDefault="00BD0109" w:rsidP="00C80AD2">
      <w:pPr>
        <w:pStyle w:val="Style34"/>
        <w:widowControl/>
        <w:tabs>
          <w:tab w:val="left" w:pos="1032"/>
        </w:tabs>
        <w:spacing w:after="480" w:line="360" w:lineRule="auto"/>
        <w:ind w:firstLine="0"/>
        <w:jc w:val="left"/>
        <w:rPr>
          <w:rFonts w:ascii="Arial" w:hAnsi="Arial" w:cs="Arial"/>
          <w:bCs/>
        </w:rPr>
      </w:pPr>
      <w:r w:rsidRPr="00C80AD2">
        <w:rPr>
          <w:rFonts w:ascii="Arial" w:hAnsi="Arial" w:cs="Arial"/>
          <w:bCs/>
        </w:rPr>
        <w:t>W rozpatrywanej sprawie, nie można, jak uczynił to organ, przyjąć, iż L</w:t>
      </w:r>
      <w:r w:rsidR="00773026" w:rsidRPr="00C80AD2">
        <w:rPr>
          <w:rFonts w:ascii="Arial" w:hAnsi="Arial" w:cs="Arial"/>
          <w:bCs/>
        </w:rPr>
        <w:t xml:space="preserve">. </w:t>
      </w:r>
      <w:r w:rsidRPr="00C80AD2">
        <w:rPr>
          <w:rFonts w:ascii="Arial" w:hAnsi="Arial" w:cs="Arial"/>
          <w:bCs/>
        </w:rPr>
        <w:t>M</w:t>
      </w:r>
      <w:r w:rsidR="00773026" w:rsidRPr="00C80AD2">
        <w:rPr>
          <w:rFonts w:ascii="Arial" w:hAnsi="Arial" w:cs="Arial"/>
          <w:bCs/>
        </w:rPr>
        <w:t xml:space="preserve">. </w:t>
      </w:r>
      <w:r w:rsidRPr="00C80AD2">
        <w:rPr>
          <w:rFonts w:ascii="Arial" w:hAnsi="Arial" w:cs="Arial"/>
          <w:bCs/>
        </w:rPr>
        <w:t>K</w:t>
      </w:r>
      <w:r w:rsidR="00773026" w:rsidRPr="00C80AD2">
        <w:rPr>
          <w:rFonts w:ascii="Arial" w:hAnsi="Arial" w:cs="Arial"/>
          <w:bCs/>
        </w:rPr>
        <w:t xml:space="preserve">. </w:t>
      </w:r>
      <w:r w:rsidRPr="00C80AD2">
        <w:rPr>
          <w:rFonts w:ascii="Arial" w:hAnsi="Arial" w:cs="Arial"/>
          <w:bCs/>
        </w:rPr>
        <w:t>M</w:t>
      </w:r>
      <w:r w:rsidR="00773026" w:rsidRPr="00C80AD2">
        <w:rPr>
          <w:rFonts w:ascii="Arial" w:hAnsi="Arial" w:cs="Arial"/>
          <w:bCs/>
        </w:rPr>
        <w:t xml:space="preserve">. </w:t>
      </w:r>
      <w:r w:rsidRPr="00C80AD2">
        <w:rPr>
          <w:rFonts w:ascii="Arial" w:hAnsi="Arial" w:cs="Arial"/>
          <w:bCs/>
        </w:rPr>
        <w:t>(M</w:t>
      </w:r>
      <w:r w:rsidR="00773026" w:rsidRPr="00C80AD2">
        <w:rPr>
          <w:rFonts w:ascii="Arial" w:hAnsi="Arial" w:cs="Arial"/>
          <w:bCs/>
        </w:rPr>
        <w:t>.</w:t>
      </w:r>
      <w:r w:rsidRPr="00C80AD2">
        <w:rPr>
          <w:rFonts w:ascii="Arial" w:hAnsi="Arial" w:cs="Arial"/>
          <w:bCs/>
        </w:rPr>
        <w:t>) jest „</w:t>
      </w:r>
      <w:r w:rsidRPr="00C80AD2">
        <w:rPr>
          <w:rStyle w:val="FontStyle45"/>
          <w:rFonts w:ascii="Arial" w:hAnsi="Arial" w:cs="Arial"/>
          <w:bCs/>
          <w:sz w:val="24"/>
          <w:szCs w:val="24"/>
        </w:rPr>
        <w:t>szczególnym następcą prawnym (szczególnym spadkobiercą) dotychczasowego właściciela</w:t>
      </w:r>
      <w:r w:rsidR="00D43242" w:rsidRPr="00C80AD2">
        <w:rPr>
          <w:rStyle w:val="FontStyle45"/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Style w:val="FontStyle45"/>
          <w:rFonts w:ascii="Arial" w:hAnsi="Arial" w:cs="Arial"/>
          <w:bCs/>
          <w:sz w:val="24"/>
          <w:szCs w:val="24"/>
        </w:rPr>
        <w:t>hipotecznego” także z innego ważnego względu. Istniał bowiem spór co do praw spadkowych</w:t>
      </w:r>
      <w:r w:rsidR="00D43242" w:rsidRPr="00C80AD2">
        <w:rPr>
          <w:rStyle w:val="FontStyle45"/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Style w:val="FontStyle45"/>
          <w:rFonts w:ascii="Arial" w:hAnsi="Arial" w:cs="Arial"/>
          <w:bCs/>
          <w:sz w:val="24"/>
          <w:szCs w:val="24"/>
        </w:rPr>
        <w:t xml:space="preserve">po </w:t>
      </w:r>
      <w:r w:rsidRPr="00C80AD2">
        <w:rPr>
          <w:rFonts w:ascii="Arial" w:eastAsia="SimSun" w:hAnsi="Arial" w:cs="Arial"/>
          <w:bCs/>
          <w:kern w:val="2"/>
        </w:rPr>
        <w:t>K</w:t>
      </w:r>
      <w:r w:rsidR="00773026" w:rsidRPr="00C80AD2">
        <w:rPr>
          <w:rFonts w:ascii="Arial" w:eastAsia="SimSun" w:hAnsi="Arial" w:cs="Arial"/>
          <w:bCs/>
          <w:kern w:val="2"/>
        </w:rPr>
        <w:t>.</w:t>
      </w:r>
      <w:r w:rsidRPr="00C80AD2">
        <w:rPr>
          <w:rFonts w:ascii="Arial" w:eastAsia="SimSun" w:hAnsi="Arial" w:cs="Arial"/>
          <w:bCs/>
          <w:kern w:val="2"/>
        </w:rPr>
        <w:t>M</w:t>
      </w:r>
      <w:r w:rsidR="00773026" w:rsidRPr="00C80AD2">
        <w:rPr>
          <w:rFonts w:ascii="Arial" w:eastAsia="SimSun" w:hAnsi="Arial" w:cs="Arial"/>
          <w:bCs/>
          <w:kern w:val="2"/>
        </w:rPr>
        <w:t>.</w:t>
      </w:r>
      <w:r w:rsidRPr="00C80AD2">
        <w:rPr>
          <w:rFonts w:ascii="Arial" w:eastAsia="SimSun" w:hAnsi="Arial" w:cs="Arial"/>
          <w:bCs/>
          <w:kern w:val="2"/>
        </w:rPr>
        <w:t>(M</w:t>
      </w:r>
      <w:r w:rsidR="00773026" w:rsidRPr="00C80AD2">
        <w:rPr>
          <w:rFonts w:ascii="Arial" w:eastAsia="SimSun" w:hAnsi="Arial" w:cs="Arial"/>
          <w:bCs/>
          <w:kern w:val="2"/>
        </w:rPr>
        <w:t>.</w:t>
      </w:r>
      <w:r w:rsidRPr="00C80AD2">
        <w:rPr>
          <w:rFonts w:ascii="Arial" w:eastAsia="SimSun" w:hAnsi="Arial" w:cs="Arial"/>
          <w:bCs/>
          <w:kern w:val="2"/>
        </w:rPr>
        <w:t>)</w:t>
      </w:r>
      <w:r w:rsidRPr="00C80AD2">
        <w:rPr>
          <w:rStyle w:val="FontStyle45"/>
          <w:rFonts w:ascii="Arial" w:hAnsi="Arial" w:cs="Arial"/>
          <w:bCs/>
          <w:sz w:val="24"/>
          <w:szCs w:val="24"/>
        </w:rPr>
        <w:t xml:space="preserve">. </w:t>
      </w:r>
      <w:r w:rsidRPr="00C80AD2">
        <w:rPr>
          <w:rFonts w:ascii="Arial" w:hAnsi="Arial" w:cs="Arial"/>
          <w:bCs/>
        </w:rPr>
        <w:t>W</w:t>
      </w:r>
      <w:r w:rsidRPr="00C80AD2">
        <w:rPr>
          <w:rStyle w:val="FontStyle48"/>
          <w:rFonts w:ascii="Arial" w:hAnsi="Arial" w:cs="Arial"/>
          <w:bCs/>
          <w:color w:val="000000" w:themeColor="text1"/>
          <w:sz w:val="24"/>
          <w:szCs w:val="24"/>
        </w:rPr>
        <w:t xml:space="preserve"> oparciu o dokumenty </w:t>
      </w:r>
      <w:r w:rsidRPr="00C80AD2">
        <w:rPr>
          <w:rStyle w:val="FontStyle27"/>
          <w:rFonts w:ascii="Arial" w:hAnsi="Arial" w:cs="Arial"/>
          <w:bCs/>
          <w:sz w:val="24"/>
          <w:szCs w:val="24"/>
        </w:rPr>
        <w:t xml:space="preserve">z dawnej księgi </w:t>
      </w:r>
      <w:r w:rsidRPr="00C80AD2">
        <w:rPr>
          <w:rFonts w:ascii="Arial" w:hAnsi="Arial" w:cs="Arial"/>
          <w:bCs/>
        </w:rPr>
        <w:t>hipotecznej pod nazwą „Kolonia nr 12</w:t>
      </w:r>
      <w:r w:rsidR="00D43242" w:rsidRPr="00C80AD2">
        <w:rPr>
          <w:rFonts w:ascii="Arial" w:hAnsi="Arial" w:cs="Arial"/>
          <w:bCs/>
        </w:rPr>
        <w:t xml:space="preserve"> </w:t>
      </w:r>
      <w:r w:rsidRPr="00C80AD2">
        <w:rPr>
          <w:rFonts w:ascii="Arial" w:hAnsi="Arial" w:cs="Arial"/>
          <w:bCs/>
        </w:rPr>
        <w:t>Adamów” Komisja ustaliła, że s</w:t>
      </w:r>
      <w:r w:rsidRPr="00C80AD2">
        <w:rPr>
          <w:rStyle w:val="FontStyle45"/>
          <w:rFonts w:ascii="Arial" w:hAnsi="Arial" w:cs="Arial"/>
          <w:bCs/>
          <w:sz w:val="24"/>
          <w:szCs w:val="24"/>
        </w:rPr>
        <w:t xml:space="preserve">pór o spadek </w:t>
      </w:r>
      <w:r w:rsidRPr="00C80AD2">
        <w:rPr>
          <w:rStyle w:val="FontStyle27"/>
          <w:rFonts w:ascii="Arial" w:hAnsi="Arial" w:cs="Arial"/>
          <w:bCs/>
          <w:sz w:val="24"/>
          <w:szCs w:val="24"/>
        </w:rPr>
        <w:t xml:space="preserve">wystąpił </w:t>
      </w:r>
      <w:r w:rsidRPr="00C80AD2">
        <w:rPr>
          <w:rFonts w:ascii="Arial" w:hAnsi="Arial" w:cs="Arial"/>
          <w:bCs/>
        </w:rPr>
        <w:t>pomiędzy L</w:t>
      </w:r>
      <w:r w:rsidR="00773026" w:rsidRPr="00C80AD2">
        <w:rPr>
          <w:rFonts w:ascii="Arial" w:hAnsi="Arial" w:cs="Arial"/>
          <w:bCs/>
        </w:rPr>
        <w:t>.</w:t>
      </w:r>
      <w:r w:rsidRPr="00C80AD2">
        <w:rPr>
          <w:rFonts w:ascii="Arial" w:hAnsi="Arial" w:cs="Arial"/>
          <w:bCs/>
        </w:rPr>
        <w:t xml:space="preserve"> M</w:t>
      </w:r>
      <w:r w:rsidR="00773026" w:rsidRPr="00C80AD2">
        <w:rPr>
          <w:rFonts w:ascii="Arial" w:hAnsi="Arial" w:cs="Arial"/>
          <w:bCs/>
        </w:rPr>
        <w:t>.</w:t>
      </w:r>
      <w:r w:rsidRPr="00C80AD2">
        <w:rPr>
          <w:rFonts w:ascii="Arial" w:hAnsi="Arial" w:cs="Arial"/>
          <w:bCs/>
        </w:rPr>
        <w:t>K</w:t>
      </w:r>
      <w:r w:rsidR="00773026" w:rsidRPr="00C80AD2">
        <w:rPr>
          <w:rFonts w:ascii="Arial" w:hAnsi="Arial" w:cs="Arial"/>
          <w:bCs/>
        </w:rPr>
        <w:t>.</w:t>
      </w:r>
      <w:r w:rsidRPr="00C80AD2">
        <w:rPr>
          <w:rFonts w:ascii="Arial" w:hAnsi="Arial" w:cs="Arial"/>
          <w:bCs/>
        </w:rPr>
        <w:t>M</w:t>
      </w:r>
      <w:r w:rsidR="00773026" w:rsidRPr="00C80AD2">
        <w:rPr>
          <w:rFonts w:ascii="Arial" w:hAnsi="Arial" w:cs="Arial"/>
          <w:bCs/>
        </w:rPr>
        <w:t xml:space="preserve">. </w:t>
      </w:r>
      <w:r w:rsidRPr="00C80AD2">
        <w:rPr>
          <w:rFonts w:ascii="Arial" w:hAnsi="Arial" w:cs="Arial"/>
          <w:bCs/>
        </w:rPr>
        <w:t>(M</w:t>
      </w:r>
      <w:r w:rsidR="00773026" w:rsidRPr="00C80AD2">
        <w:rPr>
          <w:rFonts w:ascii="Arial" w:hAnsi="Arial" w:cs="Arial"/>
          <w:bCs/>
        </w:rPr>
        <w:t>.</w:t>
      </w:r>
      <w:r w:rsidRPr="00C80AD2">
        <w:rPr>
          <w:rFonts w:ascii="Arial" w:hAnsi="Arial" w:cs="Arial"/>
          <w:bCs/>
        </w:rPr>
        <w:t>) (drugą żoną</w:t>
      </w:r>
      <w:r w:rsidR="00D43242" w:rsidRPr="00C80AD2">
        <w:rPr>
          <w:rFonts w:ascii="Arial" w:hAnsi="Arial" w:cs="Arial"/>
          <w:bCs/>
        </w:rPr>
        <w:t xml:space="preserve"> </w:t>
      </w:r>
      <w:r w:rsidRPr="00C80AD2">
        <w:rPr>
          <w:rFonts w:ascii="Arial" w:hAnsi="Arial" w:cs="Arial"/>
          <w:bCs/>
        </w:rPr>
        <w:t>zmarłego</w:t>
      </w:r>
      <w:r w:rsidR="00773026" w:rsidRPr="00C80AD2">
        <w:rPr>
          <w:rFonts w:ascii="Arial" w:hAnsi="Arial" w:cs="Arial"/>
          <w:bCs/>
        </w:rPr>
        <w:t xml:space="preserve"> </w:t>
      </w:r>
      <w:r w:rsidRPr="00C80AD2">
        <w:rPr>
          <w:rFonts w:ascii="Arial" w:hAnsi="Arial" w:cs="Arial"/>
          <w:bCs/>
        </w:rPr>
        <w:t>i jednocześnie wnioskodawcą dekretowym) a A</w:t>
      </w:r>
      <w:r w:rsidR="00773026" w:rsidRPr="00C80AD2">
        <w:rPr>
          <w:rFonts w:ascii="Arial" w:hAnsi="Arial" w:cs="Arial"/>
          <w:bCs/>
        </w:rPr>
        <w:t>.</w:t>
      </w:r>
      <w:r w:rsidRPr="00C80AD2">
        <w:rPr>
          <w:rFonts w:ascii="Arial" w:hAnsi="Arial" w:cs="Arial"/>
          <w:bCs/>
        </w:rPr>
        <w:t>S</w:t>
      </w:r>
      <w:r w:rsidR="00773026" w:rsidRPr="00C80AD2">
        <w:rPr>
          <w:rFonts w:ascii="Arial" w:hAnsi="Arial" w:cs="Arial"/>
          <w:bCs/>
        </w:rPr>
        <w:t>.</w:t>
      </w:r>
      <w:r w:rsidRPr="00C80AD2">
        <w:rPr>
          <w:rFonts w:ascii="Arial" w:hAnsi="Arial" w:cs="Arial"/>
          <w:bCs/>
        </w:rPr>
        <w:t>-R</w:t>
      </w:r>
      <w:r w:rsidR="00773026" w:rsidRPr="00C80AD2">
        <w:rPr>
          <w:rFonts w:ascii="Arial" w:hAnsi="Arial" w:cs="Arial"/>
          <w:bCs/>
        </w:rPr>
        <w:t xml:space="preserve">. </w:t>
      </w:r>
      <w:r w:rsidRPr="00C80AD2">
        <w:rPr>
          <w:rFonts w:ascii="Arial" w:hAnsi="Arial" w:cs="Arial"/>
          <w:bCs/>
        </w:rPr>
        <w:t xml:space="preserve">(córka zmarłego </w:t>
      </w:r>
      <w:r w:rsidR="00D43242" w:rsidRPr="00C80AD2">
        <w:rPr>
          <w:rFonts w:ascii="Arial" w:hAnsi="Arial" w:cs="Arial"/>
          <w:bCs/>
        </w:rPr>
        <w:t xml:space="preserve"> </w:t>
      </w:r>
      <w:r w:rsidRPr="00C80AD2">
        <w:rPr>
          <w:rFonts w:ascii="Arial" w:hAnsi="Arial" w:cs="Arial"/>
          <w:bCs/>
        </w:rPr>
        <w:t>z pierwszego małżeństwa) i S</w:t>
      </w:r>
      <w:r w:rsidR="00773026" w:rsidRPr="00C80AD2">
        <w:rPr>
          <w:rFonts w:ascii="Arial" w:hAnsi="Arial" w:cs="Arial"/>
          <w:bCs/>
        </w:rPr>
        <w:t xml:space="preserve">. </w:t>
      </w:r>
      <w:r w:rsidRPr="00C80AD2">
        <w:rPr>
          <w:rFonts w:ascii="Arial" w:hAnsi="Arial" w:cs="Arial"/>
          <w:bCs/>
        </w:rPr>
        <w:t>M</w:t>
      </w:r>
      <w:r w:rsidR="00773026" w:rsidRPr="00C80AD2">
        <w:rPr>
          <w:rFonts w:ascii="Arial" w:hAnsi="Arial" w:cs="Arial"/>
          <w:bCs/>
        </w:rPr>
        <w:t>.</w:t>
      </w:r>
      <w:r w:rsidRPr="00C80AD2">
        <w:rPr>
          <w:rFonts w:ascii="Arial" w:hAnsi="Arial" w:cs="Arial"/>
          <w:bCs/>
        </w:rPr>
        <w:t xml:space="preserve"> (M</w:t>
      </w:r>
      <w:r w:rsidR="00773026" w:rsidRPr="00C80AD2">
        <w:rPr>
          <w:rFonts w:ascii="Arial" w:hAnsi="Arial" w:cs="Arial"/>
          <w:bCs/>
        </w:rPr>
        <w:t>.</w:t>
      </w:r>
      <w:r w:rsidRPr="00C80AD2">
        <w:rPr>
          <w:rFonts w:ascii="Arial" w:hAnsi="Arial" w:cs="Arial"/>
          <w:bCs/>
        </w:rPr>
        <w:t xml:space="preserve">) (córka zmarłego z drugiego małżeństwa). </w:t>
      </w:r>
      <w:r w:rsidR="00D43242" w:rsidRPr="00C80AD2">
        <w:rPr>
          <w:rFonts w:ascii="Arial" w:hAnsi="Arial" w:cs="Arial"/>
          <w:bCs/>
        </w:rPr>
        <w:t xml:space="preserve"> A</w:t>
      </w:r>
      <w:r w:rsidRPr="00C80AD2">
        <w:rPr>
          <w:rFonts w:ascii="Arial" w:hAnsi="Arial" w:cs="Arial"/>
          <w:bCs/>
        </w:rPr>
        <w:t xml:space="preserve">naliza zapisów </w:t>
      </w:r>
      <w:r w:rsidRPr="00C80AD2">
        <w:rPr>
          <w:rStyle w:val="FontStyle48"/>
          <w:rFonts w:ascii="Arial" w:hAnsi="Arial" w:cs="Arial"/>
          <w:bCs/>
          <w:color w:val="000000" w:themeColor="text1"/>
          <w:sz w:val="24"/>
          <w:szCs w:val="24"/>
        </w:rPr>
        <w:t xml:space="preserve">hipotecznych dawnej księgi Kolonia 12 Adamów wskazuje, że </w:t>
      </w:r>
      <w:r w:rsidRPr="00C80AD2">
        <w:rPr>
          <w:rFonts w:ascii="Arial" w:hAnsi="Arial" w:cs="Arial"/>
          <w:bCs/>
          <w:color w:val="000000" w:themeColor="text1"/>
        </w:rPr>
        <w:t>adwokat działający w imieniu i na rzecz A</w:t>
      </w:r>
      <w:r w:rsidR="00773026" w:rsidRPr="00C80AD2">
        <w:rPr>
          <w:rFonts w:ascii="Arial" w:hAnsi="Arial" w:cs="Arial"/>
          <w:bCs/>
          <w:color w:val="000000" w:themeColor="text1"/>
        </w:rPr>
        <w:t xml:space="preserve">. </w:t>
      </w:r>
      <w:r w:rsidRPr="00C80AD2">
        <w:rPr>
          <w:rFonts w:ascii="Arial" w:hAnsi="Arial" w:cs="Arial"/>
          <w:bCs/>
          <w:color w:val="000000" w:themeColor="text1"/>
        </w:rPr>
        <w:t>z M</w:t>
      </w:r>
      <w:r w:rsidR="00773026" w:rsidRPr="00C80AD2">
        <w:rPr>
          <w:rFonts w:ascii="Arial" w:hAnsi="Arial" w:cs="Arial"/>
          <w:bCs/>
          <w:color w:val="000000" w:themeColor="text1"/>
        </w:rPr>
        <w:t>.</w:t>
      </w:r>
      <w:r w:rsidRPr="00C80AD2">
        <w:rPr>
          <w:rFonts w:ascii="Arial" w:hAnsi="Arial" w:cs="Arial"/>
          <w:bCs/>
          <w:color w:val="000000" w:themeColor="text1"/>
        </w:rPr>
        <w:t xml:space="preserve"> R</w:t>
      </w:r>
      <w:r w:rsidR="00773026" w:rsidRPr="00C80AD2">
        <w:rPr>
          <w:rFonts w:ascii="Arial" w:hAnsi="Arial" w:cs="Arial"/>
          <w:bCs/>
          <w:color w:val="000000" w:themeColor="text1"/>
        </w:rPr>
        <w:t xml:space="preserve">. </w:t>
      </w:r>
      <w:r w:rsidRPr="00C80AD2">
        <w:rPr>
          <w:rFonts w:ascii="Arial" w:hAnsi="Arial" w:cs="Arial"/>
          <w:bCs/>
          <w:color w:val="000000" w:themeColor="text1"/>
        </w:rPr>
        <w:t>wnioskiem Nr 37 z dnia 22 maja 1930 r., wniósł o przepisanie tytułu własności na córki A</w:t>
      </w:r>
      <w:r w:rsidR="00773026" w:rsidRPr="00C80AD2">
        <w:rPr>
          <w:rFonts w:ascii="Arial" w:hAnsi="Arial" w:cs="Arial"/>
          <w:bCs/>
          <w:color w:val="000000" w:themeColor="text1"/>
        </w:rPr>
        <w:t xml:space="preserve">. </w:t>
      </w:r>
      <w:r w:rsidRPr="00C80AD2">
        <w:rPr>
          <w:rFonts w:ascii="Arial" w:hAnsi="Arial" w:cs="Arial"/>
          <w:bCs/>
          <w:color w:val="000000" w:themeColor="text1"/>
        </w:rPr>
        <w:t>z M</w:t>
      </w:r>
      <w:r w:rsidR="00773026" w:rsidRPr="00C80AD2">
        <w:rPr>
          <w:rFonts w:ascii="Arial" w:hAnsi="Arial" w:cs="Arial"/>
          <w:bCs/>
          <w:color w:val="000000" w:themeColor="text1"/>
        </w:rPr>
        <w:t xml:space="preserve">. </w:t>
      </w:r>
      <w:r w:rsidRPr="00C80AD2">
        <w:rPr>
          <w:rFonts w:ascii="Arial" w:hAnsi="Arial" w:cs="Arial"/>
          <w:bCs/>
          <w:color w:val="000000" w:themeColor="text1"/>
        </w:rPr>
        <w:t>S</w:t>
      </w:r>
      <w:r w:rsidR="00773026" w:rsidRPr="00C80AD2">
        <w:rPr>
          <w:rFonts w:ascii="Arial" w:hAnsi="Arial" w:cs="Arial"/>
          <w:bCs/>
          <w:color w:val="000000" w:themeColor="text1"/>
        </w:rPr>
        <w:t>.-</w:t>
      </w:r>
      <w:r w:rsidRPr="00C80AD2">
        <w:rPr>
          <w:rFonts w:ascii="Arial" w:hAnsi="Arial" w:cs="Arial"/>
          <w:bCs/>
          <w:color w:val="000000" w:themeColor="text1"/>
        </w:rPr>
        <w:t>R</w:t>
      </w:r>
      <w:r w:rsidR="00773026" w:rsidRPr="00C80AD2">
        <w:rPr>
          <w:rFonts w:ascii="Arial" w:hAnsi="Arial" w:cs="Arial"/>
          <w:bCs/>
          <w:color w:val="000000" w:themeColor="text1"/>
        </w:rPr>
        <w:t xml:space="preserve">. </w:t>
      </w:r>
      <w:r w:rsidRPr="00C80AD2">
        <w:rPr>
          <w:rFonts w:ascii="Arial" w:hAnsi="Arial" w:cs="Arial"/>
          <w:bCs/>
          <w:color w:val="000000" w:themeColor="text1"/>
        </w:rPr>
        <w:t>i drugą córkę S</w:t>
      </w:r>
      <w:r w:rsidR="00773026" w:rsidRPr="00C80AD2">
        <w:rPr>
          <w:rFonts w:ascii="Arial" w:hAnsi="Arial" w:cs="Arial"/>
          <w:bCs/>
          <w:color w:val="000000" w:themeColor="text1"/>
        </w:rPr>
        <w:t>.</w:t>
      </w:r>
      <w:r w:rsidRPr="00C80AD2">
        <w:rPr>
          <w:rFonts w:ascii="Arial" w:hAnsi="Arial" w:cs="Arial"/>
          <w:bCs/>
          <w:color w:val="000000" w:themeColor="text1"/>
        </w:rPr>
        <w:t xml:space="preserve"> M</w:t>
      </w:r>
      <w:r w:rsidR="00773026" w:rsidRPr="00C80AD2">
        <w:rPr>
          <w:rFonts w:ascii="Arial" w:hAnsi="Arial" w:cs="Arial"/>
          <w:bCs/>
          <w:color w:val="000000" w:themeColor="text1"/>
        </w:rPr>
        <w:t xml:space="preserve">. </w:t>
      </w:r>
      <w:r w:rsidRPr="00C80AD2">
        <w:rPr>
          <w:rFonts w:ascii="Arial" w:hAnsi="Arial" w:cs="Arial"/>
          <w:bCs/>
          <w:color w:val="000000" w:themeColor="text1"/>
        </w:rPr>
        <w:t>z uwzględnieniem dożywocia na</w:t>
      </w:r>
      <w:r w:rsidR="00D43242" w:rsidRPr="00C80AD2">
        <w:rPr>
          <w:rFonts w:ascii="Arial" w:hAnsi="Arial" w:cs="Arial"/>
          <w:bCs/>
          <w:color w:val="000000" w:themeColor="text1"/>
        </w:rPr>
        <w:t xml:space="preserve"> </w:t>
      </w:r>
      <w:r w:rsidRPr="00C80AD2">
        <w:rPr>
          <w:rFonts w:ascii="Arial" w:hAnsi="Arial" w:cs="Arial"/>
          <w:bCs/>
          <w:color w:val="000000" w:themeColor="text1"/>
        </w:rPr>
        <w:t>1/3 nieruchomości dla wdowy spadkodawcy L</w:t>
      </w:r>
      <w:r w:rsidR="00773026" w:rsidRPr="00C80AD2">
        <w:rPr>
          <w:rFonts w:ascii="Arial" w:hAnsi="Arial" w:cs="Arial"/>
          <w:bCs/>
          <w:color w:val="000000" w:themeColor="text1"/>
        </w:rPr>
        <w:t>.</w:t>
      </w:r>
      <w:r w:rsidRPr="00C80AD2">
        <w:rPr>
          <w:rFonts w:ascii="Arial" w:hAnsi="Arial" w:cs="Arial"/>
          <w:bCs/>
          <w:color w:val="000000" w:themeColor="text1"/>
        </w:rPr>
        <w:t xml:space="preserve"> M</w:t>
      </w:r>
      <w:r w:rsidR="00773026" w:rsidRPr="00C80AD2">
        <w:rPr>
          <w:rFonts w:ascii="Arial" w:hAnsi="Arial" w:cs="Arial"/>
          <w:bCs/>
          <w:color w:val="000000" w:themeColor="text1"/>
        </w:rPr>
        <w:t>.</w:t>
      </w:r>
      <w:r w:rsidRPr="00C80AD2">
        <w:rPr>
          <w:rFonts w:ascii="Arial" w:hAnsi="Arial" w:cs="Arial"/>
          <w:bCs/>
          <w:color w:val="000000" w:themeColor="text1"/>
        </w:rPr>
        <w:t>. Jednocześnie wnioskiem Nr 38 z tego</w:t>
      </w:r>
      <w:r w:rsidR="00D43242" w:rsidRPr="00C80AD2">
        <w:rPr>
          <w:rFonts w:ascii="Arial" w:hAnsi="Arial" w:cs="Arial"/>
          <w:bCs/>
          <w:color w:val="000000" w:themeColor="text1"/>
        </w:rPr>
        <w:t xml:space="preserve"> </w:t>
      </w:r>
      <w:r w:rsidRPr="00C80AD2">
        <w:rPr>
          <w:rFonts w:ascii="Arial" w:hAnsi="Arial" w:cs="Arial"/>
          <w:bCs/>
          <w:color w:val="000000" w:themeColor="text1"/>
        </w:rPr>
        <w:t>samego dnia adwokat działający na rzecz drugiej strony zażądał przepisania tytułu własności</w:t>
      </w:r>
      <w:r w:rsidR="00D43242" w:rsidRPr="00C80AD2">
        <w:rPr>
          <w:rFonts w:ascii="Arial" w:hAnsi="Arial" w:cs="Arial"/>
          <w:bCs/>
          <w:color w:val="000000" w:themeColor="text1"/>
        </w:rPr>
        <w:t xml:space="preserve"> </w:t>
      </w:r>
      <w:r w:rsidRPr="00C80AD2">
        <w:rPr>
          <w:rFonts w:ascii="Arial" w:hAnsi="Arial" w:cs="Arial"/>
          <w:bCs/>
          <w:color w:val="000000" w:themeColor="text1"/>
        </w:rPr>
        <w:t>nieruchomości uregulowanej w tej księdze na L</w:t>
      </w:r>
      <w:r w:rsidR="00773026" w:rsidRPr="00C80AD2">
        <w:rPr>
          <w:rFonts w:ascii="Arial" w:hAnsi="Arial" w:cs="Arial"/>
          <w:bCs/>
          <w:color w:val="000000" w:themeColor="text1"/>
        </w:rPr>
        <w:t>.</w:t>
      </w:r>
      <w:r w:rsidRPr="00C80AD2">
        <w:rPr>
          <w:rFonts w:ascii="Arial" w:hAnsi="Arial" w:cs="Arial"/>
          <w:bCs/>
          <w:color w:val="000000" w:themeColor="text1"/>
        </w:rPr>
        <w:t xml:space="preserve"> M</w:t>
      </w:r>
      <w:r w:rsidR="00773026" w:rsidRPr="00C80AD2">
        <w:rPr>
          <w:rFonts w:ascii="Arial" w:hAnsi="Arial" w:cs="Arial"/>
          <w:bCs/>
          <w:color w:val="000000" w:themeColor="text1"/>
        </w:rPr>
        <w:t>.</w:t>
      </w:r>
      <w:r w:rsidRPr="00C80AD2">
        <w:rPr>
          <w:rFonts w:ascii="Arial" w:hAnsi="Arial" w:cs="Arial"/>
          <w:bCs/>
          <w:color w:val="000000" w:themeColor="text1"/>
        </w:rPr>
        <w:t xml:space="preserve"> K</w:t>
      </w:r>
      <w:r w:rsidR="00773026" w:rsidRPr="00C80AD2">
        <w:rPr>
          <w:rFonts w:ascii="Arial" w:hAnsi="Arial" w:cs="Arial"/>
          <w:bCs/>
          <w:color w:val="000000" w:themeColor="text1"/>
        </w:rPr>
        <w:t>.</w:t>
      </w:r>
      <w:r w:rsidRPr="00C80AD2">
        <w:rPr>
          <w:rFonts w:ascii="Arial" w:hAnsi="Arial" w:cs="Arial"/>
          <w:bCs/>
          <w:color w:val="000000" w:themeColor="text1"/>
        </w:rPr>
        <w:t xml:space="preserve"> M</w:t>
      </w:r>
      <w:r w:rsidR="00773026" w:rsidRPr="00C80AD2">
        <w:rPr>
          <w:rFonts w:ascii="Arial" w:hAnsi="Arial" w:cs="Arial"/>
          <w:bCs/>
          <w:color w:val="000000" w:themeColor="text1"/>
        </w:rPr>
        <w:t>.</w:t>
      </w:r>
      <w:r w:rsidRPr="00C80AD2">
        <w:rPr>
          <w:rFonts w:ascii="Arial" w:hAnsi="Arial" w:cs="Arial"/>
          <w:bCs/>
          <w:color w:val="000000" w:themeColor="text1"/>
        </w:rPr>
        <w:t>, A</w:t>
      </w:r>
      <w:r w:rsidR="00773026" w:rsidRPr="00C80AD2">
        <w:rPr>
          <w:rFonts w:ascii="Arial" w:hAnsi="Arial" w:cs="Arial"/>
          <w:bCs/>
          <w:color w:val="000000" w:themeColor="text1"/>
        </w:rPr>
        <w:t>.</w:t>
      </w:r>
      <w:r w:rsidRPr="00C80AD2">
        <w:rPr>
          <w:rFonts w:ascii="Arial" w:hAnsi="Arial" w:cs="Arial"/>
          <w:bCs/>
          <w:color w:val="000000" w:themeColor="text1"/>
        </w:rPr>
        <w:t xml:space="preserve"> S</w:t>
      </w:r>
      <w:r w:rsidR="00773026" w:rsidRPr="00C80AD2">
        <w:rPr>
          <w:rFonts w:ascii="Arial" w:hAnsi="Arial" w:cs="Arial"/>
          <w:bCs/>
          <w:color w:val="000000" w:themeColor="text1"/>
        </w:rPr>
        <w:t>.</w:t>
      </w:r>
      <w:r w:rsidRPr="00C80AD2">
        <w:rPr>
          <w:rFonts w:ascii="Arial" w:hAnsi="Arial" w:cs="Arial"/>
          <w:bCs/>
          <w:color w:val="000000" w:themeColor="text1"/>
        </w:rPr>
        <w:t>-R</w:t>
      </w:r>
      <w:r w:rsidR="00773026" w:rsidRPr="00C80AD2">
        <w:rPr>
          <w:rFonts w:ascii="Arial" w:hAnsi="Arial" w:cs="Arial"/>
          <w:bCs/>
          <w:color w:val="000000" w:themeColor="text1"/>
        </w:rPr>
        <w:t>.</w:t>
      </w:r>
      <w:r w:rsidRPr="00C80AD2">
        <w:rPr>
          <w:rFonts w:ascii="Arial" w:hAnsi="Arial" w:cs="Arial"/>
          <w:bCs/>
          <w:color w:val="000000" w:themeColor="text1"/>
        </w:rPr>
        <w:t xml:space="preserve"> i S</w:t>
      </w:r>
      <w:r w:rsidR="00773026" w:rsidRPr="00C80AD2">
        <w:rPr>
          <w:rFonts w:ascii="Arial" w:hAnsi="Arial" w:cs="Arial"/>
          <w:bCs/>
          <w:color w:val="000000" w:themeColor="text1"/>
        </w:rPr>
        <w:t>.</w:t>
      </w:r>
      <w:r w:rsidRPr="00C80AD2">
        <w:rPr>
          <w:rFonts w:ascii="Arial" w:hAnsi="Arial" w:cs="Arial"/>
          <w:bCs/>
          <w:color w:val="000000" w:themeColor="text1"/>
        </w:rPr>
        <w:t xml:space="preserve"> M</w:t>
      </w:r>
      <w:r w:rsidR="00773026" w:rsidRPr="00C80AD2">
        <w:rPr>
          <w:rFonts w:ascii="Arial" w:hAnsi="Arial" w:cs="Arial"/>
          <w:bCs/>
          <w:color w:val="000000" w:themeColor="text1"/>
        </w:rPr>
        <w:t xml:space="preserve">. </w:t>
      </w:r>
      <w:r w:rsidRPr="00C80AD2">
        <w:rPr>
          <w:rFonts w:ascii="Arial" w:hAnsi="Arial" w:cs="Arial"/>
          <w:bCs/>
          <w:color w:val="000000" w:themeColor="text1"/>
        </w:rPr>
        <w:t>w częściach</w:t>
      </w:r>
      <w:r w:rsidR="00D43242" w:rsidRPr="00C80AD2">
        <w:rPr>
          <w:rFonts w:ascii="Arial" w:hAnsi="Arial" w:cs="Arial"/>
          <w:bCs/>
          <w:color w:val="000000" w:themeColor="text1"/>
        </w:rPr>
        <w:t xml:space="preserve"> </w:t>
      </w:r>
      <w:r w:rsidRPr="00C80AD2">
        <w:rPr>
          <w:rFonts w:ascii="Arial" w:hAnsi="Arial" w:cs="Arial"/>
          <w:bCs/>
          <w:color w:val="000000" w:themeColor="text1"/>
        </w:rPr>
        <w:t>równych, oświadczając, iż do spadkobierców zgodnie z art. 232 i 235 KCP zaliczyć należy</w:t>
      </w:r>
      <w:r w:rsidR="00D43242" w:rsidRPr="00C80AD2">
        <w:rPr>
          <w:rFonts w:ascii="Arial" w:hAnsi="Arial" w:cs="Arial"/>
          <w:bCs/>
          <w:color w:val="000000" w:themeColor="text1"/>
        </w:rPr>
        <w:t xml:space="preserve"> </w:t>
      </w:r>
      <w:r w:rsidRPr="00C80AD2">
        <w:rPr>
          <w:rFonts w:ascii="Arial" w:hAnsi="Arial" w:cs="Arial"/>
          <w:bCs/>
          <w:color w:val="000000" w:themeColor="text1"/>
        </w:rPr>
        <w:t xml:space="preserve">również i żonę spadkodawcy. Wnioski Nr 37 i Nr 38 zostały </w:t>
      </w:r>
      <w:r w:rsidRPr="00C80AD2">
        <w:rPr>
          <w:rFonts w:ascii="Arial" w:hAnsi="Arial" w:cs="Arial"/>
          <w:bCs/>
          <w:color w:val="000000" w:themeColor="text1"/>
        </w:rPr>
        <w:lastRenderedPageBreak/>
        <w:t>Decyzją Wydziału Hipotecznego</w:t>
      </w:r>
      <w:r w:rsidR="00D43242" w:rsidRPr="00C80AD2">
        <w:rPr>
          <w:rFonts w:ascii="Arial" w:hAnsi="Arial" w:cs="Arial"/>
          <w:bCs/>
          <w:color w:val="000000" w:themeColor="text1"/>
        </w:rPr>
        <w:t xml:space="preserve"> </w:t>
      </w:r>
      <w:r w:rsidRPr="00C80AD2">
        <w:rPr>
          <w:rFonts w:ascii="Arial" w:hAnsi="Arial" w:cs="Arial"/>
          <w:bCs/>
          <w:color w:val="000000" w:themeColor="text1"/>
        </w:rPr>
        <w:t>Ziemskiego Sądu Okręgowego w Warszawie z 20 czerwca 1930 r., zawieszone  do czasu</w:t>
      </w:r>
      <w:r w:rsidR="00D43242" w:rsidRPr="00C80AD2">
        <w:rPr>
          <w:rFonts w:ascii="Arial" w:hAnsi="Arial" w:cs="Arial"/>
          <w:bCs/>
          <w:color w:val="000000" w:themeColor="text1"/>
        </w:rPr>
        <w:t xml:space="preserve"> </w:t>
      </w:r>
      <w:r w:rsidRPr="00C80AD2">
        <w:rPr>
          <w:rFonts w:ascii="Arial" w:hAnsi="Arial" w:cs="Arial"/>
          <w:bCs/>
          <w:color w:val="000000" w:themeColor="text1"/>
        </w:rPr>
        <w:t>złożenia decyzji Sądu, uchylającej spadek wakujący po K</w:t>
      </w:r>
      <w:r w:rsidR="00773026" w:rsidRPr="00C80AD2">
        <w:rPr>
          <w:rFonts w:ascii="Arial" w:hAnsi="Arial" w:cs="Arial"/>
          <w:bCs/>
          <w:color w:val="000000" w:themeColor="text1"/>
        </w:rPr>
        <w:t xml:space="preserve">. </w:t>
      </w:r>
      <w:r w:rsidRPr="00C80AD2">
        <w:rPr>
          <w:rFonts w:ascii="Arial" w:hAnsi="Arial" w:cs="Arial"/>
          <w:bCs/>
          <w:color w:val="000000" w:themeColor="text1"/>
        </w:rPr>
        <w:t>M</w:t>
      </w:r>
      <w:r w:rsidR="00773026" w:rsidRPr="00C80AD2">
        <w:rPr>
          <w:rFonts w:ascii="Arial" w:hAnsi="Arial" w:cs="Arial"/>
          <w:bCs/>
          <w:color w:val="000000" w:themeColor="text1"/>
        </w:rPr>
        <w:t>.</w:t>
      </w:r>
      <w:r w:rsidRPr="00C80AD2">
        <w:rPr>
          <w:rFonts w:ascii="Arial" w:hAnsi="Arial" w:cs="Arial"/>
          <w:bCs/>
          <w:color w:val="000000" w:themeColor="text1"/>
        </w:rPr>
        <w:t>. Następnie, mimo przedłożenia</w:t>
      </w:r>
      <w:r w:rsidR="00D43242" w:rsidRPr="00C80AD2">
        <w:rPr>
          <w:rFonts w:ascii="Arial" w:hAnsi="Arial" w:cs="Arial"/>
          <w:bCs/>
          <w:color w:val="000000" w:themeColor="text1"/>
        </w:rPr>
        <w:t xml:space="preserve"> </w:t>
      </w:r>
      <w:r w:rsidRPr="00C80AD2">
        <w:rPr>
          <w:rFonts w:ascii="Arial" w:hAnsi="Arial" w:cs="Arial"/>
          <w:bCs/>
          <w:color w:val="000000" w:themeColor="text1"/>
        </w:rPr>
        <w:t>odpisu decyzji o uchyleniu postanowienia o spadku wakującym i wniosku o zatwierdzenie</w:t>
      </w:r>
      <w:r w:rsidR="00D43242" w:rsidRPr="00C80AD2">
        <w:rPr>
          <w:rFonts w:ascii="Arial" w:hAnsi="Arial" w:cs="Arial"/>
          <w:bCs/>
          <w:color w:val="000000" w:themeColor="text1"/>
        </w:rPr>
        <w:t xml:space="preserve"> </w:t>
      </w:r>
      <w:r w:rsidRPr="00C80AD2">
        <w:rPr>
          <w:rFonts w:ascii="Arial" w:hAnsi="Arial" w:cs="Arial"/>
          <w:bCs/>
          <w:color w:val="000000" w:themeColor="text1"/>
        </w:rPr>
        <w:t xml:space="preserve">poprzednich wniosków </w:t>
      </w:r>
      <w:r w:rsidR="00600180" w:rsidRPr="00C80AD2">
        <w:rPr>
          <w:rFonts w:ascii="Arial" w:hAnsi="Arial" w:cs="Arial"/>
          <w:bCs/>
          <w:color w:val="000000" w:themeColor="text1"/>
        </w:rPr>
        <w:t>N</w:t>
      </w:r>
      <w:r w:rsidRPr="00C80AD2">
        <w:rPr>
          <w:rFonts w:ascii="Arial" w:hAnsi="Arial" w:cs="Arial"/>
          <w:bCs/>
          <w:color w:val="000000" w:themeColor="text1"/>
        </w:rPr>
        <w:t>r 37 i 38, Wydział Hipoteczny wnioski o wpisanie prawa własności</w:t>
      </w:r>
      <w:r w:rsidR="00D43242" w:rsidRPr="00C80AD2">
        <w:rPr>
          <w:rFonts w:ascii="Arial" w:hAnsi="Arial" w:cs="Arial"/>
          <w:bCs/>
          <w:color w:val="000000" w:themeColor="text1"/>
        </w:rPr>
        <w:t xml:space="preserve"> </w:t>
      </w:r>
      <w:r w:rsidRPr="00C80AD2">
        <w:rPr>
          <w:rFonts w:ascii="Arial" w:hAnsi="Arial" w:cs="Arial"/>
          <w:bCs/>
          <w:color w:val="000000" w:themeColor="text1"/>
        </w:rPr>
        <w:t>zawiesił do czasu rozstrzygnięcia sporu pomiędzy A</w:t>
      </w:r>
      <w:r w:rsidR="00773026" w:rsidRPr="00C80AD2">
        <w:rPr>
          <w:rFonts w:ascii="Arial" w:hAnsi="Arial" w:cs="Arial"/>
          <w:bCs/>
          <w:color w:val="000000" w:themeColor="text1"/>
        </w:rPr>
        <w:t>.</w:t>
      </w:r>
      <w:r w:rsidRPr="00C80AD2">
        <w:rPr>
          <w:rFonts w:ascii="Arial" w:hAnsi="Arial" w:cs="Arial"/>
          <w:bCs/>
          <w:color w:val="000000" w:themeColor="text1"/>
        </w:rPr>
        <w:t xml:space="preserve"> S</w:t>
      </w:r>
      <w:r w:rsidR="00773026" w:rsidRPr="00C80AD2">
        <w:rPr>
          <w:rFonts w:ascii="Arial" w:hAnsi="Arial" w:cs="Arial"/>
          <w:bCs/>
          <w:color w:val="000000" w:themeColor="text1"/>
        </w:rPr>
        <w:t>.</w:t>
      </w:r>
      <w:r w:rsidRPr="00C80AD2">
        <w:rPr>
          <w:rFonts w:ascii="Arial" w:hAnsi="Arial" w:cs="Arial"/>
          <w:bCs/>
          <w:color w:val="000000" w:themeColor="text1"/>
        </w:rPr>
        <w:t>-R</w:t>
      </w:r>
      <w:r w:rsidR="00773026" w:rsidRPr="00C80AD2">
        <w:rPr>
          <w:rFonts w:ascii="Arial" w:hAnsi="Arial" w:cs="Arial"/>
          <w:bCs/>
          <w:color w:val="000000" w:themeColor="text1"/>
        </w:rPr>
        <w:t xml:space="preserve">. </w:t>
      </w:r>
      <w:r w:rsidRPr="00C80AD2">
        <w:rPr>
          <w:rFonts w:ascii="Arial" w:hAnsi="Arial" w:cs="Arial"/>
          <w:bCs/>
          <w:color w:val="000000" w:themeColor="text1"/>
        </w:rPr>
        <w:t>i S</w:t>
      </w:r>
      <w:r w:rsidR="00773026" w:rsidRPr="00C80AD2">
        <w:rPr>
          <w:rFonts w:ascii="Arial" w:hAnsi="Arial" w:cs="Arial"/>
          <w:bCs/>
          <w:color w:val="000000" w:themeColor="text1"/>
        </w:rPr>
        <w:t>.</w:t>
      </w:r>
      <w:r w:rsidR="00600180" w:rsidRPr="00C80AD2">
        <w:rPr>
          <w:rFonts w:ascii="Arial" w:hAnsi="Arial" w:cs="Arial"/>
          <w:bCs/>
          <w:color w:val="000000" w:themeColor="text1"/>
        </w:rPr>
        <w:t xml:space="preserve"> </w:t>
      </w:r>
      <w:r w:rsidRPr="00C80AD2">
        <w:rPr>
          <w:rFonts w:ascii="Arial" w:hAnsi="Arial" w:cs="Arial"/>
          <w:bCs/>
          <w:color w:val="000000" w:themeColor="text1"/>
        </w:rPr>
        <w:t>M</w:t>
      </w:r>
      <w:r w:rsidR="00773026" w:rsidRPr="00C80AD2">
        <w:rPr>
          <w:rFonts w:ascii="Arial" w:hAnsi="Arial" w:cs="Arial"/>
          <w:bCs/>
          <w:color w:val="000000" w:themeColor="text1"/>
        </w:rPr>
        <w:t xml:space="preserve">. </w:t>
      </w:r>
      <w:r w:rsidRPr="00C80AD2">
        <w:rPr>
          <w:rFonts w:ascii="Arial" w:hAnsi="Arial" w:cs="Arial"/>
          <w:bCs/>
          <w:color w:val="000000" w:themeColor="text1"/>
        </w:rPr>
        <w:t>z jednej strony, a L</w:t>
      </w:r>
      <w:r w:rsidR="00773026" w:rsidRPr="00C80AD2">
        <w:rPr>
          <w:rFonts w:ascii="Arial" w:hAnsi="Arial" w:cs="Arial"/>
          <w:bCs/>
          <w:color w:val="000000" w:themeColor="text1"/>
        </w:rPr>
        <w:t xml:space="preserve">. </w:t>
      </w:r>
      <w:r w:rsidRPr="00C80AD2">
        <w:rPr>
          <w:rFonts w:ascii="Arial" w:hAnsi="Arial" w:cs="Arial"/>
          <w:bCs/>
          <w:color w:val="000000" w:themeColor="text1"/>
        </w:rPr>
        <w:t>M</w:t>
      </w:r>
      <w:r w:rsidR="00773026" w:rsidRPr="00C80AD2">
        <w:rPr>
          <w:rFonts w:ascii="Arial" w:hAnsi="Arial" w:cs="Arial"/>
          <w:bCs/>
          <w:color w:val="000000" w:themeColor="text1"/>
        </w:rPr>
        <w:t xml:space="preserve">. </w:t>
      </w:r>
      <w:r w:rsidRPr="00C80AD2">
        <w:rPr>
          <w:rFonts w:ascii="Arial" w:hAnsi="Arial" w:cs="Arial"/>
          <w:bCs/>
          <w:color w:val="000000" w:themeColor="text1"/>
        </w:rPr>
        <w:t>K</w:t>
      </w:r>
      <w:r w:rsidR="00773026" w:rsidRPr="00C80AD2">
        <w:rPr>
          <w:rFonts w:ascii="Arial" w:hAnsi="Arial" w:cs="Arial"/>
          <w:bCs/>
          <w:color w:val="000000" w:themeColor="text1"/>
        </w:rPr>
        <w:t>.</w:t>
      </w:r>
      <w:r w:rsidR="00D43242" w:rsidRPr="00C80AD2">
        <w:rPr>
          <w:rFonts w:ascii="Arial" w:hAnsi="Arial" w:cs="Arial"/>
          <w:bCs/>
          <w:color w:val="000000" w:themeColor="text1"/>
        </w:rPr>
        <w:t xml:space="preserve"> </w:t>
      </w:r>
      <w:r w:rsidRPr="00C80AD2">
        <w:rPr>
          <w:rFonts w:ascii="Arial" w:hAnsi="Arial" w:cs="Arial"/>
          <w:bCs/>
          <w:color w:val="000000" w:themeColor="text1"/>
        </w:rPr>
        <w:t>M</w:t>
      </w:r>
      <w:r w:rsidR="00773026" w:rsidRPr="00C80AD2">
        <w:rPr>
          <w:rFonts w:ascii="Arial" w:hAnsi="Arial" w:cs="Arial"/>
          <w:bCs/>
          <w:color w:val="000000" w:themeColor="text1"/>
        </w:rPr>
        <w:t xml:space="preserve">. </w:t>
      </w:r>
      <w:r w:rsidRPr="00C80AD2">
        <w:rPr>
          <w:rFonts w:ascii="Arial" w:hAnsi="Arial" w:cs="Arial"/>
          <w:bCs/>
          <w:color w:val="000000" w:themeColor="text1"/>
        </w:rPr>
        <w:t>z drugiej strony na drodze</w:t>
      </w:r>
      <w:r w:rsidR="00600180" w:rsidRPr="00C80AD2">
        <w:rPr>
          <w:rFonts w:ascii="Arial" w:hAnsi="Arial" w:cs="Arial"/>
          <w:bCs/>
          <w:color w:val="000000" w:themeColor="text1"/>
        </w:rPr>
        <w:t xml:space="preserve"> </w:t>
      </w:r>
      <w:r w:rsidRPr="00C80AD2">
        <w:rPr>
          <w:rFonts w:ascii="Arial" w:hAnsi="Arial" w:cs="Arial"/>
          <w:bCs/>
          <w:color w:val="000000" w:themeColor="text1"/>
        </w:rPr>
        <w:t xml:space="preserve">sądowej.  </w:t>
      </w:r>
    </w:p>
    <w:p w14:paraId="568AF6A6" w14:textId="77777777" w:rsidR="00D43242" w:rsidRPr="00C80AD2" w:rsidRDefault="00BD0109" w:rsidP="00C80AD2">
      <w:pPr>
        <w:pStyle w:val="Style34"/>
        <w:widowControl/>
        <w:tabs>
          <w:tab w:val="left" w:pos="1032"/>
        </w:tabs>
        <w:spacing w:after="480" w:line="360" w:lineRule="auto"/>
        <w:ind w:firstLine="0"/>
        <w:jc w:val="left"/>
        <w:rPr>
          <w:rFonts w:ascii="Arial" w:hAnsi="Arial" w:cs="Arial"/>
          <w:bCs/>
        </w:rPr>
      </w:pPr>
      <w:r w:rsidRPr="00C80AD2">
        <w:rPr>
          <w:rFonts w:ascii="Arial" w:hAnsi="Arial" w:cs="Arial"/>
          <w:bCs/>
        </w:rPr>
        <w:t xml:space="preserve">Niewątpliwym jest, że spadek po </w:t>
      </w:r>
      <w:r w:rsidRPr="00C80AD2">
        <w:rPr>
          <w:rFonts w:ascii="Arial" w:hAnsi="Arial" w:cs="Arial"/>
          <w:bCs/>
          <w:color w:val="000000" w:themeColor="text1"/>
        </w:rPr>
        <w:t>K</w:t>
      </w:r>
      <w:r w:rsidR="00826CEC" w:rsidRPr="00C80AD2">
        <w:rPr>
          <w:rFonts w:ascii="Arial" w:hAnsi="Arial" w:cs="Arial"/>
          <w:bCs/>
          <w:color w:val="000000" w:themeColor="text1"/>
        </w:rPr>
        <w:t xml:space="preserve">. </w:t>
      </w:r>
      <w:r w:rsidRPr="00C80AD2">
        <w:rPr>
          <w:rFonts w:ascii="Arial" w:hAnsi="Arial" w:cs="Arial"/>
          <w:bCs/>
          <w:color w:val="000000" w:themeColor="text1"/>
        </w:rPr>
        <w:t>M</w:t>
      </w:r>
      <w:r w:rsidR="00826CEC" w:rsidRPr="00C80AD2">
        <w:rPr>
          <w:rFonts w:ascii="Arial" w:hAnsi="Arial" w:cs="Arial"/>
          <w:bCs/>
          <w:color w:val="000000" w:themeColor="text1"/>
        </w:rPr>
        <w:t>.</w:t>
      </w:r>
      <w:r w:rsidRPr="00C80AD2">
        <w:rPr>
          <w:rFonts w:ascii="Arial" w:hAnsi="Arial" w:cs="Arial"/>
          <w:bCs/>
          <w:color w:val="000000" w:themeColor="text1"/>
        </w:rPr>
        <w:t xml:space="preserve"> został uznany za spadek wakujący, na co wskazuje</w:t>
      </w:r>
      <w:r w:rsidR="00D43242" w:rsidRPr="00C80AD2">
        <w:rPr>
          <w:rFonts w:ascii="Arial" w:hAnsi="Arial" w:cs="Arial"/>
          <w:bCs/>
          <w:color w:val="000000" w:themeColor="text1"/>
        </w:rPr>
        <w:t xml:space="preserve"> </w:t>
      </w:r>
      <w:r w:rsidRPr="00C80AD2">
        <w:rPr>
          <w:rFonts w:ascii="Arial" w:hAnsi="Arial" w:cs="Arial"/>
          <w:bCs/>
          <w:color w:val="000000" w:themeColor="text1"/>
        </w:rPr>
        <w:t>decyzja Sądu Okręgowego w Warszawie z 2 stycznia 1930 r. nr V.Z.5348/29. Bezspornym</w:t>
      </w:r>
      <w:r w:rsidR="00D43242" w:rsidRPr="00C80AD2">
        <w:rPr>
          <w:rFonts w:ascii="Arial" w:hAnsi="Arial" w:cs="Arial"/>
          <w:bCs/>
          <w:color w:val="000000" w:themeColor="text1"/>
        </w:rPr>
        <w:t xml:space="preserve"> </w:t>
      </w:r>
      <w:r w:rsidRPr="00C80AD2">
        <w:rPr>
          <w:rFonts w:ascii="Arial" w:hAnsi="Arial" w:cs="Arial"/>
          <w:bCs/>
          <w:color w:val="000000" w:themeColor="text1"/>
        </w:rPr>
        <w:t xml:space="preserve">jest także, że </w:t>
      </w:r>
      <w:r w:rsidRPr="00C80AD2">
        <w:rPr>
          <w:rFonts w:ascii="Arial" w:hAnsi="Arial" w:cs="Arial"/>
          <w:bCs/>
        </w:rPr>
        <w:t>wnioskujący o wpisy w księgach hipotecznych powoływali się na postanowienie</w:t>
      </w:r>
      <w:r w:rsidR="00D43242" w:rsidRPr="00C80AD2">
        <w:rPr>
          <w:rFonts w:ascii="Arial" w:hAnsi="Arial" w:cs="Arial"/>
          <w:bCs/>
        </w:rPr>
        <w:t xml:space="preserve"> </w:t>
      </w:r>
      <w:r w:rsidRPr="00C80AD2">
        <w:rPr>
          <w:rFonts w:ascii="Arial" w:hAnsi="Arial" w:cs="Arial"/>
          <w:bCs/>
        </w:rPr>
        <w:t>Sądu Okręgowego w Warszawie z dnia 21 maja 1926 r. o ogłoszeniu własnoręcznego</w:t>
      </w:r>
      <w:r w:rsidR="00D43242" w:rsidRPr="00C80AD2">
        <w:rPr>
          <w:rFonts w:ascii="Arial" w:hAnsi="Arial" w:cs="Arial"/>
          <w:bCs/>
        </w:rPr>
        <w:t xml:space="preserve"> </w:t>
      </w:r>
      <w:r w:rsidRPr="00C80AD2">
        <w:rPr>
          <w:rFonts w:ascii="Arial" w:hAnsi="Arial" w:cs="Arial"/>
          <w:bCs/>
        </w:rPr>
        <w:t>testamentu K</w:t>
      </w:r>
      <w:r w:rsidR="00826CEC" w:rsidRPr="00C80AD2">
        <w:rPr>
          <w:rFonts w:ascii="Arial" w:hAnsi="Arial" w:cs="Arial"/>
          <w:bCs/>
        </w:rPr>
        <w:t>.</w:t>
      </w:r>
      <w:r w:rsidRPr="00C80AD2">
        <w:rPr>
          <w:rFonts w:ascii="Arial" w:hAnsi="Arial" w:cs="Arial"/>
          <w:bCs/>
        </w:rPr>
        <w:t xml:space="preserve"> M</w:t>
      </w:r>
      <w:r w:rsidR="00826CEC" w:rsidRPr="00C80AD2">
        <w:rPr>
          <w:rFonts w:ascii="Arial" w:hAnsi="Arial" w:cs="Arial"/>
          <w:bCs/>
        </w:rPr>
        <w:t>.</w:t>
      </w:r>
      <w:r w:rsidRPr="00C80AD2">
        <w:rPr>
          <w:rFonts w:ascii="Arial" w:hAnsi="Arial" w:cs="Arial"/>
          <w:bCs/>
        </w:rPr>
        <w:t xml:space="preserve">(zapisy w </w:t>
      </w:r>
      <w:r w:rsidRPr="00C80AD2">
        <w:rPr>
          <w:rFonts w:ascii="Arial" w:hAnsi="Arial" w:cs="Arial"/>
          <w:bCs/>
          <w:color w:val="000000" w:themeColor="text1"/>
        </w:rPr>
        <w:t xml:space="preserve">dawnej księdze hipotecznej „Osada Janówka” W-2997, </w:t>
      </w:r>
      <w:r w:rsidRPr="00C80AD2">
        <w:rPr>
          <w:rFonts w:ascii="Arial" w:hAnsi="Arial" w:cs="Arial"/>
          <w:bCs/>
        </w:rPr>
        <w:t>dział III</w:t>
      </w:r>
      <w:r w:rsidR="00D43242" w:rsidRPr="00C80AD2">
        <w:rPr>
          <w:rFonts w:ascii="Arial" w:hAnsi="Arial" w:cs="Arial"/>
          <w:bCs/>
        </w:rPr>
        <w:t xml:space="preserve"> </w:t>
      </w:r>
      <w:r w:rsidRPr="00C80AD2">
        <w:rPr>
          <w:rFonts w:ascii="Arial" w:hAnsi="Arial" w:cs="Arial"/>
          <w:bCs/>
        </w:rPr>
        <w:t>wpisy pod nr 7). Postanowienie o ogłoszeniu własnoręcznego testamentu miało być załączone</w:t>
      </w:r>
      <w:r w:rsidR="00D43242" w:rsidRPr="00C80AD2">
        <w:rPr>
          <w:rFonts w:ascii="Arial" w:hAnsi="Arial" w:cs="Arial"/>
          <w:bCs/>
        </w:rPr>
        <w:t xml:space="preserve"> </w:t>
      </w:r>
      <w:r w:rsidRPr="00C80AD2">
        <w:rPr>
          <w:rFonts w:ascii="Arial" w:hAnsi="Arial" w:cs="Arial"/>
          <w:bCs/>
        </w:rPr>
        <w:t>do księgi hipotecznej „Osada Mokotów</w:t>
      </w:r>
      <w:r w:rsidR="00826CEC" w:rsidRPr="00C80AD2">
        <w:rPr>
          <w:rFonts w:ascii="Arial" w:hAnsi="Arial" w:cs="Arial"/>
          <w:bCs/>
        </w:rPr>
        <w:t xml:space="preserve"> </w:t>
      </w:r>
      <w:r w:rsidRPr="00C80AD2">
        <w:rPr>
          <w:rFonts w:ascii="Arial" w:hAnsi="Arial" w:cs="Arial"/>
          <w:bCs/>
        </w:rPr>
        <w:t xml:space="preserve">A nr 100”. </w:t>
      </w:r>
      <w:r w:rsidRPr="00C80AD2">
        <w:rPr>
          <w:rFonts w:ascii="Arial" w:hAnsi="Arial" w:cs="Arial"/>
          <w:bCs/>
          <w:color w:val="000000" w:themeColor="text1"/>
        </w:rPr>
        <w:t xml:space="preserve">Jednakże ani postanowienie o </w:t>
      </w:r>
      <w:r w:rsidRPr="00C80AD2">
        <w:rPr>
          <w:rFonts w:ascii="Arial" w:hAnsi="Arial" w:cs="Arial"/>
          <w:bCs/>
        </w:rPr>
        <w:t>ogłoszeniu</w:t>
      </w:r>
      <w:r w:rsidR="00D43242" w:rsidRPr="00C80AD2">
        <w:rPr>
          <w:rFonts w:ascii="Arial" w:hAnsi="Arial" w:cs="Arial"/>
          <w:bCs/>
        </w:rPr>
        <w:t xml:space="preserve"> </w:t>
      </w:r>
      <w:r w:rsidRPr="00C80AD2">
        <w:rPr>
          <w:rFonts w:ascii="Arial" w:hAnsi="Arial" w:cs="Arial"/>
          <w:bCs/>
        </w:rPr>
        <w:t xml:space="preserve">własnoręcznego testamentu, ani postanowienie </w:t>
      </w:r>
      <w:r w:rsidRPr="00C80AD2">
        <w:rPr>
          <w:rFonts w:ascii="Arial" w:hAnsi="Arial" w:cs="Arial"/>
          <w:bCs/>
          <w:color w:val="000000" w:themeColor="text1"/>
        </w:rPr>
        <w:t>spadkowe, ani testament po K</w:t>
      </w:r>
      <w:r w:rsidR="00826CEC" w:rsidRPr="00C80AD2">
        <w:rPr>
          <w:rFonts w:ascii="Arial" w:hAnsi="Arial" w:cs="Arial"/>
          <w:bCs/>
          <w:color w:val="000000" w:themeColor="text1"/>
        </w:rPr>
        <w:t xml:space="preserve">. </w:t>
      </w:r>
      <w:r w:rsidRPr="00C80AD2">
        <w:rPr>
          <w:rFonts w:ascii="Arial" w:hAnsi="Arial" w:cs="Arial"/>
          <w:bCs/>
          <w:color w:val="000000" w:themeColor="text1"/>
        </w:rPr>
        <w:t>M</w:t>
      </w:r>
      <w:r w:rsidR="00826CEC" w:rsidRPr="00C80AD2">
        <w:rPr>
          <w:rFonts w:ascii="Arial" w:hAnsi="Arial" w:cs="Arial"/>
          <w:bCs/>
          <w:color w:val="000000" w:themeColor="text1"/>
        </w:rPr>
        <w:t>.</w:t>
      </w:r>
      <w:r w:rsidRPr="00C80AD2">
        <w:rPr>
          <w:rFonts w:ascii="Arial" w:hAnsi="Arial" w:cs="Arial"/>
          <w:bCs/>
          <w:color w:val="000000" w:themeColor="text1"/>
        </w:rPr>
        <w:t xml:space="preserve"> (M</w:t>
      </w:r>
      <w:r w:rsidR="00826CEC" w:rsidRPr="00C80AD2">
        <w:rPr>
          <w:rFonts w:ascii="Arial" w:hAnsi="Arial" w:cs="Arial"/>
          <w:bCs/>
          <w:color w:val="000000" w:themeColor="text1"/>
        </w:rPr>
        <w:t>.</w:t>
      </w:r>
      <w:r w:rsidRPr="00C80AD2">
        <w:rPr>
          <w:rFonts w:ascii="Arial" w:hAnsi="Arial" w:cs="Arial"/>
          <w:bCs/>
          <w:color w:val="000000" w:themeColor="text1"/>
        </w:rPr>
        <w:t>), jak</w:t>
      </w:r>
      <w:r w:rsidR="00D43242" w:rsidRPr="00C80AD2">
        <w:rPr>
          <w:rFonts w:ascii="Arial" w:hAnsi="Arial" w:cs="Arial"/>
          <w:bCs/>
          <w:color w:val="000000" w:themeColor="text1"/>
        </w:rPr>
        <w:t xml:space="preserve"> </w:t>
      </w:r>
      <w:r w:rsidRPr="00C80AD2">
        <w:rPr>
          <w:rFonts w:ascii="Arial" w:hAnsi="Arial" w:cs="Arial"/>
          <w:bCs/>
          <w:color w:val="000000" w:themeColor="text1"/>
        </w:rPr>
        <w:t>również dawna księga „Osada (Kolonia) Mokotów A nr 100” nie zostały odnalezione ani</w:t>
      </w:r>
      <w:r w:rsidR="00D43242" w:rsidRPr="00C80AD2">
        <w:rPr>
          <w:rFonts w:ascii="Arial" w:hAnsi="Arial" w:cs="Arial"/>
          <w:bCs/>
          <w:color w:val="000000" w:themeColor="text1"/>
        </w:rPr>
        <w:t xml:space="preserve"> </w:t>
      </w:r>
      <w:r w:rsidRPr="00C80AD2">
        <w:rPr>
          <w:rFonts w:ascii="Arial" w:hAnsi="Arial" w:cs="Arial"/>
          <w:bCs/>
          <w:color w:val="000000" w:themeColor="text1"/>
        </w:rPr>
        <w:t xml:space="preserve">przez Komisję, ani sąd spadku, jak również organ reprywatyzacyjny. </w:t>
      </w:r>
    </w:p>
    <w:p w14:paraId="2AB9097F" w14:textId="77777777" w:rsidR="00D43242" w:rsidRPr="00C80AD2" w:rsidRDefault="00BD0109" w:rsidP="00C80AD2">
      <w:pPr>
        <w:pStyle w:val="Style34"/>
        <w:widowControl/>
        <w:tabs>
          <w:tab w:val="left" w:pos="1032"/>
        </w:tabs>
        <w:spacing w:after="480" w:line="360" w:lineRule="auto"/>
        <w:ind w:firstLine="0"/>
        <w:jc w:val="left"/>
        <w:rPr>
          <w:rFonts w:ascii="Arial" w:hAnsi="Arial" w:cs="Arial"/>
          <w:bCs/>
        </w:rPr>
      </w:pPr>
      <w:r w:rsidRPr="00C80AD2">
        <w:rPr>
          <w:rStyle w:val="FontStyle48"/>
          <w:rFonts w:ascii="Arial" w:hAnsi="Arial" w:cs="Arial"/>
          <w:bCs/>
          <w:sz w:val="24"/>
          <w:szCs w:val="24"/>
        </w:rPr>
        <w:t>Spór o prawa do spadku po</w:t>
      </w:r>
      <w:r w:rsidRPr="00C80AD2">
        <w:rPr>
          <w:rFonts w:ascii="Arial" w:eastAsia="SimSun" w:hAnsi="Arial" w:cs="Arial"/>
          <w:bCs/>
          <w:kern w:val="2"/>
        </w:rPr>
        <w:t xml:space="preserve"> K</w:t>
      </w:r>
      <w:r w:rsidR="00826CEC" w:rsidRPr="00C80AD2">
        <w:rPr>
          <w:rFonts w:ascii="Arial" w:eastAsia="SimSun" w:hAnsi="Arial" w:cs="Arial"/>
          <w:bCs/>
          <w:kern w:val="2"/>
        </w:rPr>
        <w:t>.</w:t>
      </w:r>
      <w:r w:rsidRPr="00C80AD2">
        <w:rPr>
          <w:rFonts w:ascii="Arial" w:eastAsia="SimSun" w:hAnsi="Arial" w:cs="Arial"/>
          <w:bCs/>
          <w:kern w:val="2"/>
        </w:rPr>
        <w:t xml:space="preserve"> M</w:t>
      </w:r>
      <w:r w:rsidR="00826CEC" w:rsidRPr="00C80AD2">
        <w:rPr>
          <w:rFonts w:ascii="Arial" w:eastAsia="SimSun" w:hAnsi="Arial" w:cs="Arial"/>
          <w:bCs/>
          <w:kern w:val="2"/>
        </w:rPr>
        <w:t>.</w:t>
      </w:r>
      <w:r w:rsidRPr="00C80AD2">
        <w:rPr>
          <w:rFonts w:ascii="Arial" w:eastAsia="SimSun" w:hAnsi="Arial" w:cs="Arial"/>
          <w:bCs/>
          <w:kern w:val="2"/>
        </w:rPr>
        <w:t>(M</w:t>
      </w:r>
      <w:r w:rsidR="00826CEC" w:rsidRPr="00C80AD2">
        <w:rPr>
          <w:rFonts w:ascii="Arial" w:eastAsia="SimSun" w:hAnsi="Arial" w:cs="Arial"/>
          <w:bCs/>
          <w:kern w:val="2"/>
        </w:rPr>
        <w:t>.</w:t>
      </w:r>
      <w:r w:rsidRPr="00C80AD2">
        <w:rPr>
          <w:rFonts w:ascii="Arial" w:eastAsia="SimSun" w:hAnsi="Arial" w:cs="Arial"/>
          <w:bCs/>
          <w:kern w:val="2"/>
        </w:rPr>
        <w:t xml:space="preserve">), </w:t>
      </w:r>
      <w:r w:rsidRPr="00C80AD2">
        <w:rPr>
          <w:rStyle w:val="FontStyle48"/>
          <w:rFonts w:ascii="Arial" w:hAnsi="Arial" w:cs="Arial"/>
          <w:bCs/>
          <w:sz w:val="24"/>
          <w:szCs w:val="24"/>
        </w:rPr>
        <w:t xml:space="preserve"> nie był rozstrzygnięty przez co najmniej 23 lata.</w:t>
      </w:r>
      <w:r w:rsidR="00D43242" w:rsidRPr="00C80AD2">
        <w:rPr>
          <w:rStyle w:val="FontStyle48"/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Style w:val="FontStyle48"/>
          <w:rFonts w:ascii="Arial" w:hAnsi="Arial" w:cs="Arial"/>
          <w:bCs/>
          <w:sz w:val="24"/>
          <w:szCs w:val="24"/>
        </w:rPr>
        <w:t>A</w:t>
      </w:r>
      <w:r w:rsidRPr="00C80AD2">
        <w:rPr>
          <w:rStyle w:val="FontStyle48"/>
          <w:rFonts w:ascii="Arial" w:hAnsi="Arial" w:cs="Arial"/>
          <w:bCs/>
          <w:color w:val="000000" w:themeColor="text1"/>
          <w:sz w:val="24"/>
          <w:szCs w:val="24"/>
        </w:rPr>
        <w:t xml:space="preserve">naliza zapisów hipotecznych dawnej księgi Kolonia 12 Adamów, wskazuje, że </w:t>
      </w:r>
      <w:r w:rsidRPr="00C80AD2">
        <w:rPr>
          <w:rStyle w:val="FontStyle48"/>
          <w:rFonts w:ascii="Arial" w:hAnsi="Arial" w:cs="Arial"/>
          <w:bCs/>
          <w:sz w:val="24"/>
          <w:szCs w:val="24"/>
        </w:rPr>
        <w:t>spór istniał</w:t>
      </w:r>
      <w:r w:rsidR="00D43242" w:rsidRPr="00C80AD2">
        <w:rPr>
          <w:rStyle w:val="FontStyle48"/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Style w:val="FontStyle48"/>
          <w:rFonts w:ascii="Arial" w:hAnsi="Arial" w:cs="Arial"/>
          <w:bCs/>
          <w:sz w:val="24"/>
          <w:szCs w:val="24"/>
        </w:rPr>
        <w:t xml:space="preserve">co najmniej do 13 lutego 1931 r. kiedy to </w:t>
      </w:r>
      <w:r w:rsidRPr="00C80AD2">
        <w:rPr>
          <w:rFonts w:ascii="Arial" w:hAnsi="Arial" w:cs="Arial"/>
          <w:bCs/>
          <w:color w:val="000000" w:themeColor="text1"/>
        </w:rPr>
        <w:t>Wydział Hipoteczny Ziemskiego Sądu Okręgowego</w:t>
      </w:r>
      <w:r w:rsidR="00D43242" w:rsidRPr="00C80AD2">
        <w:rPr>
          <w:rFonts w:ascii="Arial" w:hAnsi="Arial" w:cs="Arial"/>
          <w:bCs/>
          <w:color w:val="000000" w:themeColor="text1"/>
        </w:rPr>
        <w:t xml:space="preserve"> </w:t>
      </w:r>
      <w:r w:rsidRPr="00C80AD2">
        <w:rPr>
          <w:rFonts w:ascii="Arial" w:hAnsi="Arial" w:cs="Arial"/>
          <w:bCs/>
          <w:color w:val="000000" w:themeColor="text1"/>
        </w:rPr>
        <w:t xml:space="preserve">w Warszawie zawiesił wniosek Nr 39 odnoszący się do zatwierdzenia wniosków </w:t>
      </w:r>
      <w:r w:rsidR="00912936" w:rsidRPr="00C80AD2">
        <w:rPr>
          <w:rFonts w:ascii="Arial" w:hAnsi="Arial" w:cs="Arial"/>
          <w:bCs/>
          <w:color w:val="000000" w:themeColor="text1"/>
        </w:rPr>
        <w:t>N</w:t>
      </w:r>
      <w:r w:rsidRPr="00C80AD2">
        <w:rPr>
          <w:rFonts w:ascii="Arial" w:hAnsi="Arial" w:cs="Arial"/>
          <w:bCs/>
          <w:color w:val="000000" w:themeColor="text1"/>
        </w:rPr>
        <w:t>r 37 i 38 o</w:t>
      </w:r>
      <w:r w:rsidR="00D43242" w:rsidRPr="00C80AD2">
        <w:rPr>
          <w:rFonts w:ascii="Arial" w:hAnsi="Arial" w:cs="Arial"/>
          <w:bCs/>
          <w:color w:val="000000" w:themeColor="text1"/>
        </w:rPr>
        <w:t xml:space="preserve"> </w:t>
      </w:r>
      <w:r w:rsidRPr="00C80AD2">
        <w:rPr>
          <w:rFonts w:ascii="Arial" w:hAnsi="Arial" w:cs="Arial"/>
          <w:bCs/>
          <w:color w:val="000000" w:themeColor="text1"/>
        </w:rPr>
        <w:t>wpisanie prawa własności nieruchomości do czasu rozstrzygnięcia sporu pomiędzy A</w:t>
      </w:r>
      <w:r w:rsidR="00826CEC" w:rsidRPr="00C80AD2">
        <w:rPr>
          <w:rFonts w:ascii="Arial" w:hAnsi="Arial" w:cs="Arial"/>
          <w:bCs/>
          <w:color w:val="000000" w:themeColor="text1"/>
        </w:rPr>
        <w:t>.</w:t>
      </w:r>
      <w:r w:rsidRPr="00C80AD2">
        <w:rPr>
          <w:rFonts w:ascii="Arial" w:hAnsi="Arial" w:cs="Arial"/>
          <w:bCs/>
          <w:color w:val="000000" w:themeColor="text1"/>
        </w:rPr>
        <w:t xml:space="preserve"> S</w:t>
      </w:r>
      <w:r w:rsidR="00826CEC" w:rsidRPr="00C80AD2">
        <w:rPr>
          <w:rFonts w:ascii="Arial" w:hAnsi="Arial" w:cs="Arial"/>
          <w:bCs/>
          <w:color w:val="000000" w:themeColor="text1"/>
        </w:rPr>
        <w:t>.</w:t>
      </w:r>
      <w:r w:rsidRPr="00C80AD2">
        <w:rPr>
          <w:rFonts w:ascii="Arial" w:hAnsi="Arial" w:cs="Arial"/>
          <w:bCs/>
          <w:color w:val="000000" w:themeColor="text1"/>
        </w:rPr>
        <w:t>-R</w:t>
      </w:r>
      <w:r w:rsidR="00826CEC" w:rsidRPr="00C80AD2">
        <w:rPr>
          <w:rFonts w:ascii="Arial" w:hAnsi="Arial" w:cs="Arial"/>
          <w:bCs/>
          <w:color w:val="000000" w:themeColor="text1"/>
        </w:rPr>
        <w:t>.</w:t>
      </w:r>
      <w:r w:rsidRPr="00C80AD2">
        <w:rPr>
          <w:rFonts w:ascii="Arial" w:hAnsi="Arial" w:cs="Arial"/>
          <w:bCs/>
          <w:color w:val="000000" w:themeColor="text1"/>
        </w:rPr>
        <w:t xml:space="preserve"> i</w:t>
      </w:r>
      <w:r w:rsidR="00D43242" w:rsidRPr="00C80AD2">
        <w:rPr>
          <w:rFonts w:ascii="Arial" w:hAnsi="Arial" w:cs="Arial"/>
          <w:bCs/>
          <w:color w:val="000000" w:themeColor="text1"/>
        </w:rPr>
        <w:t xml:space="preserve"> </w:t>
      </w:r>
      <w:r w:rsidRPr="00C80AD2">
        <w:rPr>
          <w:rFonts w:ascii="Arial" w:hAnsi="Arial" w:cs="Arial"/>
          <w:bCs/>
          <w:color w:val="000000" w:themeColor="text1"/>
        </w:rPr>
        <w:t>S</w:t>
      </w:r>
      <w:r w:rsidR="00826CEC" w:rsidRPr="00C80AD2">
        <w:rPr>
          <w:rFonts w:ascii="Arial" w:hAnsi="Arial" w:cs="Arial"/>
          <w:bCs/>
          <w:color w:val="000000" w:themeColor="text1"/>
        </w:rPr>
        <w:t>.</w:t>
      </w:r>
      <w:r w:rsidRPr="00C80AD2">
        <w:rPr>
          <w:rFonts w:ascii="Arial" w:hAnsi="Arial" w:cs="Arial"/>
          <w:bCs/>
          <w:color w:val="000000" w:themeColor="text1"/>
        </w:rPr>
        <w:t xml:space="preserve"> M</w:t>
      </w:r>
      <w:r w:rsidR="00826CEC" w:rsidRPr="00C80AD2">
        <w:rPr>
          <w:rFonts w:ascii="Arial" w:hAnsi="Arial" w:cs="Arial"/>
          <w:bCs/>
          <w:color w:val="000000" w:themeColor="text1"/>
        </w:rPr>
        <w:t xml:space="preserve">. </w:t>
      </w:r>
      <w:r w:rsidRPr="00C80AD2">
        <w:rPr>
          <w:rFonts w:ascii="Arial" w:hAnsi="Arial" w:cs="Arial"/>
          <w:bCs/>
          <w:color w:val="000000" w:themeColor="text1"/>
        </w:rPr>
        <w:t>z jednej strony, a L</w:t>
      </w:r>
      <w:r w:rsidR="00826CEC" w:rsidRPr="00C80AD2">
        <w:rPr>
          <w:rFonts w:ascii="Arial" w:hAnsi="Arial" w:cs="Arial"/>
          <w:bCs/>
          <w:color w:val="000000" w:themeColor="text1"/>
        </w:rPr>
        <w:t xml:space="preserve">. </w:t>
      </w:r>
      <w:r w:rsidRPr="00C80AD2">
        <w:rPr>
          <w:rFonts w:ascii="Arial" w:hAnsi="Arial" w:cs="Arial"/>
          <w:bCs/>
          <w:color w:val="000000" w:themeColor="text1"/>
        </w:rPr>
        <w:t>M</w:t>
      </w:r>
      <w:r w:rsidR="00826CEC" w:rsidRPr="00C80AD2">
        <w:rPr>
          <w:rFonts w:ascii="Arial" w:hAnsi="Arial" w:cs="Arial"/>
          <w:bCs/>
          <w:color w:val="000000" w:themeColor="text1"/>
        </w:rPr>
        <w:t xml:space="preserve">. </w:t>
      </w:r>
      <w:r w:rsidRPr="00C80AD2">
        <w:rPr>
          <w:rFonts w:ascii="Arial" w:hAnsi="Arial" w:cs="Arial"/>
          <w:bCs/>
          <w:color w:val="000000" w:themeColor="text1"/>
        </w:rPr>
        <w:t>K</w:t>
      </w:r>
      <w:r w:rsidR="00826CEC" w:rsidRPr="00C80AD2">
        <w:rPr>
          <w:rFonts w:ascii="Arial" w:hAnsi="Arial" w:cs="Arial"/>
          <w:bCs/>
          <w:color w:val="000000" w:themeColor="text1"/>
        </w:rPr>
        <w:t xml:space="preserve">. </w:t>
      </w:r>
      <w:r w:rsidRPr="00C80AD2">
        <w:rPr>
          <w:rFonts w:ascii="Arial" w:hAnsi="Arial" w:cs="Arial"/>
          <w:bCs/>
          <w:color w:val="000000" w:themeColor="text1"/>
        </w:rPr>
        <w:t>M</w:t>
      </w:r>
      <w:r w:rsidR="00826CEC" w:rsidRPr="00C80AD2">
        <w:rPr>
          <w:rFonts w:ascii="Arial" w:hAnsi="Arial" w:cs="Arial"/>
          <w:bCs/>
          <w:color w:val="000000" w:themeColor="text1"/>
        </w:rPr>
        <w:t>.</w:t>
      </w:r>
      <w:r w:rsidRPr="00C80AD2">
        <w:rPr>
          <w:rFonts w:ascii="Arial" w:hAnsi="Arial" w:cs="Arial"/>
          <w:bCs/>
          <w:color w:val="000000" w:themeColor="text1"/>
        </w:rPr>
        <w:t xml:space="preserve"> z drugiej strony na drodze sądowej. Spór o prawa</w:t>
      </w:r>
      <w:r w:rsidR="00D43242" w:rsidRPr="00C80AD2">
        <w:rPr>
          <w:rFonts w:ascii="Arial" w:hAnsi="Arial" w:cs="Arial"/>
          <w:bCs/>
          <w:color w:val="000000" w:themeColor="text1"/>
        </w:rPr>
        <w:t xml:space="preserve"> </w:t>
      </w:r>
      <w:r w:rsidRPr="00C80AD2">
        <w:rPr>
          <w:rFonts w:ascii="Arial" w:hAnsi="Arial" w:cs="Arial"/>
          <w:bCs/>
          <w:color w:val="000000" w:themeColor="text1"/>
        </w:rPr>
        <w:t>spadkowe nie został rozstrzygnięty także przez kolejne 18 lat, na co jednoznacznie wskazała</w:t>
      </w:r>
      <w:r w:rsidR="00D43242" w:rsidRPr="00C80AD2">
        <w:rPr>
          <w:rFonts w:ascii="Arial" w:hAnsi="Arial" w:cs="Arial"/>
          <w:bCs/>
          <w:color w:val="000000" w:themeColor="text1"/>
        </w:rPr>
        <w:t xml:space="preserve"> </w:t>
      </w:r>
      <w:r w:rsidRPr="00C80AD2">
        <w:rPr>
          <w:rFonts w:ascii="Arial" w:hAnsi="Arial" w:cs="Arial"/>
          <w:bCs/>
          <w:color w:val="000000" w:themeColor="text1"/>
        </w:rPr>
        <w:t>L</w:t>
      </w:r>
      <w:r w:rsidR="00826CEC" w:rsidRPr="00C80AD2">
        <w:rPr>
          <w:rFonts w:ascii="Arial" w:hAnsi="Arial" w:cs="Arial"/>
          <w:bCs/>
          <w:color w:val="000000" w:themeColor="text1"/>
        </w:rPr>
        <w:t xml:space="preserve">. </w:t>
      </w:r>
      <w:r w:rsidRPr="00C80AD2">
        <w:rPr>
          <w:rFonts w:ascii="Arial" w:hAnsi="Arial" w:cs="Arial"/>
          <w:bCs/>
          <w:color w:val="000000" w:themeColor="text1"/>
        </w:rPr>
        <w:t>M</w:t>
      </w:r>
      <w:r w:rsidR="00826CEC" w:rsidRPr="00C80AD2">
        <w:rPr>
          <w:rFonts w:ascii="Arial" w:hAnsi="Arial" w:cs="Arial"/>
          <w:bCs/>
          <w:color w:val="000000" w:themeColor="text1"/>
        </w:rPr>
        <w:t xml:space="preserve">. </w:t>
      </w:r>
      <w:r w:rsidRPr="00C80AD2">
        <w:rPr>
          <w:rFonts w:ascii="Arial" w:hAnsi="Arial" w:cs="Arial"/>
          <w:bCs/>
          <w:color w:val="000000" w:themeColor="text1"/>
        </w:rPr>
        <w:t>K</w:t>
      </w:r>
      <w:r w:rsidR="00826CEC" w:rsidRPr="00C80AD2">
        <w:rPr>
          <w:rFonts w:ascii="Arial" w:hAnsi="Arial" w:cs="Arial"/>
          <w:bCs/>
          <w:color w:val="000000" w:themeColor="text1"/>
        </w:rPr>
        <w:t xml:space="preserve">. </w:t>
      </w:r>
      <w:r w:rsidRPr="00C80AD2">
        <w:rPr>
          <w:rFonts w:ascii="Arial" w:hAnsi="Arial" w:cs="Arial"/>
          <w:bCs/>
          <w:color w:val="000000" w:themeColor="text1"/>
        </w:rPr>
        <w:t>M</w:t>
      </w:r>
      <w:r w:rsidR="00826CEC" w:rsidRPr="00C80AD2">
        <w:rPr>
          <w:rFonts w:ascii="Arial" w:hAnsi="Arial" w:cs="Arial"/>
          <w:bCs/>
          <w:color w:val="000000" w:themeColor="text1"/>
        </w:rPr>
        <w:t xml:space="preserve">. </w:t>
      </w:r>
      <w:r w:rsidRPr="00C80AD2">
        <w:rPr>
          <w:rFonts w:ascii="Arial" w:hAnsi="Arial" w:cs="Arial"/>
          <w:bCs/>
          <w:color w:val="000000" w:themeColor="text1"/>
        </w:rPr>
        <w:t>(M</w:t>
      </w:r>
      <w:r w:rsidR="00826CEC" w:rsidRPr="00C80AD2">
        <w:rPr>
          <w:rFonts w:ascii="Arial" w:hAnsi="Arial" w:cs="Arial"/>
          <w:bCs/>
          <w:color w:val="000000" w:themeColor="text1"/>
        </w:rPr>
        <w:t>.</w:t>
      </w:r>
      <w:r w:rsidRPr="00C80AD2">
        <w:rPr>
          <w:rFonts w:ascii="Arial" w:hAnsi="Arial" w:cs="Arial"/>
          <w:bCs/>
          <w:color w:val="000000" w:themeColor="text1"/>
        </w:rPr>
        <w:t>) we wniosku dekretowym złożonym 16 lutego 1949 r., gdzie napisała, że „K</w:t>
      </w:r>
      <w:r w:rsidR="00826CEC" w:rsidRPr="00C80AD2">
        <w:rPr>
          <w:rFonts w:ascii="Arial" w:hAnsi="Arial" w:cs="Arial"/>
          <w:bCs/>
          <w:color w:val="000000" w:themeColor="text1"/>
        </w:rPr>
        <w:t>.</w:t>
      </w:r>
      <w:r w:rsidR="00D43242" w:rsidRPr="00C80AD2">
        <w:rPr>
          <w:rFonts w:ascii="Arial" w:hAnsi="Arial" w:cs="Arial"/>
          <w:bCs/>
          <w:color w:val="000000" w:themeColor="text1"/>
        </w:rPr>
        <w:t xml:space="preserve"> </w:t>
      </w:r>
      <w:r w:rsidRPr="00C80AD2">
        <w:rPr>
          <w:rFonts w:ascii="Arial" w:hAnsi="Arial" w:cs="Arial"/>
          <w:bCs/>
          <w:color w:val="000000" w:themeColor="text1"/>
        </w:rPr>
        <w:t>M</w:t>
      </w:r>
      <w:r w:rsidR="00826CEC" w:rsidRPr="00C80AD2">
        <w:rPr>
          <w:rFonts w:ascii="Arial" w:hAnsi="Arial" w:cs="Arial"/>
          <w:bCs/>
          <w:color w:val="000000" w:themeColor="text1"/>
        </w:rPr>
        <w:t>.</w:t>
      </w:r>
      <w:r w:rsidR="00D43242" w:rsidRPr="00C80AD2">
        <w:rPr>
          <w:rFonts w:ascii="Arial" w:hAnsi="Arial" w:cs="Arial"/>
          <w:bCs/>
          <w:color w:val="000000" w:themeColor="text1"/>
        </w:rPr>
        <w:t xml:space="preserve"> </w:t>
      </w:r>
      <w:r w:rsidRPr="00C80AD2">
        <w:rPr>
          <w:rFonts w:ascii="Arial" w:hAnsi="Arial" w:cs="Arial"/>
          <w:bCs/>
          <w:color w:val="000000" w:themeColor="text1"/>
        </w:rPr>
        <w:t xml:space="preserve">zmarł i postępowanie spadkowe jest w toku”.   </w:t>
      </w:r>
    </w:p>
    <w:p w14:paraId="52AA816A" w14:textId="77777777" w:rsidR="00D43242" w:rsidRPr="00C80AD2" w:rsidRDefault="00BD0109" w:rsidP="00C80AD2">
      <w:pPr>
        <w:pStyle w:val="Style34"/>
        <w:widowControl/>
        <w:tabs>
          <w:tab w:val="left" w:pos="1032"/>
        </w:tabs>
        <w:spacing w:after="480" w:line="360" w:lineRule="auto"/>
        <w:ind w:firstLine="0"/>
        <w:jc w:val="left"/>
        <w:rPr>
          <w:rFonts w:ascii="Arial" w:hAnsi="Arial" w:cs="Arial"/>
          <w:bCs/>
        </w:rPr>
      </w:pPr>
      <w:r w:rsidRPr="00C80AD2">
        <w:rPr>
          <w:rFonts w:ascii="Arial" w:hAnsi="Arial" w:cs="Arial"/>
          <w:bCs/>
        </w:rPr>
        <w:lastRenderedPageBreak/>
        <w:t>Wobec powyższego uznać należy, że aż do czasu wydania 13 grudnia 2010 r., przez Sąd</w:t>
      </w:r>
      <w:r w:rsidR="00D43242" w:rsidRPr="00C80AD2">
        <w:rPr>
          <w:rFonts w:ascii="Arial" w:hAnsi="Arial" w:cs="Arial"/>
          <w:bCs/>
        </w:rPr>
        <w:t xml:space="preserve"> </w:t>
      </w:r>
      <w:r w:rsidRPr="00C80AD2">
        <w:rPr>
          <w:rFonts w:ascii="Arial" w:hAnsi="Arial" w:cs="Arial"/>
          <w:bCs/>
        </w:rPr>
        <w:t>Rejonowy dla Warszawy-Mokotowa w Warszawie postanowienia o stwierdzeniu nabycia</w:t>
      </w:r>
      <w:r w:rsidR="00D43242" w:rsidRPr="00C80AD2">
        <w:rPr>
          <w:rFonts w:ascii="Arial" w:hAnsi="Arial" w:cs="Arial"/>
          <w:bCs/>
        </w:rPr>
        <w:t xml:space="preserve"> </w:t>
      </w:r>
      <w:r w:rsidRPr="00C80AD2">
        <w:rPr>
          <w:rFonts w:ascii="Arial" w:hAnsi="Arial" w:cs="Arial"/>
          <w:bCs/>
        </w:rPr>
        <w:t>spadku nie zostało rozstrzygnięte, kto był spadkobiercą po K</w:t>
      </w:r>
      <w:r w:rsidR="00826CEC" w:rsidRPr="00C80AD2">
        <w:rPr>
          <w:rFonts w:ascii="Arial" w:hAnsi="Arial" w:cs="Arial"/>
          <w:bCs/>
        </w:rPr>
        <w:t>.</w:t>
      </w:r>
      <w:r w:rsidRPr="00C80AD2">
        <w:rPr>
          <w:rFonts w:ascii="Arial" w:hAnsi="Arial" w:cs="Arial"/>
          <w:bCs/>
        </w:rPr>
        <w:t xml:space="preserve"> M</w:t>
      </w:r>
      <w:r w:rsidR="00826CEC" w:rsidRPr="00C80AD2">
        <w:rPr>
          <w:rFonts w:ascii="Arial" w:hAnsi="Arial" w:cs="Arial"/>
          <w:bCs/>
        </w:rPr>
        <w:t>.</w:t>
      </w:r>
      <w:r w:rsidRPr="00C80AD2">
        <w:rPr>
          <w:rFonts w:ascii="Arial" w:hAnsi="Arial" w:cs="Arial"/>
          <w:bCs/>
        </w:rPr>
        <w:t xml:space="preserve"> (M</w:t>
      </w:r>
      <w:r w:rsidR="00826CEC" w:rsidRPr="00C80AD2">
        <w:rPr>
          <w:rFonts w:ascii="Arial" w:hAnsi="Arial" w:cs="Arial"/>
          <w:bCs/>
        </w:rPr>
        <w:t>.</w:t>
      </w:r>
      <w:r w:rsidRPr="00C80AD2">
        <w:rPr>
          <w:rFonts w:ascii="Arial" w:hAnsi="Arial" w:cs="Arial"/>
          <w:bCs/>
        </w:rPr>
        <w:t>). Mimo, że analiza</w:t>
      </w:r>
      <w:r w:rsidR="00D43242" w:rsidRPr="00C80AD2">
        <w:rPr>
          <w:rFonts w:ascii="Arial" w:hAnsi="Arial" w:cs="Arial"/>
          <w:bCs/>
        </w:rPr>
        <w:t xml:space="preserve"> </w:t>
      </w:r>
      <w:r w:rsidRPr="00C80AD2">
        <w:rPr>
          <w:rFonts w:ascii="Arial" w:hAnsi="Arial" w:cs="Arial"/>
          <w:bCs/>
        </w:rPr>
        <w:t>statusu prawnego małżonka pozostałego przy życiu na tle ówczesnych przepisów dotyczących</w:t>
      </w:r>
      <w:r w:rsidR="00D43242" w:rsidRPr="00C80AD2">
        <w:rPr>
          <w:rFonts w:ascii="Arial" w:hAnsi="Arial" w:cs="Arial"/>
          <w:bCs/>
        </w:rPr>
        <w:t xml:space="preserve"> </w:t>
      </w:r>
      <w:r w:rsidRPr="00C80AD2">
        <w:rPr>
          <w:rFonts w:ascii="Arial" w:hAnsi="Arial" w:cs="Arial"/>
          <w:bCs/>
        </w:rPr>
        <w:t>spadkobrania mogłaby ewentualnie doprowadzić do przyznania statusu następcy prawnego w</w:t>
      </w:r>
      <w:r w:rsidR="00D43242" w:rsidRPr="00C80AD2">
        <w:rPr>
          <w:rFonts w:ascii="Arial" w:hAnsi="Arial" w:cs="Arial"/>
          <w:bCs/>
        </w:rPr>
        <w:t xml:space="preserve"> </w:t>
      </w:r>
      <w:r w:rsidRPr="00C80AD2">
        <w:rPr>
          <w:rFonts w:ascii="Arial" w:hAnsi="Arial" w:cs="Arial"/>
          <w:bCs/>
        </w:rPr>
        <w:t>szczególnej formie użytkownika dożywotniego, to spór o prawa spadkowe po zmarłym, a</w:t>
      </w:r>
      <w:r w:rsidR="00D43242" w:rsidRPr="00C80AD2">
        <w:rPr>
          <w:rFonts w:ascii="Arial" w:hAnsi="Arial" w:cs="Arial"/>
          <w:bCs/>
        </w:rPr>
        <w:t xml:space="preserve"> </w:t>
      </w:r>
      <w:r w:rsidRPr="00C80AD2">
        <w:rPr>
          <w:rFonts w:ascii="Arial" w:hAnsi="Arial" w:cs="Arial"/>
          <w:bCs/>
        </w:rPr>
        <w:t>przede wszystkim ww. postanowienie spadkowe</w:t>
      </w:r>
      <w:r w:rsidR="00912936" w:rsidRPr="00C80AD2">
        <w:rPr>
          <w:rFonts w:ascii="Arial" w:hAnsi="Arial" w:cs="Arial"/>
          <w:bCs/>
        </w:rPr>
        <w:t xml:space="preserve"> </w:t>
      </w:r>
      <w:r w:rsidRPr="00C80AD2">
        <w:rPr>
          <w:rFonts w:ascii="Arial" w:hAnsi="Arial" w:cs="Arial"/>
          <w:bCs/>
        </w:rPr>
        <w:t>z 2010 r. jednoznacznie wyklucza, ażeby L</w:t>
      </w:r>
      <w:r w:rsidR="00826CEC" w:rsidRPr="00C80AD2">
        <w:rPr>
          <w:rFonts w:ascii="Arial" w:hAnsi="Arial" w:cs="Arial"/>
          <w:bCs/>
        </w:rPr>
        <w:t>.</w:t>
      </w:r>
      <w:r w:rsidR="00D43242" w:rsidRPr="00C80AD2">
        <w:rPr>
          <w:rFonts w:ascii="Arial" w:hAnsi="Arial" w:cs="Arial"/>
          <w:bCs/>
        </w:rPr>
        <w:t xml:space="preserve"> </w:t>
      </w:r>
      <w:r w:rsidRPr="00C80AD2">
        <w:rPr>
          <w:rFonts w:ascii="Arial" w:hAnsi="Arial" w:cs="Arial"/>
          <w:bCs/>
        </w:rPr>
        <w:t>M</w:t>
      </w:r>
      <w:r w:rsidR="00826CEC" w:rsidRPr="00C80AD2">
        <w:rPr>
          <w:rFonts w:ascii="Arial" w:hAnsi="Arial" w:cs="Arial"/>
          <w:bCs/>
        </w:rPr>
        <w:t>.</w:t>
      </w:r>
      <w:r w:rsidRPr="00C80AD2">
        <w:rPr>
          <w:rFonts w:ascii="Arial" w:hAnsi="Arial" w:cs="Arial"/>
          <w:bCs/>
        </w:rPr>
        <w:t>K</w:t>
      </w:r>
      <w:r w:rsidR="00826CEC" w:rsidRPr="00C80AD2">
        <w:rPr>
          <w:rFonts w:ascii="Arial" w:hAnsi="Arial" w:cs="Arial"/>
          <w:bCs/>
        </w:rPr>
        <w:t>.</w:t>
      </w:r>
      <w:r w:rsidRPr="00C80AD2">
        <w:rPr>
          <w:rFonts w:ascii="Arial" w:hAnsi="Arial" w:cs="Arial"/>
          <w:bCs/>
        </w:rPr>
        <w:t xml:space="preserve"> M</w:t>
      </w:r>
      <w:r w:rsidR="00826CEC" w:rsidRPr="00C80AD2">
        <w:rPr>
          <w:rFonts w:ascii="Arial" w:hAnsi="Arial" w:cs="Arial"/>
          <w:bCs/>
        </w:rPr>
        <w:t xml:space="preserve">. </w:t>
      </w:r>
      <w:r w:rsidRPr="00C80AD2">
        <w:rPr>
          <w:rFonts w:ascii="Arial" w:hAnsi="Arial" w:cs="Arial"/>
          <w:bCs/>
        </w:rPr>
        <w:t>(M</w:t>
      </w:r>
      <w:r w:rsidR="00826CEC" w:rsidRPr="00C80AD2">
        <w:rPr>
          <w:rFonts w:ascii="Arial" w:hAnsi="Arial" w:cs="Arial"/>
          <w:bCs/>
        </w:rPr>
        <w:t>.</w:t>
      </w:r>
      <w:r w:rsidRPr="00C80AD2">
        <w:rPr>
          <w:rFonts w:ascii="Arial" w:hAnsi="Arial" w:cs="Arial"/>
          <w:bCs/>
        </w:rPr>
        <w:t>) jako wnioskodawca dekretowy mogła być uznana za następcę dawnego</w:t>
      </w:r>
      <w:r w:rsidR="00D43242" w:rsidRPr="00C80AD2">
        <w:rPr>
          <w:rFonts w:ascii="Arial" w:hAnsi="Arial" w:cs="Arial"/>
          <w:bCs/>
        </w:rPr>
        <w:t xml:space="preserve"> </w:t>
      </w:r>
      <w:r w:rsidRPr="00C80AD2">
        <w:rPr>
          <w:rFonts w:ascii="Arial" w:hAnsi="Arial" w:cs="Arial"/>
          <w:bCs/>
        </w:rPr>
        <w:t xml:space="preserve">właściciela hipotecznego. </w:t>
      </w:r>
    </w:p>
    <w:p w14:paraId="2AB1B0EB" w14:textId="4E896868" w:rsidR="00D43242" w:rsidRPr="00C80AD2" w:rsidRDefault="00BD0109" w:rsidP="00C80AD2">
      <w:pPr>
        <w:pStyle w:val="Style34"/>
        <w:widowControl/>
        <w:tabs>
          <w:tab w:val="left" w:pos="1032"/>
        </w:tabs>
        <w:spacing w:after="480" w:line="360" w:lineRule="auto"/>
        <w:ind w:firstLine="0"/>
        <w:jc w:val="left"/>
        <w:rPr>
          <w:rFonts w:ascii="Arial" w:hAnsi="Arial" w:cs="Arial"/>
          <w:bCs/>
        </w:rPr>
      </w:pPr>
      <w:r w:rsidRPr="00C80AD2">
        <w:rPr>
          <w:rFonts w:ascii="Arial" w:hAnsi="Arial" w:cs="Arial"/>
          <w:bCs/>
          <w:color w:val="000000" w:themeColor="text1"/>
        </w:rPr>
        <w:t>Niezależnie od tego, choć już tylko na marginesie, zauważyć wypada, że wątpliwości</w:t>
      </w:r>
      <w:r w:rsidRPr="00C80AD2">
        <w:rPr>
          <w:rFonts w:ascii="Arial" w:hAnsi="Arial" w:cs="Arial"/>
          <w:bCs/>
        </w:rPr>
        <w:t xml:space="preserve"> co do</w:t>
      </w:r>
      <w:r w:rsidR="00D43242" w:rsidRPr="00C80AD2">
        <w:rPr>
          <w:rFonts w:ascii="Arial" w:hAnsi="Arial" w:cs="Arial"/>
          <w:bCs/>
        </w:rPr>
        <w:t xml:space="preserve"> </w:t>
      </w:r>
      <w:r w:rsidRPr="00C80AD2">
        <w:rPr>
          <w:rFonts w:ascii="Arial" w:hAnsi="Arial" w:cs="Arial"/>
          <w:bCs/>
        </w:rPr>
        <w:t>prawidłowości i skutecznego złożenia wniosku dekretowego przez L</w:t>
      </w:r>
      <w:r w:rsidR="00826CEC" w:rsidRPr="00C80AD2">
        <w:rPr>
          <w:rFonts w:ascii="Arial" w:hAnsi="Arial" w:cs="Arial"/>
          <w:bCs/>
        </w:rPr>
        <w:t xml:space="preserve">. </w:t>
      </w:r>
      <w:r w:rsidRPr="00C80AD2">
        <w:rPr>
          <w:rFonts w:ascii="Arial" w:hAnsi="Arial" w:cs="Arial"/>
          <w:bCs/>
        </w:rPr>
        <w:t>M</w:t>
      </w:r>
      <w:r w:rsidR="00826CEC" w:rsidRPr="00C80AD2">
        <w:rPr>
          <w:rFonts w:ascii="Arial" w:hAnsi="Arial" w:cs="Arial"/>
          <w:bCs/>
        </w:rPr>
        <w:t>.</w:t>
      </w:r>
      <w:r w:rsidRPr="00C80AD2">
        <w:rPr>
          <w:rFonts w:ascii="Arial" w:hAnsi="Arial" w:cs="Arial"/>
          <w:bCs/>
        </w:rPr>
        <w:t>K</w:t>
      </w:r>
      <w:r w:rsidR="00826CEC" w:rsidRPr="00C80AD2">
        <w:rPr>
          <w:rFonts w:ascii="Arial" w:hAnsi="Arial" w:cs="Arial"/>
          <w:bCs/>
        </w:rPr>
        <w:t xml:space="preserve">. </w:t>
      </w:r>
      <w:r w:rsidRPr="00C80AD2">
        <w:rPr>
          <w:rFonts w:ascii="Arial" w:hAnsi="Arial" w:cs="Arial"/>
          <w:bCs/>
        </w:rPr>
        <w:t>M</w:t>
      </w:r>
      <w:r w:rsidR="00826CEC" w:rsidRPr="00C80AD2">
        <w:rPr>
          <w:rFonts w:ascii="Arial" w:hAnsi="Arial" w:cs="Arial"/>
          <w:bCs/>
        </w:rPr>
        <w:t xml:space="preserve">. </w:t>
      </w:r>
      <w:r w:rsidRPr="00C80AD2">
        <w:rPr>
          <w:rFonts w:ascii="Arial" w:hAnsi="Arial" w:cs="Arial"/>
          <w:bCs/>
        </w:rPr>
        <w:t>(M</w:t>
      </w:r>
      <w:r w:rsidR="00826CEC" w:rsidRPr="00C80AD2">
        <w:rPr>
          <w:rFonts w:ascii="Arial" w:hAnsi="Arial" w:cs="Arial"/>
          <w:bCs/>
        </w:rPr>
        <w:t>.</w:t>
      </w:r>
      <w:r w:rsidRPr="00C80AD2">
        <w:rPr>
          <w:rFonts w:ascii="Arial" w:hAnsi="Arial" w:cs="Arial"/>
          <w:bCs/>
        </w:rPr>
        <w:t>) zdaje się</w:t>
      </w:r>
      <w:r w:rsidR="00D43242" w:rsidRPr="00C80AD2">
        <w:rPr>
          <w:rFonts w:ascii="Arial" w:hAnsi="Arial" w:cs="Arial"/>
          <w:bCs/>
        </w:rPr>
        <w:t xml:space="preserve"> </w:t>
      </w:r>
      <w:r w:rsidRPr="00C80AD2">
        <w:rPr>
          <w:rFonts w:ascii="Arial" w:hAnsi="Arial" w:cs="Arial"/>
          <w:bCs/>
        </w:rPr>
        <w:t>miał także ówczesny organ administracji Prezydium Rady Narodowej, gdyż nie rozpoznał</w:t>
      </w:r>
      <w:r w:rsidR="00D43242" w:rsidRPr="00C80AD2">
        <w:rPr>
          <w:rFonts w:ascii="Arial" w:hAnsi="Arial" w:cs="Arial"/>
          <w:bCs/>
        </w:rPr>
        <w:t xml:space="preserve"> </w:t>
      </w:r>
      <w:r w:rsidRPr="00C80AD2">
        <w:rPr>
          <w:rFonts w:ascii="Arial" w:hAnsi="Arial" w:cs="Arial"/>
          <w:bCs/>
        </w:rPr>
        <w:t>wniosku dekretowego, a jedynie w 1950 r. został przygotowany projekt orzeczenia, który</w:t>
      </w:r>
      <w:r w:rsidR="00D43242" w:rsidRPr="00C80AD2">
        <w:rPr>
          <w:rFonts w:ascii="Arial" w:hAnsi="Arial" w:cs="Arial"/>
          <w:bCs/>
        </w:rPr>
        <w:t xml:space="preserve"> </w:t>
      </w:r>
      <w:r w:rsidRPr="00C80AD2">
        <w:rPr>
          <w:rFonts w:ascii="Arial" w:hAnsi="Arial" w:cs="Arial"/>
          <w:bCs/>
        </w:rPr>
        <w:t xml:space="preserve">nigdy nie został opatrzony datą ani podpisem osoby uprawnionej. </w:t>
      </w:r>
    </w:p>
    <w:p w14:paraId="3F8D6C40" w14:textId="77777777" w:rsidR="00D43242" w:rsidRPr="00C80AD2" w:rsidRDefault="00BD0109" w:rsidP="00C80AD2">
      <w:pPr>
        <w:pStyle w:val="Style34"/>
        <w:widowControl/>
        <w:tabs>
          <w:tab w:val="left" w:pos="1032"/>
        </w:tabs>
        <w:spacing w:after="480" w:line="360" w:lineRule="auto"/>
        <w:ind w:firstLine="0"/>
        <w:jc w:val="left"/>
        <w:rPr>
          <w:rFonts w:ascii="Arial" w:hAnsi="Arial" w:cs="Arial"/>
          <w:bCs/>
        </w:rPr>
      </w:pPr>
      <w:r w:rsidRPr="00C80AD2">
        <w:rPr>
          <w:rStyle w:val="FontStyle48"/>
          <w:rFonts w:ascii="Arial" w:hAnsi="Arial" w:cs="Arial"/>
          <w:bCs/>
          <w:color w:val="000000" w:themeColor="text1"/>
          <w:sz w:val="24"/>
          <w:szCs w:val="24"/>
        </w:rPr>
        <w:t>W świetle wskazanych wyżej okoliczności uznanie L</w:t>
      </w:r>
      <w:r w:rsidR="00826CEC" w:rsidRPr="00C80AD2">
        <w:rPr>
          <w:rStyle w:val="FontStyle48"/>
          <w:rFonts w:ascii="Arial" w:hAnsi="Arial" w:cs="Arial"/>
          <w:bCs/>
          <w:color w:val="000000" w:themeColor="text1"/>
          <w:sz w:val="24"/>
          <w:szCs w:val="24"/>
        </w:rPr>
        <w:t>.</w:t>
      </w:r>
      <w:r w:rsidRPr="00C80AD2">
        <w:rPr>
          <w:rStyle w:val="FontStyle48"/>
          <w:rFonts w:ascii="Arial" w:hAnsi="Arial" w:cs="Arial"/>
          <w:bCs/>
          <w:color w:val="000000" w:themeColor="text1"/>
          <w:sz w:val="24"/>
          <w:szCs w:val="24"/>
        </w:rPr>
        <w:t>M</w:t>
      </w:r>
      <w:r w:rsidR="00826CEC" w:rsidRPr="00C80AD2">
        <w:rPr>
          <w:rStyle w:val="FontStyle48"/>
          <w:rFonts w:ascii="Arial" w:hAnsi="Arial" w:cs="Arial"/>
          <w:bCs/>
          <w:color w:val="000000" w:themeColor="text1"/>
          <w:sz w:val="24"/>
          <w:szCs w:val="24"/>
        </w:rPr>
        <w:t>.</w:t>
      </w:r>
      <w:r w:rsidRPr="00C80AD2">
        <w:rPr>
          <w:rStyle w:val="FontStyle48"/>
          <w:rFonts w:ascii="Arial" w:hAnsi="Arial" w:cs="Arial"/>
          <w:bCs/>
          <w:color w:val="000000" w:themeColor="text1"/>
          <w:sz w:val="24"/>
          <w:szCs w:val="24"/>
        </w:rPr>
        <w:t>K</w:t>
      </w:r>
      <w:r w:rsidR="00826CEC" w:rsidRPr="00C80AD2">
        <w:rPr>
          <w:rStyle w:val="FontStyle48"/>
          <w:rFonts w:ascii="Arial" w:hAnsi="Arial" w:cs="Arial"/>
          <w:bCs/>
          <w:color w:val="000000" w:themeColor="text1"/>
          <w:sz w:val="24"/>
          <w:szCs w:val="24"/>
        </w:rPr>
        <w:t xml:space="preserve">. </w:t>
      </w:r>
      <w:r w:rsidRPr="00C80AD2">
        <w:rPr>
          <w:rStyle w:val="FontStyle48"/>
          <w:rFonts w:ascii="Arial" w:hAnsi="Arial" w:cs="Arial"/>
          <w:bCs/>
          <w:color w:val="000000" w:themeColor="text1"/>
          <w:sz w:val="24"/>
          <w:szCs w:val="24"/>
        </w:rPr>
        <w:t>M</w:t>
      </w:r>
      <w:r w:rsidR="00826CEC" w:rsidRPr="00C80AD2">
        <w:rPr>
          <w:rStyle w:val="FontStyle48"/>
          <w:rFonts w:ascii="Arial" w:hAnsi="Arial" w:cs="Arial"/>
          <w:bCs/>
          <w:color w:val="000000" w:themeColor="text1"/>
          <w:sz w:val="24"/>
          <w:szCs w:val="24"/>
        </w:rPr>
        <w:t xml:space="preserve">. </w:t>
      </w:r>
      <w:r w:rsidRPr="00C80AD2">
        <w:rPr>
          <w:rStyle w:val="FontStyle48"/>
          <w:rFonts w:ascii="Arial" w:hAnsi="Arial" w:cs="Arial"/>
          <w:bCs/>
          <w:color w:val="000000" w:themeColor="text1"/>
          <w:sz w:val="24"/>
          <w:szCs w:val="24"/>
        </w:rPr>
        <w:t>(M</w:t>
      </w:r>
      <w:r w:rsidR="00826CEC" w:rsidRPr="00C80AD2">
        <w:rPr>
          <w:rStyle w:val="FontStyle48"/>
          <w:rFonts w:ascii="Arial" w:hAnsi="Arial" w:cs="Arial"/>
          <w:bCs/>
          <w:color w:val="000000" w:themeColor="text1"/>
          <w:sz w:val="24"/>
          <w:szCs w:val="24"/>
        </w:rPr>
        <w:t>.</w:t>
      </w:r>
      <w:r w:rsidRPr="00C80AD2">
        <w:rPr>
          <w:rStyle w:val="FontStyle48"/>
          <w:rFonts w:ascii="Arial" w:hAnsi="Arial" w:cs="Arial"/>
          <w:bCs/>
          <w:color w:val="000000" w:themeColor="text1"/>
          <w:sz w:val="24"/>
          <w:szCs w:val="24"/>
        </w:rPr>
        <w:t>)</w:t>
      </w:r>
      <w:r w:rsidR="00912936" w:rsidRPr="00C80AD2">
        <w:rPr>
          <w:rStyle w:val="FontStyle48"/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C80AD2">
        <w:rPr>
          <w:rFonts w:ascii="Arial" w:hAnsi="Arial" w:cs="Arial"/>
          <w:bCs/>
        </w:rPr>
        <w:t>„</w:t>
      </w:r>
      <w:r w:rsidRPr="00C80AD2">
        <w:rPr>
          <w:rStyle w:val="FontStyle45"/>
          <w:rFonts w:ascii="Arial" w:hAnsi="Arial" w:cs="Arial"/>
          <w:bCs/>
          <w:sz w:val="24"/>
          <w:szCs w:val="24"/>
        </w:rPr>
        <w:t>szczególnym następcą</w:t>
      </w:r>
      <w:r w:rsidR="00D43242" w:rsidRPr="00C80AD2">
        <w:rPr>
          <w:rStyle w:val="FontStyle45"/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Style w:val="FontStyle45"/>
          <w:rFonts w:ascii="Arial" w:hAnsi="Arial" w:cs="Arial"/>
          <w:bCs/>
          <w:sz w:val="24"/>
          <w:szCs w:val="24"/>
        </w:rPr>
        <w:t>prawnym (szczególnym spadkobiercą) dotychczasowego właściciela hipotecznego”</w:t>
      </w:r>
      <w:r w:rsidR="00D43242" w:rsidRPr="00C80AD2">
        <w:rPr>
          <w:rStyle w:val="FontStyle45"/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Style w:val="FontStyle48"/>
          <w:rFonts w:ascii="Arial" w:hAnsi="Arial" w:cs="Arial"/>
          <w:bCs/>
          <w:color w:val="000000" w:themeColor="text1"/>
          <w:sz w:val="24"/>
          <w:szCs w:val="24"/>
        </w:rPr>
        <w:t>nieruchomości warszawskiej położonej przy ul. Dolnej 8 należało ocenić za nieznajdujące</w:t>
      </w:r>
      <w:r w:rsidR="00D43242" w:rsidRPr="00C80AD2">
        <w:rPr>
          <w:rStyle w:val="FontStyle48"/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C80AD2">
        <w:rPr>
          <w:rStyle w:val="FontStyle48"/>
          <w:rFonts w:ascii="Arial" w:hAnsi="Arial" w:cs="Arial"/>
          <w:bCs/>
          <w:color w:val="000000" w:themeColor="text1"/>
          <w:sz w:val="24"/>
          <w:szCs w:val="24"/>
        </w:rPr>
        <w:t>żadnych podstaw. P</w:t>
      </w:r>
      <w:r w:rsidRPr="00C80AD2">
        <w:rPr>
          <w:rStyle w:val="FontStyle45"/>
          <w:rFonts w:ascii="Arial" w:hAnsi="Arial" w:cs="Arial"/>
          <w:bCs/>
          <w:sz w:val="24"/>
          <w:szCs w:val="24"/>
        </w:rPr>
        <w:t>ostępowanie prowadzone w trybie art. 7 Dekretu jest postępowaniem</w:t>
      </w:r>
      <w:r w:rsidR="00D43242" w:rsidRPr="00C80AD2">
        <w:rPr>
          <w:rStyle w:val="FontStyle45"/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Style w:val="FontStyle45"/>
          <w:rFonts w:ascii="Arial" w:hAnsi="Arial" w:cs="Arial"/>
          <w:bCs/>
          <w:sz w:val="24"/>
          <w:szCs w:val="24"/>
        </w:rPr>
        <w:t>wszczynamy na wniosek, wobec czego każdorazowo koniecznym jest zbadanie czy</w:t>
      </w:r>
      <w:r w:rsidR="00D43242" w:rsidRPr="00C80AD2">
        <w:rPr>
          <w:rStyle w:val="FontStyle45"/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Style w:val="FontStyle45"/>
          <w:rFonts w:ascii="Arial" w:hAnsi="Arial" w:cs="Arial"/>
          <w:bCs/>
          <w:sz w:val="24"/>
          <w:szCs w:val="24"/>
        </w:rPr>
        <w:t>wnioskodawca jest osobą uprawnioną do wystąpienia z takim wnioskiem.</w:t>
      </w:r>
      <w:r w:rsidRPr="00C80AD2">
        <w:rPr>
          <w:rFonts w:ascii="Arial" w:hAnsi="Arial" w:cs="Arial"/>
          <w:bCs/>
        </w:rPr>
        <w:t xml:space="preserve"> Istotne jest</w:t>
      </w:r>
      <w:r w:rsidR="00D43242" w:rsidRPr="00C80AD2">
        <w:rPr>
          <w:rFonts w:ascii="Arial" w:hAnsi="Arial" w:cs="Arial"/>
          <w:bCs/>
        </w:rPr>
        <w:t xml:space="preserve"> </w:t>
      </w:r>
      <w:r w:rsidRPr="00C80AD2">
        <w:rPr>
          <w:rFonts w:ascii="Arial" w:hAnsi="Arial" w:cs="Arial"/>
          <w:bCs/>
        </w:rPr>
        <w:t>natomiast to, że legitymacja do zainicjowania postępowania dekretowego znajduje podstawę</w:t>
      </w:r>
      <w:r w:rsidR="00D43242" w:rsidRPr="00C80AD2">
        <w:rPr>
          <w:rFonts w:ascii="Arial" w:hAnsi="Arial" w:cs="Arial"/>
          <w:bCs/>
        </w:rPr>
        <w:t xml:space="preserve"> </w:t>
      </w:r>
      <w:r w:rsidRPr="00C80AD2">
        <w:rPr>
          <w:rFonts w:ascii="Arial" w:hAnsi="Arial" w:cs="Arial"/>
          <w:bCs/>
        </w:rPr>
        <w:t xml:space="preserve">w fakcie dziedziczenia po właścicielu przeddekretowym. </w:t>
      </w:r>
    </w:p>
    <w:p w14:paraId="1B6AC836" w14:textId="77777777" w:rsidR="00D43242" w:rsidRPr="00C80AD2" w:rsidRDefault="00BD0109" w:rsidP="00C80AD2">
      <w:pPr>
        <w:pStyle w:val="Style34"/>
        <w:widowControl/>
        <w:tabs>
          <w:tab w:val="left" w:pos="1032"/>
        </w:tabs>
        <w:spacing w:after="480" w:line="360" w:lineRule="auto"/>
        <w:ind w:firstLine="0"/>
        <w:jc w:val="left"/>
        <w:rPr>
          <w:rStyle w:val="FontStyle27"/>
          <w:rFonts w:ascii="Arial" w:hAnsi="Arial" w:cs="Arial"/>
          <w:bCs/>
          <w:sz w:val="24"/>
          <w:szCs w:val="24"/>
        </w:rPr>
      </w:pPr>
      <w:r w:rsidRPr="00C80AD2">
        <w:rPr>
          <w:rStyle w:val="FontStyle45"/>
          <w:rFonts w:ascii="Arial" w:hAnsi="Arial" w:cs="Arial"/>
          <w:bCs/>
          <w:sz w:val="24"/>
          <w:szCs w:val="24"/>
        </w:rPr>
        <w:t>W związku z powyższym Komisja uznała, że decyzja Prezydenta m.st. Warszawy narusza</w:t>
      </w:r>
      <w:r w:rsidR="00D43242" w:rsidRPr="00C80AD2">
        <w:rPr>
          <w:rStyle w:val="FontStyle45"/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Style w:val="FontStyle45"/>
          <w:rFonts w:ascii="Arial" w:hAnsi="Arial" w:cs="Arial"/>
          <w:bCs/>
          <w:sz w:val="24"/>
          <w:szCs w:val="24"/>
        </w:rPr>
        <w:t>przepis art. 7 ust. 1 Dekretu i art. 28 k.p.a. i art. 76 § 1 k.p.a. poprzez uznanie, że L</w:t>
      </w:r>
      <w:r w:rsidR="00826CEC" w:rsidRPr="00C80AD2">
        <w:rPr>
          <w:rStyle w:val="FontStyle45"/>
          <w:rFonts w:ascii="Arial" w:hAnsi="Arial" w:cs="Arial"/>
          <w:bCs/>
          <w:sz w:val="24"/>
          <w:szCs w:val="24"/>
        </w:rPr>
        <w:t xml:space="preserve">. </w:t>
      </w:r>
      <w:r w:rsidRPr="00C80AD2">
        <w:rPr>
          <w:rStyle w:val="FontStyle45"/>
          <w:rFonts w:ascii="Arial" w:hAnsi="Arial" w:cs="Arial"/>
          <w:bCs/>
          <w:sz w:val="24"/>
          <w:szCs w:val="24"/>
        </w:rPr>
        <w:t>M</w:t>
      </w:r>
      <w:r w:rsidR="00826CEC" w:rsidRPr="00C80AD2">
        <w:rPr>
          <w:rStyle w:val="FontStyle45"/>
          <w:rFonts w:ascii="Arial" w:hAnsi="Arial" w:cs="Arial"/>
          <w:bCs/>
          <w:sz w:val="24"/>
          <w:szCs w:val="24"/>
        </w:rPr>
        <w:t>.</w:t>
      </w:r>
      <w:r w:rsidRPr="00C80AD2">
        <w:rPr>
          <w:rStyle w:val="FontStyle45"/>
          <w:rFonts w:ascii="Arial" w:hAnsi="Arial" w:cs="Arial"/>
          <w:bCs/>
          <w:sz w:val="24"/>
          <w:szCs w:val="24"/>
        </w:rPr>
        <w:t xml:space="preserve"> K</w:t>
      </w:r>
      <w:r w:rsidR="00826CEC" w:rsidRPr="00C80AD2">
        <w:rPr>
          <w:rStyle w:val="FontStyle45"/>
          <w:rFonts w:ascii="Arial" w:hAnsi="Arial" w:cs="Arial"/>
          <w:bCs/>
          <w:sz w:val="24"/>
          <w:szCs w:val="24"/>
        </w:rPr>
        <w:t xml:space="preserve">. </w:t>
      </w:r>
      <w:r w:rsidRPr="00C80AD2">
        <w:rPr>
          <w:rStyle w:val="FontStyle45"/>
          <w:rFonts w:ascii="Arial" w:hAnsi="Arial" w:cs="Arial"/>
          <w:bCs/>
          <w:sz w:val="24"/>
          <w:szCs w:val="24"/>
        </w:rPr>
        <w:t>M</w:t>
      </w:r>
      <w:r w:rsidR="00826CEC" w:rsidRPr="00C80AD2">
        <w:rPr>
          <w:rStyle w:val="FontStyle45"/>
          <w:rFonts w:ascii="Arial" w:hAnsi="Arial" w:cs="Arial"/>
          <w:bCs/>
          <w:sz w:val="24"/>
          <w:szCs w:val="24"/>
        </w:rPr>
        <w:t>.</w:t>
      </w:r>
      <w:r w:rsidR="00D43242" w:rsidRPr="00C80AD2">
        <w:rPr>
          <w:rStyle w:val="FontStyle45"/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Style w:val="FontStyle45"/>
          <w:rFonts w:ascii="Arial" w:hAnsi="Arial" w:cs="Arial"/>
          <w:bCs/>
          <w:sz w:val="24"/>
          <w:szCs w:val="24"/>
        </w:rPr>
        <w:t>(M</w:t>
      </w:r>
      <w:r w:rsidR="00826CEC" w:rsidRPr="00C80AD2">
        <w:rPr>
          <w:rStyle w:val="FontStyle45"/>
          <w:rFonts w:ascii="Arial" w:hAnsi="Arial" w:cs="Arial"/>
          <w:bCs/>
          <w:sz w:val="24"/>
          <w:szCs w:val="24"/>
        </w:rPr>
        <w:t>.</w:t>
      </w:r>
      <w:r w:rsidRPr="00C80AD2">
        <w:rPr>
          <w:rStyle w:val="FontStyle45"/>
          <w:rFonts w:ascii="Arial" w:hAnsi="Arial" w:cs="Arial"/>
          <w:bCs/>
          <w:sz w:val="24"/>
          <w:szCs w:val="24"/>
        </w:rPr>
        <w:t>) była uprawniona do złożenia wniosku w trybie art. 7 Dekretu, podczas gdy nie była ani</w:t>
      </w:r>
      <w:r w:rsidR="00D43242" w:rsidRPr="00C80AD2">
        <w:rPr>
          <w:rStyle w:val="FontStyle45"/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Style w:val="FontStyle45"/>
          <w:rFonts w:ascii="Arial" w:hAnsi="Arial" w:cs="Arial"/>
          <w:bCs/>
          <w:sz w:val="24"/>
          <w:szCs w:val="24"/>
        </w:rPr>
        <w:t>właścicielką przedmiotowej nieruchomości, ani następcą prawnym właściciela gruntu.</w:t>
      </w:r>
      <w:r w:rsidR="00D43242" w:rsidRPr="00C80AD2">
        <w:rPr>
          <w:rStyle w:val="FontStyle45"/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Style w:val="FontStyle45"/>
          <w:rFonts w:ascii="Arial" w:hAnsi="Arial" w:cs="Arial"/>
          <w:bCs/>
          <w:sz w:val="24"/>
          <w:szCs w:val="24"/>
        </w:rPr>
        <w:t xml:space="preserve">Ponadto Komisja uznała, że Prezydent m.st. </w:t>
      </w:r>
      <w:r w:rsidRPr="00C80AD2">
        <w:rPr>
          <w:rStyle w:val="FontStyle45"/>
          <w:rFonts w:ascii="Arial" w:hAnsi="Arial" w:cs="Arial"/>
          <w:bCs/>
          <w:sz w:val="24"/>
          <w:szCs w:val="24"/>
        </w:rPr>
        <w:lastRenderedPageBreak/>
        <w:t>Warszawy naruszył przepis art. 7 k.p.a., art. 77 § 1 k.p.a. i art. 80 k.p.a. poprzez zaniechanie wyczerpującego rozpatrzenia materiału</w:t>
      </w:r>
      <w:r w:rsidR="00D43242" w:rsidRPr="00C80AD2">
        <w:rPr>
          <w:rStyle w:val="FontStyle45"/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Style w:val="FontStyle45"/>
          <w:rFonts w:ascii="Arial" w:hAnsi="Arial" w:cs="Arial"/>
          <w:bCs/>
          <w:sz w:val="24"/>
          <w:szCs w:val="24"/>
        </w:rPr>
        <w:t>dowodowego sprawy i arbitralne wykraczające poza zakres swobodnej oceny dowodów</w:t>
      </w:r>
      <w:r w:rsidR="00D43242" w:rsidRPr="00C80AD2">
        <w:rPr>
          <w:rStyle w:val="FontStyle45"/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Style w:val="FontStyle45"/>
          <w:rFonts w:ascii="Arial" w:hAnsi="Arial" w:cs="Arial"/>
          <w:bCs/>
          <w:sz w:val="24"/>
          <w:szCs w:val="24"/>
        </w:rPr>
        <w:t>uznanie za udowodnioną okoliczność, że L</w:t>
      </w:r>
      <w:r w:rsidR="00826CEC" w:rsidRPr="00C80AD2">
        <w:rPr>
          <w:rStyle w:val="FontStyle45"/>
          <w:rFonts w:ascii="Arial" w:hAnsi="Arial" w:cs="Arial"/>
          <w:bCs/>
          <w:sz w:val="24"/>
          <w:szCs w:val="24"/>
        </w:rPr>
        <w:t>.</w:t>
      </w:r>
      <w:r w:rsidRPr="00C80AD2">
        <w:rPr>
          <w:rStyle w:val="FontStyle45"/>
          <w:rFonts w:ascii="Arial" w:hAnsi="Arial" w:cs="Arial"/>
          <w:bCs/>
          <w:sz w:val="24"/>
          <w:szCs w:val="24"/>
        </w:rPr>
        <w:t xml:space="preserve"> M</w:t>
      </w:r>
      <w:r w:rsidR="00826CEC" w:rsidRPr="00C80AD2">
        <w:rPr>
          <w:rStyle w:val="FontStyle45"/>
          <w:rFonts w:ascii="Arial" w:hAnsi="Arial" w:cs="Arial"/>
          <w:bCs/>
          <w:sz w:val="24"/>
          <w:szCs w:val="24"/>
        </w:rPr>
        <w:t>.</w:t>
      </w:r>
      <w:r w:rsidRPr="00C80AD2">
        <w:rPr>
          <w:rStyle w:val="FontStyle45"/>
          <w:rFonts w:ascii="Arial" w:hAnsi="Arial" w:cs="Arial"/>
          <w:bCs/>
          <w:sz w:val="24"/>
          <w:szCs w:val="24"/>
        </w:rPr>
        <w:t xml:space="preserve"> K</w:t>
      </w:r>
      <w:r w:rsidR="00826CEC" w:rsidRPr="00C80AD2">
        <w:rPr>
          <w:rStyle w:val="FontStyle45"/>
          <w:rFonts w:ascii="Arial" w:hAnsi="Arial" w:cs="Arial"/>
          <w:bCs/>
          <w:sz w:val="24"/>
          <w:szCs w:val="24"/>
        </w:rPr>
        <w:t>.</w:t>
      </w:r>
      <w:r w:rsidRPr="00C80AD2">
        <w:rPr>
          <w:rStyle w:val="FontStyle45"/>
          <w:rFonts w:ascii="Arial" w:hAnsi="Arial" w:cs="Arial"/>
          <w:bCs/>
          <w:sz w:val="24"/>
          <w:szCs w:val="24"/>
        </w:rPr>
        <w:t xml:space="preserve"> M</w:t>
      </w:r>
      <w:r w:rsidR="00826CEC" w:rsidRPr="00C80AD2">
        <w:rPr>
          <w:rStyle w:val="FontStyle45"/>
          <w:rFonts w:ascii="Arial" w:hAnsi="Arial" w:cs="Arial"/>
          <w:bCs/>
          <w:sz w:val="24"/>
          <w:szCs w:val="24"/>
        </w:rPr>
        <w:t xml:space="preserve">. </w:t>
      </w:r>
      <w:r w:rsidRPr="00C80AD2">
        <w:rPr>
          <w:rStyle w:val="FontStyle45"/>
          <w:rFonts w:ascii="Arial" w:hAnsi="Arial" w:cs="Arial"/>
          <w:bCs/>
          <w:sz w:val="24"/>
          <w:szCs w:val="24"/>
        </w:rPr>
        <w:t>(M</w:t>
      </w:r>
      <w:r w:rsidR="00826CEC" w:rsidRPr="00C80AD2">
        <w:rPr>
          <w:rStyle w:val="FontStyle45"/>
          <w:rFonts w:ascii="Arial" w:hAnsi="Arial" w:cs="Arial"/>
          <w:bCs/>
          <w:sz w:val="24"/>
          <w:szCs w:val="24"/>
        </w:rPr>
        <w:t>.</w:t>
      </w:r>
      <w:r w:rsidRPr="00C80AD2">
        <w:rPr>
          <w:rStyle w:val="FontStyle45"/>
          <w:rFonts w:ascii="Arial" w:hAnsi="Arial" w:cs="Arial"/>
          <w:bCs/>
          <w:sz w:val="24"/>
          <w:szCs w:val="24"/>
        </w:rPr>
        <w:t>) była uprawnioną do złożenia</w:t>
      </w:r>
      <w:r w:rsidR="00D43242" w:rsidRPr="00C80AD2">
        <w:rPr>
          <w:rStyle w:val="FontStyle45"/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Style w:val="FontStyle45"/>
          <w:rFonts w:ascii="Arial" w:hAnsi="Arial" w:cs="Arial"/>
          <w:bCs/>
          <w:sz w:val="24"/>
          <w:szCs w:val="24"/>
        </w:rPr>
        <w:t xml:space="preserve">wniosku dekretowego. W ocenie </w:t>
      </w:r>
      <w:r w:rsidRPr="00C80AD2">
        <w:rPr>
          <w:rFonts w:ascii="Arial" w:hAnsi="Arial" w:cs="Arial"/>
          <w:bCs/>
        </w:rPr>
        <w:t>Komisji naruszenie to ma charakter rażącego naruszenia</w:t>
      </w:r>
      <w:r w:rsidR="00D43242" w:rsidRPr="00C80AD2">
        <w:rPr>
          <w:rFonts w:ascii="Arial" w:hAnsi="Arial" w:cs="Arial"/>
          <w:bCs/>
        </w:rPr>
        <w:t xml:space="preserve"> </w:t>
      </w:r>
      <w:r w:rsidRPr="00C80AD2">
        <w:rPr>
          <w:rFonts w:ascii="Arial" w:hAnsi="Arial" w:cs="Arial"/>
          <w:bCs/>
        </w:rPr>
        <w:t>prawa. Przepis art. 7 ust. 1 Dekretu wprost wskazuje krąg osób uprawnionych do złożenia</w:t>
      </w:r>
      <w:r w:rsidR="00D43242" w:rsidRPr="00C80AD2">
        <w:rPr>
          <w:rFonts w:ascii="Arial" w:hAnsi="Arial" w:cs="Arial"/>
          <w:bCs/>
        </w:rPr>
        <w:t xml:space="preserve"> </w:t>
      </w:r>
      <w:r w:rsidRPr="00C80AD2">
        <w:rPr>
          <w:rFonts w:ascii="Arial" w:hAnsi="Arial" w:cs="Arial"/>
          <w:bCs/>
        </w:rPr>
        <w:t>wniosku dekretowego, a Prezydent m.st. Warszawy rozpoznał wniosek osoby, która do tego</w:t>
      </w:r>
      <w:r w:rsidR="00D43242" w:rsidRPr="00C80AD2">
        <w:rPr>
          <w:rFonts w:ascii="Arial" w:hAnsi="Arial" w:cs="Arial"/>
          <w:bCs/>
        </w:rPr>
        <w:t xml:space="preserve"> </w:t>
      </w:r>
      <w:r w:rsidRPr="00C80AD2">
        <w:rPr>
          <w:rFonts w:ascii="Arial" w:hAnsi="Arial" w:cs="Arial"/>
          <w:bCs/>
        </w:rPr>
        <w:t>kręgu nie należała. P</w:t>
      </w:r>
      <w:r w:rsidRPr="00C80AD2">
        <w:rPr>
          <w:rStyle w:val="FontStyle27"/>
          <w:rFonts w:ascii="Arial" w:hAnsi="Arial" w:cs="Arial"/>
          <w:bCs/>
          <w:sz w:val="24"/>
          <w:szCs w:val="24"/>
        </w:rPr>
        <w:t>roste zestawienie treści rozstrzygnięcia decyzji organu z treścią</w:t>
      </w:r>
      <w:r w:rsidR="00D43242" w:rsidRPr="00C80AD2">
        <w:rPr>
          <w:rStyle w:val="FontStyle27"/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Style w:val="FontStyle27"/>
          <w:rFonts w:ascii="Arial" w:hAnsi="Arial" w:cs="Arial"/>
          <w:bCs/>
          <w:sz w:val="24"/>
          <w:szCs w:val="24"/>
        </w:rPr>
        <w:t>zastosowanego przepisu prawa wskazuje na ich oczywistą niezgodność, co przesądza o</w:t>
      </w:r>
      <w:r w:rsidR="00D43242" w:rsidRPr="00C80AD2">
        <w:rPr>
          <w:rStyle w:val="FontStyle27"/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Style w:val="FontStyle27"/>
          <w:rFonts w:ascii="Arial" w:hAnsi="Arial" w:cs="Arial"/>
          <w:bCs/>
          <w:sz w:val="24"/>
          <w:szCs w:val="24"/>
        </w:rPr>
        <w:t>rażącym naruszeniu prawa, niemożliwym do zaakceptowania z punktu widzenia wymagań</w:t>
      </w:r>
      <w:r w:rsidR="00D43242" w:rsidRPr="00C80AD2">
        <w:rPr>
          <w:rStyle w:val="FontStyle27"/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Style w:val="FontStyle27"/>
          <w:rFonts w:ascii="Arial" w:hAnsi="Arial" w:cs="Arial"/>
          <w:bCs/>
          <w:sz w:val="24"/>
          <w:szCs w:val="24"/>
        </w:rPr>
        <w:t xml:space="preserve">praworządności. </w:t>
      </w:r>
    </w:p>
    <w:p w14:paraId="6094574B" w14:textId="48C180D8" w:rsidR="00210F47" w:rsidRPr="00C80AD2" w:rsidRDefault="000B72FF" w:rsidP="00C80AD2">
      <w:pPr>
        <w:pStyle w:val="Style34"/>
        <w:widowControl/>
        <w:tabs>
          <w:tab w:val="left" w:pos="1032"/>
        </w:tabs>
        <w:spacing w:after="480" w:line="360" w:lineRule="auto"/>
        <w:ind w:firstLine="0"/>
        <w:jc w:val="left"/>
        <w:rPr>
          <w:rStyle w:val="FontStyle27"/>
          <w:rFonts w:ascii="Arial" w:hAnsi="Arial" w:cs="Arial"/>
          <w:bCs/>
          <w:sz w:val="24"/>
          <w:szCs w:val="24"/>
        </w:rPr>
      </w:pPr>
      <w:r w:rsidRPr="00C80AD2">
        <w:rPr>
          <w:rFonts w:ascii="Arial" w:hAnsi="Arial" w:cs="Arial"/>
          <w:bCs/>
        </w:rPr>
        <w:t xml:space="preserve">Wystąpienie wszystkich wskazanych wyżej okoliczności </w:t>
      </w:r>
      <w:r w:rsidRPr="00C80AD2">
        <w:rPr>
          <w:rStyle w:val="FontStyle27"/>
          <w:rFonts w:ascii="Arial" w:hAnsi="Arial" w:cs="Arial"/>
          <w:bCs/>
          <w:sz w:val="24"/>
          <w:szCs w:val="24"/>
        </w:rPr>
        <w:t>powoduje, że nie jest możliwe</w:t>
      </w:r>
      <w:r w:rsidR="00D43242" w:rsidRPr="00C80AD2">
        <w:rPr>
          <w:rStyle w:val="FontStyle27"/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Style w:val="FontStyle27"/>
          <w:rFonts w:ascii="Arial" w:hAnsi="Arial" w:cs="Arial"/>
          <w:bCs/>
          <w:sz w:val="24"/>
          <w:szCs w:val="24"/>
        </w:rPr>
        <w:t>zaakceptowanie decyzji Prezydenta m.st. Warszawy jako aktu wydanego przez organ</w:t>
      </w:r>
      <w:r w:rsidR="00D43242" w:rsidRPr="00C80AD2">
        <w:rPr>
          <w:rStyle w:val="FontStyle27"/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Style w:val="FontStyle27"/>
          <w:rFonts w:ascii="Arial" w:hAnsi="Arial" w:cs="Arial"/>
          <w:bCs/>
          <w:sz w:val="24"/>
          <w:szCs w:val="24"/>
        </w:rPr>
        <w:t>praworządnego państwa, z uwagi na oczywistość naruszenia prawa, charakter przepisów,</w:t>
      </w:r>
      <w:r w:rsidR="00D43242" w:rsidRPr="00C80AD2">
        <w:rPr>
          <w:rStyle w:val="FontStyle27"/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Style w:val="FontStyle27"/>
          <w:rFonts w:ascii="Arial" w:hAnsi="Arial" w:cs="Arial"/>
          <w:bCs/>
          <w:sz w:val="24"/>
          <w:szCs w:val="24"/>
        </w:rPr>
        <w:t xml:space="preserve">które zostały naruszone, racje ekonomiczne </w:t>
      </w:r>
      <w:r w:rsidR="001032F2" w:rsidRPr="00C80AD2">
        <w:rPr>
          <w:rStyle w:val="FontStyle27"/>
          <w:rFonts w:ascii="Arial" w:hAnsi="Arial" w:cs="Arial"/>
          <w:bCs/>
          <w:sz w:val="24"/>
          <w:szCs w:val="24"/>
        </w:rPr>
        <w:t xml:space="preserve">i </w:t>
      </w:r>
      <w:r w:rsidRPr="00C80AD2">
        <w:rPr>
          <w:rStyle w:val="FontStyle27"/>
          <w:rFonts w:ascii="Arial" w:hAnsi="Arial" w:cs="Arial"/>
          <w:bCs/>
          <w:sz w:val="24"/>
          <w:szCs w:val="24"/>
        </w:rPr>
        <w:t>gospodarcze oraz społeczne skutki, które</w:t>
      </w:r>
      <w:r w:rsidR="00D43242" w:rsidRPr="00C80AD2">
        <w:rPr>
          <w:rStyle w:val="FontStyle27"/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Style w:val="FontStyle27"/>
          <w:rFonts w:ascii="Arial" w:hAnsi="Arial" w:cs="Arial"/>
          <w:bCs/>
          <w:sz w:val="24"/>
          <w:szCs w:val="24"/>
        </w:rPr>
        <w:t xml:space="preserve">wywołuje przedmiotowa decyzja.  </w:t>
      </w:r>
      <w:r w:rsidR="00AE4126" w:rsidRPr="00C80AD2">
        <w:rPr>
          <w:rStyle w:val="FontStyle27"/>
          <w:rFonts w:ascii="Arial" w:hAnsi="Arial" w:cs="Arial"/>
          <w:bCs/>
          <w:sz w:val="24"/>
          <w:szCs w:val="24"/>
        </w:rPr>
        <w:t xml:space="preserve"> </w:t>
      </w:r>
    </w:p>
    <w:p w14:paraId="1592E406" w14:textId="77777777" w:rsidR="00D43242" w:rsidRPr="00C80AD2" w:rsidRDefault="00C43FED" w:rsidP="00C80AD2">
      <w:pPr>
        <w:pStyle w:val="Akapitzlist"/>
        <w:numPr>
          <w:ilvl w:val="0"/>
          <w:numId w:val="18"/>
        </w:numPr>
        <w:spacing w:after="480" w:line="360" w:lineRule="auto"/>
        <w:ind w:left="0"/>
        <w:rPr>
          <w:rFonts w:ascii="Arial" w:hAnsi="Arial" w:cs="Arial"/>
          <w:bCs/>
          <w:sz w:val="24"/>
          <w:szCs w:val="24"/>
          <w:lang w:eastAsia="pl-PL"/>
        </w:rPr>
      </w:pP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Kwalifikacja wad decyzji i stwierdzenie nieważności decyzji z 30 września 2015 r. nr 536/GK/DW/2015. </w:t>
      </w:r>
    </w:p>
    <w:p w14:paraId="3A66737F" w14:textId="77777777" w:rsidR="00D43242" w:rsidRPr="00C80AD2" w:rsidRDefault="00C43FED" w:rsidP="00C80AD2">
      <w:pPr>
        <w:pStyle w:val="Akapitzlist"/>
        <w:spacing w:after="480" w:line="360" w:lineRule="auto"/>
        <w:ind w:left="0"/>
        <w:rPr>
          <w:rStyle w:val="FontStyle27"/>
          <w:rFonts w:ascii="Arial" w:hAnsi="Arial" w:cs="Arial"/>
          <w:bCs/>
          <w:sz w:val="24"/>
          <w:szCs w:val="24"/>
        </w:rPr>
      </w:pPr>
      <w:r w:rsidRPr="00C80AD2">
        <w:rPr>
          <w:rStyle w:val="FontStyle27"/>
          <w:rFonts w:ascii="Arial" w:hAnsi="Arial" w:cs="Arial"/>
          <w:bCs/>
          <w:sz w:val="24"/>
          <w:szCs w:val="24"/>
        </w:rPr>
        <w:t xml:space="preserve">W świetle powyższych ustaleń oraz rozważań prawnych, w 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>opinii Komisji, kontrolowana</w:t>
      </w:r>
      <w:r w:rsidR="00D43242" w:rsidRPr="00C80AD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decyzja </w:t>
      </w:r>
      <w:r w:rsidRPr="00C80AD2">
        <w:rPr>
          <w:rStyle w:val="FontStyle27"/>
          <w:rFonts w:ascii="Arial" w:hAnsi="Arial" w:cs="Arial"/>
          <w:bCs/>
          <w:sz w:val="24"/>
          <w:szCs w:val="24"/>
        </w:rPr>
        <w:t xml:space="preserve">została wydana z rażącym naruszeniem prawa, ponieważ Prezydent </w:t>
      </w:r>
      <w:r w:rsidR="00D43242" w:rsidRPr="00C80AD2">
        <w:rPr>
          <w:rStyle w:val="FontStyle27"/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Style w:val="FontStyle27"/>
          <w:rFonts w:ascii="Arial" w:hAnsi="Arial" w:cs="Arial"/>
          <w:bCs/>
          <w:sz w:val="24"/>
          <w:szCs w:val="24"/>
        </w:rPr>
        <w:t>m.st. Warszawy rozpatrzył pozytywnie wniosek dekretowy i ustanowił prawo użytkowania wieczystego mimo</w:t>
      </w:r>
      <w:r w:rsidR="00D43242" w:rsidRPr="00C80AD2">
        <w:rPr>
          <w:rStyle w:val="FontStyle27"/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Style w:val="FontStyle27"/>
          <w:rFonts w:ascii="Arial" w:hAnsi="Arial" w:cs="Arial"/>
          <w:bCs/>
          <w:sz w:val="24"/>
          <w:szCs w:val="24"/>
        </w:rPr>
        <w:t>niespełnienia dwóch przesłanek. Po pierwsze</w:t>
      </w:r>
      <w:r w:rsidRPr="00C80AD2">
        <w:rPr>
          <w:rStyle w:val="FontStyle50"/>
          <w:rFonts w:ascii="Arial" w:hAnsi="Arial" w:cs="Arial"/>
          <w:b w:val="0"/>
          <w:sz w:val="24"/>
          <w:szCs w:val="24"/>
        </w:rPr>
        <w:t xml:space="preserve"> ustanowił prawo  użytkowania wieczystego,</w:t>
      </w:r>
      <w:r w:rsidR="00D43242" w:rsidRPr="00C80AD2">
        <w:rPr>
          <w:rStyle w:val="FontStyle50"/>
          <w:rFonts w:ascii="Arial" w:hAnsi="Arial" w:cs="Arial"/>
          <w:b w:val="0"/>
          <w:sz w:val="24"/>
          <w:szCs w:val="24"/>
        </w:rPr>
        <w:t xml:space="preserve"> </w:t>
      </w:r>
      <w:r w:rsidRPr="00C80AD2">
        <w:rPr>
          <w:rStyle w:val="FontStyle50"/>
          <w:rFonts w:ascii="Arial" w:hAnsi="Arial" w:cs="Arial"/>
          <w:b w:val="0"/>
          <w:sz w:val="24"/>
          <w:szCs w:val="24"/>
        </w:rPr>
        <w:t xml:space="preserve">mimo braku </w:t>
      </w:r>
      <w:r w:rsidRPr="00C80AD2">
        <w:rPr>
          <w:rFonts w:ascii="Arial" w:hAnsi="Arial" w:cs="Arial"/>
          <w:bCs/>
          <w:sz w:val="24"/>
          <w:szCs w:val="24"/>
        </w:rPr>
        <w:t xml:space="preserve">tytułu prawnorzeczowego do nieruchomości </w:t>
      </w:r>
      <w:r w:rsidRPr="00C80AD2">
        <w:rPr>
          <w:rStyle w:val="FontStyle50"/>
          <w:rFonts w:ascii="Arial" w:hAnsi="Arial" w:cs="Arial"/>
          <w:b w:val="0"/>
          <w:sz w:val="24"/>
          <w:szCs w:val="24"/>
        </w:rPr>
        <w:t xml:space="preserve">warszawskiej. </w:t>
      </w:r>
      <w:r w:rsidRPr="00C80AD2">
        <w:rPr>
          <w:rStyle w:val="FontStyle27"/>
          <w:rFonts w:ascii="Arial" w:hAnsi="Arial" w:cs="Arial"/>
          <w:bCs/>
          <w:sz w:val="24"/>
          <w:szCs w:val="24"/>
        </w:rPr>
        <w:t xml:space="preserve">Po drugie, organ </w:t>
      </w:r>
      <w:r w:rsidRPr="00C80AD2">
        <w:rPr>
          <w:rFonts w:ascii="Arial" w:eastAsia="Calibri" w:hAnsi="Arial" w:cs="Arial"/>
          <w:bCs/>
          <w:kern w:val="24"/>
          <w:sz w:val="24"/>
          <w:szCs w:val="24"/>
          <w:lang w:eastAsia="pl-PL"/>
        </w:rPr>
        <w:t>rozpoznał wniosek dekretowy pochodzący od osoby nieposiadającej legitymacji, tj. w</w:t>
      </w:r>
      <w:r w:rsidR="00D43242" w:rsidRPr="00C80AD2">
        <w:rPr>
          <w:rFonts w:ascii="Arial" w:eastAsia="Calibri" w:hAnsi="Arial" w:cs="Arial"/>
          <w:bCs/>
          <w:kern w:val="24"/>
          <w:sz w:val="24"/>
          <w:szCs w:val="24"/>
          <w:lang w:eastAsia="pl-PL"/>
        </w:rPr>
        <w:t xml:space="preserve"> s</w:t>
      </w:r>
      <w:r w:rsidRPr="00C80AD2">
        <w:rPr>
          <w:rFonts w:ascii="Arial" w:eastAsia="Calibri" w:hAnsi="Arial" w:cs="Arial"/>
          <w:bCs/>
          <w:kern w:val="24"/>
          <w:sz w:val="24"/>
          <w:szCs w:val="24"/>
          <w:lang w:eastAsia="pl-PL"/>
        </w:rPr>
        <w:t>ytuacji</w:t>
      </w:r>
      <w:r w:rsidR="00013957" w:rsidRPr="00C80AD2">
        <w:rPr>
          <w:rFonts w:ascii="Arial" w:eastAsia="Calibri" w:hAnsi="Arial" w:cs="Arial"/>
          <w:bCs/>
          <w:kern w:val="24"/>
          <w:sz w:val="24"/>
          <w:szCs w:val="24"/>
          <w:lang w:eastAsia="pl-PL"/>
        </w:rPr>
        <w:t xml:space="preserve">, </w:t>
      </w:r>
      <w:r w:rsidRPr="00C80AD2">
        <w:rPr>
          <w:rFonts w:ascii="Arial" w:eastAsia="Calibri" w:hAnsi="Arial" w:cs="Arial"/>
          <w:bCs/>
          <w:kern w:val="24"/>
          <w:sz w:val="24"/>
          <w:szCs w:val="24"/>
          <w:lang w:eastAsia="pl-PL"/>
        </w:rPr>
        <w:t>gdy wnioskodawczyni dekretowa, nie została wymieniona w postanowieniu spadkowym po dawnym właścicielu hipotecznym jako jego spadkobierca czy uprawniona z</w:t>
      </w:r>
      <w:r w:rsidR="00D43242" w:rsidRPr="00C80AD2">
        <w:rPr>
          <w:rFonts w:ascii="Arial" w:eastAsia="Calibri" w:hAnsi="Arial" w:cs="Arial"/>
          <w:bCs/>
          <w:kern w:val="24"/>
          <w:sz w:val="24"/>
          <w:szCs w:val="24"/>
          <w:lang w:eastAsia="pl-PL"/>
        </w:rPr>
        <w:t xml:space="preserve"> </w:t>
      </w:r>
      <w:r w:rsidRPr="00C80AD2">
        <w:rPr>
          <w:rFonts w:ascii="Arial" w:eastAsia="Calibri" w:hAnsi="Arial" w:cs="Arial"/>
          <w:bCs/>
          <w:kern w:val="24"/>
          <w:sz w:val="24"/>
          <w:szCs w:val="24"/>
          <w:lang w:eastAsia="pl-PL"/>
        </w:rPr>
        <w:t xml:space="preserve">dożywotniego użytkowania nieruchomości. </w:t>
      </w:r>
      <w:r w:rsidRPr="00C80AD2">
        <w:rPr>
          <w:rStyle w:val="FontStyle27"/>
          <w:rFonts w:ascii="Arial" w:hAnsi="Arial" w:cs="Arial"/>
          <w:bCs/>
          <w:sz w:val="24"/>
          <w:szCs w:val="24"/>
        </w:rPr>
        <w:t xml:space="preserve">Decyzja ta jest 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>obarczona taką wadą prawną,</w:t>
      </w:r>
      <w:r w:rsidR="00D43242" w:rsidRPr="00C80AD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C80AD2">
        <w:rPr>
          <w:rFonts w:ascii="Arial" w:hAnsi="Arial" w:cs="Arial"/>
          <w:bCs/>
          <w:sz w:val="24"/>
          <w:szCs w:val="24"/>
          <w:shd w:val="clear" w:color="auto" w:fill="FFFFFF"/>
        </w:rPr>
        <w:t>która uzasadnia stwierdzenie jej nieważności, bowiem w</w:t>
      </w:r>
      <w:r w:rsidRPr="00C80AD2">
        <w:rPr>
          <w:rStyle w:val="FontStyle27"/>
          <w:rFonts w:ascii="Arial" w:hAnsi="Arial" w:cs="Arial"/>
          <w:bCs/>
          <w:sz w:val="24"/>
          <w:szCs w:val="24"/>
        </w:rPr>
        <w:t>skazane</w:t>
      </w:r>
      <w:r w:rsidR="00013957" w:rsidRPr="00C80AD2">
        <w:rPr>
          <w:rStyle w:val="FontStyle27"/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Style w:val="FontStyle27"/>
          <w:rFonts w:ascii="Arial" w:hAnsi="Arial" w:cs="Arial"/>
          <w:bCs/>
          <w:sz w:val="24"/>
          <w:szCs w:val="24"/>
        </w:rPr>
        <w:t>przesłanki wyczerpują</w:t>
      </w:r>
      <w:r w:rsidR="00D43242" w:rsidRPr="00C80AD2">
        <w:rPr>
          <w:rStyle w:val="FontStyle27"/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Style w:val="FontStyle27"/>
          <w:rFonts w:ascii="Arial" w:hAnsi="Arial" w:cs="Arial"/>
          <w:bCs/>
          <w:sz w:val="24"/>
          <w:szCs w:val="24"/>
        </w:rPr>
        <w:t xml:space="preserve">dyspozycję, o której mowa w art. 156 § 1 pkt 2 k.p.a. </w:t>
      </w:r>
    </w:p>
    <w:p w14:paraId="3A6C9144" w14:textId="77777777" w:rsidR="00D43242" w:rsidRPr="00C80AD2" w:rsidRDefault="00C43FED" w:rsidP="00C80AD2">
      <w:pPr>
        <w:pStyle w:val="Akapitzlist"/>
        <w:spacing w:after="480" w:line="360" w:lineRule="auto"/>
        <w:ind w:left="0"/>
        <w:rPr>
          <w:rStyle w:val="FontStyle27"/>
          <w:rFonts w:ascii="Arial" w:hAnsi="Arial" w:cs="Arial"/>
          <w:bCs/>
          <w:sz w:val="24"/>
          <w:szCs w:val="24"/>
        </w:rPr>
      </w:pPr>
      <w:r w:rsidRPr="00C80AD2">
        <w:rPr>
          <w:rFonts w:ascii="Arial" w:eastAsia="Calibri" w:hAnsi="Arial" w:cs="Arial"/>
          <w:bCs/>
          <w:color w:val="000000"/>
          <w:sz w:val="24"/>
          <w:szCs w:val="24"/>
          <w:lang w:eastAsia="ar-SA"/>
        </w:rPr>
        <w:lastRenderedPageBreak/>
        <w:t>Reasumując</w:t>
      </w:r>
      <w:r w:rsidRPr="00C80AD2">
        <w:rPr>
          <w:rStyle w:val="FontStyle27"/>
          <w:rFonts w:ascii="Arial" w:hAnsi="Arial" w:cs="Arial"/>
          <w:bCs/>
          <w:sz w:val="24"/>
          <w:szCs w:val="24"/>
        </w:rPr>
        <w:t>, w ocenie Komisji zaistniała przesłanka określona w art. 30 ust.1 pkt 4 ustawy z</w:t>
      </w:r>
      <w:r w:rsidR="00D43242" w:rsidRPr="00C80AD2">
        <w:rPr>
          <w:rStyle w:val="FontStyle27"/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Style w:val="FontStyle27"/>
          <w:rFonts w:ascii="Arial" w:hAnsi="Arial" w:cs="Arial"/>
          <w:bCs/>
          <w:sz w:val="24"/>
          <w:szCs w:val="24"/>
        </w:rPr>
        <w:t>9 marca 2017 r. w związku z art. 156 § 1 pkt 2 k.p.a. w zw. z art. 76 § 1 k.p.a. w zw. z art. 28</w:t>
      </w:r>
      <w:r w:rsidR="00D43242" w:rsidRPr="00C80AD2">
        <w:rPr>
          <w:rStyle w:val="FontStyle27"/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Style w:val="FontStyle27"/>
          <w:rFonts w:ascii="Arial" w:hAnsi="Arial" w:cs="Arial"/>
          <w:bCs/>
          <w:sz w:val="24"/>
          <w:szCs w:val="24"/>
        </w:rPr>
        <w:t xml:space="preserve">k.p.a. oraz art. 7 ust. 1 Dekretu w zw. z art. 38 ust. 1 ustawy z 9 marca 2017 r. </w:t>
      </w:r>
    </w:p>
    <w:p w14:paraId="47BA09FE" w14:textId="2E389731" w:rsidR="00210F47" w:rsidRPr="00C80AD2" w:rsidRDefault="00C43FED" w:rsidP="00C80AD2">
      <w:pPr>
        <w:pStyle w:val="Akapitzlist"/>
        <w:spacing w:after="480" w:line="360" w:lineRule="auto"/>
        <w:ind w:left="0"/>
        <w:rPr>
          <w:rFonts w:ascii="Arial" w:hAnsi="Arial" w:cs="Arial"/>
          <w:bCs/>
          <w:sz w:val="24"/>
          <w:szCs w:val="24"/>
          <w:lang w:eastAsia="pl-PL"/>
        </w:rPr>
      </w:pPr>
      <w:r w:rsidRPr="00C80AD2">
        <w:rPr>
          <w:rStyle w:val="FontStyle27"/>
          <w:rFonts w:ascii="Arial" w:hAnsi="Arial" w:cs="Arial"/>
          <w:bCs/>
          <w:sz w:val="24"/>
          <w:szCs w:val="24"/>
        </w:rPr>
        <w:t>W konsekwencji stwierdzenia wydania decyzji reprywatyzacyjnej z rażącym naruszeniem</w:t>
      </w:r>
      <w:r w:rsidR="00D43242" w:rsidRPr="00C80AD2">
        <w:rPr>
          <w:rStyle w:val="FontStyle27"/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Style w:val="FontStyle27"/>
          <w:rFonts w:ascii="Arial" w:hAnsi="Arial" w:cs="Arial"/>
          <w:bCs/>
          <w:sz w:val="24"/>
          <w:szCs w:val="24"/>
        </w:rPr>
        <w:t>prawa, wobec braku nieodwracalnych skutków prawnych , Komisja na podstawie art. 29 ust.</w:t>
      </w:r>
      <w:r w:rsidR="00D43242" w:rsidRPr="00C80AD2">
        <w:rPr>
          <w:rStyle w:val="FontStyle27"/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Style w:val="FontStyle27"/>
          <w:rFonts w:ascii="Arial" w:hAnsi="Arial" w:cs="Arial"/>
          <w:bCs/>
          <w:sz w:val="24"/>
          <w:szCs w:val="24"/>
        </w:rPr>
        <w:t xml:space="preserve">1 pkt 3 a ustawy z 9 marca 2017 r. wydała decyzję stwierdzającą jej nieważność.   </w:t>
      </w:r>
    </w:p>
    <w:p w14:paraId="4ABBEE3F" w14:textId="61D9B053" w:rsidR="00E759FF" w:rsidRPr="00C80AD2" w:rsidRDefault="00F73E2C" w:rsidP="00C80AD2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C80AD2">
        <w:rPr>
          <w:rFonts w:ascii="Arial" w:hAnsi="Arial" w:cs="Arial"/>
          <w:bCs/>
          <w:sz w:val="24"/>
          <w:szCs w:val="24"/>
        </w:rPr>
        <w:t>3.</w:t>
      </w:r>
      <w:r w:rsidR="00013957" w:rsidRPr="00C80AD2">
        <w:rPr>
          <w:rFonts w:ascii="Arial" w:hAnsi="Arial" w:cs="Arial"/>
          <w:bCs/>
          <w:sz w:val="24"/>
          <w:szCs w:val="24"/>
        </w:rPr>
        <w:t xml:space="preserve"> </w:t>
      </w:r>
      <w:r w:rsidR="00E759FF" w:rsidRPr="00C80AD2">
        <w:rPr>
          <w:rFonts w:ascii="Arial" w:hAnsi="Arial" w:cs="Arial"/>
          <w:bCs/>
          <w:sz w:val="24"/>
          <w:szCs w:val="24"/>
        </w:rPr>
        <w:t>Brak nieodwracalnych skutków prawnych.</w:t>
      </w:r>
    </w:p>
    <w:p w14:paraId="41917CC9" w14:textId="060A1240" w:rsidR="00C60C47" w:rsidRPr="00C80AD2" w:rsidRDefault="00E759FF" w:rsidP="00C80AD2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C80AD2">
        <w:rPr>
          <w:rFonts w:ascii="Arial" w:hAnsi="Arial" w:cs="Arial"/>
          <w:bCs/>
          <w:sz w:val="24"/>
          <w:szCs w:val="24"/>
        </w:rPr>
        <w:t xml:space="preserve">Zgodnie z treścią art. 2 pkt 4 ustawy z 9 marca 2017 r. przez nieodwracalne skutki prawne należy rozumieć stan prawny powstały wskutek przeniesienia prawa własności albo prawa użytkowania wieczystego </w:t>
      </w:r>
      <w:bookmarkStart w:id="18" w:name="highlightHit_13"/>
      <w:bookmarkEnd w:id="18"/>
      <w:r w:rsidRPr="00C80AD2">
        <w:rPr>
          <w:rFonts w:ascii="Arial" w:hAnsi="Arial" w:cs="Arial"/>
          <w:bCs/>
          <w:sz w:val="24"/>
          <w:szCs w:val="24"/>
        </w:rPr>
        <w:t xml:space="preserve">nieruchomości </w:t>
      </w:r>
      <w:bookmarkStart w:id="19" w:name="highlightHit_14"/>
      <w:bookmarkEnd w:id="19"/>
      <w:r w:rsidRPr="00C80AD2">
        <w:rPr>
          <w:rFonts w:ascii="Arial" w:hAnsi="Arial" w:cs="Arial"/>
          <w:bCs/>
          <w:sz w:val="24"/>
          <w:szCs w:val="24"/>
        </w:rPr>
        <w:t xml:space="preserve">warszawskiej na osobę trzecią, o ile nie nastąpiło ono nieodpłatnie lub na rzecz nabywcy działającego w złej wierze, lub zagospodarowania </w:t>
      </w:r>
      <w:bookmarkStart w:id="20" w:name="highlightHit_15"/>
      <w:bookmarkEnd w:id="20"/>
      <w:r w:rsidRPr="00C80AD2">
        <w:rPr>
          <w:rFonts w:ascii="Arial" w:hAnsi="Arial" w:cs="Arial"/>
          <w:bCs/>
          <w:sz w:val="24"/>
          <w:szCs w:val="24"/>
        </w:rPr>
        <w:t xml:space="preserve">nieruchomości </w:t>
      </w:r>
      <w:bookmarkStart w:id="21" w:name="highlightHit_16"/>
      <w:bookmarkEnd w:id="21"/>
      <w:r w:rsidRPr="00C80AD2">
        <w:rPr>
          <w:rFonts w:ascii="Arial" w:hAnsi="Arial" w:cs="Arial"/>
          <w:bCs/>
          <w:sz w:val="24"/>
          <w:szCs w:val="24"/>
        </w:rPr>
        <w:t xml:space="preserve">warszawskiej na cele publiczne, o których mowa w </w:t>
      </w:r>
      <w:hyperlink r:id="rId9" w:history="1">
        <w:r w:rsidRPr="00C80AD2">
          <w:rPr>
            <w:rFonts w:ascii="Arial" w:hAnsi="Arial" w:cs="Arial"/>
            <w:bCs/>
            <w:sz w:val="24"/>
            <w:szCs w:val="24"/>
          </w:rPr>
          <w:t>art. 6</w:t>
        </w:r>
      </w:hyperlink>
      <w:r w:rsidRPr="00C80AD2">
        <w:rPr>
          <w:rFonts w:ascii="Arial" w:hAnsi="Arial" w:cs="Arial"/>
          <w:bCs/>
          <w:sz w:val="24"/>
          <w:szCs w:val="24"/>
        </w:rPr>
        <w:t xml:space="preserve"> ustawy z dnia 21 sierpnia 1997 r. o gospodarce </w:t>
      </w:r>
      <w:bookmarkStart w:id="22" w:name="highlightHit_17"/>
      <w:bookmarkEnd w:id="22"/>
      <w:r w:rsidRPr="00C80AD2">
        <w:rPr>
          <w:rFonts w:ascii="Arial" w:hAnsi="Arial" w:cs="Arial"/>
          <w:bCs/>
          <w:sz w:val="24"/>
          <w:szCs w:val="24"/>
        </w:rPr>
        <w:t xml:space="preserve">nieruchomościami (Dz.U. z 2020 r. </w:t>
      </w:r>
      <w:hyperlink r:id="rId10" w:history="1">
        <w:r w:rsidRPr="00C80AD2">
          <w:rPr>
            <w:rFonts w:ascii="Arial" w:hAnsi="Arial" w:cs="Arial"/>
            <w:bCs/>
            <w:sz w:val="24"/>
            <w:szCs w:val="24"/>
          </w:rPr>
          <w:t>poz. 1990</w:t>
        </w:r>
      </w:hyperlink>
      <w:r w:rsidRPr="00C80AD2">
        <w:rPr>
          <w:rFonts w:ascii="Arial" w:hAnsi="Arial" w:cs="Arial"/>
          <w:bCs/>
          <w:sz w:val="24"/>
          <w:szCs w:val="24"/>
        </w:rPr>
        <w:t xml:space="preserve"> oraz z 2021 r. </w:t>
      </w:r>
      <w:hyperlink r:id="rId11" w:history="1">
        <w:r w:rsidRPr="00C80AD2">
          <w:rPr>
            <w:rFonts w:ascii="Arial" w:hAnsi="Arial" w:cs="Arial"/>
            <w:bCs/>
            <w:sz w:val="24"/>
            <w:szCs w:val="24"/>
          </w:rPr>
          <w:t>poz. 11</w:t>
        </w:r>
      </w:hyperlink>
      <w:r w:rsidRPr="00C80AD2">
        <w:rPr>
          <w:rFonts w:ascii="Arial" w:hAnsi="Arial" w:cs="Arial"/>
          <w:bCs/>
          <w:sz w:val="24"/>
          <w:szCs w:val="24"/>
        </w:rPr>
        <w:t xml:space="preserve"> i </w:t>
      </w:r>
      <w:hyperlink r:id="rId12" w:history="1">
        <w:r w:rsidRPr="00C80AD2">
          <w:rPr>
            <w:rFonts w:ascii="Arial" w:hAnsi="Arial" w:cs="Arial"/>
            <w:bCs/>
            <w:sz w:val="24"/>
            <w:szCs w:val="24"/>
          </w:rPr>
          <w:t>234</w:t>
        </w:r>
      </w:hyperlink>
      <w:r w:rsidRPr="00C80AD2">
        <w:rPr>
          <w:rFonts w:ascii="Arial" w:hAnsi="Arial" w:cs="Arial"/>
          <w:bCs/>
          <w:sz w:val="24"/>
          <w:szCs w:val="24"/>
        </w:rPr>
        <w:t xml:space="preserve">). </w:t>
      </w:r>
    </w:p>
    <w:p w14:paraId="6D8C581F" w14:textId="77777777" w:rsidR="00D43242" w:rsidRPr="00C80AD2" w:rsidRDefault="00E759FF" w:rsidP="00C80AD2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C80AD2">
        <w:rPr>
          <w:rFonts w:ascii="Arial" w:hAnsi="Arial" w:cs="Arial"/>
          <w:bCs/>
          <w:sz w:val="24"/>
          <w:szCs w:val="24"/>
        </w:rPr>
        <w:t>Pojęcie „nieodwracalności skutku prawnego” w płaszczyźnie prawa administracyjnego odnosi się do takich następstw decyzji administracyjnej (reprywatyzacyjnej), w których brak jest</w:t>
      </w:r>
      <w:r w:rsidR="00D43242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możliwości odmiennego ukształtowania sytuacji prawnej jednostki od tej, będącej</w:t>
      </w:r>
      <w:r w:rsidR="00D43242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 xml:space="preserve">następstwem decyzji administracyjnej, co wyklucza powrót do stanu poprzedniego </w:t>
      </w:r>
      <w:r w:rsidR="00D43242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(B. Adamiak, Glosa do uchwały SN z 28 maja 1992 r., III AZP 4/92, OSP 1993, nr 5, poz. 104, P.</w:t>
      </w:r>
      <w:r w:rsidR="00D43242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Przybysz, Kodeks postępowania administracyjnego, Warszawa 2017). Funkcjonuje ono na</w:t>
      </w:r>
      <w:r w:rsidR="00D43242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gruncie art. 156 k.p.a. i stanowi przesłankę negatywną, która wyłącza stwierdzenie</w:t>
      </w:r>
      <w:r w:rsidR="00D43242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 xml:space="preserve">nieważności decyzji administracyjnej, pomimo istnienia wad kwalifikowanych określonych </w:t>
      </w:r>
      <w:r w:rsidR="00D43242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w art. 156 § 1, 3, 4, 7 k.p.a. Nieodwracalność skutków prawnych wynika z następczej</w:t>
      </w:r>
      <w:r w:rsidR="00D43242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w</w:t>
      </w:r>
      <w:r w:rsidR="00D43242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stosunku do uprzedniej decyzji administracyjnej czynności prawnej, nie dotyczy natomiast</w:t>
      </w:r>
      <w:r w:rsidR="00D43242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skutków wynikających z samego faktu wydania decyzji (M. Wincenciak, O tzw.</w:t>
      </w:r>
      <w:r w:rsidR="00D43242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„nieodwracalnych skutkach prawnych” decyzji administracyjnej (w:) Kodyfikacja</w:t>
      </w:r>
      <w:r w:rsidR="00D43242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lastRenderedPageBreak/>
        <w:t>Postępowania Administracyjnego. Na 50-lecie kpa, red. J. Niczyporuk, Lublin 2010, s. 901</w:t>
      </w:r>
      <w:r w:rsidR="00D43242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902).</w:t>
      </w:r>
    </w:p>
    <w:p w14:paraId="3835CCD3" w14:textId="77777777" w:rsidR="00D43242" w:rsidRPr="00C80AD2" w:rsidRDefault="00E759FF" w:rsidP="00C80AD2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C80AD2">
        <w:rPr>
          <w:rFonts w:ascii="Arial" w:hAnsi="Arial" w:cs="Arial"/>
          <w:bCs/>
          <w:sz w:val="24"/>
          <w:szCs w:val="24"/>
        </w:rPr>
        <w:t xml:space="preserve">Komisja ustaliła, że decyzja Prezydenta m.st. Warszawa z </w:t>
      </w:r>
      <w:r w:rsidR="00FD2D4B" w:rsidRPr="00C80AD2">
        <w:rPr>
          <w:rFonts w:ascii="Arial" w:hAnsi="Arial" w:cs="Arial"/>
          <w:bCs/>
          <w:sz w:val="24"/>
          <w:szCs w:val="24"/>
        </w:rPr>
        <w:t xml:space="preserve">30 września </w:t>
      </w:r>
      <w:r w:rsidRPr="00C80AD2">
        <w:rPr>
          <w:rFonts w:ascii="Arial" w:hAnsi="Arial" w:cs="Arial"/>
          <w:bCs/>
          <w:sz w:val="24"/>
          <w:szCs w:val="24"/>
        </w:rPr>
        <w:t>2015 r. numer</w:t>
      </w:r>
      <w:r w:rsidR="00D43242" w:rsidRPr="00C80AD2">
        <w:rPr>
          <w:rFonts w:ascii="Arial" w:hAnsi="Arial" w:cs="Arial"/>
          <w:bCs/>
          <w:sz w:val="24"/>
          <w:szCs w:val="24"/>
        </w:rPr>
        <w:t xml:space="preserve"> </w:t>
      </w:r>
      <w:r w:rsidR="00FD2D4B" w:rsidRPr="00C80AD2">
        <w:rPr>
          <w:rFonts w:ascii="Arial" w:hAnsi="Arial" w:cs="Arial"/>
          <w:bCs/>
          <w:sz w:val="24"/>
          <w:szCs w:val="24"/>
        </w:rPr>
        <w:t>536</w:t>
      </w:r>
      <w:r w:rsidRPr="00C80AD2">
        <w:rPr>
          <w:rFonts w:ascii="Arial" w:hAnsi="Arial" w:cs="Arial"/>
          <w:bCs/>
          <w:sz w:val="24"/>
          <w:szCs w:val="24"/>
        </w:rPr>
        <w:t xml:space="preserve">/GK/DW/2015 nie wywołała nieodwracalnych skutków prawnych w rozumieniu art. 2 pkt 4 ustawy z dnia 9 marca 2017 r. </w:t>
      </w:r>
      <w:r w:rsidR="000E165F" w:rsidRPr="00C80AD2">
        <w:rPr>
          <w:rFonts w:ascii="Arial" w:hAnsi="Arial" w:cs="Arial"/>
          <w:bCs/>
          <w:sz w:val="24"/>
          <w:szCs w:val="24"/>
        </w:rPr>
        <w:t xml:space="preserve">Organ ustanowił prawo użytkowania wieczystego </w:t>
      </w:r>
      <w:r w:rsidR="000E165F" w:rsidRPr="00C80AD2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na rzecz J</w:t>
      </w:r>
      <w:r w:rsidR="00826CEC" w:rsidRPr="00C80AD2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.</w:t>
      </w:r>
      <w:r w:rsidR="00D43242" w:rsidRPr="00C80AD2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r w:rsidR="000E165F" w:rsidRPr="00C80AD2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I</w:t>
      </w:r>
      <w:r w:rsidR="00826CEC" w:rsidRPr="00C80AD2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.</w:t>
      </w:r>
      <w:r w:rsidR="000E165F" w:rsidRPr="00C80AD2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V</w:t>
      </w:r>
      <w:r w:rsidR="00826CEC" w:rsidRPr="00C80AD2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.</w:t>
      </w:r>
      <w:r w:rsidR="000E165F" w:rsidRPr="00C80AD2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-P</w:t>
      </w:r>
      <w:r w:rsidR="00826CEC" w:rsidRPr="00C80AD2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.</w:t>
      </w:r>
      <w:r w:rsidR="000E165F" w:rsidRPr="00C80AD2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, H</w:t>
      </w:r>
      <w:r w:rsidR="00826CEC" w:rsidRPr="00C80AD2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.</w:t>
      </w:r>
      <w:r w:rsidR="000E165F" w:rsidRPr="00C80AD2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W</w:t>
      </w:r>
      <w:r w:rsidR="00826CEC" w:rsidRPr="00C80AD2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.</w:t>
      </w:r>
      <w:r w:rsidR="000E165F" w:rsidRPr="00C80AD2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G</w:t>
      </w:r>
      <w:r w:rsidR="00826CEC" w:rsidRPr="00C80AD2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.</w:t>
      </w:r>
      <w:r w:rsidR="000E165F" w:rsidRPr="00C80AD2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, P</w:t>
      </w:r>
      <w:r w:rsidR="00826CEC" w:rsidRPr="00C80AD2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.</w:t>
      </w:r>
      <w:r w:rsidR="000E165F" w:rsidRPr="00C80AD2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T</w:t>
      </w:r>
      <w:r w:rsidR="00826CEC" w:rsidRPr="00C80AD2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.</w:t>
      </w:r>
      <w:r w:rsidR="000E165F" w:rsidRPr="00C80AD2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G</w:t>
      </w:r>
      <w:r w:rsidR="00826CEC" w:rsidRPr="00C80AD2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.</w:t>
      </w:r>
      <w:r w:rsidR="000E165F" w:rsidRPr="00C80AD2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i S</w:t>
      </w:r>
      <w:r w:rsidR="00826CEC" w:rsidRPr="00C80AD2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.</w:t>
      </w:r>
      <w:r w:rsidR="000E165F" w:rsidRPr="00C80AD2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A</w:t>
      </w:r>
      <w:r w:rsidR="00826CEC" w:rsidRPr="00C80AD2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. </w:t>
      </w:r>
      <w:r w:rsidR="000E165F" w:rsidRPr="00C80AD2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G</w:t>
      </w:r>
      <w:r w:rsidR="00826CEC" w:rsidRPr="00C80AD2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.</w:t>
      </w:r>
      <w:r w:rsidR="000E165F" w:rsidRPr="00C80AD2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. Prawo użytkowania wieczystego, </w:t>
      </w:r>
      <w:r w:rsidR="000E165F" w:rsidRPr="00C80AD2">
        <w:rPr>
          <w:rFonts w:ascii="Arial" w:hAnsi="Arial" w:cs="Arial"/>
          <w:bCs/>
          <w:sz w:val="24"/>
          <w:szCs w:val="24"/>
        </w:rPr>
        <w:t>nadal przysługuje</w:t>
      </w:r>
      <w:r w:rsidR="00D43242" w:rsidRPr="00C80AD2">
        <w:rPr>
          <w:rFonts w:ascii="Arial" w:hAnsi="Arial" w:cs="Arial"/>
          <w:bCs/>
          <w:sz w:val="24"/>
          <w:szCs w:val="24"/>
        </w:rPr>
        <w:t xml:space="preserve"> </w:t>
      </w:r>
      <w:r w:rsidR="000E165F" w:rsidRPr="00C80AD2">
        <w:rPr>
          <w:rFonts w:ascii="Arial" w:hAnsi="Arial" w:cs="Arial"/>
          <w:bCs/>
          <w:sz w:val="24"/>
          <w:szCs w:val="24"/>
        </w:rPr>
        <w:t xml:space="preserve">beneficjentom decyzji reprywatyzacyjnej. </w:t>
      </w:r>
      <w:r w:rsidR="000E165F" w:rsidRPr="00C80AD2">
        <w:rPr>
          <w:rFonts w:ascii="Arial" w:hAnsi="Arial" w:cs="Arial"/>
          <w:bCs/>
          <w:sz w:val="24"/>
          <w:szCs w:val="24"/>
          <w:lang w:eastAsia="pl-PL"/>
        </w:rPr>
        <w:t>Właścicielem nieruchomości jest Miasto Stołeczne</w:t>
      </w:r>
      <w:r w:rsidR="00D43242" w:rsidRPr="00C80AD2">
        <w:rPr>
          <w:rFonts w:ascii="Arial" w:hAnsi="Arial" w:cs="Arial"/>
          <w:bCs/>
          <w:sz w:val="24"/>
          <w:szCs w:val="24"/>
          <w:lang w:eastAsia="pl-PL"/>
        </w:rPr>
        <w:t xml:space="preserve"> </w:t>
      </w:r>
      <w:r w:rsidR="000E165F" w:rsidRPr="00C80AD2">
        <w:rPr>
          <w:rFonts w:ascii="Arial" w:hAnsi="Arial" w:cs="Arial"/>
          <w:bCs/>
          <w:sz w:val="24"/>
          <w:szCs w:val="24"/>
          <w:lang w:eastAsia="pl-PL"/>
        </w:rPr>
        <w:t>Warszawa.</w:t>
      </w:r>
      <w:r w:rsidR="00D43242" w:rsidRPr="00C80AD2">
        <w:rPr>
          <w:rFonts w:ascii="Arial" w:hAnsi="Arial" w:cs="Arial"/>
          <w:bCs/>
          <w:sz w:val="24"/>
          <w:szCs w:val="24"/>
        </w:rPr>
        <w:t xml:space="preserve"> </w:t>
      </w:r>
    </w:p>
    <w:p w14:paraId="5A006E9F" w14:textId="2B353E7E" w:rsidR="00497A69" w:rsidRPr="00C80AD2" w:rsidRDefault="00497A69" w:rsidP="00C80AD2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C80AD2">
        <w:rPr>
          <w:rFonts w:ascii="Arial" w:hAnsi="Arial" w:cs="Arial"/>
          <w:bCs/>
          <w:sz w:val="24"/>
          <w:szCs w:val="24"/>
        </w:rPr>
        <w:t xml:space="preserve">Jednocześnie w tym </w:t>
      </w:r>
      <w:r w:rsidR="005C74EA" w:rsidRPr="00C80AD2">
        <w:rPr>
          <w:rFonts w:ascii="Arial" w:hAnsi="Arial" w:cs="Arial"/>
          <w:bCs/>
          <w:sz w:val="24"/>
          <w:szCs w:val="24"/>
        </w:rPr>
        <w:t>miejscu</w:t>
      </w:r>
      <w:r w:rsidRPr="00C80AD2">
        <w:rPr>
          <w:rFonts w:ascii="Arial" w:hAnsi="Arial" w:cs="Arial"/>
          <w:bCs/>
          <w:sz w:val="24"/>
          <w:szCs w:val="24"/>
        </w:rPr>
        <w:t xml:space="preserve"> należy wskazać, iż </w:t>
      </w:r>
      <w:r w:rsidR="005C74EA" w:rsidRPr="00C80AD2">
        <w:rPr>
          <w:rFonts w:ascii="Arial" w:hAnsi="Arial" w:cs="Arial"/>
          <w:bCs/>
          <w:sz w:val="24"/>
          <w:szCs w:val="24"/>
        </w:rPr>
        <w:t>wykonanie</w:t>
      </w:r>
      <w:r w:rsidRPr="00C80AD2">
        <w:rPr>
          <w:rFonts w:ascii="Arial" w:hAnsi="Arial" w:cs="Arial"/>
          <w:bCs/>
          <w:sz w:val="24"/>
          <w:szCs w:val="24"/>
        </w:rPr>
        <w:t xml:space="preserve"> decyzji </w:t>
      </w:r>
      <w:r w:rsidR="005C74EA" w:rsidRPr="00C80AD2">
        <w:rPr>
          <w:rFonts w:ascii="Arial" w:hAnsi="Arial" w:cs="Arial"/>
          <w:bCs/>
          <w:sz w:val="24"/>
          <w:szCs w:val="24"/>
        </w:rPr>
        <w:t>poprzez zawarcie umowy</w:t>
      </w:r>
      <w:r w:rsidR="00D43242" w:rsidRPr="00C80AD2">
        <w:rPr>
          <w:rFonts w:ascii="Arial" w:hAnsi="Arial" w:cs="Arial"/>
          <w:bCs/>
          <w:sz w:val="24"/>
          <w:szCs w:val="24"/>
        </w:rPr>
        <w:t xml:space="preserve"> </w:t>
      </w:r>
      <w:r w:rsidR="005C74EA" w:rsidRPr="00C80AD2">
        <w:rPr>
          <w:rFonts w:ascii="Arial" w:hAnsi="Arial" w:cs="Arial"/>
          <w:bCs/>
          <w:sz w:val="24"/>
          <w:szCs w:val="24"/>
        </w:rPr>
        <w:t>w formie akt</w:t>
      </w:r>
      <w:r w:rsidR="009572A8" w:rsidRPr="00C80AD2">
        <w:rPr>
          <w:rFonts w:ascii="Arial" w:hAnsi="Arial" w:cs="Arial"/>
          <w:bCs/>
          <w:sz w:val="24"/>
          <w:szCs w:val="24"/>
        </w:rPr>
        <w:t>u</w:t>
      </w:r>
      <w:r w:rsidR="005C74EA" w:rsidRPr="00C80AD2">
        <w:rPr>
          <w:rFonts w:ascii="Arial" w:hAnsi="Arial" w:cs="Arial"/>
          <w:bCs/>
          <w:sz w:val="24"/>
          <w:szCs w:val="24"/>
        </w:rPr>
        <w:t xml:space="preserve"> notarialnego o ustanowieniu prawa użytkowania wieczystego nie pociąg</w:t>
      </w:r>
      <w:r w:rsidR="009572A8" w:rsidRPr="00C80AD2">
        <w:rPr>
          <w:rFonts w:ascii="Arial" w:hAnsi="Arial" w:cs="Arial"/>
          <w:bCs/>
          <w:sz w:val="24"/>
          <w:szCs w:val="24"/>
        </w:rPr>
        <w:t>a</w:t>
      </w:r>
      <w:r w:rsidR="005C74EA" w:rsidRPr="00C80AD2">
        <w:rPr>
          <w:rFonts w:ascii="Arial" w:hAnsi="Arial" w:cs="Arial"/>
          <w:bCs/>
          <w:sz w:val="24"/>
          <w:szCs w:val="24"/>
        </w:rPr>
        <w:t xml:space="preserve"> za</w:t>
      </w:r>
      <w:r w:rsidR="00D43242" w:rsidRPr="00C80AD2">
        <w:rPr>
          <w:rFonts w:ascii="Arial" w:hAnsi="Arial" w:cs="Arial"/>
          <w:bCs/>
          <w:sz w:val="24"/>
          <w:szCs w:val="24"/>
        </w:rPr>
        <w:t xml:space="preserve"> </w:t>
      </w:r>
      <w:r w:rsidR="005C74EA" w:rsidRPr="00C80AD2">
        <w:rPr>
          <w:rFonts w:ascii="Arial" w:hAnsi="Arial" w:cs="Arial"/>
          <w:bCs/>
          <w:sz w:val="24"/>
          <w:szCs w:val="24"/>
        </w:rPr>
        <w:t xml:space="preserve">sobą nieodwracalnych skutków prawnych, tak w znaczeniu art. 2 pkt 4 ustawy z 9 marca 2017 </w:t>
      </w:r>
      <w:r w:rsidR="00D43242" w:rsidRPr="00C80AD2">
        <w:rPr>
          <w:rFonts w:ascii="Arial" w:hAnsi="Arial" w:cs="Arial"/>
          <w:bCs/>
          <w:sz w:val="24"/>
          <w:szCs w:val="24"/>
        </w:rPr>
        <w:t xml:space="preserve"> </w:t>
      </w:r>
      <w:r w:rsidR="005C74EA" w:rsidRPr="00C80AD2">
        <w:rPr>
          <w:rFonts w:ascii="Arial" w:hAnsi="Arial" w:cs="Arial"/>
          <w:bCs/>
          <w:sz w:val="24"/>
          <w:szCs w:val="24"/>
        </w:rPr>
        <w:t>r, jak i będącej następstwem decyzji administracyjnej, wykluczającej powrót do stanu</w:t>
      </w:r>
      <w:r w:rsidR="00D43242" w:rsidRPr="00C80AD2">
        <w:rPr>
          <w:rFonts w:ascii="Arial" w:hAnsi="Arial" w:cs="Arial"/>
          <w:bCs/>
          <w:sz w:val="24"/>
          <w:szCs w:val="24"/>
        </w:rPr>
        <w:t xml:space="preserve"> </w:t>
      </w:r>
      <w:r w:rsidR="005C74EA" w:rsidRPr="00C80AD2">
        <w:rPr>
          <w:rFonts w:ascii="Arial" w:hAnsi="Arial" w:cs="Arial"/>
          <w:bCs/>
          <w:sz w:val="24"/>
          <w:szCs w:val="24"/>
        </w:rPr>
        <w:t>poprzedniego</w:t>
      </w:r>
      <w:r w:rsidR="009572A8" w:rsidRPr="00C80AD2">
        <w:rPr>
          <w:rFonts w:ascii="Arial" w:hAnsi="Arial" w:cs="Arial"/>
          <w:bCs/>
          <w:sz w:val="24"/>
          <w:szCs w:val="24"/>
        </w:rPr>
        <w:t xml:space="preserve">, ponieważ </w:t>
      </w:r>
      <w:r w:rsidR="009572A8" w:rsidRPr="00C80AD2">
        <w:rPr>
          <w:rFonts w:ascii="Arial" w:eastAsia="Segoe UI" w:hAnsi="Arial" w:cs="Arial"/>
          <w:bCs/>
          <w:sz w:val="24"/>
          <w:szCs w:val="24"/>
          <w:lang w:eastAsia="pl-PL"/>
        </w:rPr>
        <w:t>ustanowienie prawa użytkowania wieczystego w trybie przepisów</w:t>
      </w:r>
      <w:r w:rsidR="00D43242" w:rsidRPr="00C80AD2">
        <w:rPr>
          <w:rFonts w:ascii="Arial" w:eastAsia="Segoe UI" w:hAnsi="Arial" w:cs="Arial"/>
          <w:bCs/>
          <w:sz w:val="24"/>
          <w:szCs w:val="24"/>
          <w:lang w:eastAsia="pl-PL"/>
        </w:rPr>
        <w:t xml:space="preserve"> </w:t>
      </w:r>
      <w:r w:rsidR="009572A8" w:rsidRPr="00C80AD2">
        <w:rPr>
          <w:rFonts w:ascii="Arial" w:eastAsia="Segoe UI" w:hAnsi="Arial" w:cs="Arial"/>
          <w:bCs/>
          <w:sz w:val="24"/>
          <w:szCs w:val="24"/>
          <w:lang w:eastAsia="pl-PL"/>
        </w:rPr>
        <w:t xml:space="preserve">dekretu przebiega w dwóch etapach. </w:t>
      </w:r>
      <w:r w:rsidR="009572A8" w:rsidRPr="00C80AD2">
        <w:rPr>
          <w:rFonts w:ascii="Arial" w:hAnsi="Arial" w:cs="Arial"/>
          <w:bCs/>
          <w:sz w:val="24"/>
          <w:szCs w:val="24"/>
        </w:rPr>
        <w:t xml:space="preserve">W pierwszej fazie, </w:t>
      </w:r>
      <w:bookmarkStart w:id="23" w:name="_Hlk69289350"/>
      <w:r w:rsidR="009572A8" w:rsidRPr="00C80AD2">
        <w:rPr>
          <w:rFonts w:ascii="Arial" w:hAnsi="Arial" w:cs="Arial"/>
          <w:bCs/>
          <w:sz w:val="24"/>
          <w:szCs w:val="24"/>
        </w:rPr>
        <w:t>stanowiącej etap postępowania</w:t>
      </w:r>
      <w:r w:rsidR="00D43242" w:rsidRPr="00C80AD2">
        <w:rPr>
          <w:rFonts w:ascii="Arial" w:hAnsi="Arial" w:cs="Arial"/>
          <w:bCs/>
          <w:sz w:val="24"/>
          <w:szCs w:val="24"/>
        </w:rPr>
        <w:t xml:space="preserve"> </w:t>
      </w:r>
      <w:r w:rsidR="009572A8" w:rsidRPr="00C80AD2">
        <w:rPr>
          <w:rFonts w:ascii="Arial" w:hAnsi="Arial" w:cs="Arial"/>
          <w:bCs/>
          <w:sz w:val="24"/>
          <w:szCs w:val="24"/>
        </w:rPr>
        <w:t>administracyjnego</w:t>
      </w:r>
      <w:bookmarkEnd w:id="23"/>
      <w:r w:rsidR="009572A8" w:rsidRPr="00C80AD2">
        <w:rPr>
          <w:rFonts w:ascii="Arial" w:hAnsi="Arial" w:cs="Arial"/>
          <w:bCs/>
          <w:sz w:val="24"/>
          <w:szCs w:val="24"/>
        </w:rPr>
        <w:t>, organ bada materialnoprawne przesłanki ustanowienia tego prawa</w:t>
      </w:r>
      <w:bookmarkStart w:id="24" w:name="_Hlk69280859"/>
      <w:bookmarkStart w:id="25" w:name="_Hlk69286211"/>
      <w:r w:rsidR="009572A8" w:rsidRPr="00C80AD2">
        <w:rPr>
          <w:rFonts w:ascii="Arial" w:hAnsi="Arial" w:cs="Arial"/>
          <w:bCs/>
          <w:sz w:val="24"/>
          <w:szCs w:val="24"/>
        </w:rPr>
        <w:t>. W</w:t>
      </w:r>
      <w:r w:rsidR="00D43242" w:rsidRPr="00C80AD2">
        <w:rPr>
          <w:rFonts w:ascii="Arial" w:hAnsi="Arial" w:cs="Arial"/>
          <w:bCs/>
          <w:sz w:val="24"/>
          <w:szCs w:val="24"/>
        </w:rPr>
        <w:t xml:space="preserve"> </w:t>
      </w:r>
      <w:r w:rsidR="009572A8" w:rsidRPr="00C80AD2">
        <w:rPr>
          <w:rFonts w:ascii="Arial" w:hAnsi="Arial" w:cs="Arial"/>
          <w:bCs/>
          <w:sz w:val="24"/>
          <w:szCs w:val="24"/>
        </w:rPr>
        <w:t>przypadku ich spełnienia organ administracyjny wydaje decyzję ustanawiającą to prawo na</w:t>
      </w:r>
      <w:r w:rsidR="00D43242" w:rsidRPr="00C80AD2">
        <w:rPr>
          <w:rFonts w:ascii="Arial" w:hAnsi="Arial" w:cs="Arial"/>
          <w:bCs/>
          <w:sz w:val="24"/>
          <w:szCs w:val="24"/>
        </w:rPr>
        <w:t xml:space="preserve"> </w:t>
      </w:r>
      <w:r w:rsidR="009572A8" w:rsidRPr="00C80AD2">
        <w:rPr>
          <w:rFonts w:ascii="Arial" w:hAnsi="Arial" w:cs="Arial"/>
          <w:bCs/>
          <w:sz w:val="24"/>
          <w:szCs w:val="24"/>
        </w:rPr>
        <w:t>rzecz oznaczonych podmiotów i ustala czynsz symboliczny</w:t>
      </w:r>
      <w:bookmarkEnd w:id="24"/>
      <w:r w:rsidR="009572A8" w:rsidRPr="00C80AD2">
        <w:rPr>
          <w:rFonts w:ascii="Arial" w:hAnsi="Arial" w:cs="Arial"/>
          <w:bCs/>
          <w:sz w:val="24"/>
          <w:szCs w:val="24"/>
        </w:rPr>
        <w:t xml:space="preserve">. </w:t>
      </w:r>
      <w:bookmarkEnd w:id="25"/>
      <w:r w:rsidR="009572A8" w:rsidRPr="00C80AD2">
        <w:rPr>
          <w:rFonts w:ascii="Arial" w:hAnsi="Arial" w:cs="Arial"/>
          <w:bCs/>
          <w:sz w:val="24"/>
          <w:szCs w:val="24"/>
        </w:rPr>
        <w:t xml:space="preserve">Następny etap prowadzony </w:t>
      </w:r>
      <w:r w:rsidR="009572A8" w:rsidRPr="00C80AD2">
        <w:rPr>
          <w:rFonts w:ascii="Arial" w:hAnsi="Arial" w:cs="Arial"/>
          <w:bCs/>
          <w:color w:val="000000"/>
          <w:sz w:val="24"/>
          <w:szCs w:val="24"/>
        </w:rPr>
        <w:t>jest</w:t>
      </w:r>
      <w:r w:rsidR="00D43242" w:rsidRPr="00C80AD2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9572A8" w:rsidRPr="00C80AD2">
        <w:rPr>
          <w:rFonts w:ascii="Arial" w:hAnsi="Arial" w:cs="Arial"/>
          <w:bCs/>
          <w:color w:val="000000"/>
          <w:sz w:val="24"/>
          <w:szCs w:val="24"/>
        </w:rPr>
        <w:t>na podstawie przepisów cywilnoprawnych i kończy się zawarciem umowy użytkowania</w:t>
      </w:r>
      <w:r w:rsidR="00D43242" w:rsidRPr="00C80AD2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9572A8" w:rsidRPr="00C80AD2">
        <w:rPr>
          <w:rFonts w:ascii="Arial" w:hAnsi="Arial" w:cs="Arial"/>
          <w:bCs/>
          <w:color w:val="000000"/>
          <w:sz w:val="24"/>
          <w:szCs w:val="24"/>
        </w:rPr>
        <w:t>wieczystego - w formie aktu notarialnego - między gminą a osobą uprawnioną z decyzji.</w:t>
      </w:r>
      <w:r w:rsidR="00D43242" w:rsidRPr="00C80AD2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DC6C5A" w:rsidRPr="00C80AD2">
        <w:rPr>
          <w:rFonts w:ascii="Arial" w:hAnsi="Arial" w:cs="Arial"/>
          <w:bCs/>
          <w:color w:val="000000"/>
          <w:sz w:val="24"/>
          <w:szCs w:val="24"/>
        </w:rPr>
        <w:t>Zatem umowa w formie aktu notarialnego jest tylko jednym z dwóch etapów ustanowienia</w:t>
      </w:r>
      <w:r w:rsidR="00D43242" w:rsidRPr="00C80AD2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DC6C5A" w:rsidRPr="00C80AD2">
        <w:rPr>
          <w:rFonts w:ascii="Arial" w:hAnsi="Arial" w:cs="Arial"/>
          <w:bCs/>
          <w:color w:val="000000"/>
          <w:sz w:val="24"/>
          <w:szCs w:val="24"/>
        </w:rPr>
        <w:t>prawa użytkowania wieczystego i nie przenosi w żaden sposób jaki</w:t>
      </w:r>
      <w:r w:rsidR="000F401F" w:rsidRPr="00C80AD2">
        <w:rPr>
          <w:rFonts w:ascii="Arial" w:hAnsi="Arial" w:cs="Arial"/>
          <w:bCs/>
          <w:color w:val="000000"/>
          <w:sz w:val="24"/>
          <w:szCs w:val="24"/>
        </w:rPr>
        <w:t>chkolwiek</w:t>
      </w:r>
      <w:r w:rsidR="00DC6C5A" w:rsidRPr="00C80AD2">
        <w:rPr>
          <w:rFonts w:ascii="Arial" w:hAnsi="Arial" w:cs="Arial"/>
          <w:bCs/>
          <w:color w:val="000000"/>
          <w:sz w:val="24"/>
          <w:szCs w:val="24"/>
        </w:rPr>
        <w:t xml:space="preserve"> praw na osoby</w:t>
      </w:r>
      <w:r w:rsidR="00D43242" w:rsidRPr="00C80AD2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DC6C5A" w:rsidRPr="00C80AD2">
        <w:rPr>
          <w:rFonts w:ascii="Arial" w:hAnsi="Arial" w:cs="Arial"/>
          <w:bCs/>
          <w:color w:val="000000"/>
          <w:sz w:val="24"/>
          <w:szCs w:val="24"/>
        </w:rPr>
        <w:t xml:space="preserve">trzecie. </w:t>
      </w:r>
      <w:r w:rsidR="000F401F" w:rsidRPr="00C80AD2">
        <w:rPr>
          <w:rFonts w:ascii="Arial" w:hAnsi="Arial" w:cs="Arial"/>
          <w:bCs/>
          <w:color w:val="000000"/>
          <w:sz w:val="24"/>
          <w:szCs w:val="24"/>
        </w:rPr>
        <w:t>Ponadto sama umowa o ustanowienie prawa użytkowania wieczystego zawiera</w:t>
      </w:r>
      <w:r w:rsidR="00D43242" w:rsidRPr="00C80AD2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0F401F" w:rsidRPr="00C80AD2">
        <w:rPr>
          <w:rFonts w:ascii="Arial" w:hAnsi="Arial" w:cs="Arial"/>
          <w:bCs/>
          <w:color w:val="000000"/>
          <w:sz w:val="24"/>
          <w:szCs w:val="24"/>
        </w:rPr>
        <w:t xml:space="preserve">zapisy, w przypadku których ich nie spełnienie powoduje rozwiązanie umowy. </w:t>
      </w:r>
    </w:p>
    <w:p w14:paraId="53228DB0" w14:textId="489D2AFD" w:rsidR="00C60C47" w:rsidRPr="00C80AD2" w:rsidRDefault="0091778E" w:rsidP="00C80AD2">
      <w:pPr>
        <w:pStyle w:val="Akapitzlist"/>
        <w:numPr>
          <w:ilvl w:val="0"/>
          <w:numId w:val="13"/>
        </w:numPr>
        <w:spacing w:after="480" w:line="360" w:lineRule="auto"/>
        <w:ind w:left="0"/>
        <w:rPr>
          <w:rStyle w:val="FontStyle21"/>
          <w:bCs/>
          <w:i w:val="0"/>
          <w:iCs w:val="0"/>
        </w:rPr>
      </w:pPr>
      <w:r w:rsidRPr="00C80AD2">
        <w:rPr>
          <w:rStyle w:val="FontStyle21"/>
          <w:bCs/>
          <w:i w:val="0"/>
          <w:iCs w:val="0"/>
        </w:rPr>
        <w:t>Strony postępowania.</w:t>
      </w:r>
    </w:p>
    <w:p w14:paraId="3F38B90C" w14:textId="77777777" w:rsidR="00D43242" w:rsidRPr="00C80AD2" w:rsidRDefault="0091778E" w:rsidP="00C80AD2">
      <w:pPr>
        <w:spacing w:after="480" w:line="360" w:lineRule="auto"/>
        <w:rPr>
          <w:rStyle w:val="FontStyle22"/>
          <w:rFonts w:ascii="Arial" w:hAnsi="Arial" w:cs="Arial"/>
          <w:bCs/>
          <w:sz w:val="24"/>
          <w:szCs w:val="24"/>
        </w:rPr>
      </w:pPr>
      <w:r w:rsidRPr="00C80AD2">
        <w:rPr>
          <w:rStyle w:val="FontStyle22"/>
          <w:rFonts w:ascii="Arial" w:hAnsi="Arial" w:cs="Arial"/>
          <w:bCs/>
          <w:sz w:val="24"/>
          <w:szCs w:val="24"/>
        </w:rPr>
        <w:t>Na podstawie art. 38 ust. 1 ustawy z dnia 9 marca 2017 r. w zw. z art. 28 k.p.a. stroną jest</w:t>
      </w:r>
      <w:r w:rsidR="00D43242" w:rsidRPr="00C80AD2">
        <w:rPr>
          <w:rStyle w:val="FontStyle22"/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Style w:val="FontStyle22"/>
          <w:rFonts w:ascii="Arial" w:hAnsi="Arial" w:cs="Arial"/>
          <w:bCs/>
          <w:sz w:val="24"/>
          <w:szCs w:val="24"/>
        </w:rPr>
        <w:t>każdy, czyjego interesu prawnego lub obowiązku dotyczy postępowanie albo kto żąda</w:t>
      </w:r>
      <w:r w:rsidR="00D43242" w:rsidRPr="00C80AD2">
        <w:rPr>
          <w:rStyle w:val="FontStyle22"/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Style w:val="FontStyle22"/>
          <w:rFonts w:ascii="Arial" w:hAnsi="Arial" w:cs="Arial"/>
          <w:bCs/>
          <w:sz w:val="24"/>
          <w:szCs w:val="24"/>
        </w:rPr>
        <w:t>czynności organu ze względu na swój interes prawny lub obowiązek.</w:t>
      </w:r>
      <w:r w:rsidR="00D43242" w:rsidRPr="00C80AD2">
        <w:rPr>
          <w:rStyle w:val="FontStyle22"/>
          <w:rFonts w:ascii="Arial" w:hAnsi="Arial" w:cs="Arial"/>
          <w:bCs/>
          <w:sz w:val="24"/>
          <w:szCs w:val="24"/>
        </w:rPr>
        <w:t xml:space="preserve"> </w:t>
      </w:r>
    </w:p>
    <w:p w14:paraId="4CE8435C" w14:textId="77777777" w:rsidR="00D43242" w:rsidRPr="00C80AD2" w:rsidRDefault="0091778E" w:rsidP="00C80AD2">
      <w:pPr>
        <w:spacing w:after="480" w:line="360" w:lineRule="auto"/>
        <w:rPr>
          <w:rStyle w:val="FontStyle22"/>
          <w:rFonts w:ascii="Arial" w:hAnsi="Arial" w:cs="Arial"/>
          <w:bCs/>
          <w:sz w:val="24"/>
          <w:szCs w:val="24"/>
        </w:rPr>
      </w:pPr>
      <w:r w:rsidRPr="00C80AD2">
        <w:rPr>
          <w:rStyle w:val="FontStyle22"/>
          <w:rFonts w:ascii="Arial" w:hAnsi="Arial" w:cs="Arial"/>
          <w:bCs/>
          <w:sz w:val="24"/>
          <w:szCs w:val="24"/>
        </w:rPr>
        <w:lastRenderedPageBreak/>
        <w:t>Zasadą jest, że ustalenie interesu prawnego w postępowaniu administracyjnym następuje w</w:t>
      </w:r>
      <w:r w:rsidR="00D43242" w:rsidRPr="00C80AD2">
        <w:rPr>
          <w:rStyle w:val="FontStyle22"/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Style w:val="FontStyle22"/>
          <w:rFonts w:ascii="Arial" w:hAnsi="Arial" w:cs="Arial"/>
          <w:bCs/>
          <w:sz w:val="24"/>
          <w:szCs w:val="24"/>
        </w:rPr>
        <w:t>toku postępowania, przy zachowaniu reguł prawa obrony przyznanej przepisami prawa</w:t>
      </w:r>
      <w:r w:rsidR="00D43242" w:rsidRPr="00C80AD2">
        <w:rPr>
          <w:rStyle w:val="FontStyle22"/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Style w:val="FontStyle22"/>
          <w:rFonts w:ascii="Arial" w:hAnsi="Arial" w:cs="Arial"/>
          <w:bCs/>
          <w:sz w:val="24"/>
          <w:szCs w:val="24"/>
        </w:rPr>
        <w:t>procesowego. Wprawdzie postępowanie przed Komisją jest odrębnym postępowaniem, to nie</w:t>
      </w:r>
      <w:r w:rsidR="00D43242" w:rsidRPr="00C80AD2">
        <w:rPr>
          <w:rStyle w:val="FontStyle22"/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Style w:val="FontStyle22"/>
          <w:rFonts w:ascii="Arial" w:hAnsi="Arial" w:cs="Arial"/>
          <w:bCs/>
          <w:sz w:val="24"/>
          <w:szCs w:val="24"/>
        </w:rPr>
        <w:t>do przyjęcia jest pogląd, że obowiązują przed nią inne reguły ochrony interesu prawnego.</w:t>
      </w:r>
      <w:r w:rsidR="00D43242" w:rsidRPr="00C80AD2">
        <w:rPr>
          <w:rStyle w:val="FontStyle22"/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Style w:val="FontStyle22"/>
          <w:rFonts w:ascii="Arial" w:hAnsi="Arial" w:cs="Arial"/>
          <w:bCs/>
          <w:sz w:val="24"/>
          <w:szCs w:val="24"/>
        </w:rPr>
        <w:t>Interes prawny ma strona (strony) postępowania reprywatyzacyjnego, a także jednostki, których pozbawiono prawa do udziału w postępowaniu zwykłym oraz jednostki, których</w:t>
      </w:r>
      <w:r w:rsidR="00D43242" w:rsidRPr="00C80AD2">
        <w:rPr>
          <w:rStyle w:val="FontStyle22"/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Style w:val="FontStyle22"/>
          <w:rFonts w:ascii="Arial" w:hAnsi="Arial" w:cs="Arial"/>
          <w:bCs/>
          <w:sz w:val="24"/>
          <w:szCs w:val="24"/>
        </w:rPr>
        <w:t>interes prawny wynika z następstwa prawnego, zarówno co do stron uczestniczących w</w:t>
      </w:r>
      <w:r w:rsidR="00D43242" w:rsidRPr="00C80AD2">
        <w:rPr>
          <w:rStyle w:val="FontStyle22"/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Style w:val="FontStyle22"/>
          <w:rFonts w:ascii="Arial" w:hAnsi="Arial" w:cs="Arial"/>
          <w:bCs/>
          <w:sz w:val="24"/>
          <w:szCs w:val="24"/>
        </w:rPr>
        <w:t>postępowaniu, jak i pozbawionych tego udziału (por. wyrok NSA z dnia 10 lutego 2009 r.,</w:t>
      </w:r>
      <w:r w:rsidR="00D43242" w:rsidRPr="00C80AD2">
        <w:rPr>
          <w:rStyle w:val="FontStyle22"/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Style w:val="FontStyle22"/>
          <w:rFonts w:ascii="Arial" w:hAnsi="Arial" w:cs="Arial"/>
          <w:bCs/>
          <w:sz w:val="24"/>
          <w:szCs w:val="24"/>
        </w:rPr>
        <w:t>sygn. akt I OSK 329/08).</w:t>
      </w:r>
      <w:r w:rsidR="00D43242" w:rsidRPr="00C80AD2">
        <w:rPr>
          <w:rStyle w:val="FontStyle22"/>
          <w:rFonts w:ascii="Arial" w:hAnsi="Arial" w:cs="Arial"/>
          <w:bCs/>
          <w:sz w:val="24"/>
          <w:szCs w:val="24"/>
        </w:rPr>
        <w:t xml:space="preserve"> </w:t>
      </w:r>
    </w:p>
    <w:p w14:paraId="4FAFE930" w14:textId="77777777" w:rsidR="00D43242" w:rsidRPr="00C80AD2" w:rsidRDefault="0091778E" w:rsidP="00C80AD2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C80AD2">
        <w:rPr>
          <w:rStyle w:val="FontStyle22"/>
          <w:rFonts w:ascii="Arial" w:hAnsi="Arial" w:cs="Arial"/>
          <w:bCs/>
          <w:sz w:val="24"/>
          <w:szCs w:val="24"/>
        </w:rPr>
        <w:t>W judykaturze przyjmuje się, iż stronami postępowania dekretowego są nie tylko</w:t>
      </w:r>
      <w:r w:rsidR="00D43242" w:rsidRPr="00C80AD2">
        <w:rPr>
          <w:rStyle w:val="FontStyle22"/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Style w:val="FontStyle22"/>
          <w:rFonts w:ascii="Arial" w:hAnsi="Arial" w:cs="Arial"/>
          <w:bCs/>
          <w:sz w:val="24"/>
          <w:szCs w:val="24"/>
        </w:rPr>
        <w:t>przeddekretowi właściciele nieruchomości lub ich następcy prawni, ale także każdy, komu</w:t>
      </w:r>
      <w:r w:rsidR="00D43242" w:rsidRPr="00C80AD2">
        <w:rPr>
          <w:rStyle w:val="FontStyle22"/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Style w:val="FontStyle22"/>
          <w:rFonts w:ascii="Arial" w:hAnsi="Arial" w:cs="Arial"/>
          <w:bCs/>
          <w:sz w:val="24"/>
          <w:szCs w:val="24"/>
        </w:rPr>
        <w:t xml:space="preserve">przysługuje tytuł prawnorzeczowy do nieruchomości, a zatem obecni właściciele lokali </w:t>
      </w:r>
      <w:r w:rsidR="00D43242" w:rsidRPr="00C80AD2">
        <w:rPr>
          <w:rStyle w:val="FontStyle22"/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Style w:val="FontStyle22"/>
          <w:rFonts w:ascii="Arial" w:hAnsi="Arial" w:cs="Arial"/>
          <w:bCs/>
          <w:sz w:val="24"/>
          <w:szCs w:val="24"/>
        </w:rPr>
        <w:t xml:space="preserve">(i to zarówno w budynkach dekretowych oraz podekretowych), jak i obecni użytkownicy </w:t>
      </w:r>
      <w:r w:rsidR="00D43242" w:rsidRPr="00C80AD2">
        <w:rPr>
          <w:rStyle w:val="FontStyle22"/>
          <w:rFonts w:ascii="Arial" w:hAnsi="Arial" w:cs="Arial"/>
          <w:bCs/>
          <w:sz w:val="24"/>
          <w:szCs w:val="24"/>
        </w:rPr>
        <w:t>w</w:t>
      </w:r>
      <w:r w:rsidRPr="00C80AD2">
        <w:rPr>
          <w:rStyle w:val="FontStyle22"/>
          <w:rFonts w:ascii="Arial" w:hAnsi="Arial" w:cs="Arial"/>
          <w:bCs/>
          <w:sz w:val="24"/>
          <w:szCs w:val="24"/>
        </w:rPr>
        <w:t>ieczyści nieruchomości, (por. wyrok NSA z dnia 24 kwietnia 2008 r., sygn. akt I OSK</w:t>
      </w:r>
      <w:r w:rsidR="00D43242" w:rsidRPr="00C80AD2">
        <w:rPr>
          <w:rStyle w:val="FontStyle22"/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Style w:val="FontStyle22"/>
          <w:rFonts w:ascii="Arial" w:hAnsi="Arial" w:cs="Arial"/>
          <w:bCs/>
          <w:sz w:val="24"/>
          <w:szCs w:val="24"/>
        </w:rPr>
        <w:t>264/08, z dnia 8 lutego 2007 r., sygn. akt I OSK 1110/06, z dnia 31 marca 2011 r., sygn. akt I</w:t>
      </w:r>
      <w:r w:rsidR="00D43242" w:rsidRPr="00C80AD2">
        <w:rPr>
          <w:rStyle w:val="FontStyle22"/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Style w:val="FontStyle22"/>
          <w:rFonts w:ascii="Arial" w:hAnsi="Arial" w:cs="Arial"/>
          <w:bCs/>
          <w:sz w:val="24"/>
          <w:szCs w:val="24"/>
        </w:rPr>
        <w:t>OSK 798/10; wyrok WSA w Warszawie z dnia 27 lipca 2017 r., sygn. akt I SA/Wa 116/17).</w:t>
      </w:r>
      <w:r w:rsidR="00D43242" w:rsidRPr="00C80AD2">
        <w:rPr>
          <w:rStyle w:val="FontStyle22"/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Style w:val="FontStyle22"/>
          <w:rFonts w:ascii="Arial" w:hAnsi="Arial" w:cs="Arial"/>
          <w:bCs/>
          <w:sz w:val="24"/>
          <w:szCs w:val="24"/>
        </w:rPr>
        <w:t>Jako strony postępowania przyjęto beneficjentów decyzji reprywatyzacyjnej: J</w:t>
      </w:r>
      <w:r w:rsidR="00826CEC" w:rsidRPr="00C80AD2">
        <w:rPr>
          <w:rStyle w:val="FontStyle22"/>
          <w:rFonts w:ascii="Arial" w:hAnsi="Arial" w:cs="Arial"/>
          <w:bCs/>
          <w:sz w:val="24"/>
          <w:szCs w:val="24"/>
        </w:rPr>
        <w:t>.</w:t>
      </w:r>
      <w:r w:rsidRPr="00C80AD2">
        <w:rPr>
          <w:rStyle w:val="FontStyle22"/>
          <w:rFonts w:ascii="Arial" w:hAnsi="Arial" w:cs="Arial"/>
          <w:bCs/>
          <w:sz w:val="24"/>
          <w:szCs w:val="24"/>
        </w:rPr>
        <w:t xml:space="preserve"> I</w:t>
      </w:r>
      <w:r w:rsidR="00826CEC" w:rsidRPr="00C80AD2">
        <w:rPr>
          <w:rStyle w:val="FontStyle22"/>
          <w:rFonts w:ascii="Arial" w:hAnsi="Arial" w:cs="Arial"/>
          <w:bCs/>
          <w:sz w:val="24"/>
          <w:szCs w:val="24"/>
        </w:rPr>
        <w:t>.</w:t>
      </w:r>
      <w:r w:rsidRPr="00C80AD2">
        <w:rPr>
          <w:rStyle w:val="FontStyle22"/>
          <w:rFonts w:ascii="Arial" w:hAnsi="Arial" w:cs="Arial"/>
          <w:bCs/>
          <w:sz w:val="24"/>
          <w:szCs w:val="24"/>
        </w:rPr>
        <w:t>V</w:t>
      </w:r>
      <w:r w:rsidR="00826CEC" w:rsidRPr="00C80AD2">
        <w:rPr>
          <w:rStyle w:val="FontStyle22"/>
          <w:rFonts w:ascii="Arial" w:hAnsi="Arial" w:cs="Arial"/>
          <w:bCs/>
          <w:sz w:val="24"/>
          <w:szCs w:val="24"/>
        </w:rPr>
        <w:t>.</w:t>
      </w:r>
      <w:r w:rsidRPr="00C80AD2">
        <w:rPr>
          <w:rStyle w:val="FontStyle22"/>
          <w:rFonts w:ascii="Arial" w:hAnsi="Arial" w:cs="Arial"/>
          <w:bCs/>
          <w:sz w:val="24"/>
          <w:szCs w:val="24"/>
        </w:rPr>
        <w:t>-P</w:t>
      </w:r>
      <w:r w:rsidR="00826CEC" w:rsidRPr="00C80AD2">
        <w:rPr>
          <w:rStyle w:val="FontStyle22"/>
          <w:rFonts w:ascii="Arial" w:hAnsi="Arial" w:cs="Arial"/>
          <w:bCs/>
          <w:sz w:val="24"/>
          <w:szCs w:val="24"/>
        </w:rPr>
        <w:t>.</w:t>
      </w:r>
      <w:r w:rsidRPr="00C80AD2">
        <w:rPr>
          <w:rStyle w:val="FontStyle22"/>
          <w:rFonts w:ascii="Arial" w:hAnsi="Arial" w:cs="Arial"/>
          <w:bCs/>
          <w:sz w:val="24"/>
          <w:szCs w:val="24"/>
        </w:rPr>
        <w:t>, H</w:t>
      </w:r>
      <w:r w:rsidR="00826CEC" w:rsidRPr="00C80AD2">
        <w:rPr>
          <w:rStyle w:val="FontStyle22"/>
          <w:rFonts w:ascii="Arial" w:hAnsi="Arial" w:cs="Arial"/>
          <w:bCs/>
          <w:sz w:val="24"/>
          <w:szCs w:val="24"/>
        </w:rPr>
        <w:t>.</w:t>
      </w:r>
      <w:r w:rsidRPr="00C80AD2">
        <w:rPr>
          <w:rStyle w:val="FontStyle22"/>
          <w:rFonts w:ascii="Arial" w:hAnsi="Arial" w:cs="Arial"/>
          <w:bCs/>
          <w:sz w:val="24"/>
          <w:szCs w:val="24"/>
        </w:rPr>
        <w:t xml:space="preserve"> W</w:t>
      </w:r>
      <w:r w:rsidR="00826CEC" w:rsidRPr="00C80AD2">
        <w:rPr>
          <w:rStyle w:val="FontStyle22"/>
          <w:rFonts w:ascii="Arial" w:hAnsi="Arial" w:cs="Arial"/>
          <w:bCs/>
          <w:sz w:val="24"/>
          <w:szCs w:val="24"/>
        </w:rPr>
        <w:t>.</w:t>
      </w:r>
      <w:r w:rsidR="00D43242" w:rsidRPr="00C80AD2">
        <w:rPr>
          <w:rStyle w:val="FontStyle22"/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Style w:val="FontStyle22"/>
          <w:rFonts w:ascii="Arial" w:hAnsi="Arial" w:cs="Arial"/>
          <w:bCs/>
          <w:sz w:val="24"/>
          <w:szCs w:val="24"/>
        </w:rPr>
        <w:t>G</w:t>
      </w:r>
      <w:r w:rsidR="00826CEC" w:rsidRPr="00C80AD2">
        <w:rPr>
          <w:rStyle w:val="FontStyle22"/>
          <w:rFonts w:ascii="Arial" w:hAnsi="Arial" w:cs="Arial"/>
          <w:bCs/>
          <w:sz w:val="24"/>
          <w:szCs w:val="24"/>
        </w:rPr>
        <w:t>.</w:t>
      </w:r>
      <w:r w:rsidRPr="00C80AD2">
        <w:rPr>
          <w:rStyle w:val="FontStyle22"/>
          <w:rFonts w:ascii="Arial" w:hAnsi="Arial" w:cs="Arial"/>
          <w:bCs/>
          <w:sz w:val="24"/>
          <w:szCs w:val="24"/>
        </w:rPr>
        <w:t>, P</w:t>
      </w:r>
      <w:r w:rsidR="00826CEC" w:rsidRPr="00C80AD2">
        <w:rPr>
          <w:rStyle w:val="FontStyle22"/>
          <w:rFonts w:ascii="Arial" w:hAnsi="Arial" w:cs="Arial"/>
          <w:bCs/>
          <w:sz w:val="24"/>
          <w:szCs w:val="24"/>
        </w:rPr>
        <w:t>.</w:t>
      </w:r>
      <w:r w:rsidRPr="00C80AD2">
        <w:rPr>
          <w:rStyle w:val="FontStyle22"/>
          <w:rFonts w:ascii="Arial" w:hAnsi="Arial" w:cs="Arial"/>
          <w:bCs/>
          <w:sz w:val="24"/>
          <w:szCs w:val="24"/>
        </w:rPr>
        <w:t>T</w:t>
      </w:r>
      <w:r w:rsidR="00826CEC" w:rsidRPr="00C80AD2">
        <w:rPr>
          <w:rStyle w:val="FontStyle22"/>
          <w:rFonts w:ascii="Arial" w:hAnsi="Arial" w:cs="Arial"/>
          <w:bCs/>
          <w:sz w:val="24"/>
          <w:szCs w:val="24"/>
        </w:rPr>
        <w:t xml:space="preserve">. </w:t>
      </w:r>
      <w:r w:rsidRPr="00C80AD2">
        <w:rPr>
          <w:rStyle w:val="FontStyle22"/>
          <w:rFonts w:ascii="Arial" w:hAnsi="Arial" w:cs="Arial"/>
          <w:bCs/>
          <w:sz w:val="24"/>
          <w:szCs w:val="24"/>
        </w:rPr>
        <w:t>G</w:t>
      </w:r>
      <w:r w:rsidR="00826CEC" w:rsidRPr="00C80AD2">
        <w:rPr>
          <w:rStyle w:val="FontStyle22"/>
          <w:rFonts w:ascii="Arial" w:hAnsi="Arial" w:cs="Arial"/>
          <w:bCs/>
          <w:sz w:val="24"/>
          <w:szCs w:val="24"/>
        </w:rPr>
        <w:t>.</w:t>
      </w:r>
      <w:r w:rsidRPr="00C80AD2">
        <w:rPr>
          <w:rStyle w:val="FontStyle22"/>
          <w:rFonts w:ascii="Arial" w:hAnsi="Arial" w:cs="Arial"/>
          <w:bCs/>
          <w:sz w:val="24"/>
          <w:szCs w:val="24"/>
        </w:rPr>
        <w:t>, S</w:t>
      </w:r>
      <w:r w:rsidR="00826CEC" w:rsidRPr="00C80AD2">
        <w:rPr>
          <w:rStyle w:val="FontStyle22"/>
          <w:rFonts w:ascii="Arial" w:hAnsi="Arial" w:cs="Arial"/>
          <w:bCs/>
          <w:sz w:val="24"/>
          <w:szCs w:val="24"/>
        </w:rPr>
        <w:t>.</w:t>
      </w:r>
      <w:r w:rsidRPr="00C80AD2">
        <w:rPr>
          <w:rStyle w:val="FontStyle22"/>
          <w:rFonts w:ascii="Arial" w:hAnsi="Arial" w:cs="Arial"/>
          <w:bCs/>
          <w:sz w:val="24"/>
          <w:szCs w:val="24"/>
        </w:rPr>
        <w:t>A</w:t>
      </w:r>
      <w:r w:rsidR="00826CEC" w:rsidRPr="00C80AD2">
        <w:rPr>
          <w:rStyle w:val="FontStyle22"/>
          <w:rFonts w:ascii="Arial" w:hAnsi="Arial" w:cs="Arial"/>
          <w:bCs/>
          <w:sz w:val="24"/>
          <w:szCs w:val="24"/>
        </w:rPr>
        <w:t>.</w:t>
      </w:r>
      <w:r w:rsidRPr="00C80AD2">
        <w:rPr>
          <w:rStyle w:val="FontStyle22"/>
          <w:rFonts w:ascii="Arial" w:hAnsi="Arial" w:cs="Arial"/>
          <w:bCs/>
          <w:sz w:val="24"/>
          <w:szCs w:val="24"/>
        </w:rPr>
        <w:t>G</w:t>
      </w:r>
      <w:r w:rsidR="00826CEC" w:rsidRPr="00C80AD2">
        <w:rPr>
          <w:rStyle w:val="FontStyle22"/>
          <w:rFonts w:ascii="Arial" w:hAnsi="Arial" w:cs="Arial"/>
          <w:bCs/>
          <w:sz w:val="24"/>
          <w:szCs w:val="24"/>
        </w:rPr>
        <w:t>.</w:t>
      </w:r>
      <w:r w:rsidRPr="00C80AD2">
        <w:rPr>
          <w:rStyle w:val="FontStyle22"/>
          <w:rFonts w:ascii="Arial" w:hAnsi="Arial" w:cs="Arial"/>
          <w:bCs/>
          <w:sz w:val="24"/>
          <w:szCs w:val="24"/>
        </w:rPr>
        <w:t xml:space="preserve">. </w:t>
      </w:r>
    </w:p>
    <w:p w14:paraId="3183D408" w14:textId="77777777" w:rsidR="00D43242" w:rsidRPr="00C80AD2" w:rsidRDefault="0091778E" w:rsidP="00C80AD2">
      <w:pPr>
        <w:spacing w:after="480" w:line="360" w:lineRule="auto"/>
        <w:rPr>
          <w:rStyle w:val="FontStyle22"/>
          <w:rFonts w:ascii="Arial" w:hAnsi="Arial" w:cs="Arial"/>
          <w:bCs/>
          <w:sz w:val="24"/>
          <w:szCs w:val="24"/>
        </w:rPr>
      </w:pPr>
      <w:r w:rsidRPr="00C80AD2">
        <w:rPr>
          <w:rStyle w:val="FontStyle22"/>
          <w:rFonts w:ascii="Arial" w:hAnsi="Arial" w:cs="Arial"/>
          <w:bCs/>
          <w:sz w:val="24"/>
          <w:szCs w:val="24"/>
        </w:rPr>
        <w:t>Zgodnie z art. 16 ust. 2 ustawy z dnia 9 marca 2017 r. o wszczęciu postępowania</w:t>
      </w:r>
      <w:r w:rsidR="00D43242" w:rsidRPr="00C80AD2">
        <w:rPr>
          <w:rStyle w:val="FontStyle22"/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Style w:val="FontStyle22"/>
          <w:rFonts w:ascii="Arial" w:hAnsi="Arial" w:cs="Arial"/>
          <w:bCs/>
          <w:sz w:val="24"/>
          <w:szCs w:val="24"/>
        </w:rPr>
        <w:t>rozpoznawczego Komisja zawiadamia m.st. Warszawę oraz pozostałe strony postępowania.</w:t>
      </w:r>
      <w:r w:rsidR="00D43242" w:rsidRPr="00C80AD2">
        <w:rPr>
          <w:rStyle w:val="FontStyle22"/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Style w:val="FontStyle22"/>
          <w:rFonts w:ascii="Arial" w:hAnsi="Arial" w:cs="Arial"/>
          <w:bCs/>
          <w:sz w:val="24"/>
          <w:szCs w:val="24"/>
        </w:rPr>
        <w:t>Jeżeli decyzja reprywatyzacyjna została wydana przez inny organ, stroną postępowania przed</w:t>
      </w:r>
      <w:r w:rsidR="00D43242" w:rsidRPr="00C80AD2">
        <w:rPr>
          <w:rStyle w:val="FontStyle22"/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Style w:val="FontStyle22"/>
          <w:rFonts w:ascii="Arial" w:hAnsi="Arial" w:cs="Arial"/>
          <w:bCs/>
          <w:sz w:val="24"/>
          <w:szCs w:val="24"/>
        </w:rPr>
        <w:t>Komisją jest ten organ albo inny organ właściwy do rozpoznania sprawy. Z treści cytowanego</w:t>
      </w:r>
      <w:r w:rsidR="00D43242" w:rsidRPr="00C80AD2">
        <w:rPr>
          <w:rStyle w:val="FontStyle22"/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Style w:val="FontStyle22"/>
          <w:rFonts w:ascii="Arial" w:hAnsi="Arial" w:cs="Arial"/>
          <w:bCs/>
          <w:sz w:val="24"/>
          <w:szCs w:val="24"/>
        </w:rPr>
        <w:t>przepisu wynika, że stroną postępowania rozpoznawczego przed Komisją jest m.st. Warszawa</w:t>
      </w:r>
      <w:r w:rsidR="00D43242" w:rsidRPr="00C80AD2">
        <w:rPr>
          <w:rStyle w:val="FontStyle22"/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Style w:val="FontStyle22"/>
          <w:rFonts w:ascii="Arial" w:hAnsi="Arial" w:cs="Arial"/>
          <w:bCs/>
          <w:sz w:val="24"/>
          <w:szCs w:val="24"/>
        </w:rPr>
        <w:t>reprezentowane przez Prezydenta m.st. Warszawy.</w:t>
      </w:r>
      <w:r w:rsidR="00D43242" w:rsidRPr="00C80AD2">
        <w:rPr>
          <w:rStyle w:val="FontStyle22"/>
          <w:rFonts w:ascii="Arial" w:hAnsi="Arial" w:cs="Arial"/>
          <w:bCs/>
          <w:sz w:val="24"/>
          <w:szCs w:val="24"/>
        </w:rPr>
        <w:t xml:space="preserve"> </w:t>
      </w:r>
    </w:p>
    <w:p w14:paraId="76E930B9" w14:textId="59A6E2BB" w:rsidR="004F08DB" w:rsidRPr="00C80AD2" w:rsidRDefault="004F08DB" w:rsidP="00C80AD2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C80AD2">
        <w:rPr>
          <w:rFonts w:ascii="Arial" w:eastAsia="Times New Roman" w:hAnsi="Arial" w:cs="Arial"/>
          <w:bCs/>
          <w:sz w:val="24"/>
          <w:szCs w:val="24"/>
          <w:lang w:eastAsia="pl-PL"/>
        </w:rPr>
        <w:t>Ponadto z art. 16a ust. 1 w związku z art. 16a ust. 2 ustawy z 9 marca 2017 r. wynika, że</w:t>
      </w:r>
      <w:r w:rsidR="00D43242" w:rsidRPr="00C80AD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C80AD2">
        <w:rPr>
          <w:rFonts w:ascii="Arial" w:eastAsia="Times New Roman" w:hAnsi="Arial" w:cs="Arial"/>
          <w:bCs/>
          <w:sz w:val="24"/>
          <w:szCs w:val="24"/>
          <w:lang w:eastAsia="pl-PL"/>
        </w:rPr>
        <w:t>Komisja może wszcząć postępowanie w przypadku wniesienia przez prokuratora sprzeciwu</w:t>
      </w:r>
      <w:r w:rsidR="00D43242" w:rsidRPr="00C80AD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C80AD2">
        <w:rPr>
          <w:rFonts w:ascii="Arial" w:eastAsia="Times New Roman" w:hAnsi="Arial" w:cs="Arial"/>
          <w:bCs/>
          <w:sz w:val="24"/>
          <w:szCs w:val="24"/>
          <w:lang w:eastAsia="pl-PL"/>
        </w:rPr>
        <w:t>od ostatecznej decyzji reprywatyzacyjnej, a w razie wszczęcia postępo</w:t>
      </w:r>
      <w:r w:rsidRPr="00C80AD2">
        <w:rPr>
          <w:rFonts w:ascii="Arial" w:eastAsia="Times New Roman" w:hAnsi="Arial" w:cs="Arial"/>
          <w:bCs/>
          <w:sz w:val="24"/>
          <w:szCs w:val="24"/>
          <w:lang w:eastAsia="pl-PL"/>
        </w:rPr>
        <w:softHyphen/>
        <w:t>wania rozpoznawczego</w:t>
      </w:r>
      <w:r w:rsidR="00D43242" w:rsidRPr="00C80AD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C80AD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 sprawie prokuratorowi służą prawa strony. Z </w:t>
      </w:r>
      <w:r w:rsidRPr="00C80AD2">
        <w:rPr>
          <w:rFonts w:ascii="Arial" w:eastAsia="Times New Roman" w:hAnsi="Arial" w:cs="Arial"/>
          <w:bCs/>
          <w:sz w:val="24"/>
          <w:szCs w:val="24"/>
          <w:lang w:eastAsia="pl-PL"/>
        </w:rPr>
        <w:lastRenderedPageBreak/>
        <w:t>powyższego wynika więc konieczność</w:t>
      </w:r>
      <w:r w:rsidR="00D43242" w:rsidRPr="00C80AD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C80AD2">
        <w:rPr>
          <w:rFonts w:ascii="Arial" w:eastAsia="Times New Roman" w:hAnsi="Arial" w:cs="Arial"/>
          <w:bCs/>
          <w:sz w:val="24"/>
          <w:szCs w:val="24"/>
          <w:lang w:eastAsia="pl-PL"/>
        </w:rPr>
        <w:t>uznania również w niniejszej sprawie za stronę Prokuratora Regionalnego w Warszawie</w:t>
      </w:r>
      <w:r w:rsidR="00D43242" w:rsidRPr="00C80AD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C80AD2">
        <w:rPr>
          <w:rFonts w:ascii="Arial" w:eastAsia="Times New Roman" w:hAnsi="Arial" w:cs="Arial"/>
          <w:bCs/>
          <w:sz w:val="24"/>
          <w:szCs w:val="24"/>
          <w:lang w:eastAsia="pl-PL"/>
        </w:rPr>
        <w:t>który wniósł do Samorządowego Kolegium Odwoławczego sprzeciw od ostatecznej decyzji</w:t>
      </w:r>
      <w:r w:rsidR="00D43242" w:rsidRPr="00C80AD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P</w:t>
      </w:r>
      <w:r w:rsidRPr="00C80AD2">
        <w:rPr>
          <w:rFonts w:ascii="Arial" w:eastAsia="Times New Roman" w:hAnsi="Arial" w:cs="Arial"/>
          <w:bCs/>
          <w:sz w:val="24"/>
          <w:szCs w:val="24"/>
          <w:lang w:eastAsia="pl-PL"/>
        </w:rPr>
        <w:t>rezydenta m.st.</w:t>
      </w:r>
      <w:r w:rsidR="00013957" w:rsidRPr="00C80AD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C80AD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Warszawy nr </w:t>
      </w:r>
      <w:r w:rsidR="0059050E" w:rsidRPr="00C80AD2">
        <w:rPr>
          <w:rFonts w:ascii="Arial" w:eastAsia="Times New Roman" w:hAnsi="Arial" w:cs="Arial"/>
          <w:bCs/>
          <w:sz w:val="24"/>
          <w:szCs w:val="24"/>
          <w:lang w:eastAsia="pl-PL"/>
        </w:rPr>
        <w:t>536</w:t>
      </w:r>
      <w:r w:rsidRPr="00C80AD2">
        <w:rPr>
          <w:rFonts w:ascii="Arial" w:eastAsia="Times New Roman" w:hAnsi="Arial" w:cs="Arial"/>
          <w:bCs/>
          <w:sz w:val="24"/>
          <w:szCs w:val="24"/>
          <w:lang w:eastAsia="pl-PL"/>
        </w:rPr>
        <w:t>/GK/DW/201</w:t>
      </w:r>
      <w:r w:rsidR="0059050E" w:rsidRPr="00C80AD2">
        <w:rPr>
          <w:rFonts w:ascii="Arial" w:eastAsia="Times New Roman" w:hAnsi="Arial" w:cs="Arial"/>
          <w:bCs/>
          <w:sz w:val="24"/>
          <w:szCs w:val="24"/>
          <w:lang w:eastAsia="pl-PL"/>
        </w:rPr>
        <w:t>5</w:t>
      </w:r>
      <w:r w:rsidRPr="00C80AD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z </w:t>
      </w:r>
      <w:r w:rsidR="0059050E" w:rsidRPr="00C80AD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30 września 2015 r. </w:t>
      </w:r>
    </w:p>
    <w:p w14:paraId="1285BEB5" w14:textId="4EA86BDF" w:rsidR="00993803" w:rsidRPr="00C80AD2" w:rsidRDefault="00993803" w:rsidP="00C80AD2">
      <w:pPr>
        <w:pStyle w:val="Akapitzlist"/>
        <w:numPr>
          <w:ilvl w:val="0"/>
          <w:numId w:val="13"/>
        </w:numPr>
        <w:spacing w:after="480" w:line="360" w:lineRule="auto"/>
        <w:ind w:left="0"/>
        <w:rPr>
          <w:rStyle w:val="FontStyle21"/>
          <w:bCs/>
          <w:i w:val="0"/>
          <w:iCs w:val="0"/>
        </w:rPr>
      </w:pPr>
      <w:r w:rsidRPr="00C80AD2">
        <w:rPr>
          <w:rStyle w:val="FontStyle21"/>
          <w:bCs/>
          <w:i w:val="0"/>
          <w:iCs w:val="0"/>
        </w:rPr>
        <w:t>Konkluzja.</w:t>
      </w:r>
    </w:p>
    <w:p w14:paraId="6DC6E04E" w14:textId="0A6D06C7" w:rsidR="003A4D19" w:rsidRPr="00C80AD2" w:rsidRDefault="00993803" w:rsidP="00C80AD2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C80AD2">
        <w:rPr>
          <w:rFonts w:ascii="Arial" w:eastAsiaTheme="minorEastAsia" w:hAnsi="Arial" w:cs="Arial"/>
          <w:bCs/>
          <w:sz w:val="24"/>
          <w:szCs w:val="24"/>
          <w:lang w:eastAsia="pl-PL"/>
        </w:rPr>
        <w:t>Mając na uwadze powyżej wskazane okoliczności, Komisja orzekła jak na wstępie, na</w:t>
      </w:r>
      <w:r w:rsidR="00D43242" w:rsidRPr="00C80AD2">
        <w:rPr>
          <w:rFonts w:ascii="Arial" w:eastAsiaTheme="minorEastAsia" w:hAnsi="Arial" w:cs="Arial"/>
          <w:bCs/>
          <w:sz w:val="24"/>
          <w:szCs w:val="24"/>
          <w:lang w:eastAsia="pl-PL"/>
        </w:rPr>
        <w:t xml:space="preserve"> </w:t>
      </w:r>
      <w:r w:rsidRPr="00C80AD2">
        <w:rPr>
          <w:rFonts w:ascii="Arial" w:eastAsiaTheme="minorEastAsia" w:hAnsi="Arial" w:cs="Arial"/>
          <w:bCs/>
          <w:sz w:val="24"/>
          <w:szCs w:val="24"/>
          <w:lang w:eastAsia="pl-PL"/>
        </w:rPr>
        <w:t>podstawie:</w:t>
      </w:r>
      <w:r w:rsidRPr="00C80AD2">
        <w:rPr>
          <w:rFonts w:ascii="Arial" w:hAnsi="Arial" w:cs="Arial"/>
          <w:bCs/>
          <w:sz w:val="24"/>
          <w:szCs w:val="24"/>
        </w:rPr>
        <w:t xml:space="preserve"> na podstawie art. 29 ust. 1 pkt 3a w zw. z art. 30 ust. 1 pkt 4 ustawy z dnia</w:t>
      </w:r>
      <w:r w:rsidR="00D43242" w:rsidRPr="00C80AD2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9 marca 2017 r.</w:t>
      </w:r>
      <w:r w:rsidRPr="00C80AD2">
        <w:rPr>
          <w:rFonts w:ascii="Arial" w:eastAsiaTheme="minorEastAsia" w:hAnsi="Arial" w:cs="Arial"/>
          <w:bCs/>
          <w:sz w:val="24"/>
          <w:szCs w:val="24"/>
          <w:lang w:eastAsia="pl-PL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>w związku z art. 156 § 1 pkt 2 k.p.a. w związku z art. 38 ust. 1 ustawy z dnia</w:t>
      </w:r>
      <w:r w:rsidR="003A1140">
        <w:rPr>
          <w:rFonts w:ascii="Arial" w:hAnsi="Arial" w:cs="Arial"/>
          <w:bCs/>
          <w:sz w:val="24"/>
          <w:szCs w:val="24"/>
        </w:rPr>
        <w:t xml:space="preserve"> </w:t>
      </w:r>
      <w:r w:rsidRPr="00C80AD2">
        <w:rPr>
          <w:rFonts w:ascii="Arial" w:hAnsi="Arial" w:cs="Arial"/>
          <w:bCs/>
          <w:sz w:val="24"/>
          <w:szCs w:val="24"/>
        </w:rPr>
        <w:t xml:space="preserve">9 marca 2017 r. </w:t>
      </w:r>
    </w:p>
    <w:p w14:paraId="7AF5AA80" w14:textId="77777777" w:rsidR="003A4D19" w:rsidRPr="00C80AD2" w:rsidRDefault="00993803" w:rsidP="00C80AD2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C80AD2">
        <w:rPr>
          <w:rFonts w:ascii="Arial" w:eastAsia="Times New Roman" w:hAnsi="Arial" w:cs="Arial"/>
          <w:bCs/>
          <w:sz w:val="24"/>
          <w:szCs w:val="24"/>
          <w:lang w:eastAsia="pl-PL"/>
        </w:rPr>
        <w:t>Przewodniczący Komisji</w:t>
      </w:r>
    </w:p>
    <w:p w14:paraId="02468FD1" w14:textId="77777777" w:rsidR="003A4D19" w:rsidRPr="00C80AD2" w:rsidRDefault="00993803" w:rsidP="00C80AD2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C80AD2">
        <w:rPr>
          <w:rFonts w:ascii="Arial" w:eastAsia="Times New Roman" w:hAnsi="Arial" w:cs="Arial"/>
          <w:bCs/>
          <w:sz w:val="24"/>
          <w:szCs w:val="24"/>
          <w:lang w:eastAsia="pl-PL"/>
        </w:rPr>
        <w:t>Sebastian Kaleta</w:t>
      </w:r>
    </w:p>
    <w:p w14:paraId="41552B7C" w14:textId="510685C4" w:rsidR="00993803" w:rsidRPr="00C80AD2" w:rsidRDefault="00993803" w:rsidP="00C80AD2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C80AD2">
        <w:rPr>
          <w:rFonts w:ascii="Arial" w:eastAsia="Times New Roman" w:hAnsi="Arial" w:cs="Arial"/>
          <w:bCs/>
          <w:sz w:val="24"/>
          <w:szCs w:val="24"/>
          <w:lang w:eastAsia="pl-PL"/>
        </w:rPr>
        <w:t>Pouczenie:</w:t>
      </w:r>
    </w:p>
    <w:p w14:paraId="7B71FA7A" w14:textId="77777777" w:rsidR="00993803" w:rsidRPr="00C80AD2" w:rsidRDefault="00993803" w:rsidP="00C80AD2">
      <w:pPr>
        <w:autoSpaceDE w:val="0"/>
        <w:autoSpaceDN w:val="0"/>
        <w:adjustRightInd w:val="0"/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C80AD2">
        <w:rPr>
          <w:rFonts w:ascii="Arial" w:eastAsia="Times New Roman" w:hAnsi="Arial" w:cs="Arial"/>
          <w:bCs/>
          <w:sz w:val="24"/>
          <w:szCs w:val="24"/>
          <w:lang w:eastAsia="pl-PL"/>
        </w:rPr>
        <w:t>1. Niniejsza decyzja jest ostateczna (art. 16 k.p.a.). Strona może wnieść skargę do Wojewódzkiego Sądu Administracyjnego w Warszawie, ul. Jasna 2/4, 00-013 Warszawa, za pośrednictwem Komisji do spraw reprywatyzacji nieruchomości warszawskich w terminie 30 dni od dnia doręczenia decyzji (art. 52 § 1 p.p.s.a., art. 53 § 1 p.p.s.a oraz art. 54 § 1 p.p.s.a). Skarga powinna czynić zadość wymogom określonym w art. 57 p.p.s.a. Do skargi należy dołączyć jej odpisy i odpisy załączników dla doręczenia ich stronom (w tym dla tut. organu), a ponadto jeżeli w Sądzie nie złożono załączników w oryginale po jednym odpisie każdego załącznika do akt sądowych (art. 47 § 1 p.p.s.a.).</w:t>
      </w:r>
    </w:p>
    <w:p w14:paraId="5EA310A1" w14:textId="77777777" w:rsidR="00993803" w:rsidRPr="00C80AD2" w:rsidRDefault="00993803" w:rsidP="00C80AD2">
      <w:pPr>
        <w:autoSpaceDE w:val="0"/>
        <w:autoSpaceDN w:val="0"/>
        <w:adjustRightInd w:val="0"/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C80AD2">
        <w:rPr>
          <w:rFonts w:ascii="Arial" w:eastAsia="Times New Roman" w:hAnsi="Arial" w:cs="Arial"/>
          <w:bCs/>
          <w:sz w:val="24"/>
          <w:szCs w:val="24"/>
          <w:lang w:eastAsia="pl-PL"/>
        </w:rPr>
        <w:t>2. Wpis od skargi do sądu administracyjnego ma charakter stały i wynosi 200 (dwieście) zł zgodnie z § 2 ust. 3 pkt 5 rozporządzenia Rady Ministrów z dnia 16 grudnia 2003 r. w sprawie wysokości oraz szczegółowych zasad pobierania wpisu w postępowaniu przed sądami administracyjnymi (Dz. U. Nr 221 poz. 2193, z późn. zm.).</w:t>
      </w:r>
    </w:p>
    <w:p w14:paraId="30C1E980" w14:textId="77777777" w:rsidR="00993803" w:rsidRPr="00C80AD2" w:rsidRDefault="00993803" w:rsidP="00C80AD2">
      <w:pPr>
        <w:autoSpaceDE w:val="0"/>
        <w:autoSpaceDN w:val="0"/>
        <w:adjustRightInd w:val="0"/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C80AD2">
        <w:rPr>
          <w:rFonts w:ascii="Arial" w:eastAsia="Times New Roman" w:hAnsi="Arial" w:cs="Arial"/>
          <w:bCs/>
          <w:sz w:val="24"/>
          <w:szCs w:val="24"/>
          <w:lang w:eastAsia="pl-PL"/>
        </w:rPr>
        <w:lastRenderedPageBreak/>
        <w:t>3. W myśl zaś art. 243 § 1 p.p.s.a. stronie może być przyznane – na jej wniosek – prawo pomocy. Wniosek ten wolny jest od opłat sądowych. Wniosek o przyznanie prawa pomocy powinien zawierać oświadczenie strony obejmujące dokładne dane o stanie majątkowym i dochodach, a jeżeli wniosek składa osoba fizyczna, ponadto dokładne dane o stanie rodzinnym oraz oświadczenie strony o niezatrudnieniu lub niepozostawaniu w innym stosunku prawnym z adwokatem, radcą prawnym, doradcą podatkowym lub rzecznikiem patentowym. Wniosek składa się na urzędowym formularzu według ustalonego wzoru (art. 252 § 1 i § 2 p.p.s.a.). Zgodnie zaś z art. 244 § 1 p.p.s.a. prawo pomocy obejmuje zwolnienie od kosztów sądowych oraz ustanowienie adwokata, radcy prawnego, doradcy podatkowego lub rzecznika patentowego.</w:t>
      </w:r>
    </w:p>
    <w:p w14:paraId="1A279464" w14:textId="77777777" w:rsidR="00993803" w:rsidRPr="00C80AD2" w:rsidRDefault="00993803" w:rsidP="00C80AD2">
      <w:pPr>
        <w:autoSpaceDE w:val="0"/>
        <w:autoSpaceDN w:val="0"/>
        <w:adjustRightInd w:val="0"/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C80AD2">
        <w:rPr>
          <w:rFonts w:ascii="Arial" w:eastAsia="Times New Roman" w:hAnsi="Arial" w:cs="Arial"/>
          <w:bCs/>
          <w:sz w:val="24"/>
          <w:szCs w:val="24"/>
          <w:lang w:eastAsia="pl-PL"/>
        </w:rPr>
        <w:t>4. Z uwagi na to, że doręczenie decyzji następuje w formie publicznego ogłoszenia na podstawie art. 16 ust. 3 ustawy z dnia 9 marca 2017 r. w zw. z art. 49 § 1 k.p.a. Komisja informuje, że z treścią decyzji strony mogą zapoznać się w urzędzie zapewniającym obsługę administracyjno-biurową Komisji w dniach i godzinach pracy tego urzędu.</w:t>
      </w:r>
    </w:p>
    <w:p w14:paraId="7B747F57" w14:textId="77777777" w:rsidR="00993803" w:rsidRPr="00C80AD2" w:rsidRDefault="00993803" w:rsidP="00C80AD2">
      <w:pPr>
        <w:autoSpaceDE w:val="0"/>
        <w:autoSpaceDN w:val="0"/>
        <w:adjustRightInd w:val="0"/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C80AD2">
        <w:rPr>
          <w:rFonts w:ascii="Arial" w:eastAsia="Times New Roman" w:hAnsi="Arial" w:cs="Arial"/>
          <w:bCs/>
          <w:sz w:val="24"/>
          <w:szCs w:val="24"/>
          <w:lang w:eastAsia="pl-PL"/>
        </w:rPr>
        <w:t>5. W myśl zaś art. 16 ust. 3 ustawy z dnia 9 marca 2017 r. strony mogą być zawiadamiane o wszczęciu postępowania, decyzjach i innych czynnościach Komisji poprzez ogłoszenie w Biuletynie Informacji Publicznej, na stronie podmiotowej urzędu obsługującego Ministra Sprawiedliwości. Zawiadomienie albo doręczenie uważa się za dokonane po upływie 7 dni od dnia publicznego ogłoszenia.</w:t>
      </w:r>
    </w:p>
    <w:p w14:paraId="3F462398" w14:textId="77777777" w:rsidR="00993803" w:rsidRPr="00C80AD2" w:rsidRDefault="00993803" w:rsidP="00C80AD2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</w:p>
    <w:p w14:paraId="00D042C8" w14:textId="77777777" w:rsidR="00993803" w:rsidRPr="00C80AD2" w:rsidRDefault="00993803" w:rsidP="00C80AD2">
      <w:pPr>
        <w:tabs>
          <w:tab w:val="center" w:pos="4536"/>
          <w:tab w:val="left" w:pos="5812"/>
        </w:tabs>
        <w:spacing w:after="480" w:line="360" w:lineRule="auto"/>
        <w:rPr>
          <w:rFonts w:ascii="Arial" w:hAnsi="Arial" w:cs="Arial"/>
          <w:bCs/>
          <w:color w:val="FF0000"/>
          <w:sz w:val="24"/>
          <w:szCs w:val="24"/>
        </w:rPr>
      </w:pPr>
    </w:p>
    <w:p w14:paraId="509EADD9" w14:textId="77777777" w:rsidR="00993803" w:rsidRPr="00C80AD2" w:rsidRDefault="00993803" w:rsidP="00C80AD2">
      <w:pPr>
        <w:tabs>
          <w:tab w:val="center" w:pos="4536"/>
          <w:tab w:val="left" w:pos="5812"/>
        </w:tabs>
        <w:spacing w:after="480" w:line="360" w:lineRule="auto"/>
        <w:rPr>
          <w:rFonts w:ascii="Arial" w:hAnsi="Arial" w:cs="Arial"/>
          <w:bCs/>
          <w:color w:val="FF0000"/>
          <w:sz w:val="24"/>
          <w:szCs w:val="24"/>
        </w:rPr>
      </w:pPr>
    </w:p>
    <w:p w14:paraId="3CA327E3" w14:textId="77777777" w:rsidR="00AA48AF" w:rsidRPr="00C80AD2" w:rsidRDefault="00AA48AF" w:rsidP="00C80AD2">
      <w:pPr>
        <w:spacing w:after="480" w:line="360" w:lineRule="auto"/>
        <w:rPr>
          <w:rStyle w:val="FontStyle27"/>
          <w:rFonts w:ascii="Arial" w:hAnsi="Arial" w:cs="Arial"/>
          <w:bCs/>
          <w:color w:val="FF0000"/>
          <w:sz w:val="24"/>
          <w:szCs w:val="24"/>
        </w:rPr>
      </w:pPr>
    </w:p>
    <w:sectPr w:rsidR="00AA48AF" w:rsidRPr="00C80AD2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850FF" w14:textId="77777777" w:rsidR="00AF219D" w:rsidRDefault="00AF219D" w:rsidP="0053284D">
      <w:pPr>
        <w:spacing w:after="0" w:line="240" w:lineRule="auto"/>
      </w:pPr>
      <w:r>
        <w:separator/>
      </w:r>
    </w:p>
  </w:endnote>
  <w:endnote w:type="continuationSeparator" w:id="0">
    <w:p w14:paraId="42E277DA" w14:textId="77777777" w:rsidR="00AF219D" w:rsidRDefault="00AF219D" w:rsidP="00532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, ËÎĚĺ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4324619"/>
      <w:docPartObj>
        <w:docPartGallery w:val="Page Numbers (Bottom of Page)"/>
        <w:docPartUnique/>
      </w:docPartObj>
    </w:sdtPr>
    <w:sdtEndPr/>
    <w:sdtContent>
      <w:p w14:paraId="1E1AE795" w14:textId="0524385E" w:rsidR="00625FEA" w:rsidRDefault="00625FE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0E0A">
          <w:rPr>
            <w:noProof/>
          </w:rPr>
          <w:t>33</w:t>
        </w:r>
        <w:r>
          <w:fldChar w:fldCharType="end"/>
        </w:r>
      </w:p>
    </w:sdtContent>
  </w:sdt>
  <w:p w14:paraId="627A673B" w14:textId="77777777" w:rsidR="00625FEA" w:rsidRDefault="00625F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38093" w14:textId="77777777" w:rsidR="00AF219D" w:rsidRDefault="00AF219D" w:rsidP="0053284D">
      <w:pPr>
        <w:spacing w:after="0" w:line="240" w:lineRule="auto"/>
      </w:pPr>
      <w:r>
        <w:separator/>
      </w:r>
    </w:p>
  </w:footnote>
  <w:footnote w:type="continuationSeparator" w:id="0">
    <w:p w14:paraId="054BD9B7" w14:textId="77777777" w:rsidR="00AF219D" w:rsidRDefault="00AF219D" w:rsidP="005328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cs="Times New Roman"/>
      </w:rPr>
    </w:lvl>
    <w:lvl w:ilvl="1">
      <w:start w:val="8"/>
      <w:numFmt w:val="decimal"/>
      <w:lvlText w:val="%1.%2."/>
      <w:lvlJc w:val="left"/>
      <w:pPr>
        <w:tabs>
          <w:tab w:val="num" w:pos="0"/>
        </w:tabs>
        <w:ind w:left="928" w:hanging="36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cs="Times New Roman"/>
      </w:rPr>
    </w:lvl>
  </w:abstractNum>
  <w:abstractNum w:abstractNumId="1" w15:restartNumberingAfterBreak="0">
    <w:nsid w:val="02B75CEC"/>
    <w:multiLevelType w:val="multilevel"/>
    <w:tmpl w:val="C2BC4E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" w15:restartNumberingAfterBreak="0">
    <w:nsid w:val="0B3347AE"/>
    <w:multiLevelType w:val="hybridMultilevel"/>
    <w:tmpl w:val="91BC7D5E"/>
    <w:lvl w:ilvl="0" w:tplc="0B389EB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B7ED0"/>
    <w:multiLevelType w:val="hybridMultilevel"/>
    <w:tmpl w:val="754088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1679D"/>
    <w:multiLevelType w:val="singleLevel"/>
    <w:tmpl w:val="1194D7F2"/>
    <w:lvl w:ilvl="0">
      <w:start w:val="1"/>
      <w:numFmt w:val="decimal"/>
      <w:lvlText w:val="%1."/>
      <w:legacy w:legacy="1" w:legacySpace="0" w:legacyIndent="720"/>
      <w:lvlJc w:val="left"/>
      <w:rPr>
        <w:rFonts w:ascii="Times New Roman" w:eastAsia="Times New Roman" w:hAnsi="Times New Roman" w:cs="Times New Roman"/>
      </w:rPr>
    </w:lvl>
  </w:abstractNum>
  <w:abstractNum w:abstractNumId="5" w15:restartNumberingAfterBreak="0">
    <w:nsid w:val="18A825EF"/>
    <w:multiLevelType w:val="hybridMultilevel"/>
    <w:tmpl w:val="85661502"/>
    <w:lvl w:ilvl="0" w:tplc="3DFA05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0D4646"/>
    <w:multiLevelType w:val="hybridMultilevel"/>
    <w:tmpl w:val="21786BFA"/>
    <w:lvl w:ilvl="0" w:tplc="E1FAE440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254F80"/>
    <w:multiLevelType w:val="hybridMultilevel"/>
    <w:tmpl w:val="91BC7D5E"/>
    <w:lvl w:ilvl="0" w:tplc="0B389EB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16AB1"/>
    <w:multiLevelType w:val="multilevel"/>
    <w:tmpl w:val="23388D8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  <w:b/>
        <w:bCs/>
        <w:color w:val="auto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9" w15:restartNumberingAfterBreak="0">
    <w:nsid w:val="31FE24D0"/>
    <w:multiLevelType w:val="multilevel"/>
    <w:tmpl w:val="0A7467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395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79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3825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52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6255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765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8685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0080" w:hanging="1800"/>
      </w:pPr>
      <w:rPr>
        <w:rFonts w:hint="default"/>
        <w:b/>
        <w:color w:val="auto"/>
      </w:rPr>
    </w:lvl>
  </w:abstractNum>
  <w:abstractNum w:abstractNumId="10" w15:restartNumberingAfterBreak="0">
    <w:nsid w:val="36895FDF"/>
    <w:multiLevelType w:val="hybridMultilevel"/>
    <w:tmpl w:val="1B20FCEA"/>
    <w:lvl w:ilvl="0" w:tplc="559A73C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CF6C9A"/>
    <w:multiLevelType w:val="multilevel"/>
    <w:tmpl w:val="37260C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12" w15:restartNumberingAfterBreak="0">
    <w:nsid w:val="41353FE5"/>
    <w:multiLevelType w:val="hybridMultilevel"/>
    <w:tmpl w:val="80BC40F4"/>
    <w:lvl w:ilvl="0" w:tplc="9264B0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FB171D8"/>
    <w:multiLevelType w:val="hybridMultilevel"/>
    <w:tmpl w:val="73EEF6DA"/>
    <w:lvl w:ilvl="0" w:tplc="936886D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4AEC6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E422E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12E1A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D0EA3B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2ECA39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68FE1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1C78E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366CA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3529A8"/>
    <w:multiLevelType w:val="hybridMultilevel"/>
    <w:tmpl w:val="91BC7D5E"/>
    <w:lvl w:ilvl="0" w:tplc="0B389EB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A43A8B"/>
    <w:multiLevelType w:val="hybridMultilevel"/>
    <w:tmpl w:val="91BC7D5E"/>
    <w:lvl w:ilvl="0" w:tplc="0B389EB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725476"/>
    <w:multiLevelType w:val="multilevel"/>
    <w:tmpl w:val="0994DA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9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8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704" w:hanging="1800"/>
      </w:pPr>
      <w:rPr>
        <w:rFonts w:hint="default"/>
        <w:b/>
      </w:rPr>
    </w:lvl>
  </w:abstractNum>
  <w:abstractNum w:abstractNumId="17" w15:restartNumberingAfterBreak="0">
    <w:nsid w:val="7D0872D5"/>
    <w:multiLevelType w:val="multilevel"/>
    <w:tmpl w:val="7FDA34E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b/>
        <w:bCs w:val="0"/>
        <w:color w:val="auto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  <w:color w:val="auto"/>
      </w:r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10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2"/>
  </w:num>
  <w:num w:numId="8">
    <w:abstractNumId w:val="1"/>
  </w:num>
  <w:num w:numId="9">
    <w:abstractNumId w:val="7"/>
  </w:num>
  <w:num w:numId="10">
    <w:abstractNumId w:val="15"/>
  </w:num>
  <w:num w:numId="11">
    <w:abstractNumId w:val="13"/>
  </w:num>
  <w:num w:numId="12">
    <w:abstractNumId w:val="9"/>
  </w:num>
  <w:num w:numId="13">
    <w:abstractNumId w:val="6"/>
  </w:num>
  <w:num w:numId="14">
    <w:abstractNumId w:val="3"/>
  </w:num>
  <w:num w:numId="15">
    <w:abstractNumId w:val="5"/>
  </w:num>
  <w:num w:numId="16">
    <w:abstractNumId w:val="17"/>
  </w:num>
  <w:num w:numId="17">
    <w:abstractNumId w:val="11"/>
  </w:num>
  <w:num w:numId="18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135"/>
    <w:rsid w:val="00000439"/>
    <w:rsid w:val="0000044D"/>
    <w:rsid w:val="000024FD"/>
    <w:rsid w:val="000027ED"/>
    <w:rsid w:val="00003B55"/>
    <w:rsid w:val="00003F46"/>
    <w:rsid w:val="000065C2"/>
    <w:rsid w:val="00006E79"/>
    <w:rsid w:val="00007450"/>
    <w:rsid w:val="00007CC4"/>
    <w:rsid w:val="00013957"/>
    <w:rsid w:val="000142F8"/>
    <w:rsid w:val="00015DDA"/>
    <w:rsid w:val="00017BE2"/>
    <w:rsid w:val="00021B11"/>
    <w:rsid w:val="0002464F"/>
    <w:rsid w:val="00025A59"/>
    <w:rsid w:val="000264C8"/>
    <w:rsid w:val="00027B4F"/>
    <w:rsid w:val="00031A32"/>
    <w:rsid w:val="0003275F"/>
    <w:rsid w:val="00032B0C"/>
    <w:rsid w:val="00033021"/>
    <w:rsid w:val="00035294"/>
    <w:rsid w:val="00036F59"/>
    <w:rsid w:val="0003787E"/>
    <w:rsid w:val="00040F00"/>
    <w:rsid w:val="00041C14"/>
    <w:rsid w:val="00041C8A"/>
    <w:rsid w:val="00042591"/>
    <w:rsid w:val="000444C6"/>
    <w:rsid w:val="00047890"/>
    <w:rsid w:val="00052816"/>
    <w:rsid w:val="00060FD8"/>
    <w:rsid w:val="000625AF"/>
    <w:rsid w:val="000636FF"/>
    <w:rsid w:val="0006392A"/>
    <w:rsid w:val="000647B2"/>
    <w:rsid w:val="00064B56"/>
    <w:rsid w:val="00065346"/>
    <w:rsid w:val="00067501"/>
    <w:rsid w:val="00067C00"/>
    <w:rsid w:val="0007067F"/>
    <w:rsid w:val="00071C73"/>
    <w:rsid w:val="00076DAE"/>
    <w:rsid w:val="00080236"/>
    <w:rsid w:val="00080DAA"/>
    <w:rsid w:val="000853AF"/>
    <w:rsid w:val="00085B6A"/>
    <w:rsid w:val="00085E49"/>
    <w:rsid w:val="00087F08"/>
    <w:rsid w:val="00092292"/>
    <w:rsid w:val="000927E3"/>
    <w:rsid w:val="00093828"/>
    <w:rsid w:val="0009385A"/>
    <w:rsid w:val="0009515B"/>
    <w:rsid w:val="00096800"/>
    <w:rsid w:val="000A062B"/>
    <w:rsid w:val="000A1CC3"/>
    <w:rsid w:val="000A20DD"/>
    <w:rsid w:val="000A2A5C"/>
    <w:rsid w:val="000A6365"/>
    <w:rsid w:val="000B1491"/>
    <w:rsid w:val="000B25B1"/>
    <w:rsid w:val="000B36F8"/>
    <w:rsid w:val="000B562F"/>
    <w:rsid w:val="000B72FF"/>
    <w:rsid w:val="000C09F4"/>
    <w:rsid w:val="000C1C6E"/>
    <w:rsid w:val="000C2B77"/>
    <w:rsid w:val="000C2D90"/>
    <w:rsid w:val="000C5946"/>
    <w:rsid w:val="000C71EB"/>
    <w:rsid w:val="000C79E0"/>
    <w:rsid w:val="000D04F8"/>
    <w:rsid w:val="000D23ED"/>
    <w:rsid w:val="000D3C74"/>
    <w:rsid w:val="000D3D18"/>
    <w:rsid w:val="000D4064"/>
    <w:rsid w:val="000D4AF0"/>
    <w:rsid w:val="000D4B08"/>
    <w:rsid w:val="000D5039"/>
    <w:rsid w:val="000D6828"/>
    <w:rsid w:val="000E0697"/>
    <w:rsid w:val="000E0DD2"/>
    <w:rsid w:val="000E165F"/>
    <w:rsid w:val="000E2296"/>
    <w:rsid w:val="000E380B"/>
    <w:rsid w:val="000E4D86"/>
    <w:rsid w:val="000F00B7"/>
    <w:rsid w:val="000F0285"/>
    <w:rsid w:val="000F0434"/>
    <w:rsid w:val="000F0841"/>
    <w:rsid w:val="000F159B"/>
    <w:rsid w:val="000F3116"/>
    <w:rsid w:val="000F37FB"/>
    <w:rsid w:val="000F3BEC"/>
    <w:rsid w:val="000F401F"/>
    <w:rsid w:val="000F442D"/>
    <w:rsid w:val="000F753C"/>
    <w:rsid w:val="000F78B0"/>
    <w:rsid w:val="00100C91"/>
    <w:rsid w:val="001021E2"/>
    <w:rsid w:val="00102A44"/>
    <w:rsid w:val="001032F2"/>
    <w:rsid w:val="00103B19"/>
    <w:rsid w:val="00103FA5"/>
    <w:rsid w:val="0010474B"/>
    <w:rsid w:val="00105E45"/>
    <w:rsid w:val="00107262"/>
    <w:rsid w:val="001105EE"/>
    <w:rsid w:val="00111F19"/>
    <w:rsid w:val="0012027D"/>
    <w:rsid w:val="00120F1D"/>
    <w:rsid w:val="0012181F"/>
    <w:rsid w:val="00121B97"/>
    <w:rsid w:val="00127D34"/>
    <w:rsid w:val="00131317"/>
    <w:rsid w:val="001338B4"/>
    <w:rsid w:val="00134698"/>
    <w:rsid w:val="00135BE5"/>
    <w:rsid w:val="001360DB"/>
    <w:rsid w:val="00136152"/>
    <w:rsid w:val="00136378"/>
    <w:rsid w:val="0013745F"/>
    <w:rsid w:val="00137EEB"/>
    <w:rsid w:val="001400DC"/>
    <w:rsid w:val="00140BFC"/>
    <w:rsid w:val="0014277A"/>
    <w:rsid w:val="00142DCA"/>
    <w:rsid w:val="00145611"/>
    <w:rsid w:val="001462DE"/>
    <w:rsid w:val="00152C89"/>
    <w:rsid w:val="00153023"/>
    <w:rsid w:val="00154156"/>
    <w:rsid w:val="0015563F"/>
    <w:rsid w:val="00160C21"/>
    <w:rsid w:val="00161930"/>
    <w:rsid w:val="001624D9"/>
    <w:rsid w:val="00164CE7"/>
    <w:rsid w:val="00166ACA"/>
    <w:rsid w:val="001720DA"/>
    <w:rsid w:val="001744A0"/>
    <w:rsid w:val="0017522D"/>
    <w:rsid w:val="001759D5"/>
    <w:rsid w:val="00183B18"/>
    <w:rsid w:val="00185BB3"/>
    <w:rsid w:val="001861F9"/>
    <w:rsid w:val="00186C8F"/>
    <w:rsid w:val="001875FD"/>
    <w:rsid w:val="00187F9B"/>
    <w:rsid w:val="001914AB"/>
    <w:rsid w:val="001920AE"/>
    <w:rsid w:val="00193B61"/>
    <w:rsid w:val="00195526"/>
    <w:rsid w:val="00196C00"/>
    <w:rsid w:val="00196C7B"/>
    <w:rsid w:val="0019729F"/>
    <w:rsid w:val="0019740C"/>
    <w:rsid w:val="001A0D24"/>
    <w:rsid w:val="001A1453"/>
    <w:rsid w:val="001A1E56"/>
    <w:rsid w:val="001A2BD0"/>
    <w:rsid w:val="001A6CEA"/>
    <w:rsid w:val="001A7F15"/>
    <w:rsid w:val="001B146E"/>
    <w:rsid w:val="001B1ECD"/>
    <w:rsid w:val="001B2160"/>
    <w:rsid w:val="001B2CF3"/>
    <w:rsid w:val="001B2F59"/>
    <w:rsid w:val="001B4B53"/>
    <w:rsid w:val="001B6526"/>
    <w:rsid w:val="001B6759"/>
    <w:rsid w:val="001B722E"/>
    <w:rsid w:val="001C07FA"/>
    <w:rsid w:val="001C126B"/>
    <w:rsid w:val="001C13DC"/>
    <w:rsid w:val="001C4745"/>
    <w:rsid w:val="001C6B32"/>
    <w:rsid w:val="001C76A8"/>
    <w:rsid w:val="001D136E"/>
    <w:rsid w:val="001D1BE4"/>
    <w:rsid w:val="001D4728"/>
    <w:rsid w:val="001D59AB"/>
    <w:rsid w:val="001D63AD"/>
    <w:rsid w:val="001D6C04"/>
    <w:rsid w:val="001E0BBA"/>
    <w:rsid w:val="001E16FA"/>
    <w:rsid w:val="001E1B05"/>
    <w:rsid w:val="001E23E1"/>
    <w:rsid w:val="001E3F30"/>
    <w:rsid w:val="001E46FE"/>
    <w:rsid w:val="001E4908"/>
    <w:rsid w:val="001E573D"/>
    <w:rsid w:val="001E5834"/>
    <w:rsid w:val="001E6C94"/>
    <w:rsid w:val="001F49B3"/>
    <w:rsid w:val="001F5DB8"/>
    <w:rsid w:val="001F7FD6"/>
    <w:rsid w:val="002004F8"/>
    <w:rsid w:val="00200AC8"/>
    <w:rsid w:val="0020135A"/>
    <w:rsid w:val="00201EB0"/>
    <w:rsid w:val="00203392"/>
    <w:rsid w:val="002063A0"/>
    <w:rsid w:val="0020759B"/>
    <w:rsid w:val="00210F47"/>
    <w:rsid w:val="00212111"/>
    <w:rsid w:val="0021355E"/>
    <w:rsid w:val="00214BD5"/>
    <w:rsid w:val="00214D6C"/>
    <w:rsid w:val="00215F4D"/>
    <w:rsid w:val="00216C38"/>
    <w:rsid w:val="00221433"/>
    <w:rsid w:val="00222DCB"/>
    <w:rsid w:val="00223AB8"/>
    <w:rsid w:val="00223F7A"/>
    <w:rsid w:val="00225D29"/>
    <w:rsid w:val="00226067"/>
    <w:rsid w:val="0022687C"/>
    <w:rsid w:val="00226E8D"/>
    <w:rsid w:val="00227632"/>
    <w:rsid w:val="00230BF6"/>
    <w:rsid w:val="00233044"/>
    <w:rsid w:val="00233CA2"/>
    <w:rsid w:val="00234610"/>
    <w:rsid w:val="002369B2"/>
    <w:rsid w:val="00237538"/>
    <w:rsid w:val="002402F0"/>
    <w:rsid w:val="002423CD"/>
    <w:rsid w:val="002425D8"/>
    <w:rsid w:val="00242F5D"/>
    <w:rsid w:val="0024303D"/>
    <w:rsid w:val="00243942"/>
    <w:rsid w:val="002503A7"/>
    <w:rsid w:val="0025045F"/>
    <w:rsid w:val="0025133D"/>
    <w:rsid w:val="00251ED4"/>
    <w:rsid w:val="002520FA"/>
    <w:rsid w:val="00254605"/>
    <w:rsid w:val="00254BA1"/>
    <w:rsid w:val="00255C24"/>
    <w:rsid w:val="002566C6"/>
    <w:rsid w:val="002577F3"/>
    <w:rsid w:val="00257BA3"/>
    <w:rsid w:val="00260576"/>
    <w:rsid w:val="00261C38"/>
    <w:rsid w:val="00261FFC"/>
    <w:rsid w:val="002633FB"/>
    <w:rsid w:val="00263C16"/>
    <w:rsid w:val="00264210"/>
    <w:rsid w:val="002711F0"/>
    <w:rsid w:val="002712EE"/>
    <w:rsid w:val="0027625C"/>
    <w:rsid w:val="0027654C"/>
    <w:rsid w:val="0027788E"/>
    <w:rsid w:val="00277DFA"/>
    <w:rsid w:val="00280D11"/>
    <w:rsid w:val="00281B7F"/>
    <w:rsid w:val="00282A6B"/>
    <w:rsid w:val="00282DA1"/>
    <w:rsid w:val="00284650"/>
    <w:rsid w:val="00285E6C"/>
    <w:rsid w:val="00286AE7"/>
    <w:rsid w:val="0029056E"/>
    <w:rsid w:val="00292BFE"/>
    <w:rsid w:val="00294185"/>
    <w:rsid w:val="002954F9"/>
    <w:rsid w:val="00296C3B"/>
    <w:rsid w:val="00296D05"/>
    <w:rsid w:val="00297B70"/>
    <w:rsid w:val="002A0D9A"/>
    <w:rsid w:val="002A25D0"/>
    <w:rsid w:val="002A26B9"/>
    <w:rsid w:val="002A31A2"/>
    <w:rsid w:val="002B0446"/>
    <w:rsid w:val="002B0D1F"/>
    <w:rsid w:val="002B2EAF"/>
    <w:rsid w:val="002B30D8"/>
    <w:rsid w:val="002B440C"/>
    <w:rsid w:val="002B6D48"/>
    <w:rsid w:val="002C2D57"/>
    <w:rsid w:val="002C4B44"/>
    <w:rsid w:val="002D1293"/>
    <w:rsid w:val="002D3313"/>
    <w:rsid w:val="002D4340"/>
    <w:rsid w:val="002D439C"/>
    <w:rsid w:val="002D5C06"/>
    <w:rsid w:val="002D5E02"/>
    <w:rsid w:val="002D6487"/>
    <w:rsid w:val="002D6868"/>
    <w:rsid w:val="002E25A1"/>
    <w:rsid w:val="002E3950"/>
    <w:rsid w:val="002E4448"/>
    <w:rsid w:val="002E55D7"/>
    <w:rsid w:val="002E6866"/>
    <w:rsid w:val="002F186A"/>
    <w:rsid w:val="002F1D62"/>
    <w:rsid w:val="002F33CB"/>
    <w:rsid w:val="002F4752"/>
    <w:rsid w:val="002F485B"/>
    <w:rsid w:val="002F5B31"/>
    <w:rsid w:val="002F71B3"/>
    <w:rsid w:val="003002C5"/>
    <w:rsid w:val="003009A0"/>
    <w:rsid w:val="0030258C"/>
    <w:rsid w:val="00302A3E"/>
    <w:rsid w:val="0030425A"/>
    <w:rsid w:val="00305675"/>
    <w:rsid w:val="003061A9"/>
    <w:rsid w:val="00306854"/>
    <w:rsid w:val="00306F85"/>
    <w:rsid w:val="00310C5B"/>
    <w:rsid w:val="00312CA9"/>
    <w:rsid w:val="0031500E"/>
    <w:rsid w:val="003150CE"/>
    <w:rsid w:val="003206DD"/>
    <w:rsid w:val="00320BC4"/>
    <w:rsid w:val="00321D7E"/>
    <w:rsid w:val="0032221E"/>
    <w:rsid w:val="003272CC"/>
    <w:rsid w:val="0032742F"/>
    <w:rsid w:val="00330DC3"/>
    <w:rsid w:val="00333913"/>
    <w:rsid w:val="00335647"/>
    <w:rsid w:val="003361BB"/>
    <w:rsid w:val="00336821"/>
    <w:rsid w:val="0034062F"/>
    <w:rsid w:val="0034194E"/>
    <w:rsid w:val="0034352B"/>
    <w:rsid w:val="00345D89"/>
    <w:rsid w:val="00347D94"/>
    <w:rsid w:val="003514AD"/>
    <w:rsid w:val="00352509"/>
    <w:rsid w:val="00352A82"/>
    <w:rsid w:val="003564C3"/>
    <w:rsid w:val="00356EBF"/>
    <w:rsid w:val="003576A0"/>
    <w:rsid w:val="00357A82"/>
    <w:rsid w:val="00357BFF"/>
    <w:rsid w:val="00361D75"/>
    <w:rsid w:val="00365519"/>
    <w:rsid w:val="0036698D"/>
    <w:rsid w:val="00366B09"/>
    <w:rsid w:val="003672B0"/>
    <w:rsid w:val="003679EA"/>
    <w:rsid w:val="00370FB3"/>
    <w:rsid w:val="00371345"/>
    <w:rsid w:val="00374255"/>
    <w:rsid w:val="0037601D"/>
    <w:rsid w:val="00376C33"/>
    <w:rsid w:val="00376DF5"/>
    <w:rsid w:val="003801B8"/>
    <w:rsid w:val="00381856"/>
    <w:rsid w:val="00382C87"/>
    <w:rsid w:val="00382D5A"/>
    <w:rsid w:val="00385EF5"/>
    <w:rsid w:val="00387E15"/>
    <w:rsid w:val="0039049D"/>
    <w:rsid w:val="00390661"/>
    <w:rsid w:val="00391020"/>
    <w:rsid w:val="00392868"/>
    <w:rsid w:val="003960FE"/>
    <w:rsid w:val="00396D2B"/>
    <w:rsid w:val="00396F25"/>
    <w:rsid w:val="003A1140"/>
    <w:rsid w:val="003A2039"/>
    <w:rsid w:val="003A2B6E"/>
    <w:rsid w:val="003A4CAA"/>
    <w:rsid w:val="003A4D19"/>
    <w:rsid w:val="003A67B5"/>
    <w:rsid w:val="003A74C2"/>
    <w:rsid w:val="003A774B"/>
    <w:rsid w:val="003B0D9D"/>
    <w:rsid w:val="003B1071"/>
    <w:rsid w:val="003B2759"/>
    <w:rsid w:val="003B29F3"/>
    <w:rsid w:val="003B77FC"/>
    <w:rsid w:val="003C0E72"/>
    <w:rsid w:val="003C222F"/>
    <w:rsid w:val="003C2C38"/>
    <w:rsid w:val="003C5E7A"/>
    <w:rsid w:val="003C6098"/>
    <w:rsid w:val="003C703B"/>
    <w:rsid w:val="003C718D"/>
    <w:rsid w:val="003D03CC"/>
    <w:rsid w:val="003D09C5"/>
    <w:rsid w:val="003D374C"/>
    <w:rsid w:val="003D47DB"/>
    <w:rsid w:val="003D5E23"/>
    <w:rsid w:val="003E0467"/>
    <w:rsid w:val="003E0F5A"/>
    <w:rsid w:val="003E22A6"/>
    <w:rsid w:val="003E2DAB"/>
    <w:rsid w:val="003E3EC6"/>
    <w:rsid w:val="003E416A"/>
    <w:rsid w:val="003E4B32"/>
    <w:rsid w:val="003F0526"/>
    <w:rsid w:val="003F1168"/>
    <w:rsid w:val="003F161E"/>
    <w:rsid w:val="003F30F2"/>
    <w:rsid w:val="003F44C5"/>
    <w:rsid w:val="003F4BED"/>
    <w:rsid w:val="003F6438"/>
    <w:rsid w:val="00403783"/>
    <w:rsid w:val="00404373"/>
    <w:rsid w:val="00406DB0"/>
    <w:rsid w:val="0041406A"/>
    <w:rsid w:val="004143F6"/>
    <w:rsid w:val="00415440"/>
    <w:rsid w:val="0042063D"/>
    <w:rsid w:val="00424EE9"/>
    <w:rsid w:val="00425180"/>
    <w:rsid w:val="004253D2"/>
    <w:rsid w:val="004257B8"/>
    <w:rsid w:val="00426C09"/>
    <w:rsid w:val="00432CA0"/>
    <w:rsid w:val="00432CBE"/>
    <w:rsid w:val="0043301F"/>
    <w:rsid w:val="0043314D"/>
    <w:rsid w:val="004341FE"/>
    <w:rsid w:val="0043510E"/>
    <w:rsid w:val="00435FD3"/>
    <w:rsid w:val="00441E10"/>
    <w:rsid w:val="0044211F"/>
    <w:rsid w:val="004422F5"/>
    <w:rsid w:val="00445DF4"/>
    <w:rsid w:val="00446A84"/>
    <w:rsid w:val="0044718D"/>
    <w:rsid w:val="0045120F"/>
    <w:rsid w:val="00451D58"/>
    <w:rsid w:val="00452717"/>
    <w:rsid w:val="004528FE"/>
    <w:rsid w:val="00453B0C"/>
    <w:rsid w:val="00453D85"/>
    <w:rsid w:val="004545CB"/>
    <w:rsid w:val="004554CF"/>
    <w:rsid w:val="00456797"/>
    <w:rsid w:val="00457E25"/>
    <w:rsid w:val="00460470"/>
    <w:rsid w:val="00463C5B"/>
    <w:rsid w:val="004656E6"/>
    <w:rsid w:val="00465EF1"/>
    <w:rsid w:val="004667DB"/>
    <w:rsid w:val="00471D46"/>
    <w:rsid w:val="00475F79"/>
    <w:rsid w:val="0048387D"/>
    <w:rsid w:val="004850E1"/>
    <w:rsid w:val="004857EC"/>
    <w:rsid w:val="004861F9"/>
    <w:rsid w:val="004872F0"/>
    <w:rsid w:val="00487498"/>
    <w:rsid w:val="00491B18"/>
    <w:rsid w:val="00493727"/>
    <w:rsid w:val="00494227"/>
    <w:rsid w:val="00497A69"/>
    <w:rsid w:val="004A20B3"/>
    <w:rsid w:val="004A2A9A"/>
    <w:rsid w:val="004A2D7E"/>
    <w:rsid w:val="004A43AA"/>
    <w:rsid w:val="004A4516"/>
    <w:rsid w:val="004A6180"/>
    <w:rsid w:val="004A79C5"/>
    <w:rsid w:val="004B0428"/>
    <w:rsid w:val="004B1CA6"/>
    <w:rsid w:val="004B2976"/>
    <w:rsid w:val="004B2B7D"/>
    <w:rsid w:val="004B50DF"/>
    <w:rsid w:val="004B75DD"/>
    <w:rsid w:val="004C0774"/>
    <w:rsid w:val="004C31FD"/>
    <w:rsid w:val="004C390E"/>
    <w:rsid w:val="004C41D2"/>
    <w:rsid w:val="004C49D4"/>
    <w:rsid w:val="004C61C3"/>
    <w:rsid w:val="004D0CA0"/>
    <w:rsid w:val="004D17A8"/>
    <w:rsid w:val="004D35E0"/>
    <w:rsid w:val="004D5049"/>
    <w:rsid w:val="004D7862"/>
    <w:rsid w:val="004E23CC"/>
    <w:rsid w:val="004E29F5"/>
    <w:rsid w:val="004E30C6"/>
    <w:rsid w:val="004E61E4"/>
    <w:rsid w:val="004F0278"/>
    <w:rsid w:val="004F08DB"/>
    <w:rsid w:val="004F11CC"/>
    <w:rsid w:val="004F20CB"/>
    <w:rsid w:val="004F40C2"/>
    <w:rsid w:val="00506E51"/>
    <w:rsid w:val="00511103"/>
    <w:rsid w:val="00513721"/>
    <w:rsid w:val="00513CEE"/>
    <w:rsid w:val="0051525A"/>
    <w:rsid w:val="005163C5"/>
    <w:rsid w:val="005217BF"/>
    <w:rsid w:val="0052399E"/>
    <w:rsid w:val="00523C23"/>
    <w:rsid w:val="00524366"/>
    <w:rsid w:val="0052450F"/>
    <w:rsid w:val="005268B7"/>
    <w:rsid w:val="00526DD5"/>
    <w:rsid w:val="005301DF"/>
    <w:rsid w:val="005315C1"/>
    <w:rsid w:val="00531A4E"/>
    <w:rsid w:val="00532017"/>
    <w:rsid w:val="0053284D"/>
    <w:rsid w:val="0053291E"/>
    <w:rsid w:val="00532B25"/>
    <w:rsid w:val="005337DE"/>
    <w:rsid w:val="00534122"/>
    <w:rsid w:val="005353FB"/>
    <w:rsid w:val="005366A8"/>
    <w:rsid w:val="005372B7"/>
    <w:rsid w:val="00541A3E"/>
    <w:rsid w:val="00543707"/>
    <w:rsid w:val="00543D47"/>
    <w:rsid w:val="00545C59"/>
    <w:rsid w:val="005463BE"/>
    <w:rsid w:val="00553075"/>
    <w:rsid w:val="00553F2D"/>
    <w:rsid w:val="00554665"/>
    <w:rsid w:val="00555142"/>
    <w:rsid w:val="00555A6F"/>
    <w:rsid w:val="0055618E"/>
    <w:rsid w:val="005604A2"/>
    <w:rsid w:val="005614E7"/>
    <w:rsid w:val="00561932"/>
    <w:rsid w:val="005624CB"/>
    <w:rsid w:val="005628FA"/>
    <w:rsid w:val="00563CF2"/>
    <w:rsid w:val="00565EA1"/>
    <w:rsid w:val="00566A10"/>
    <w:rsid w:val="00566E19"/>
    <w:rsid w:val="0057398E"/>
    <w:rsid w:val="005752BB"/>
    <w:rsid w:val="0057661E"/>
    <w:rsid w:val="00580D6E"/>
    <w:rsid w:val="00581477"/>
    <w:rsid w:val="00584D59"/>
    <w:rsid w:val="00585795"/>
    <w:rsid w:val="00585C42"/>
    <w:rsid w:val="0058629B"/>
    <w:rsid w:val="00586F68"/>
    <w:rsid w:val="00587F9D"/>
    <w:rsid w:val="0059050E"/>
    <w:rsid w:val="005926FD"/>
    <w:rsid w:val="00592BE2"/>
    <w:rsid w:val="00594284"/>
    <w:rsid w:val="00594960"/>
    <w:rsid w:val="00594D05"/>
    <w:rsid w:val="00595AD0"/>
    <w:rsid w:val="00595FD3"/>
    <w:rsid w:val="00597354"/>
    <w:rsid w:val="005A02B2"/>
    <w:rsid w:val="005A1DD9"/>
    <w:rsid w:val="005A258F"/>
    <w:rsid w:val="005A4620"/>
    <w:rsid w:val="005A4E3A"/>
    <w:rsid w:val="005A68DE"/>
    <w:rsid w:val="005A7A83"/>
    <w:rsid w:val="005B3CA3"/>
    <w:rsid w:val="005B40A7"/>
    <w:rsid w:val="005B7FD7"/>
    <w:rsid w:val="005C0BD8"/>
    <w:rsid w:val="005C195F"/>
    <w:rsid w:val="005C27E1"/>
    <w:rsid w:val="005C3EEA"/>
    <w:rsid w:val="005C500F"/>
    <w:rsid w:val="005C74EA"/>
    <w:rsid w:val="005D1DE7"/>
    <w:rsid w:val="005D219D"/>
    <w:rsid w:val="005D25A7"/>
    <w:rsid w:val="005D290A"/>
    <w:rsid w:val="005D3613"/>
    <w:rsid w:val="005D3760"/>
    <w:rsid w:val="005D5FC0"/>
    <w:rsid w:val="005E4373"/>
    <w:rsid w:val="005F2C22"/>
    <w:rsid w:val="005F57AA"/>
    <w:rsid w:val="005F7A4E"/>
    <w:rsid w:val="00600180"/>
    <w:rsid w:val="00601836"/>
    <w:rsid w:val="00601AE9"/>
    <w:rsid w:val="00605461"/>
    <w:rsid w:val="006069FF"/>
    <w:rsid w:val="00607FA8"/>
    <w:rsid w:val="0061103A"/>
    <w:rsid w:val="006118BF"/>
    <w:rsid w:val="00612567"/>
    <w:rsid w:val="00612B39"/>
    <w:rsid w:val="00612C08"/>
    <w:rsid w:val="006166F2"/>
    <w:rsid w:val="00616E1F"/>
    <w:rsid w:val="00620FBA"/>
    <w:rsid w:val="00620FEA"/>
    <w:rsid w:val="00621104"/>
    <w:rsid w:val="006216A6"/>
    <w:rsid w:val="00621D67"/>
    <w:rsid w:val="006230AF"/>
    <w:rsid w:val="0062353E"/>
    <w:rsid w:val="0062420F"/>
    <w:rsid w:val="00625235"/>
    <w:rsid w:val="00625FEA"/>
    <w:rsid w:val="00626A38"/>
    <w:rsid w:val="006301B0"/>
    <w:rsid w:val="00633692"/>
    <w:rsid w:val="00633744"/>
    <w:rsid w:val="00634450"/>
    <w:rsid w:val="0063588A"/>
    <w:rsid w:val="00640E12"/>
    <w:rsid w:val="0064112D"/>
    <w:rsid w:val="0064334B"/>
    <w:rsid w:val="006472D6"/>
    <w:rsid w:val="00647ED0"/>
    <w:rsid w:val="006506A6"/>
    <w:rsid w:val="00653C3E"/>
    <w:rsid w:val="00655080"/>
    <w:rsid w:val="00655D8E"/>
    <w:rsid w:val="00656A9E"/>
    <w:rsid w:val="00656FF7"/>
    <w:rsid w:val="00657359"/>
    <w:rsid w:val="0066065D"/>
    <w:rsid w:val="00667E8D"/>
    <w:rsid w:val="00670906"/>
    <w:rsid w:val="00673467"/>
    <w:rsid w:val="00675604"/>
    <w:rsid w:val="00677CE4"/>
    <w:rsid w:val="006815E3"/>
    <w:rsid w:val="00683669"/>
    <w:rsid w:val="006839E6"/>
    <w:rsid w:val="00684F98"/>
    <w:rsid w:val="006871CD"/>
    <w:rsid w:val="006874E6"/>
    <w:rsid w:val="00687EA9"/>
    <w:rsid w:val="00690488"/>
    <w:rsid w:val="00690E9F"/>
    <w:rsid w:val="006942E7"/>
    <w:rsid w:val="00694E45"/>
    <w:rsid w:val="006952AA"/>
    <w:rsid w:val="006968A6"/>
    <w:rsid w:val="00696913"/>
    <w:rsid w:val="006977E7"/>
    <w:rsid w:val="006A0768"/>
    <w:rsid w:val="006A3013"/>
    <w:rsid w:val="006A4A07"/>
    <w:rsid w:val="006B1178"/>
    <w:rsid w:val="006B17DC"/>
    <w:rsid w:val="006B1C4A"/>
    <w:rsid w:val="006B350C"/>
    <w:rsid w:val="006B387A"/>
    <w:rsid w:val="006B47CD"/>
    <w:rsid w:val="006B545E"/>
    <w:rsid w:val="006B5956"/>
    <w:rsid w:val="006B5AB4"/>
    <w:rsid w:val="006B689D"/>
    <w:rsid w:val="006C1677"/>
    <w:rsid w:val="006C2F7F"/>
    <w:rsid w:val="006C3528"/>
    <w:rsid w:val="006C4BDF"/>
    <w:rsid w:val="006C7EB9"/>
    <w:rsid w:val="006D0260"/>
    <w:rsid w:val="006D1DEC"/>
    <w:rsid w:val="006D208F"/>
    <w:rsid w:val="006D46AF"/>
    <w:rsid w:val="006D65D7"/>
    <w:rsid w:val="006E0097"/>
    <w:rsid w:val="006E1EAA"/>
    <w:rsid w:val="006E2FE9"/>
    <w:rsid w:val="006E592C"/>
    <w:rsid w:val="006E6492"/>
    <w:rsid w:val="006F0F00"/>
    <w:rsid w:val="006F47BA"/>
    <w:rsid w:val="006F507C"/>
    <w:rsid w:val="006F53D1"/>
    <w:rsid w:val="006F5C81"/>
    <w:rsid w:val="006F67FD"/>
    <w:rsid w:val="0070042B"/>
    <w:rsid w:val="00705009"/>
    <w:rsid w:val="0070551D"/>
    <w:rsid w:val="0070617F"/>
    <w:rsid w:val="00706CA9"/>
    <w:rsid w:val="007124FE"/>
    <w:rsid w:val="00713E56"/>
    <w:rsid w:val="00714067"/>
    <w:rsid w:val="007153BC"/>
    <w:rsid w:val="00715608"/>
    <w:rsid w:val="00717B8C"/>
    <w:rsid w:val="007201BC"/>
    <w:rsid w:val="00722E39"/>
    <w:rsid w:val="00723E53"/>
    <w:rsid w:val="007259B4"/>
    <w:rsid w:val="00727C0A"/>
    <w:rsid w:val="00727F93"/>
    <w:rsid w:val="007311CF"/>
    <w:rsid w:val="007311EF"/>
    <w:rsid w:val="00733CF9"/>
    <w:rsid w:val="0073607B"/>
    <w:rsid w:val="00737675"/>
    <w:rsid w:val="007376CA"/>
    <w:rsid w:val="00737B72"/>
    <w:rsid w:val="00737F3A"/>
    <w:rsid w:val="0074226E"/>
    <w:rsid w:val="00745C19"/>
    <w:rsid w:val="007461E5"/>
    <w:rsid w:val="00746722"/>
    <w:rsid w:val="00746D90"/>
    <w:rsid w:val="007500FC"/>
    <w:rsid w:val="007519BA"/>
    <w:rsid w:val="007520C0"/>
    <w:rsid w:val="00757264"/>
    <w:rsid w:val="0075794B"/>
    <w:rsid w:val="00761BC1"/>
    <w:rsid w:val="00762449"/>
    <w:rsid w:val="00762CEC"/>
    <w:rsid w:val="00763B07"/>
    <w:rsid w:val="00763FD7"/>
    <w:rsid w:val="00770220"/>
    <w:rsid w:val="0077165D"/>
    <w:rsid w:val="00773026"/>
    <w:rsid w:val="00773AD3"/>
    <w:rsid w:val="007742D6"/>
    <w:rsid w:val="00774572"/>
    <w:rsid w:val="00776BA6"/>
    <w:rsid w:val="00777A7F"/>
    <w:rsid w:val="00780001"/>
    <w:rsid w:val="00781EC9"/>
    <w:rsid w:val="00782157"/>
    <w:rsid w:val="00782E94"/>
    <w:rsid w:val="00784E1A"/>
    <w:rsid w:val="00786051"/>
    <w:rsid w:val="0078609A"/>
    <w:rsid w:val="007861FF"/>
    <w:rsid w:val="007875A9"/>
    <w:rsid w:val="00791280"/>
    <w:rsid w:val="00791285"/>
    <w:rsid w:val="00792761"/>
    <w:rsid w:val="00795002"/>
    <w:rsid w:val="007958EB"/>
    <w:rsid w:val="007A1E3B"/>
    <w:rsid w:val="007A26EB"/>
    <w:rsid w:val="007A400C"/>
    <w:rsid w:val="007A581B"/>
    <w:rsid w:val="007A58D8"/>
    <w:rsid w:val="007A5D57"/>
    <w:rsid w:val="007B0344"/>
    <w:rsid w:val="007B2736"/>
    <w:rsid w:val="007B30BE"/>
    <w:rsid w:val="007B44C3"/>
    <w:rsid w:val="007B7A6D"/>
    <w:rsid w:val="007B7E3B"/>
    <w:rsid w:val="007C1F4B"/>
    <w:rsid w:val="007C25FC"/>
    <w:rsid w:val="007C2D25"/>
    <w:rsid w:val="007C3413"/>
    <w:rsid w:val="007C43CF"/>
    <w:rsid w:val="007C4730"/>
    <w:rsid w:val="007C485C"/>
    <w:rsid w:val="007C4FF9"/>
    <w:rsid w:val="007C6539"/>
    <w:rsid w:val="007C7386"/>
    <w:rsid w:val="007C7DDE"/>
    <w:rsid w:val="007D13C2"/>
    <w:rsid w:val="007D17C9"/>
    <w:rsid w:val="007D21D5"/>
    <w:rsid w:val="007D5502"/>
    <w:rsid w:val="007E0128"/>
    <w:rsid w:val="007E2153"/>
    <w:rsid w:val="007E26C5"/>
    <w:rsid w:val="007E47F9"/>
    <w:rsid w:val="007E4FEB"/>
    <w:rsid w:val="007E657D"/>
    <w:rsid w:val="007E69F6"/>
    <w:rsid w:val="007E6D8F"/>
    <w:rsid w:val="007F03F7"/>
    <w:rsid w:val="007F0EE9"/>
    <w:rsid w:val="007F3CDC"/>
    <w:rsid w:val="007F43A3"/>
    <w:rsid w:val="007F60E8"/>
    <w:rsid w:val="00801D69"/>
    <w:rsid w:val="00802596"/>
    <w:rsid w:val="008100E0"/>
    <w:rsid w:val="00810266"/>
    <w:rsid w:val="008108F7"/>
    <w:rsid w:val="00811813"/>
    <w:rsid w:val="008134FF"/>
    <w:rsid w:val="00814450"/>
    <w:rsid w:val="00814ECD"/>
    <w:rsid w:val="00816969"/>
    <w:rsid w:val="00817266"/>
    <w:rsid w:val="00817E3C"/>
    <w:rsid w:val="00820472"/>
    <w:rsid w:val="008214BF"/>
    <w:rsid w:val="00821DA6"/>
    <w:rsid w:val="00821E74"/>
    <w:rsid w:val="008229DF"/>
    <w:rsid w:val="0082685B"/>
    <w:rsid w:val="00826CEC"/>
    <w:rsid w:val="008272ED"/>
    <w:rsid w:val="00830BC2"/>
    <w:rsid w:val="0083265B"/>
    <w:rsid w:val="008335BB"/>
    <w:rsid w:val="008342B7"/>
    <w:rsid w:val="00834504"/>
    <w:rsid w:val="00834941"/>
    <w:rsid w:val="00834F47"/>
    <w:rsid w:val="00835D39"/>
    <w:rsid w:val="00836797"/>
    <w:rsid w:val="008415BE"/>
    <w:rsid w:val="008416DF"/>
    <w:rsid w:val="00841785"/>
    <w:rsid w:val="00844CC8"/>
    <w:rsid w:val="00845635"/>
    <w:rsid w:val="008465B2"/>
    <w:rsid w:val="008467A6"/>
    <w:rsid w:val="00846CF0"/>
    <w:rsid w:val="00847C69"/>
    <w:rsid w:val="0085054D"/>
    <w:rsid w:val="00850EA1"/>
    <w:rsid w:val="008515B1"/>
    <w:rsid w:val="0085292F"/>
    <w:rsid w:val="00854296"/>
    <w:rsid w:val="00855EB5"/>
    <w:rsid w:val="008575B6"/>
    <w:rsid w:val="00860FBD"/>
    <w:rsid w:val="00861300"/>
    <w:rsid w:val="008620BE"/>
    <w:rsid w:val="008630CC"/>
    <w:rsid w:val="00863BA7"/>
    <w:rsid w:val="00866853"/>
    <w:rsid w:val="008709AD"/>
    <w:rsid w:val="0087295A"/>
    <w:rsid w:val="00873744"/>
    <w:rsid w:val="008739D1"/>
    <w:rsid w:val="0087667D"/>
    <w:rsid w:val="00876A69"/>
    <w:rsid w:val="0088056F"/>
    <w:rsid w:val="00882936"/>
    <w:rsid w:val="00884732"/>
    <w:rsid w:val="00884AEE"/>
    <w:rsid w:val="00884D59"/>
    <w:rsid w:val="00885131"/>
    <w:rsid w:val="008858B5"/>
    <w:rsid w:val="00885951"/>
    <w:rsid w:val="00885B14"/>
    <w:rsid w:val="00885DC4"/>
    <w:rsid w:val="00887374"/>
    <w:rsid w:val="008915C6"/>
    <w:rsid w:val="008926B5"/>
    <w:rsid w:val="0089385E"/>
    <w:rsid w:val="00897785"/>
    <w:rsid w:val="00897E57"/>
    <w:rsid w:val="008A0870"/>
    <w:rsid w:val="008A5618"/>
    <w:rsid w:val="008A7C8E"/>
    <w:rsid w:val="008B0F10"/>
    <w:rsid w:val="008B2444"/>
    <w:rsid w:val="008B2D9D"/>
    <w:rsid w:val="008B35DE"/>
    <w:rsid w:val="008B437F"/>
    <w:rsid w:val="008B55C7"/>
    <w:rsid w:val="008B6ABB"/>
    <w:rsid w:val="008B7C9D"/>
    <w:rsid w:val="008C0C82"/>
    <w:rsid w:val="008C2803"/>
    <w:rsid w:val="008C2B5B"/>
    <w:rsid w:val="008C3B0A"/>
    <w:rsid w:val="008C638A"/>
    <w:rsid w:val="008C64E0"/>
    <w:rsid w:val="008C6742"/>
    <w:rsid w:val="008C74AE"/>
    <w:rsid w:val="008C74DE"/>
    <w:rsid w:val="008C752C"/>
    <w:rsid w:val="008C7949"/>
    <w:rsid w:val="008C7A49"/>
    <w:rsid w:val="008D01F7"/>
    <w:rsid w:val="008D1187"/>
    <w:rsid w:val="008D16E2"/>
    <w:rsid w:val="008D1BDB"/>
    <w:rsid w:val="008D2412"/>
    <w:rsid w:val="008D56F7"/>
    <w:rsid w:val="008D5953"/>
    <w:rsid w:val="008D6183"/>
    <w:rsid w:val="008E19C4"/>
    <w:rsid w:val="008E1C35"/>
    <w:rsid w:val="008E1D23"/>
    <w:rsid w:val="008E37F0"/>
    <w:rsid w:val="008E57EF"/>
    <w:rsid w:val="008E67F9"/>
    <w:rsid w:val="008F2A65"/>
    <w:rsid w:val="008F356A"/>
    <w:rsid w:val="008F473F"/>
    <w:rsid w:val="008F4903"/>
    <w:rsid w:val="008F5D42"/>
    <w:rsid w:val="008F74E3"/>
    <w:rsid w:val="008F776D"/>
    <w:rsid w:val="00900158"/>
    <w:rsid w:val="009002FC"/>
    <w:rsid w:val="009007FC"/>
    <w:rsid w:val="00901D84"/>
    <w:rsid w:val="00903644"/>
    <w:rsid w:val="00905BAD"/>
    <w:rsid w:val="0090683F"/>
    <w:rsid w:val="00907234"/>
    <w:rsid w:val="009074E2"/>
    <w:rsid w:val="00910557"/>
    <w:rsid w:val="00911251"/>
    <w:rsid w:val="0091141D"/>
    <w:rsid w:val="00912936"/>
    <w:rsid w:val="00915818"/>
    <w:rsid w:val="00916550"/>
    <w:rsid w:val="0091778E"/>
    <w:rsid w:val="00921064"/>
    <w:rsid w:val="00921186"/>
    <w:rsid w:val="00922631"/>
    <w:rsid w:val="00924D78"/>
    <w:rsid w:val="00925096"/>
    <w:rsid w:val="00925DB5"/>
    <w:rsid w:val="00926BBB"/>
    <w:rsid w:val="0093153F"/>
    <w:rsid w:val="009316BB"/>
    <w:rsid w:val="009317AF"/>
    <w:rsid w:val="00931C95"/>
    <w:rsid w:val="00931D5D"/>
    <w:rsid w:val="00934EBB"/>
    <w:rsid w:val="00936137"/>
    <w:rsid w:val="00936650"/>
    <w:rsid w:val="00936AC2"/>
    <w:rsid w:val="00936B07"/>
    <w:rsid w:val="009372D1"/>
    <w:rsid w:val="00937973"/>
    <w:rsid w:val="00940983"/>
    <w:rsid w:val="00941E4B"/>
    <w:rsid w:val="009426E9"/>
    <w:rsid w:val="00943422"/>
    <w:rsid w:val="00943692"/>
    <w:rsid w:val="0094546A"/>
    <w:rsid w:val="009454D6"/>
    <w:rsid w:val="00946410"/>
    <w:rsid w:val="00946867"/>
    <w:rsid w:val="00950606"/>
    <w:rsid w:val="00951B2C"/>
    <w:rsid w:val="0095221E"/>
    <w:rsid w:val="00954A9A"/>
    <w:rsid w:val="00956870"/>
    <w:rsid w:val="009572A8"/>
    <w:rsid w:val="0096201C"/>
    <w:rsid w:val="00963669"/>
    <w:rsid w:val="00966B37"/>
    <w:rsid w:val="00966D0D"/>
    <w:rsid w:val="0096731D"/>
    <w:rsid w:val="009714A6"/>
    <w:rsid w:val="00972A0B"/>
    <w:rsid w:val="00974B2D"/>
    <w:rsid w:val="00976E49"/>
    <w:rsid w:val="00977974"/>
    <w:rsid w:val="00980141"/>
    <w:rsid w:val="009818E5"/>
    <w:rsid w:val="00981A2B"/>
    <w:rsid w:val="00981EDF"/>
    <w:rsid w:val="00983B6E"/>
    <w:rsid w:val="00984273"/>
    <w:rsid w:val="0098676C"/>
    <w:rsid w:val="00991E44"/>
    <w:rsid w:val="00992D80"/>
    <w:rsid w:val="009931F3"/>
    <w:rsid w:val="00993803"/>
    <w:rsid w:val="009941B2"/>
    <w:rsid w:val="00994BD1"/>
    <w:rsid w:val="00996A3E"/>
    <w:rsid w:val="00997AB8"/>
    <w:rsid w:val="009A03C1"/>
    <w:rsid w:val="009A0A59"/>
    <w:rsid w:val="009A0C70"/>
    <w:rsid w:val="009A4A74"/>
    <w:rsid w:val="009A61E4"/>
    <w:rsid w:val="009A6268"/>
    <w:rsid w:val="009A74AD"/>
    <w:rsid w:val="009A7A73"/>
    <w:rsid w:val="009B0C98"/>
    <w:rsid w:val="009B1153"/>
    <w:rsid w:val="009B3126"/>
    <w:rsid w:val="009B3B3E"/>
    <w:rsid w:val="009B77D3"/>
    <w:rsid w:val="009B7D09"/>
    <w:rsid w:val="009C19AC"/>
    <w:rsid w:val="009C2CFA"/>
    <w:rsid w:val="009C4EFC"/>
    <w:rsid w:val="009C74F6"/>
    <w:rsid w:val="009C7FC1"/>
    <w:rsid w:val="009D0014"/>
    <w:rsid w:val="009D1DDC"/>
    <w:rsid w:val="009D32C9"/>
    <w:rsid w:val="009D471C"/>
    <w:rsid w:val="009D4A3C"/>
    <w:rsid w:val="009D61EE"/>
    <w:rsid w:val="009D63DB"/>
    <w:rsid w:val="009D64E9"/>
    <w:rsid w:val="009E058F"/>
    <w:rsid w:val="009E2972"/>
    <w:rsid w:val="009E3C6D"/>
    <w:rsid w:val="009E3DFD"/>
    <w:rsid w:val="009F0E32"/>
    <w:rsid w:val="009F111A"/>
    <w:rsid w:val="00A001E3"/>
    <w:rsid w:val="00A0084C"/>
    <w:rsid w:val="00A02D89"/>
    <w:rsid w:val="00A039EE"/>
    <w:rsid w:val="00A042D6"/>
    <w:rsid w:val="00A04469"/>
    <w:rsid w:val="00A04C66"/>
    <w:rsid w:val="00A04C9C"/>
    <w:rsid w:val="00A07168"/>
    <w:rsid w:val="00A1009E"/>
    <w:rsid w:val="00A11BFD"/>
    <w:rsid w:val="00A11C9E"/>
    <w:rsid w:val="00A12A1B"/>
    <w:rsid w:val="00A12CCE"/>
    <w:rsid w:val="00A12D26"/>
    <w:rsid w:val="00A13A95"/>
    <w:rsid w:val="00A13FCD"/>
    <w:rsid w:val="00A1564D"/>
    <w:rsid w:val="00A158B5"/>
    <w:rsid w:val="00A16115"/>
    <w:rsid w:val="00A16283"/>
    <w:rsid w:val="00A17E18"/>
    <w:rsid w:val="00A20232"/>
    <w:rsid w:val="00A23500"/>
    <w:rsid w:val="00A25176"/>
    <w:rsid w:val="00A3080F"/>
    <w:rsid w:val="00A30CC4"/>
    <w:rsid w:val="00A31B81"/>
    <w:rsid w:val="00A3549A"/>
    <w:rsid w:val="00A36429"/>
    <w:rsid w:val="00A40B0C"/>
    <w:rsid w:val="00A41B8B"/>
    <w:rsid w:val="00A4405E"/>
    <w:rsid w:val="00A44EB0"/>
    <w:rsid w:val="00A467E9"/>
    <w:rsid w:val="00A46B85"/>
    <w:rsid w:val="00A50046"/>
    <w:rsid w:val="00A50A04"/>
    <w:rsid w:val="00A54E99"/>
    <w:rsid w:val="00A563F0"/>
    <w:rsid w:val="00A6068C"/>
    <w:rsid w:val="00A60FDF"/>
    <w:rsid w:val="00A61D2C"/>
    <w:rsid w:val="00A631DB"/>
    <w:rsid w:val="00A63C54"/>
    <w:rsid w:val="00A66A25"/>
    <w:rsid w:val="00A70A15"/>
    <w:rsid w:val="00A7183C"/>
    <w:rsid w:val="00A71DF4"/>
    <w:rsid w:val="00A73698"/>
    <w:rsid w:val="00A753E5"/>
    <w:rsid w:val="00A75673"/>
    <w:rsid w:val="00A76057"/>
    <w:rsid w:val="00A81B0D"/>
    <w:rsid w:val="00A82B4D"/>
    <w:rsid w:val="00A83B38"/>
    <w:rsid w:val="00A83CA6"/>
    <w:rsid w:val="00A84EBC"/>
    <w:rsid w:val="00A85709"/>
    <w:rsid w:val="00A85D7C"/>
    <w:rsid w:val="00A86561"/>
    <w:rsid w:val="00A87ECF"/>
    <w:rsid w:val="00A91335"/>
    <w:rsid w:val="00A91453"/>
    <w:rsid w:val="00A91C6A"/>
    <w:rsid w:val="00A92E0D"/>
    <w:rsid w:val="00A9445C"/>
    <w:rsid w:val="00A972F6"/>
    <w:rsid w:val="00A97904"/>
    <w:rsid w:val="00A97E03"/>
    <w:rsid w:val="00A97EA6"/>
    <w:rsid w:val="00AA48AF"/>
    <w:rsid w:val="00AA54A2"/>
    <w:rsid w:val="00AB0778"/>
    <w:rsid w:val="00AB22D8"/>
    <w:rsid w:val="00AB6B80"/>
    <w:rsid w:val="00AB6EB3"/>
    <w:rsid w:val="00AB705F"/>
    <w:rsid w:val="00AC0E7F"/>
    <w:rsid w:val="00AC1437"/>
    <w:rsid w:val="00AC477B"/>
    <w:rsid w:val="00AC4892"/>
    <w:rsid w:val="00AC6164"/>
    <w:rsid w:val="00AD1A9F"/>
    <w:rsid w:val="00AD1B81"/>
    <w:rsid w:val="00AD551A"/>
    <w:rsid w:val="00AD5F00"/>
    <w:rsid w:val="00AE03AC"/>
    <w:rsid w:val="00AE1D79"/>
    <w:rsid w:val="00AE309C"/>
    <w:rsid w:val="00AE4126"/>
    <w:rsid w:val="00AE5BC2"/>
    <w:rsid w:val="00AE6D98"/>
    <w:rsid w:val="00AE6F4E"/>
    <w:rsid w:val="00AE79CC"/>
    <w:rsid w:val="00AF0362"/>
    <w:rsid w:val="00AF07CE"/>
    <w:rsid w:val="00AF1C25"/>
    <w:rsid w:val="00AF219D"/>
    <w:rsid w:val="00AF34A7"/>
    <w:rsid w:val="00AF7BDC"/>
    <w:rsid w:val="00B02C8B"/>
    <w:rsid w:val="00B036D4"/>
    <w:rsid w:val="00B06B58"/>
    <w:rsid w:val="00B07F17"/>
    <w:rsid w:val="00B110AA"/>
    <w:rsid w:val="00B119AA"/>
    <w:rsid w:val="00B12540"/>
    <w:rsid w:val="00B13611"/>
    <w:rsid w:val="00B14750"/>
    <w:rsid w:val="00B169BD"/>
    <w:rsid w:val="00B17967"/>
    <w:rsid w:val="00B252F8"/>
    <w:rsid w:val="00B25860"/>
    <w:rsid w:val="00B25E62"/>
    <w:rsid w:val="00B25F02"/>
    <w:rsid w:val="00B273AD"/>
    <w:rsid w:val="00B31FA8"/>
    <w:rsid w:val="00B3350E"/>
    <w:rsid w:val="00B36BC3"/>
    <w:rsid w:val="00B373EE"/>
    <w:rsid w:val="00B40198"/>
    <w:rsid w:val="00B40F70"/>
    <w:rsid w:val="00B41645"/>
    <w:rsid w:val="00B42B4C"/>
    <w:rsid w:val="00B433F2"/>
    <w:rsid w:val="00B44D69"/>
    <w:rsid w:val="00B472B1"/>
    <w:rsid w:val="00B4732D"/>
    <w:rsid w:val="00B53848"/>
    <w:rsid w:val="00B54603"/>
    <w:rsid w:val="00B57D89"/>
    <w:rsid w:val="00B60DC8"/>
    <w:rsid w:val="00B61E3C"/>
    <w:rsid w:val="00B62073"/>
    <w:rsid w:val="00B64521"/>
    <w:rsid w:val="00B64DA8"/>
    <w:rsid w:val="00B65A0A"/>
    <w:rsid w:val="00B65D8F"/>
    <w:rsid w:val="00B70C4C"/>
    <w:rsid w:val="00B715FD"/>
    <w:rsid w:val="00B73328"/>
    <w:rsid w:val="00B73756"/>
    <w:rsid w:val="00B75B79"/>
    <w:rsid w:val="00B763C3"/>
    <w:rsid w:val="00B7671F"/>
    <w:rsid w:val="00B7785B"/>
    <w:rsid w:val="00B77CFE"/>
    <w:rsid w:val="00B8157A"/>
    <w:rsid w:val="00B823F9"/>
    <w:rsid w:val="00B82FE3"/>
    <w:rsid w:val="00B83B88"/>
    <w:rsid w:val="00B859D7"/>
    <w:rsid w:val="00B860E8"/>
    <w:rsid w:val="00B86381"/>
    <w:rsid w:val="00B9141C"/>
    <w:rsid w:val="00B94CB0"/>
    <w:rsid w:val="00B95BEE"/>
    <w:rsid w:val="00B96752"/>
    <w:rsid w:val="00B96F63"/>
    <w:rsid w:val="00BA087E"/>
    <w:rsid w:val="00BA10D1"/>
    <w:rsid w:val="00BA113B"/>
    <w:rsid w:val="00BA145A"/>
    <w:rsid w:val="00BA1D3E"/>
    <w:rsid w:val="00BA2E01"/>
    <w:rsid w:val="00BA3371"/>
    <w:rsid w:val="00BA4032"/>
    <w:rsid w:val="00BA7C29"/>
    <w:rsid w:val="00BB21D7"/>
    <w:rsid w:val="00BB4C61"/>
    <w:rsid w:val="00BB560F"/>
    <w:rsid w:val="00BB5CD8"/>
    <w:rsid w:val="00BC213D"/>
    <w:rsid w:val="00BC23A6"/>
    <w:rsid w:val="00BC3010"/>
    <w:rsid w:val="00BC332D"/>
    <w:rsid w:val="00BC5292"/>
    <w:rsid w:val="00BD0109"/>
    <w:rsid w:val="00BD0E0A"/>
    <w:rsid w:val="00BD20AD"/>
    <w:rsid w:val="00BD321B"/>
    <w:rsid w:val="00BD4610"/>
    <w:rsid w:val="00BD54AE"/>
    <w:rsid w:val="00BD7D39"/>
    <w:rsid w:val="00BE12AB"/>
    <w:rsid w:val="00BE26F7"/>
    <w:rsid w:val="00BE56DD"/>
    <w:rsid w:val="00BE5C4D"/>
    <w:rsid w:val="00BE7AAC"/>
    <w:rsid w:val="00BF1204"/>
    <w:rsid w:val="00BF210E"/>
    <w:rsid w:val="00BF3666"/>
    <w:rsid w:val="00BF4529"/>
    <w:rsid w:val="00BF6B46"/>
    <w:rsid w:val="00BF7EE2"/>
    <w:rsid w:val="00C00124"/>
    <w:rsid w:val="00C00AF0"/>
    <w:rsid w:val="00C00E88"/>
    <w:rsid w:val="00C060CB"/>
    <w:rsid w:val="00C074AD"/>
    <w:rsid w:val="00C07934"/>
    <w:rsid w:val="00C152BD"/>
    <w:rsid w:val="00C1538B"/>
    <w:rsid w:val="00C15596"/>
    <w:rsid w:val="00C157D7"/>
    <w:rsid w:val="00C16C6E"/>
    <w:rsid w:val="00C228C8"/>
    <w:rsid w:val="00C25CFD"/>
    <w:rsid w:val="00C2608A"/>
    <w:rsid w:val="00C27135"/>
    <w:rsid w:val="00C3023B"/>
    <w:rsid w:val="00C30FEA"/>
    <w:rsid w:val="00C322FE"/>
    <w:rsid w:val="00C33C20"/>
    <w:rsid w:val="00C3441E"/>
    <w:rsid w:val="00C355A5"/>
    <w:rsid w:val="00C35948"/>
    <w:rsid w:val="00C35A05"/>
    <w:rsid w:val="00C37147"/>
    <w:rsid w:val="00C37A88"/>
    <w:rsid w:val="00C422D9"/>
    <w:rsid w:val="00C43827"/>
    <w:rsid w:val="00C43FED"/>
    <w:rsid w:val="00C458DB"/>
    <w:rsid w:val="00C47D47"/>
    <w:rsid w:val="00C47EE0"/>
    <w:rsid w:val="00C51DB7"/>
    <w:rsid w:val="00C528A5"/>
    <w:rsid w:val="00C55CE8"/>
    <w:rsid w:val="00C56D8E"/>
    <w:rsid w:val="00C57324"/>
    <w:rsid w:val="00C5742F"/>
    <w:rsid w:val="00C60A53"/>
    <w:rsid w:val="00C60ADD"/>
    <w:rsid w:val="00C60C47"/>
    <w:rsid w:val="00C60E14"/>
    <w:rsid w:val="00C60E86"/>
    <w:rsid w:val="00C61FF9"/>
    <w:rsid w:val="00C64CAD"/>
    <w:rsid w:val="00C64ED9"/>
    <w:rsid w:val="00C65FFF"/>
    <w:rsid w:val="00C66203"/>
    <w:rsid w:val="00C67AAD"/>
    <w:rsid w:val="00C72689"/>
    <w:rsid w:val="00C72B8F"/>
    <w:rsid w:val="00C749AA"/>
    <w:rsid w:val="00C75588"/>
    <w:rsid w:val="00C75A72"/>
    <w:rsid w:val="00C75CC7"/>
    <w:rsid w:val="00C76110"/>
    <w:rsid w:val="00C76CDE"/>
    <w:rsid w:val="00C7739E"/>
    <w:rsid w:val="00C8061A"/>
    <w:rsid w:val="00C80AD2"/>
    <w:rsid w:val="00C83A49"/>
    <w:rsid w:val="00C8527A"/>
    <w:rsid w:val="00C85AFA"/>
    <w:rsid w:val="00C86DDF"/>
    <w:rsid w:val="00C87442"/>
    <w:rsid w:val="00C87E7F"/>
    <w:rsid w:val="00C91256"/>
    <w:rsid w:val="00C91FCF"/>
    <w:rsid w:val="00C921B1"/>
    <w:rsid w:val="00C9354C"/>
    <w:rsid w:val="00C94D85"/>
    <w:rsid w:val="00C94D92"/>
    <w:rsid w:val="00C96569"/>
    <w:rsid w:val="00C9775E"/>
    <w:rsid w:val="00CA2F07"/>
    <w:rsid w:val="00CA37B6"/>
    <w:rsid w:val="00CA54FC"/>
    <w:rsid w:val="00CA5565"/>
    <w:rsid w:val="00CA65D4"/>
    <w:rsid w:val="00CA65D7"/>
    <w:rsid w:val="00CB10C3"/>
    <w:rsid w:val="00CB4188"/>
    <w:rsid w:val="00CB51E6"/>
    <w:rsid w:val="00CB6E90"/>
    <w:rsid w:val="00CC2F1F"/>
    <w:rsid w:val="00CC3265"/>
    <w:rsid w:val="00CD1FD3"/>
    <w:rsid w:val="00CD3F40"/>
    <w:rsid w:val="00CD7093"/>
    <w:rsid w:val="00CE1756"/>
    <w:rsid w:val="00CE1AA2"/>
    <w:rsid w:val="00CE3464"/>
    <w:rsid w:val="00CE42C7"/>
    <w:rsid w:val="00CE4D6A"/>
    <w:rsid w:val="00CE6244"/>
    <w:rsid w:val="00CE7B38"/>
    <w:rsid w:val="00CE7E06"/>
    <w:rsid w:val="00CF19B9"/>
    <w:rsid w:val="00CF2836"/>
    <w:rsid w:val="00CF58CD"/>
    <w:rsid w:val="00CF5D5C"/>
    <w:rsid w:val="00CF7561"/>
    <w:rsid w:val="00D005B7"/>
    <w:rsid w:val="00D005C5"/>
    <w:rsid w:val="00D00E43"/>
    <w:rsid w:val="00D02733"/>
    <w:rsid w:val="00D02EA2"/>
    <w:rsid w:val="00D02FE1"/>
    <w:rsid w:val="00D076B6"/>
    <w:rsid w:val="00D07A78"/>
    <w:rsid w:val="00D107B4"/>
    <w:rsid w:val="00D1135E"/>
    <w:rsid w:val="00D11CA1"/>
    <w:rsid w:val="00D12E4C"/>
    <w:rsid w:val="00D13F1A"/>
    <w:rsid w:val="00D1542E"/>
    <w:rsid w:val="00D16425"/>
    <w:rsid w:val="00D16C8D"/>
    <w:rsid w:val="00D237CD"/>
    <w:rsid w:val="00D244C7"/>
    <w:rsid w:val="00D24AA0"/>
    <w:rsid w:val="00D24CC8"/>
    <w:rsid w:val="00D268DC"/>
    <w:rsid w:val="00D32779"/>
    <w:rsid w:val="00D33632"/>
    <w:rsid w:val="00D3526E"/>
    <w:rsid w:val="00D352CB"/>
    <w:rsid w:val="00D37BAF"/>
    <w:rsid w:val="00D37CC2"/>
    <w:rsid w:val="00D4032A"/>
    <w:rsid w:val="00D42A84"/>
    <w:rsid w:val="00D42F1D"/>
    <w:rsid w:val="00D43242"/>
    <w:rsid w:val="00D44A0F"/>
    <w:rsid w:val="00D45A37"/>
    <w:rsid w:val="00D46E6D"/>
    <w:rsid w:val="00D473EE"/>
    <w:rsid w:val="00D47D72"/>
    <w:rsid w:val="00D52C30"/>
    <w:rsid w:val="00D52E5A"/>
    <w:rsid w:val="00D54803"/>
    <w:rsid w:val="00D54BFD"/>
    <w:rsid w:val="00D5619A"/>
    <w:rsid w:val="00D56D38"/>
    <w:rsid w:val="00D56EBB"/>
    <w:rsid w:val="00D57EB3"/>
    <w:rsid w:val="00D60F2D"/>
    <w:rsid w:val="00D61449"/>
    <w:rsid w:val="00D62905"/>
    <w:rsid w:val="00D62F0B"/>
    <w:rsid w:val="00D64797"/>
    <w:rsid w:val="00D652CC"/>
    <w:rsid w:val="00D6573E"/>
    <w:rsid w:val="00D65A69"/>
    <w:rsid w:val="00D66904"/>
    <w:rsid w:val="00D670CB"/>
    <w:rsid w:val="00D67318"/>
    <w:rsid w:val="00D721E6"/>
    <w:rsid w:val="00D725F1"/>
    <w:rsid w:val="00D73406"/>
    <w:rsid w:val="00D73AD6"/>
    <w:rsid w:val="00D7430F"/>
    <w:rsid w:val="00D746A5"/>
    <w:rsid w:val="00D7519E"/>
    <w:rsid w:val="00D75C18"/>
    <w:rsid w:val="00D8257A"/>
    <w:rsid w:val="00D82B5F"/>
    <w:rsid w:val="00D86CF6"/>
    <w:rsid w:val="00D86DE8"/>
    <w:rsid w:val="00D86F42"/>
    <w:rsid w:val="00D87324"/>
    <w:rsid w:val="00D910C9"/>
    <w:rsid w:val="00D91544"/>
    <w:rsid w:val="00D91F69"/>
    <w:rsid w:val="00D9371E"/>
    <w:rsid w:val="00D950A4"/>
    <w:rsid w:val="00D95BB8"/>
    <w:rsid w:val="00DA0B3D"/>
    <w:rsid w:val="00DA241E"/>
    <w:rsid w:val="00DA51F1"/>
    <w:rsid w:val="00DA5F22"/>
    <w:rsid w:val="00DA715C"/>
    <w:rsid w:val="00DB4658"/>
    <w:rsid w:val="00DB4F43"/>
    <w:rsid w:val="00DB6736"/>
    <w:rsid w:val="00DB74C8"/>
    <w:rsid w:val="00DB7DE7"/>
    <w:rsid w:val="00DC05AE"/>
    <w:rsid w:val="00DC0764"/>
    <w:rsid w:val="00DC0894"/>
    <w:rsid w:val="00DC22A2"/>
    <w:rsid w:val="00DC6C5A"/>
    <w:rsid w:val="00DC7D47"/>
    <w:rsid w:val="00DC7E6C"/>
    <w:rsid w:val="00DD0585"/>
    <w:rsid w:val="00DD099B"/>
    <w:rsid w:val="00DD1656"/>
    <w:rsid w:val="00DD1E6C"/>
    <w:rsid w:val="00DD2DFE"/>
    <w:rsid w:val="00DD5BF5"/>
    <w:rsid w:val="00DD6731"/>
    <w:rsid w:val="00DD6C67"/>
    <w:rsid w:val="00DD6E64"/>
    <w:rsid w:val="00DE0451"/>
    <w:rsid w:val="00DE3E9B"/>
    <w:rsid w:val="00DE45DC"/>
    <w:rsid w:val="00DE53A7"/>
    <w:rsid w:val="00DF06EE"/>
    <w:rsid w:val="00DF28DD"/>
    <w:rsid w:val="00DF4048"/>
    <w:rsid w:val="00DF52DE"/>
    <w:rsid w:val="00DF542B"/>
    <w:rsid w:val="00DF707D"/>
    <w:rsid w:val="00DF7F60"/>
    <w:rsid w:val="00E0081F"/>
    <w:rsid w:val="00E010D4"/>
    <w:rsid w:val="00E02BC8"/>
    <w:rsid w:val="00E0350B"/>
    <w:rsid w:val="00E04BE4"/>
    <w:rsid w:val="00E0540C"/>
    <w:rsid w:val="00E0716F"/>
    <w:rsid w:val="00E10009"/>
    <w:rsid w:val="00E121A1"/>
    <w:rsid w:val="00E14AFC"/>
    <w:rsid w:val="00E15B17"/>
    <w:rsid w:val="00E16641"/>
    <w:rsid w:val="00E2275A"/>
    <w:rsid w:val="00E2279D"/>
    <w:rsid w:val="00E236D3"/>
    <w:rsid w:val="00E24479"/>
    <w:rsid w:val="00E24F70"/>
    <w:rsid w:val="00E30F0D"/>
    <w:rsid w:val="00E315DA"/>
    <w:rsid w:val="00E332BE"/>
    <w:rsid w:val="00E34D45"/>
    <w:rsid w:val="00E34F78"/>
    <w:rsid w:val="00E35675"/>
    <w:rsid w:val="00E372FA"/>
    <w:rsid w:val="00E37468"/>
    <w:rsid w:val="00E3791C"/>
    <w:rsid w:val="00E37932"/>
    <w:rsid w:val="00E43F6F"/>
    <w:rsid w:val="00E46519"/>
    <w:rsid w:val="00E46C2B"/>
    <w:rsid w:val="00E47E9A"/>
    <w:rsid w:val="00E543F8"/>
    <w:rsid w:val="00E602BC"/>
    <w:rsid w:val="00E61F74"/>
    <w:rsid w:val="00E623FF"/>
    <w:rsid w:val="00E63F98"/>
    <w:rsid w:val="00E64AD8"/>
    <w:rsid w:val="00E70A2D"/>
    <w:rsid w:val="00E70EC0"/>
    <w:rsid w:val="00E7187D"/>
    <w:rsid w:val="00E71BF1"/>
    <w:rsid w:val="00E738B0"/>
    <w:rsid w:val="00E7404F"/>
    <w:rsid w:val="00E759FF"/>
    <w:rsid w:val="00E7701A"/>
    <w:rsid w:val="00E77B83"/>
    <w:rsid w:val="00E80C64"/>
    <w:rsid w:val="00E80CA8"/>
    <w:rsid w:val="00E820BC"/>
    <w:rsid w:val="00E82648"/>
    <w:rsid w:val="00E83770"/>
    <w:rsid w:val="00E83D8A"/>
    <w:rsid w:val="00E85848"/>
    <w:rsid w:val="00E8733F"/>
    <w:rsid w:val="00E90403"/>
    <w:rsid w:val="00E90F15"/>
    <w:rsid w:val="00E9229D"/>
    <w:rsid w:val="00E92713"/>
    <w:rsid w:val="00E93642"/>
    <w:rsid w:val="00E94FCE"/>
    <w:rsid w:val="00E96865"/>
    <w:rsid w:val="00EA240A"/>
    <w:rsid w:val="00EA3085"/>
    <w:rsid w:val="00EA3485"/>
    <w:rsid w:val="00EA4296"/>
    <w:rsid w:val="00EB112B"/>
    <w:rsid w:val="00EB14FD"/>
    <w:rsid w:val="00EB407E"/>
    <w:rsid w:val="00EB5D19"/>
    <w:rsid w:val="00EB6A8C"/>
    <w:rsid w:val="00EC02AA"/>
    <w:rsid w:val="00EC02CA"/>
    <w:rsid w:val="00EC630A"/>
    <w:rsid w:val="00ED098C"/>
    <w:rsid w:val="00ED0EBA"/>
    <w:rsid w:val="00ED1D62"/>
    <w:rsid w:val="00ED1DD8"/>
    <w:rsid w:val="00ED44FE"/>
    <w:rsid w:val="00ED5B11"/>
    <w:rsid w:val="00ED60B1"/>
    <w:rsid w:val="00EE066D"/>
    <w:rsid w:val="00EE1C8F"/>
    <w:rsid w:val="00EE25B0"/>
    <w:rsid w:val="00EE2947"/>
    <w:rsid w:val="00EE2FF6"/>
    <w:rsid w:val="00EE4886"/>
    <w:rsid w:val="00EE5C2F"/>
    <w:rsid w:val="00EE616E"/>
    <w:rsid w:val="00EF0EFC"/>
    <w:rsid w:val="00EF392C"/>
    <w:rsid w:val="00EF3C39"/>
    <w:rsid w:val="00EF6AC9"/>
    <w:rsid w:val="00EF7D0B"/>
    <w:rsid w:val="00F00545"/>
    <w:rsid w:val="00F012A5"/>
    <w:rsid w:val="00F02DDD"/>
    <w:rsid w:val="00F03D3A"/>
    <w:rsid w:val="00F03F2D"/>
    <w:rsid w:val="00F0422C"/>
    <w:rsid w:val="00F05303"/>
    <w:rsid w:val="00F06FEF"/>
    <w:rsid w:val="00F07185"/>
    <w:rsid w:val="00F1007B"/>
    <w:rsid w:val="00F11675"/>
    <w:rsid w:val="00F12F34"/>
    <w:rsid w:val="00F14A7A"/>
    <w:rsid w:val="00F15097"/>
    <w:rsid w:val="00F20324"/>
    <w:rsid w:val="00F2060C"/>
    <w:rsid w:val="00F20B13"/>
    <w:rsid w:val="00F22972"/>
    <w:rsid w:val="00F22C41"/>
    <w:rsid w:val="00F240B2"/>
    <w:rsid w:val="00F278B6"/>
    <w:rsid w:val="00F27F15"/>
    <w:rsid w:val="00F31368"/>
    <w:rsid w:val="00F316E7"/>
    <w:rsid w:val="00F317A3"/>
    <w:rsid w:val="00F355AE"/>
    <w:rsid w:val="00F40CA8"/>
    <w:rsid w:val="00F40DCD"/>
    <w:rsid w:val="00F42F27"/>
    <w:rsid w:val="00F435BA"/>
    <w:rsid w:val="00F4408C"/>
    <w:rsid w:val="00F4509D"/>
    <w:rsid w:val="00F46D51"/>
    <w:rsid w:val="00F47B95"/>
    <w:rsid w:val="00F5162F"/>
    <w:rsid w:val="00F522AD"/>
    <w:rsid w:val="00F5298A"/>
    <w:rsid w:val="00F54775"/>
    <w:rsid w:val="00F54CF9"/>
    <w:rsid w:val="00F55824"/>
    <w:rsid w:val="00F604E7"/>
    <w:rsid w:val="00F60890"/>
    <w:rsid w:val="00F60B01"/>
    <w:rsid w:val="00F638C5"/>
    <w:rsid w:val="00F641C9"/>
    <w:rsid w:val="00F676B0"/>
    <w:rsid w:val="00F67F2E"/>
    <w:rsid w:val="00F70076"/>
    <w:rsid w:val="00F714A2"/>
    <w:rsid w:val="00F715AA"/>
    <w:rsid w:val="00F71B22"/>
    <w:rsid w:val="00F71E11"/>
    <w:rsid w:val="00F722D9"/>
    <w:rsid w:val="00F72F64"/>
    <w:rsid w:val="00F72F80"/>
    <w:rsid w:val="00F731C1"/>
    <w:rsid w:val="00F739F3"/>
    <w:rsid w:val="00F73E2C"/>
    <w:rsid w:val="00F74D52"/>
    <w:rsid w:val="00F75E54"/>
    <w:rsid w:val="00F767E6"/>
    <w:rsid w:val="00F83C1B"/>
    <w:rsid w:val="00F9135B"/>
    <w:rsid w:val="00F92682"/>
    <w:rsid w:val="00F9289C"/>
    <w:rsid w:val="00F95FA8"/>
    <w:rsid w:val="00F963F2"/>
    <w:rsid w:val="00FA036B"/>
    <w:rsid w:val="00FA0CE9"/>
    <w:rsid w:val="00FA2182"/>
    <w:rsid w:val="00FA367C"/>
    <w:rsid w:val="00FB0463"/>
    <w:rsid w:val="00FB07D3"/>
    <w:rsid w:val="00FB2A01"/>
    <w:rsid w:val="00FB3EB8"/>
    <w:rsid w:val="00FB4005"/>
    <w:rsid w:val="00FB474B"/>
    <w:rsid w:val="00FB57D6"/>
    <w:rsid w:val="00FC1C4F"/>
    <w:rsid w:val="00FC629D"/>
    <w:rsid w:val="00FC7130"/>
    <w:rsid w:val="00FD033F"/>
    <w:rsid w:val="00FD2CC3"/>
    <w:rsid w:val="00FD2D4B"/>
    <w:rsid w:val="00FD2E9C"/>
    <w:rsid w:val="00FE08CB"/>
    <w:rsid w:val="00FE0A77"/>
    <w:rsid w:val="00FE3599"/>
    <w:rsid w:val="00FE4954"/>
    <w:rsid w:val="00FE77E0"/>
    <w:rsid w:val="00FF0DBB"/>
    <w:rsid w:val="00FF1B57"/>
    <w:rsid w:val="00FF1F6F"/>
    <w:rsid w:val="00FF46CA"/>
    <w:rsid w:val="00FF552E"/>
    <w:rsid w:val="00FF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FEA908"/>
  <w15:docId w15:val="{3F908FAE-6B0A-445C-A4B6-83F548BC7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58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C302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67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7E8D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67E8D"/>
    <w:pPr>
      <w:spacing w:after="0" w:line="240" w:lineRule="auto"/>
    </w:pPr>
  </w:style>
  <w:style w:type="character" w:customStyle="1" w:styleId="FontStyle27">
    <w:name w:val="Font Style27"/>
    <w:basedOn w:val="Domylnaczcionkaakapitu"/>
    <w:uiPriority w:val="99"/>
    <w:rsid w:val="00F06FEF"/>
    <w:rPr>
      <w:rFonts w:ascii="Times New Roman" w:hAnsi="Times New Roman" w:cs="Times New Roman"/>
      <w:sz w:val="22"/>
      <w:szCs w:val="22"/>
    </w:rPr>
  </w:style>
  <w:style w:type="paragraph" w:styleId="Akapitzlist">
    <w:name w:val="List Paragraph"/>
    <w:basedOn w:val="Normalny"/>
    <w:uiPriority w:val="34"/>
    <w:qFormat/>
    <w:rsid w:val="00F06FEF"/>
    <w:pPr>
      <w:ind w:left="720"/>
      <w:contextualSpacing/>
    </w:pPr>
  </w:style>
  <w:style w:type="paragraph" w:customStyle="1" w:styleId="Akapitzlist1">
    <w:name w:val="Akapit z listą1"/>
    <w:basedOn w:val="Normalny"/>
    <w:rsid w:val="00594960"/>
    <w:pPr>
      <w:spacing w:line="360" w:lineRule="auto"/>
      <w:ind w:left="720"/>
      <w:jc w:val="both"/>
    </w:pPr>
    <w:rPr>
      <w:rFonts w:ascii="Cambria" w:eastAsia="Times New Roman" w:hAnsi="Cambria" w:cs="Calibri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284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284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284D"/>
    <w:rPr>
      <w:vertAlign w:val="superscript"/>
    </w:rPr>
  </w:style>
  <w:style w:type="paragraph" w:customStyle="1" w:styleId="Style6">
    <w:name w:val="Style6"/>
    <w:basedOn w:val="Normalny"/>
    <w:uiPriority w:val="99"/>
    <w:rsid w:val="0053284D"/>
    <w:pPr>
      <w:widowControl w:val="0"/>
      <w:autoSpaceDE w:val="0"/>
      <w:autoSpaceDN w:val="0"/>
      <w:adjustRightInd w:val="0"/>
      <w:spacing w:after="0" w:line="413" w:lineRule="exact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character" w:customStyle="1" w:styleId="FontStyle25">
    <w:name w:val="Font Style25"/>
    <w:basedOn w:val="Domylnaczcionkaakapitu"/>
    <w:uiPriority w:val="99"/>
    <w:rsid w:val="0053284D"/>
    <w:rPr>
      <w:rFonts w:ascii="Times New Roman" w:hAnsi="Times New Roman" w:cs="Times New Roman" w:hint="default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uiPriority w:val="9"/>
    <w:rsid w:val="00C3023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C3023B"/>
    <w:rPr>
      <w:color w:val="0000FF"/>
      <w:u w:val="single"/>
    </w:rPr>
  </w:style>
  <w:style w:type="paragraph" w:customStyle="1" w:styleId="Akapitzlist2">
    <w:name w:val="Akapit z listą2"/>
    <w:basedOn w:val="Normalny"/>
    <w:rsid w:val="000F159B"/>
    <w:pPr>
      <w:spacing w:line="360" w:lineRule="auto"/>
      <w:ind w:left="720"/>
      <w:jc w:val="both"/>
    </w:pPr>
    <w:rPr>
      <w:rFonts w:ascii="Cambria" w:eastAsia="Times New Roman" w:hAnsi="Cambria" w:cs="Calibri"/>
      <w:lang w:eastAsia="ar-SA"/>
    </w:rPr>
  </w:style>
  <w:style w:type="paragraph" w:customStyle="1" w:styleId="Style11">
    <w:name w:val="Style11"/>
    <w:basedOn w:val="Normalny"/>
    <w:uiPriority w:val="99"/>
    <w:rsid w:val="000F159B"/>
    <w:pPr>
      <w:widowControl w:val="0"/>
      <w:autoSpaceDE w:val="0"/>
      <w:autoSpaceDN w:val="0"/>
      <w:adjustRightInd w:val="0"/>
      <w:spacing w:after="0" w:line="413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9">
    <w:name w:val="Font Style19"/>
    <w:uiPriority w:val="99"/>
    <w:rsid w:val="000F159B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3F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23F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23F7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3F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3F7A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15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5608"/>
  </w:style>
  <w:style w:type="paragraph" w:styleId="Stopka">
    <w:name w:val="footer"/>
    <w:basedOn w:val="Normalny"/>
    <w:link w:val="StopkaZnak"/>
    <w:uiPriority w:val="99"/>
    <w:unhideWhenUsed/>
    <w:rsid w:val="00715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5608"/>
  </w:style>
  <w:style w:type="paragraph" w:customStyle="1" w:styleId="Style9">
    <w:name w:val="Style9"/>
    <w:basedOn w:val="Normalny"/>
    <w:uiPriority w:val="99"/>
    <w:rsid w:val="00563CF2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 Cond" w:eastAsia="Times New Roman" w:hAnsi="Franklin Gothic Medium Cond" w:cs="Times New Roman"/>
      <w:sz w:val="24"/>
      <w:szCs w:val="24"/>
      <w:lang w:eastAsia="pl-PL"/>
    </w:rPr>
  </w:style>
  <w:style w:type="character" w:customStyle="1" w:styleId="FontStyle22">
    <w:name w:val="Font Style22"/>
    <w:uiPriority w:val="99"/>
    <w:rsid w:val="00563CF2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Normalny"/>
    <w:uiPriority w:val="99"/>
    <w:rsid w:val="00563CF2"/>
    <w:pPr>
      <w:widowControl w:val="0"/>
      <w:autoSpaceDE w:val="0"/>
      <w:autoSpaceDN w:val="0"/>
      <w:adjustRightInd w:val="0"/>
      <w:spacing w:after="0" w:line="413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931D5D"/>
    <w:pPr>
      <w:widowControl w:val="0"/>
      <w:autoSpaceDE w:val="0"/>
      <w:autoSpaceDN w:val="0"/>
      <w:adjustRightInd w:val="0"/>
      <w:spacing w:after="0" w:line="412" w:lineRule="exact"/>
      <w:ind w:firstLine="710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931D5D"/>
    <w:pPr>
      <w:widowControl w:val="0"/>
      <w:autoSpaceDE w:val="0"/>
      <w:autoSpaceDN w:val="0"/>
      <w:adjustRightInd w:val="0"/>
      <w:spacing w:after="0" w:line="413" w:lineRule="exact"/>
      <w:ind w:firstLine="374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28">
    <w:name w:val="Font Style28"/>
    <w:basedOn w:val="Domylnaczcionkaakapitu"/>
    <w:uiPriority w:val="99"/>
    <w:rsid w:val="00931D5D"/>
    <w:rPr>
      <w:rFonts w:ascii="Times New Roman" w:hAnsi="Times New Roman" w:cs="Times New Roman"/>
      <w:b/>
      <w:bCs/>
      <w:sz w:val="24"/>
      <w:szCs w:val="24"/>
    </w:rPr>
  </w:style>
  <w:style w:type="paragraph" w:customStyle="1" w:styleId="Style7">
    <w:name w:val="Style7"/>
    <w:basedOn w:val="Normalny"/>
    <w:uiPriority w:val="99"/>
    <w:rsid w:val="00931D5D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Franklin Gothic Medium Cond" w:eastAsia="Times New Roman" w:hAnsi="Franklin Gothic Medium Cond" w:cs="Times New Roman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931D5D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 Cond" w:eastAsia="Times New Roman" w:hAnsi="Franklin Gothic Medium Cond" w:cs="Times New Roman"/>
      <w:sz w:val="24"/>
      <w:szCs w:val="24"/>
      <w:lang w:eastAsia="pl-PL"/>
    </w:rPr>
  </w:style>
  <w:style w:type="character" w:customStyle="1" w:styleId="FontStyle21">
    <w:name w:val="Font Style21"/>
    <w:uiPriority w:val="99"/>
    <w:rsid w:val="00931D5D"/>
    <w:rPr>
      <w:rFonts w:ascii="Arial" w:hAnsi="Arial" w:cs="Arial"/>
      <w:i/>
      <w:iCs/>
      <w:sz w:val="24"/>
      <w:szCs w:val="24"/>
    </w:rPr>
  </w:style>
  <w:style w:type="paragraph" w:customStyle="1" w:styleId="Style17">
    <w:name w:val="Style17"/>
    <w:basedOn w:val="Normalny"/>
    <w:uiPriority w:val="99"/>
    <w:rsid w:val="00931D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F03F2D"/>
    <w:pPr>
      <w:widowControl w:val="0"/>
      <w:autoSpaceDE w:val="0"/>
      <w:autoSpaceDN w:val="0"/>
      <w:adjustRightInd w:val="0"/>
      <w:spacing w:after="0" w:line="451" w:lineRule="exact"/>
      <w:ind w:hanging="36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A71DF4"/>
    <w:rPr>
      <w:color w:val="808080"/>
    </w:rPr>
  </w:style>
  <w:style w:type="paragraph" w:customStyle="1" w:styleId="Style3">
    <w:name w:val="Style3"/>
    <w:basedOn w:val="Normalny"/>
    <w:uiPriority w:val="99"/>
    <w:rsid w:val="00E70EC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34">
    <w:name w:val="Style34"/>
    <w:basedOn w:val="Normalny"/>
    <w:uiPriority w:val="99"/>
    <w:rsid w:val="00E70EC0"/>
    <w:pPr>
      <w:widowControl w:val="0"/>
      <w:autoSpaceDE w:val="0"/>
      <w:autoSpaceDN w:val="0"/>
      <w:adjustRightInd w:val="0"/>
      <w:spacing w:after="0" w:line="415" w:lineRule="exact"/>
      <w:ind w:firstLine="590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45">
    <w:name w:val="Font Style45"/>
    <w:basedOn w:val="Domylnaczcionkaakapitu"/>
    <w:uiPriority w:val="99"/>
    <w:rsid w:val="00E70EC0"/>
    <w:rPr>
      <w:rFonts w:ascii="Times New Roman" w:hAnsi="Times New Roman" w:cs="Times New Roman" w:hint="default"/>
      <w:sz w:val="22"/>
      <w:szCs w:val="22"/>
    </w:rPr>
  </w:style>
  <w:style w:type="character" w:customStyle="1" w:styleId="FontStyle48">
    <w:name w:val="Font Style48"/>
    <w:basedOn w:val="Domylnaczcionkaakapitu"/>
    <w:uiPriority w:val="99"/>
    <w:rsid w:val="00E70EC0"/>
    <w:rPr>
      <w:rFonts w:ascii="Times New Roman" w:hAnsi="Times New Roman" w:cs="Times New Roman" w:hint="default"/>
      <w:sz w:val="22"/>
      <w:szCs w:val="22"/>
    </w:rPr>
  </w:style>
  <w:style w:type="character" w:customStyle="1" w:styleId="FontStyle50">
    <w:name w:val="Font Style50"/>
    <w:basedOn w:val="Domylnaczcionkaakapitu"/>
    <w:uiPriority w:val="99"/>
    <w:rsid w:val="00E70EC0"/>
    <w:rPr>
      <w:rFonts w:ascii="Times New Roman" w:hAnsi="Times New Roman" w:cs="Times New Roman" w:hint="default"/>
      <w:b/>
      <w:bCs/>
      <w:sz w:val="22"/>
      <w:szCs w:val="22"/>
    </w:rPr>
  </w:style>
  <w:style w:type="character" w:styleId="Pogrubienie">
    <w:name w:val="Strong"/>
    <w:basedOn w:val="Domylnaczcionkaakapitu"/>
    <w:uiPriority w:val="22"/>
    <w:qFormat/>
    <w:rsid w:val="008F776D"/>
    <w:rPr>
      <w:b/>
      <w:bCs/>
    </w:rPr>
  </w:style>
  <w:style w:type="character" w:customStyle="1" w:styleId="anon-block">
    <w:name w:val="anon-block"/>
    <w:basedOn w:val="Domylnaczcionkaakapitu"/>
    <w:rsid w:val="008F776D"/>
  </w:style>
  <w:style w:type="character" w:customStyle="1" w:styleId="Nagwek2Znak">
    <w:name w:val="Nagłówek 2 Znak"/>
    <w:basedOn w:val="Domylnaczcionkaakapitu"/>
    <w:link w:val="Nagwek2"/>
    <w:uiPriority w:val="9"/>
    <w:semiHidden/>
    <w:rsid w:val="00A158B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ighlight">
    <w:name w:val="highlight"/>
    <w:basedOn w:val="Domylnaczcionkaakapitu"/>
    <w:rsid w:val="00D154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82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57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23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10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56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94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111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553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5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76062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6826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356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3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4212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974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416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040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23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53318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91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6610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galis.pl/document-view.seam?documentId=mfrxilrtg4ytkojwg4ytaltqmfyc4njxgyytanzrg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galis.pl/document-view.seam?documentId=mfrxilrtg4ytkobwgazdgltqmfyc4njxgiydemzvg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ip.legalis.pl/document-view.seam?documentId=mfrxilrtg4ytknrsgeytqltqmfyc4njwgm3tgojuh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4ytknrsgeytqltqmfyc4njwgm3timbrg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48863-220D-42CE-943D-9CB2DAA6C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42</Pages>
  <Words>12547</Words>
  <Characters>75284</Characters>
  <Application>Microsoft Office Word</Application>
  <DocSecurity>0</DocSecurity>
  <Lines>627</Lines>
  <Paragraphs>175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Decyzja KR II R 40d-19 ul. Dolna 8 wersja cyfrowa [udostępniono w BIP 21.06.2022 r.]</vt:lpstr>
    </vt:vector>
  </TitlesOfParts>
  <Company>MS</Company>
  <LinksUpToDate>false</LinksUpToDate>
  <CharactersWithSpaces>87656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Decyzja KR II R 40d-19 ul. Dolna 8 wersja cyfrowa [udostępniono w BIP 21.06.2022 r.]</dc:title>
  <dc:creator>Malinowski Piotr  (DPA)</dc:creator>
  <cp:lastModifiedBy>Rzewińska Dorota  (DPA)</cp:lastModifiedBy>
  <cp:revision>4</cp:revision>
  <cp:lastPrinted>2022-06-02T10:05:00Z</cp:lastPrinted>
  <dcterms:created xsi:type="dcterms:W3CDTF">2022-06-21T14:17:00Z</dcterms:created>
  <dcterms:modified xsi:type="dcterms:W3CDTF">2022-06-21T14:33:00Z</dcterms:modified>
</cp:coreProperties>
</file>