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2C92" w14:textId="0E09BA79" w:rsidR="0091615C" w:rsidRDefault="0091615C" w:rsidP="00E14157">
      <w:pPr>
        <w:pStyle w:val="Style3"/>
        <w:spacing w:line="360" w:lineRule="auto"/>
        <w:jc w:val="center"/>
        <w:rPr>
          <w:rStyle w:val="FontStyle24"/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D7F21" wp14:editId="45FD9340">
                <wp:simplePos x="0" y="0"/>
                <wp:positionH relativeFrom="column">
                  <wp:posOffset>4406214</wp:posOffset>
                </wp:positionH>
                <wp:positionV relativeFrom="paragraph">
                  <wp:posOffset>-257175</wp:posOffset>
                </wp:positionV>
                <wp:extent cx="1301750" cy="262890"/>
                <wp:effectExtent l="0" t="0" r="12700" b="2286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1A55A" w14:textId="6DB2B798" w:rsidR="0091615C" w:rsidRDefault="0091615C" w:rsidP="0091615C">
                            <w:pPr>
                              <w:jc w:val="center"/>
                            </w:pPr>
                            <w:r>
                              <w:t>Załącznik 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7F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6.95pt;margin-top:-20.25pt;width:102.5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" fillcolor="white [3201]" strokeweight=".5pt">
                <v:textbox>
                  <w:txbxContent>
                    <w:p w14:paraId="6A41A55A" w14:textId="6DB2B798" w:rsidR="0091615C" w:rsidRDefault="0091615C" w:rsidP="0091615C">
                      <w:pPr>
                        <w:jc w:val="center"/>
                      </w:pPr>
                      <w: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</w:p>
    <w:p w14:paraId="1309FF88" w14:textId="77777777" w:rsidR="0091615C" w:rsidRDefault="0091615C" w:rsidP="00E14157">
      <w:pPr>
        <w:pStyle w:val="Style3"/>
        <w:spacing w:line="360" w:lineRule="auto"/>
        <w:jc w:val="center"/>
        <w:rPr>
          <w:rStyle w:val="FontStyle24"/>
          <w:rFonts w:ascii="Times New Roman" w:hAnsi="Times New Roman"/>
          <w:b/>
          <w:bCs/>
          <w:sz w:val="22"/>
          <w:szCs w:val="22"/>
        </w:rPr>
      </w:pPr>
    </w:p>
    <w:p w14:paraId="49CA8FEF" w14:textId="44D3D7C7" w:rsidR="0052255C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Style w:val="FontStyle24"/>
          <w:rFonts w:ascii="Times New Roman" w:hAnsi="Times New Roman"/>
          <w:b/>
          <w:bCs/>
          <w:sz w:val="22"/>
          <w:szCs w:val="22"/>
        </w:rPr>
        <w:t xml:space="preserve">Opis przedmiotu zamówienia na </w:t>
      </w:r>
      <w:r w:rsidRPr="007735B0">
        <w:rPr>
          <w:rFonts w:ascii="Times New Roman" w:hAnsi="Times New Roman"/>
          <w:b/>
          <w:bCs/>
          <w:sz w:val="22"/>
          <w:szCs w:val="22"/>
        </w:rPr>
        <w:t>opracowanie</w:t>
      </w: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 xml:space="preserve"> dokumentacji projektowej </w:t>
      </w:r>
    </w:p>
    <w:p w14:paraId="635C8107" w14:textId="77777777" w:rsidR="0052255C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 xml:space="preserve">w zakresie  przystosowanie pomieszczeń w budynku Ministerstwa Sprawiedliwości </w:t>
      </w:r>
    </w:p>
    <w:p w14:paraId="2A1CEE3E" w14:textId="27C29DFD" w:rsidR="00F04C37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>przy ul. Chopina 1 w Warszawie dla potrzeb Kancelarii Tajnej (KT).</w:t>
      </w:r>
    </w:p>
    <w:p w14:paraId="7E0DC92E" w14:textId="3C5D889D" w:rsidR="00AF274A" w:rsidRDefault="00AF274A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4ED3BD" w14:textId="77777777" w:rsidR="007735B0" w:rsidRPr="006D4E0D" w:rsidRDefault="007735B0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2C5205" w14:textId="3F539E69" w:rsidR="00F04C37" w:rsidRPr="006D4E0D" w:rsidRDefault="0016526B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Opis przedmiotu zamówienia opracowano na podstawie:</w:t>
      </w:r>
    </w:p>
    <w:p w14:paraId="02CBFE1E" w14:textId="070B0F4B" w:rsidR="0016526B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1.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ustawy z dnia 5 sierpnia 2010 r. </w:t>
      </w:r>
      <w:r w:rsidR="00F04C37" w:rsidRPr="006D4E0D">
        <w:rPr>
          <w:rFonts w:ascii="Times New Roman" w:hAnsi="Times New Roman"/>
          <w:color w:val="000000"/>
          <w:sz w:val="22"/>
          <w:szCs w:val="22"/>
        </w:rPr>
        <w:t>o ochronie informacji niejawnych (Dz.U. z 2019 r.</w:t>
      </w:r>
      <w:r w:rsidR="00AB5298">
        <w:rPr>
          <w:rFonts w:ascii="Times New Roman" w:hAnsi="Times New Roman"/>
          <w:color w:val="000000"/>
          <w:sz w:val="22"/>
          <w:szCs w:val="22"/>
        </w:rPr>
        <w:t>,</w:t>
      </w:r>
      <w:r w:rsidR="00F04C37" w:rsidRPr="006D4E0D">
        <w:rPr>
          <w:rFonts w:ascii="Times New Roman" w:hAnsi="Times New Roman"/>
          <w:color w:val="000000"/>
          <w:sz w:val="22"/>
          <w:szCs w:val="22"/>
        </w:rPr>
        <w:t xml:space="preserve"> poz. 742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);</w:t>
      </w:r>
    </w:p>
    <w:p w14:paraId="2AF34879" w14:textId="0A5FDAA7" w:rsidR="00F04C37" w:rsidRPr="006D4E0D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2.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>
        <w:rPr>
          <w:rStyle w:val="FontStyle24"/>
          <w:rFonts w:ascii="Times New Roman" w:hAnsi="Times New Roman"/>
          <w:sz w:val="22"/>
          <w:szCs w:val="22"/>
        </w:rPr>
        <w:t>r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ozporządzenia Rady Ministrów z dnia 29 maja 2012 w sprawie środków bezpieczeństwa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fizycznego stosowanych do zabezpieczania informacji niejawnych (Dz.U.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z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2012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r.,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poz.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683 </w:t>
      </w:r>
      <w:r w:rsidR="00AB5298">
        <w:rPr>
          <w:rStyle w:val="FontStyle24"/>
          <w:rFonts w:ascii="Times New Roman" w:hAnsi="Times New Roman"/>
          <w:sz w:val="22"/>
          <w:szCs w:val="22"/>
        </w:rPr>
        <w:br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z 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późn</w:t>
      </w:r>
      <w:proofErr w:type="spellEnd"/>
      <w:r w:rsidR="00F04C37" w:rsidRPr="006D4E0D">
        <w:rPr>
          <w:rStyle w:val="FontStyle24"/>
          <w:rFonts w:ascii="Times New Roman" w:hAnsi="Times New Roman"/>
          <w:sz w:val="22"/>
          <w:szCs w:val="22"/>
        </w:rPr>
        <w:t>. zm.);</w:t>
      </w:r>
    </w:p>
    <w:p w14:paraId="523019E8" w14:textId="1A725394" w:rsidR="00F04C37" w:rsidRPr="006D4E0D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3.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zarządzenia Ministra Sprawiedliwości z dnia 23 stycznia 2014 r. w sprawie doboru i zakresu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stosowania środków bezpieczeństwa fizycznego stosowanych do zabezpieczania informacji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niejawnych (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Dz.Urz</w:t>
      </w:r>
      <w:proofErr w:type="spellEnd"/>
      <w:r w:rsidR="00F04C37" w:rsidRPr="006D4E0D">
        <w:rPr>
          <w:rStyle w:val="FontStyle24"/>
          <w:rFonts w:ascii="Times New Roman" w:hAnsi="Times New Roman"/>
          <w:sz w:val="22"/>
          <w:szCs w:val="22"/>
        </w:rPr>
        <w:t>.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M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in. 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S</w:t>
      </w:r>
      <w:r w:rsidR="00B20CB2">
        <w:rPr>
          <w:rStyle w:val="FontStyle24"/>
          <w:rFonts w:ascii="Times New Roman" w:hAnsi="Times New Roman"/>
          <w:sz w:val="22"/>
          <w:szCs w:val="22"/>
        </w:rPr>
        <w:t>prawiedl</w:t>
      </w:r>
      <w:proofErr w:type="spellEnd"/>
      <w:r w:rsidR="00B20CB2">
        <w:rPr>
          <w:rStyle w:val="FontStyle24"/>
          <w:rFonts w:ascii="Times New Roman" w:hAnsi="Times New Roman"/>
          <w:sz w:val="22"/>
          <w:szCs w:val="22"/>
        </w:rPr>
        <w:t xml:space="preserve">. z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2014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r., poz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32)</w:t>
      </w:r>
    </w:p>
    <w:p w14:paraId="62B874CB" w14:textId="77777777" w:rsidR="0009559F" w:rsidRDefault="0009559F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</w:p>
    <w:p w14:paraId="3CF3AA7B" w14:textId="77777777" w:rsidR="00F04C37" w:rsidRPr="006D4E0D" w:rsidRDefault="00F04C37" w:rsidP="00E14157">
      <w:pPr>
        <w:pStyle w:val="Style5"/>
        <w:widowControl/>
        <w:spacing w:line="36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6ADFF3D1" w14:textId="12D6CC84" w:rsidR="00F04C37" w:rsidRPr="006D4E0D" w:rsidRDefault="00AB2DE6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Wyznacz</w:t>
      </w:r>
      <w:r w:rsidR="007735B0">
        <w:rPr>
          <w:rStyle w:val="FontStyle24"/>
          <w:rFonts w:ascii="Times New Roman" w:hAnsi="Times New Roman"/>
          <w:sz w:val="22"/>
          <w:szCs w:val="22"/>
        </w:rPr>
        <w:t xml:space="preserve">a się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następującą strefą ochronną:</w:t>
      </w:r>
    </w:p>
    <w:p w14:paraId="047B8D15" w14:textId="61F6D479" w:rsidR="00705A82" w:rsidRDefault="00F04C37" w:rsidP="00E14157">
      <w:pPr>
        <w:tabs>
          <w:tab w:val="left" w:pos="235"/>
        </w:tabs>
        <w:spacing w:after="0" w:line="360" w:lineRule="auto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>strefa ochronna II - obejmująca pomieszczeni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a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K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ancelarii 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T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>ajnej oraz śluzę bezpieczeństwa</w:t>
      </w:r>
      <w:r w:rsidR="00F548E5">
        <w:rPr>
          <w:rStyle w:val="FontStyle24"/>
          <w:rFonts w:ascii="Times New Roman" w:hAnsi="Times New Roman" w:cs="Times New Roman"/>
          <w:sz w:val="22"/>
          <w:szCs w:val="22"/>
        </w:rPr>
        <w:t>.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</w:p>
    <w:p w14:paraId="103C8E19" w14:textId="15AE6E72" w:rsidR="00E14157" w:rsidRPr="006D4E0D" w:rsidRDefault="00E14157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  <w:u w:val="single"/>
        </w:rPr>
      </w:pPr>
    </w:p>
    <w:p w14:paraId="5FCFB8E5" w14:textId="26D9D03C" w:rsidR="00EA212F" w:rsidRPr="006C0842" w:rsidRDefault="006C0842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 w:rsidRPr="006C0842">
        <w:rPr>
          <w:rStyle w:val="FontStyle24"/>
          <w:rFonts w:ascii="Times New Roman" w:hAnsi="Times New Roman"/>
          <w:sz w:val="22"/>
          <w:szCs w:val="22"/>
        </w:rPr>
        <w:tab/>
      </w:r>
      <w:r w:rsidR="00DC6EF5">
        <w:rPr>
          <w:rStyle w:val="FontStyle24"/>
          <w:rFonts w:ascii="Times New Roman" w:hAnsi="Times New Roman"/>
          <w:sz w:val="22"/>
          <w:szCs w:val="22"/>
        </w:rPr>
        <w:t>Wejście d</w:t>
      </w:r>
      <w:r w:rsidRPr="006C0842">
        <w:rPr>
          <w:rStyle w:val="FontStyle24"/>
          <w:rFonts w:ascii="Times New Roman" w:hAnsi="Times New Roman"/>
          <w:sz w:val="22"/>
          <w:szCs w:val="22"/>
        </w:rPr>
        <w:t xml:space="preserve">o strefy ochronnej II </w:t>
      </w:r>
      <w:r w:rsidR="00DC6EF5">
        <w:rPr>
          <w:rStyle w:val="FontStyle24"/>
          <w:rFonts w:ascii="Times New Roman" w:hAnsi="Times New Roman"/>
          <w:sz w:val="22"/>
          <w:szCs w:val="22"/>
        </w:rPr>
        <w:t xml:space="preserve">prowadzić będzie </w:t>
      </w:r>
      <w:r w:rsidRPr="006C0842">
        <w:rPr>
          <w:rStyle w:val="FontStyle24"/>
          <w:rFonts w:ascii="Times New Roman" w:hAnsi="Times New Roman"/>
          <w:sz w:val="22"/>
          <w:szCs w:val="22"/>
        </w:rPr>
        <w:t xml:space="preserve">z obszaru </w:t>
      </w:r>
      <w:r w:rsidR="002B4EC4" w:rsidRPr="006C0842">
        <w:rPr>
          <w:rStyle w:val="FontStyle24"/>
          <w:rFonts w:ascii="Times New Roman" w:hAnsi="Times New Roman"/>
          <w:sz w:val="22"/>
          <w:szCs w:val="22"/>
        </w:rPr>
        <w:t xml:space="preserve">istniejącej </w:t>
      </w:r>
      <w:r w:rsidRPr="006C0842">
        <w:rPr>
          <w:rStyle w:val="FontStyle24"/>
          <w:rFonts w:ascii="Times New Roman" w:hAnsi="Times New Roman"/>
          <w:sz w:val="22"/>
          <w:szCs w:val="22"/>
        </w:rPr>
        <w:t>strefy ochronnej III.</w:t>
      </w:r>
    </w:p>
    <w:p w14:paraId="5A57552D" w14:textId="77777777" w:rsidR="00AB2DE6" w:rsidRPr="006D4E0D" w:rsidRDefault="00AB2DE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  <w:u w:val="single"/>
        </w:rPr>
      </w:pPr>
    </w:p>
    <w:p w14:paraId="0AF99553" w14:textId="11BA4094" w:rsidR="00EA212F" w:rsidRPr="00705A82" w:rsidRDefault="00705A82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Poniżej przedstawiono opis zabezpieczeń </w:t>
      </w:r>
      <w:r>
        <w:rPr>
          <w:rStyle w:val="FontStyle24"/>
          <w:rFonts w:ascii="Times New Roman" w:hAnsi="Times New Roman"/>
          <w:sz w:val="22"/>
          <w:szCs w:val="22"/>
        </w:rPr>
        <w:t>i innych wymagań technicznych, z</w:t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aplanowanych </w:t>
      </w:r>
      <w:r>
        <w:rPr>
          <w:rStyle w:val="FontStyle24"/>
          <w:rFonts w:ascii="Times New Roman" w:hAnsi="Times New Roman"/>
          <w:sz w:val="22"/>
          <w:szCs w:val="22"/>
        </w:rPr>
        <w:br/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dla pomieszczeń w strefie ochronnej II - oraz dodatkowo </w:t>
      </w:r>
      <w:r>
        <w:rPr>
          <w:rStyle w:val="FontStyle24"/>
          <w:rFonts w:ascii="Times New Roman" w:hAnsi="Times New Roman"/>
          <w:sz w:val="22"/>
          <w:szCs w:val="22"/>
        </w:rPr>
        <w:t xml:space="preserve">- </w:t>
      </w:r>
      <w:r w:rsidRPr="00705A82">
        <w:rPr>
          <w:rStyle w:val="FontStyle24"/>
          <w:rFonts w:ascii="Times New Roman" w:hAnsi="Times New Roman"/>
          <w:sz w:val="22"/>
          <w:szCs w:val="22"/>
        </w:rPr>
        <w:t>dla pozostałych pomieszczeń Biura Ochrony i łączących je ciągów komunikacyjnych, mieszczących się na tym samym piętrze budynku.</w:t>
      </w:r>
    </w:p>
    <w:p w14:paraId="056BB390" w14:textId="613C697A" w:rsidR="00DB6957" w:rsidRDefault="00DB6957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65A760EF" w14:textId="613E9514" w:rsidR="008E7811" w:rsidRDefault="008E7811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38E9FB74" w14:textId="77777777" w:rsidR="008E7811" w:rsidRDefault="008E7811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0EDEA331" w14:textId="763C613F" w:rsidR="00F04C37" w:rsidRDefault="00095FC0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I. </w:t>
      </w:r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System Sygnalizacji Włamania i Napadu (</w:t>
      </w:r>
      <w:proofErr w:type="spellStart"/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SSWiN</w:t>
      </w:r>
      <w:proofErr w:type="spellEnd"/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)</w:t>
      </w:r>
      <w:r w:rsidR="001A7D28">
        <w:rPr>
          <w:rStyle w:val="FontStyle24"/>
          <w:rFonts w:ascii="Times New Roman" w:hAnsi="Times New Roman"/>
          <w:b/>
          <w:bCs/>
          <w:sz w:val="22"/>
          <w:szCs w:val="22"/>
        </w:rPr>
        <w:t>.</w:t>
      </w:r>
    </w:p>
    <w:p w14:paraId="1BA3FC48" w14:textId="77777777" w:rsidR="001A7D28" w:rsidRPr="00705A82" w:rsidRDefault="001A7D28" w:rsidP="00524774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</w:p>
    <w:p w14:paraId="0E275550" w14:textId="5025A8FE" w:rsidR="00F04C37" w:rsidRPr="00CF1C4E" w:rsidRDefault="00524774" w:rsidP="001A7D28">
      <w:pPr>
        <w:pStyle w:val="Style3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A7D28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c</w:t>
      </w:r>
      <w:r w:rsidR="0087352E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zujki ruchu, 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przycisk powiadomienia o napadzie oraz p</w:t>
      </w:r>
      <w:r w:rsidR="006820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nele numeryczne 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do podawania PIN-u należy wpiąć do s</w:t>
      </w:r>
      <w:r w:rsidR="00105004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ystem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(</w:t>
      </w:r>
      <w:r w:rsidR="007D6BAF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top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nia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3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)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z uwzględnieniem dostosowania </w:t>
      </w:r>
      <w:r w:rsidR="008E7811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do projektowanego podziału pomieszczeń.</w:t>
      </w:r>
      <w:r w:rsidR="00F548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4D99ECF9" w14:textId="442F0008" w:rsidR="00E36FE5" w:rsidRDefault="00345533" w:rsidP="00E36FE5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2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 musi posiadać wydane przez dostawcę, z uwzględnieniem przepisów o systemie zgodności, poświadczenia zgodności z wymogami niniejszego przedmiotu zamówienia.</w:t>
      </w:r>
    </w:p>
    <w:p w14:paraId="57EA5422" w14:textId="116E20A8" w:rsidR="00F04C37" w:rsidRDefault="00F04C37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2469F3" w14:textId="77777777" w:rsidR="00DB6957" w:rsidRDefault="00DB6957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9675FB" w14:textId="77777777" w:rsidR="001A7D28" w:rsidRDefault="00095FC0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lastRenderedPageBreak/>
        <w:t xml:space="preserve">II. 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Elektroniczny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ystem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K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ontroli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D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ostępu</w:t>
      </w:r>
      <w:r w:rsidR="001A7D28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02D7A53C" w14:textId="3B723635" w:rsidR="00F04C37" w:rsidRPr="007D6BAF" w:rsidRDefault="00F04C37" w:rsidP="00E14157">
      <w:pPr>
        <w:pStyle w:val="Style3"/>
        <w:widowControl/>
        <w:spacing w:line="360" w:lineRule="auto"/>
        <w:rPr>
          <w:rStyle w:val="FontStyle25"/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7D6BAF">
        <w:rPr>
          <w:rStyle w:val="FontStyle25"/>
          <w:rFonts w:ascii="Times New Roman" w:hAnsi="Times New Roman"/>
          <w:b w:val="0"/>
          <w:bCs w:val="0"/>
          <w:sz w:val="22"/>
          <w:szCs w:val="22"/>
          <w:u w:val="single"/>
        </w:rPr>
        <w:t xml:space="preserve"> </w:t>
      </w:r>
    </w:p>
    <w:p w14:paraId="25EAAC17" w14:textId="4D4E9F6A" w:rsidR="00F04C37" w:rsidRPr="00CF1C4E" w:rsidRDefault="00E737B6" w:rsidP="00A81F5A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A7D28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czytniki kart dostępu, panele do podawania PIN-u, przycisk</w:t>
      </w:r>
      <w:r w:rsidR="0029772D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i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zwalniania blokady drzwi</w:t>
      </w:r>
      <w:r w:rsidR="0005320D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(przy danych drzwiach i w wideofonach)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 blokady drzwi (zwory elektromagnetyczne), kontaktrony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bramki obrotowe i uchylne 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oraz przycisk alarmowego zwalniania blokady drzwi lub bramek należy wpiąć do systemu </w:t>
      </w:r>
      <w:r w:rsidR="00F47A7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(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klasa rozpoznania 3 klasa dostępu „B”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), </w:t>
      </w:r>
      <w:bookmarkStart w:id="0" w:name="_Hlk74812855"/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uwzględnieniem dostosowania do projektowanego podziału pomieszczeń. </w:t>
      </w:r>
    </w:p>
    <w:bookmarkEnd w:id="0"/>
    <w:p w14:paraId="5DAE8603" w14:textId="46AF84AB" w:rsidR="00F75DDB" w:rsidRPr="00CF1C4E" w:rsidRDefault="00F75DDB" w:rsidP="001A7D28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2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W przypadku osób nieposiadających uprawnień do samodzielnego odblokowywania drzwi 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br/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na wejściach 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t>-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 odblokowanie danych drzwi ma następować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>(łącznie)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>: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po użyciu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przez 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 xml:space="preserve">uprawnionego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pracownika 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>p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rzycisku zwalniania blokady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na </w:t>
      </w:r>
      <w:r w:rsidR="0029772D" w:rsidRPr="00CF1C4E">
        <w:rPr>
          <w:rStyle w:val="FontStyle24"/>
          <w:rFonts w:ascii="Times New Roman" w:hAnsi="Times New Roman"/>
          <w:sz w:val="22"/>
          <w:szCs w:val="22"/>
        </w:rPr>
        <w:t xml:space="preserve">danym </w:t>
      </w:r>
      <w:proofErr w:type="spellStart"/>
      <w:r w:rsidR="00AF1B36" w:rsidRPr="00CF1C4E">
        <w:rPr>
          <w:rStyle w:val="FontStyle24"/>
          <w:rFonts w:ascii="Times New Roman" w:hAnsi="Times New Roman"/>
          <w:sz w:val="22"/>
          <w:szCs w:val="22"/>
        </w:rPr>
        <w:t>wideodomofonie</w:t>
      </w:r>
      <w:proofErr w:type="spellEnd"/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 i użyciu przez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wchodzącą/wychodzącą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>osobę identyfikatora na czytniku kart dostępu</w:t>
      </w:r>
      <w:r w:rsidRPr="00CF1C4E">
        <w:rPr>
          <w:rStyle w:val="FontStyle24"/>
          <w:rFonts w:ascii="Times New Roman" w:hAnsi="Times New Roman"/>
          <w:sz w:val="22"/>
          <w:szCs w:val="22"/>
        </w:rPr>
        <w:t>, znajdującego się przy wejściu.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D757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Użycie karty ma być rejestrowane.</w:t>
      </w:r>
    </w:p>
    <w:p w14:paraId="64ED5D73" w14:textId="1EC6F924" w:rsidR="00E36FE5" w:rsidRPr="00CF1C4E" w:rsidRDefault="00A81F5A" w:rsidP="00003D6A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3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003D6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Instalacja wykonana przez dostawcę </w:t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musi posiadać wydane</w:t>
      </w:r>
      <w:r w:rsidR="00003D6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przez niego</w:t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 z uwzględnieniem przepisów o systemie zgodności, poświadczenia zgodności z wymogami niniejszego przedmiotu zamówienia.</w:t>
      </w:r>
    </w:p>
    <w:p w14:paraId="418D40E8" w14:textId="3D414F19" w:rsidR="0005320D" w:rsidRPr="0040125D" w:rsidRDefault="0005320D" w:rsidP="0005320D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4.</w:t>
      </w:r>
      <w:r w:rsidRPr="00CF1C4E">
        <w:rPr>
          <w:rStyle w:val="FontStyle24"/>
          <w:rFonts w:ascii="Times New Roman" w:hAnsi="Times New Roman"/>
          <w:sz w:val="22"/>
          <w:szCs w:val="22"/>
        </w:rPr>
        <w:tab/>
        <w:t xml:space="preserve">Montażu wideofonów, uzupełniających przedmiotowy system, należy dokonać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uwzględnieniem dostosowania do projektowanego podziału pomieszczeń. </w:t>
      </w:r>
    </w:p>
    <w:p w14:paraId="1F5B8691" w14:textId="62FFE490" w:rsidR="00DB6957" w:rsidRDefault="00DB6957" w:rsidP="00095FC0">
      <w:pPr>
        <w:pStyle w:val="Style10"/>
        <w:widowControl/>
        <w:tabs>
          <w:tab w:val="left" w:pos="230"/>
        </w:tabs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</w:p>
    <w:p w14:paraId="089C9389" w14:textId="463C59FF" w:rsidR="00F04C37" w:rsidRDefault="006C751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05320D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II</w:t>
      </w: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 w:rsidR="00915889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D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ozoru </w:t>
      </w:r>
      <w:r w:rsidR="00915889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W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izyjnego</w:t>
      </w: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7763623E" w14:textId="77777777" w:rsidR="0082363C" w:rsidRPr="006C7516" w:rsidRDefault="0082363C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50CB48B3" w14:textId="28FAC97F" w:rsidR="009E4518" w:rsidRPr="00CF1C4E" w:rsidRDefault="009E4518" w:rsidP="00CF1C4E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Kamery na korytarzach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klatkach schodowych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i w jednym z pomieszczeń 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oraz monitor w jednym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 pomieszczeń</w:t>
      </w:r>
      <w:r w:rsidR="003647C6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należy wpiąć do systemu przewidzianego dla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budynku</w:t>
      </w:r>
      <w:r w:rsidR="00CF1C4E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z uwzględnieniem dostosowania do projektowanego podziału pomieszczeń. </w:t>
      </w:r>
    </w:p>
    <w:p w14:paraId="212D295C" w14:textId="599386C8" w:rsidR="009E4518" w:rsidRPr="00CF1C4E" w:rsidRDefault="009E4518" w:rsidP="0080270A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3647C6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wykorzyst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uje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do transmisji wizji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protokół internetowy (IP)</w:t>
      </w:r>
      <w:r w:rsidR="002B0CA4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51ED898" w14:textId="01F2F554" w:rsidR="009E4518" w:rsidRPr="00CF1C4E" w:rsidRDefault="009E4518" w:rsidP="0080270A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3.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G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warantowa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na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rozdzielczość obrazu 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wynosi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min. 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1,3Mpiks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r w:rsidRPr="00CF1C4E">
        <w:rPr>
          <w:rStyle w:val="FontStyle24"/>
          <w:rFonts w:ascii="Times New Roman" w:hAnsi="Times New Roman"/>
          <w:b/>
          <w:bCs/>
          <w:sz w:val="22"/>
          <w:szCs w:val="22"/>
        </w:rPr>
        <w:t xml:space="preserve"> </w:t>
      </w:r>
    </w:p>
    <w:p w14:paraId="38183160" w14:textId="674313C8" w:rsidR="00F04C37" w:rsidRPr="00CF1C4E" w:rsidRDefault="007451B2" w:rsidP="0080270A">
      <w:pPr>
        <w:pStyle w:val="Style3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4</w:t>
      </w:r>
      <w:r w:rsidR="0080270A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80270A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1903C7" w:rsidRPr="00CF1C4E">
        <w:rPr>
          <w:rStyle w:val="FontStyle24"/>
          <w:rFonts w:ascii="Times New Roman" w:hAnsi="Times New Roman"/>
          <w:sz w:val="22"/>
          <w:szCs w:val="22"/>
        </w:rPr>
        <w:t>D</w:t>
      </w:r>
      <w:r w:rsidR="009E4518" w:rsidRPr="00CF1C4E">
        <w:rPr>
          <w:rStyle w:val="FontStyle24"/>
          <w:rFonts w:ascii="Times New Roman" w:hAnsi="Times New Roman"/>
          <w:sz w:val="22"/>
          <w:szCs w:val="22"/>
        </w:rPr>
        <w:t xml:space="preserve">opuszcza się rejestrację </w:t>
      </w:r>
      <w:proofErr w:type="spellStart"/>
      <w:r w:rsidR="009E4518" w:rsidRPr="00CF1C4E">
        <w:rPr>
          <w:rStyle w:val="FontStyle24"/>
          <w:rFonts w:ascii="Times New Roman" w:hAnsi="Times New Roman"/>
          <w:sz w:val="22"/>
          <w:szCs w:val="22"/>
        </w:rPr>
        <w:t>poklatkową</w:t>
      </w:r>
      <w:proofErr w:type="spellEnd"/>
      <w:r w:rsidR="009E4518" w:rsidRPr="00CF1C4E">
        <w:rPr>
          <w:rStyle w:val="FontStyle24"/>
          <w:rFonts w:ascii="Times New Roman" w:hAnsi="Times New Roman"/>
          <w:sz w:val="22"/>
          <w:szCs w:val="22"/>
        </w:rPr>
        <w:t xml:space="preserve"> lub rejestrację w przypadku detekcji ruchu.</w:t>
      </w:r>
    </w:p>
    <w:p w14:paraId="493729B4" w14:textId="1B76C435" w:rsidR="00E36FE5" w:rsidRPr="00705A82" w:rsidRDefault="007451B2" w:rsidP="00E36FE5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5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 musi posiadać wydane przez dostawcę, z uwzględnieniem przepisów o systemie zgodności, poświadczenia zgodności z wymogami niniejszego przedmiotu zamówienia.</w:t>
      </w:r>
    </w:p>
    <w:p w14:paraId="144D5481" w14:textId="283F4084" w:rsidR="0009559F" w:rsidRDefault="0009559F" w:rsidP="00E14157">
      <w:pPr>
        <w:pStyle w:val="Style20"/>
        <w:widowControl/>
        <w:tabs>
          <w:tab w:val="left" w:pos="168"/>
        </w:tabs>
        <w:spacing w:line="360" w:lineRule="auto"/>
        <w:jc w:val="both"/>
        <w:rPr>
          <w:rStyle w:val="FontStyle24"/>
          <w:rFonts w:ascii="Times New Roman" w:hAnsi="Times New Roman"/>
          <w:sz w:val="16"/>
          <w:szCs w:val="16"/>
        </w:rPr>
      </w:pPr>
    </w:p>
    <w:p w14:paraId="531A466A" w14:textId="77777777" w:rsidR="0082363C" w:rsidRPr="001903C7" w:rsidRDefault="0082363C" w:rsidP="00E14157">
      <w:pPr>
        <w:pStyle w:val="Style20"/>
        <w:widowControl/>
        <w:tabs>
          <w:tab w:val="left" w:pos="168"/>
        </w:tabs>
        <w:spacing w:line="360" w:lineRule="auto"/>
        <w:jc w:val="both"/>
        <w:rPr>
          <w:rStyle w:val="FontStyle24"/>
          <w:rFonts w:ascii="Times New Roman" w:hAnsi="Times New Roman"/>
          <w:sz w:val="16"/>
          <w:szCs w:val="16"/>
        </w:rPr>
      </w:pPr>
    </w:p>
    <w:p w14:paraId="31CF4BC2" w14:textId="21FAFF9C" w:rsidR="00F04C37" w:rsidRDefault="00173FE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bookmarkStart w:id="1" w:name="_Hlk68080234"/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1903C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V. 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 w:rsidR="002B0CA4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ygnalizacji </w:t>
      </w:r>
      <w:r w:rsidR="002B0CA4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Pożarowej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bookmarkEnd w:id="1"/>
    <w:p w14:paraId="44730679" w14:textId="77777777" w:rsidR="001903C7" w:rsidRPr="001903C7" w:rsidRDefault="001903C7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5742F7E4" w14:textId="44D492DD" w:rsidR="00181497" w:rsidRPr="00CF1C4E" w:rsidRDefault="002627DB" w:rsidP="00181497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Montowane czujki </w:t>
      </w:r>
      <w:proofErr w:type="spellStart"/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ppoż</w:t>
      </w:r>
      <w:proofErr w:type="spellEnd"/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i przyciski ręcznego powiadamiania o pożarze należy wpiąć do s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ystem</w:t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u,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z uwzględnieniem dostosowania do projektowanego podziału pomieszczeń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CBBFCC3" w14:textId="015C1BCF" w:rsidR="00F04C37" w:rsidRPr="001903C7" w:rsidRDefault="002627DB" w:rsidP="001903C7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bookmarkStart w:id="2" w:name="_Hlk68094658"/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System 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musi posiadać wydane przez dostawcę,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uwzględnieniem przepisów o systemie zgodności, poświadczenia zgodności z wymogami niniejszego przedmiotu zamówienia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bookmarkEnd w:id="2"/>
    </w:p>
    <w:p w14:paraId="6E065096" w14:textId="77777777" w:rsidR="00822CF9" w:rsidRPr="006D4E0D" w:rsidRDefault="00822CF9" w:rsidP="00E14157">
      <w:pPr>
        <w:pStyle w:val="Style6"/>
        <w:widowControl/>
        <w:tabs>
          <w:tab w:val="left" w:pos="163"/>
        </w:tabs>
        <w:spacing w:line="360" w:lineRule="auto"/>
        <w:rPr>
          <w:rStyle w:val="FontStyle25"/>
          <w:rFonts w:ascii="Times New Roman" w:hAnsi="Times New Roman"/>
          <w:sz w:val="22"/>
          <w:szCs w:val="22"/>
        </w:rPr>
      </w:pPr>
    </w:p>
    <w:p w14:paraId="781C40CB" w14:textId="77777777" w:rsidR="0001272F" w:rsidRDefault="0001272F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238B816C" w14:textId="352CCF0D" w:rsidR="002B0CA4" w:rsidRDefault="002B0CA4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V. 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Dźwiękowy 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Ostrzegania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39F0DF68" w14:textId="77777777" w:rsidR="002B0CA4" w:rsidRPr="001903C7" w:rsidRDefault="002B0CA4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4BD9FEED" w14:textId="34A6981A" w:rsidR="00BF23F0" w:rsidRPr="00CF1C4E" w:rsidRDefault="002B0CA4" w:rsidP="00BF23F0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sygnalizatory należy wpiąć do systemu, z uwzględnieniem dostosowania do projektowanego podziału pomieszczeń.</w:t>
      </w:r>
    </w:p>
    <w:p w14:paraId="34C5E30C" w14:textId="0515A18B" w:rsidR="002B4EC4" w:rsidRPr="001903C7" w:rsidRDefault="002B4EC4" w:rsidP="002B4EC4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System musi posiadać wydane przez dostawcę, z uwzględnieniem przepisów o systemie zgodności, poświadczenia zgodności z wymogami niniejszego przedmiotu zamówienia.</w:t>
      </w:r>
    </w:p>
    <w:p w14:paraId="3369DECC" w14:textId="510C6EA9" w:rsidR="005C698E" w:rsidRDefault="005C698E" w:rsidP="002B0CA4">
      <w:pPr>
        <w:pStyle w:val="Style4"/>
        <w:widowControl/>
        <w:tabs>
          <w:tab w:val="left" w:pos="408"/>
        </w:tabs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</w:p>
    <w:p w14:paraId="7B45A075" w14:textId="130FF53A" w:rsidR="00CD0C32" w:rsidRDefault="00CD0C32" w:rsidP="00CD0C32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</w:t>
      </w:r>
      <w:r w:rsidR="0001272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F50CB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B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arier</w:t>
      </w:r>
      <w:r w:rsidR="00F50CB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y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3929A9D5" w14:textId="77777777" w:rsidR="00CD0C32" w:rsidRPr="006D4E0D" w:rsidRDefault="00CD0C32" w:rsidP="00CD0C32">
      <w:pPr>
        <w:tabs>
          <w:tab w:val="left" w:pos="2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4B5527" w14:textId="749239D3" w:rsidR="006939E1" w:rsidRDefault="00CD0C32" w:rsidP="00CD0C32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="001950CE">
        <w:rPr>
          <w:rStyle w:val="FontStyle24"/>
          <w:rFonts w:ascii="Times New Roman" w:hAnsi="Times New Roman"/>
          <w:sz w:val="22"/>
          <w:szCs w:val="22"/>
        </w:rPr>
        <w:t>Modyfikacja i</w:t>
      </w:r>
      <w:r w:rsidR="00F50CB6">
        <w:rPr>
          <w:rStyle w:val="FontStyle24"/>
          <w:rFonts w:ascii="Times New Roman" w:hAnsi="Times New Roman"/>
          <w:sz w:val="22"/>
          <w:szCs w:val="22"/>
        </w:rPr>
        <w:t>stniejąc</w:t>
      </w:r>
      <w:r w:rsidR="001950CE">
        <w:rPr>
          <w:rStyle w:val="FontStyle24"/>
          <w:rFonts w:ascii="Times New Roman" w:hAnsi="Times New Roman"/>
          <w:sz w:val="22"/>
          <w:szCs w:val="22"/>
        </w:rPr>
        <w:t>ych</w:t>
      </w:r>
      <w:r w:rsidR="00F50CB6">
        <w:rPr>
          <w:rStyle w:val="FontStyle24"/>
          <w:rFonts w:ascii="Times New Roman" w:hAnsi="Times New Roman"/>
          <w:sz w:val="22"/>
          <w:szCs w:val="22"/>
        </w:rPr>
        <w:t xml:space="preserve"> barier</w:t>
      </w:r>
      <w:r w:rsidR="001950CE">
        <w:rPr>
          <w:rStyle w:val="FontStyle24"/>
          <w:rFonts w:ascii="Times New Roman" w:hAnsi="Times New Roman"/>
          <w:sz w:val="22"/>
          <w:szCs w:val="22"/>
        </w:rPr>
        <w:t xml:space="preserve"> (przegród z drzwiami) i zainstalowanej na nich kontroli dostępu.</w:t>
      </w:r>
    </w:p>
    <w:p w14:paraId="65533774" w14:textId="22AACC66" w:rsidR="00E702CB" w:rsidRDefault="00F50CB6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2. 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Należy oddzielić korytarz od </w:t>
      </w:r>
      <w:r w:rsidR="003B4152">
        <w:rPr>
          <w:rStyle w:val="FontStyle24"/>
          <w:rFonts w:ascii="Times New Roman" w:hAnsi="Times New Roman"/>
          <w:sz w:val="22"/>
          <w:szCs w:val="22"/>
        </w:rPr>
        <w:t>śluzy bezpieczeństwa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 b</w:t>
      </w:r>
      <w:r>
        <w:rPr>
          <w:rStyle w:val="FontStyle24"/>
          <w:rFonts w:ascii="Times New Roman" w:hAnsi="Times New Roman"/>
          <w:sz w:val="22"/>
          <w:szCs w:val="22"/>
        </w:rPr>
        <w:t>arier</w:t>
      </w:r>
      <w:r w:rsidR="00C91197">
        <w:rPr>
          <w:rStyle w:val="FontStyle24"/>
          <w:rFonts w:ascii="Times New Roman" w:hAnsi="Times New Roman"/>
          <w:sz w:val="22"/>
          <w:szCs w:val="22"/>
        </w:rPr>
        <w:t>ą z drzwiami</w:t>
      </w:r>
      <w:r w:rsidR="009B649C">
        <w:rPr>
          <w:rStyle w:val="FontStyle24"/>
          <w:rFonts w:ascii="Times New Roman" w:hAnsi="Times New Roman"/>
          <w:sz w:val="22"/>
          <w:szCs w:val="22"/>
        </w:rPr>
        <w:t>.</w:t>
      </w:r>
      <w:r w:rsidR="006939E1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4F7C4A">
        <w:rPr>
          <w:rStyle w:val="FontStyle24"/>
          <w:rFonts w:ascii="Times New Roman" w:hAnsi="Times New Roman"/>
          <w:sz w:val="22"/>
          <w:szCs w:val="22"/>
        </w:rPr>
        <w:t xml:space="preserve">Na wejściu należy </w:t>
      </w:r>
    </w:p>
    <w:p w14:paraId="6F4C294A" w14:textId="1AB5C1E9" w:rsidR="005D757B" w:rsidRDefault="00E702CB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  <w:r w:rsidR="004F7C4A">
        <w:rPr>
          <w:rStyle w:val="FontStyle24"/>
          <w:rFonts w:ascii="Times New Roman" w:hAnsi="Times New Roman"/>
          <w:sz w:val="22"/>
          <w:szCs w:val="22"/>
        </w:rPr>
        <w:t>zastosować kontrolę dostępu.</w:t>
      </w:r>
      <w:r>
        <w:rPr>
          <w:rStyle w:val="FontStyle24"/>
          <w:rFonts w:ascii="Times New Roman" w:hAnsi="Times New Roman"/>
          <w:sz w:val="22"/>
          <w:szCs w:val="22"/>
        </w:rPr>
        <w:t xml:space="preserve"> Planuje się </w:t>
      </w:r>
      <w:r w:rsidR="005C698E">
        <w:rPr>
          <w:rStyle w:val="FontStyle24"/>
          <w:rFonts w:ascii="Times New Roman" w:hAnsi="Times New Roman"/>
          <w:sz w:val="22"/>
          <w:szCs w:val="22"/>
        </w:rPr>
        <w:t xml:space="preserve">zastosowanie </w:t>
      </w:r>
      <w:r>
        <w:rPr>
          <w:rStyle w:val="FontStyle24"/>
          <w:rFonts w:ascii="Times New Roman" w:hAnsi="Times New Roman"/>
          <w:sz w:val="22"/>
          <w:szCs w:val="22"/>
        </w:rPr>
        <w:t>barier</w:t>
      </w:r>
      <w:r w:rsidR="005C698E">
        <w:rPr>
          <w:rStyle w:val="FontStyle24"/>
          <w:rFonts w:ascii="Times New Roman" w:hAnsi="Times New Roman"/>
          <w:sz w:val="22"/>
          <w:szCs w:val="22"/>
        </w:rPr>
        <w:t>y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wzmocnionej, </w:t>
      </w:r>
      <w:r w:rsidR="00C91197">
        <w:rPr>
          <w:rStyle w:val="FontStyle24"/>
          <w:rFonts w:ascii="Times New Roman" w:hAnsi="Times New Roman"/>
          <w:sz w:val="22"/>
          <w:szCs w:val="22"/>
        </w:rPr>
        <w:t>spełniającej wymogi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br/>
        <w:t xml:space="preserve">    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właściwej 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normy. </w:t>
      </w:r>
    </w:p>
    <w:p w14:paraId="394217EF" w14:textId="77777777" w:rsidR="00156663" w:rsidRDefault="004F7C4A" w:rsidP="00C91197">
      <w:pPr>
        <w:pStyle w:val="Style3"/>
        <w:widowControl/>
        <w:spacing w:line="360" w:lineRule="auto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  <w:r w:rsidR="00156663">
        <w:rPr>
          <w:rStyle w:val="FontStyle24"/>
          <w:rFonts w:ascii="Times New Roman" w:hAnsi="Times New Roman"/>
          <w:sz w:val="22"/>
          <w:szCs w:val="22"/>
        </w:rPr>
        <w:tab/>
      </w:r>
      <w:r>
        <w:rPr>
          <w:rStyle w:val="FontStyle24"/>
          <w:rFonts w:ascii="Times New Roman" w:hAnsi="Times New Roman"/>
          <w:sz w:val="22"/>
          <w:szCs w:val="22"/>
        </w:rPr>
        <w:t>D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="00E702CB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zobowiązany jest dostarczyć odpowiednie certyfikaty, 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E702CB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</w:t>
      </w:r>
    </w:p>
    <w:p w14:paraId="7B505F41" w14:textId="379D0810" w:rsidR="00A415CF" w:rsidRDefault="00C24A10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wyrobu</w:t>
      </w:r>
      <w:r w:rsidR="004F7C4A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przytoczonymi </w:t>
      </w:r>
      <w:r w:rsidR="004F7C4A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38AA2CC7" w14:textId="2863E842" w:rsidR="00CD0C32" w:rsidRDefault="00BA1C7F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</w:p>
    <w:p w14:paraId="40DD0CEC" w14:textId="77777777" w:rsidR="00CD0C32" w:rsidRDefault="00CD0C32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0CA0A1F9" w14:textId="663F5AD4" w:rsidR="001903C7" w:rsidRDefault="001903C7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</w:t>
      </w:r>
      <w:r w:rsidR="00DF4FF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01272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E77151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Konstrukcja pomieszczeń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16BFBB1D" w14:textId="77777777" w:rsidR="00F04C37" w:rsidRPr="006D4E0D" w:rsidRDefault="00F04C37" w:rsidP="00E14157">
      <w:pPr>
        <w:tabs>
          <w:tab w:val="left" w:pos="2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EBDD7C" w14:textId="02DEE580" w:rsidR="00F04C3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Ściany i stropy</w:t>
      </w:r>
      <w:r w:rsidR="00903FD7">
        <w:rPr>
          <w:rStyle w:val="FontStyle24"/>
          <w:rFonts w:ascii="Times New Roman" w:hAnsi="Times New Roman"/>
          <w:sz w:val="22"/>
          <w:szCs w:val="22"/>
        </w:rPr>
        <w:t>:</w:t>
      </w:r>
    </w:p>
    <w:p w14:paraId="6B361775" w14:textId="2028A7D9" w:rsidR="00F04C37" w:rsidRPr="00903FD7" w:rsidRDefault="00903FD7" w:rsidP="00B20CB2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bookmarkStart w:id="3" w:name="_Hlk68082754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a) </w:t>
      </w:r>
      <w:bookmarkStart w:id="4" w:name="_Hlk68094299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pomieszcze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ń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bookmarkEnd w:id="4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ancelarii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T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ajnej:</w:t>
      </w:r>
    </w:p>
    <w:bookmarkEnd w:id="3"/>
    <w:p w14:paraId="4319061E" w14:textId="320F473F" w:rsidR="00F04C37" w:rsidRPr="006D4E0D" w:rsidRDefault="00903FD7" w:rsidP="00B20CB2">
      <w:pPr>
        <w:pStyle w:val="Style19"/>
        <w:widowControl/>
        <w:spacing w:line="360" w:lineRule="auto"/>
        <w:ind w:left="567" w:firstLine="0"/>
        <w:jc w:val="left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-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3E6FC1">
        <w:rPr>
          <w:rStyle w:val="FontStyle24"/>
          <w:rFonts w:ascii="Times New Roman" w:hAnsi="Times New Roman"/>
          <w:sz w:val="22"/>
          <w:szCs w:val="22"/>
        </w:rPr>
        <w:t xml:space="preserve">określone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ściany wewnętrzne</w:t>
      </w:r>
      <w:r w:rsidR="003E6FC1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DE284A">
        <w:rPr>
          <w:rStyle w:val="FontStyle24"/>
          <w:rFonts w:ascii="Times New Roman" w:hAnsi="Times New Roman"/>
          <w:sz w:val="22"/>
          <w:szCs w:val="22"/>
        </w:rPr>
        <w:t>należy wzmocnić w taki sposób, by ich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wytrzymałość </w:t>
      </w:r>
      <w:r w:rsidR="00DE284A">
        <w:rPr>
          <w:rStyle w:val="FontStyle24"/>
          <w:rFonts w:ascii="Times New Roman" w:hAnsi="Times New Roman"/>
          <w:sz w:val="22"/>
          <w:szCs w:val="22"/>
        </w:rPr>
        <w:t xml:space="preserve">na 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próby przebicia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odpowiada</w:t>
      </w:r>
      <w:r w:rsidR="00CD0C32">
        <w:rPr>
          <w:rStyle w:val="FontStyle24"/>
          <w:rFonts w:ascii="Times New Roman" w:hAnsi="Times New Roman"/>
          <w:sz w:val="22"/>
          <w:szCs w:val="22"/>
        </w:rPr>
        <w:t>ła</w:t>
      </w:r>
      <w:r w:rsidR="00DE284A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9B649C">
        <w:rPr>
          <w:rStyle w:val="FontStyle24"/>
          <w:rFonts w:ascii="Times New Roman" w:hAnsi="Times New Roman"/>
          <w:sz w:val="22"/>
          <w:szCs w:val="22"/>
        </w:rPr>
        <w:t>wskazanej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CD0C32">
        <w:rPr>
          <w:rStyle w:val="FontStyle24"/>
          <w:rFonts w:ascii="Times New Roman" w:hAnsi="Times New Roman"/>
          <w:sz w:val="22"/>
          <w:szCs w:val="22"/>
        </w:rPr>
        <w:t>wytrzymałości</w:t>
      </w:r>
      <w:r w:rsidR="009B649C">
        <w:rPr>
          <w:rStyle w:val="FontStyle24"/>
          <w:rFonts w:ascii="Times New Roman" w:hAnsi="Times New Roman"/>
          <w:sz w:val="22"/>
          <w:szCs w:val="22"/>
        </w:rPr>
        <w:t>. Planuje się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 zastosowanie tzw. "paneli kancelaryjnych", by nie obciążać stropów</w:t>
      </w:r>
      <w:r w:rsidR="009B649C">
        <w:rPr>
          <w:rStyle w:val="FontStyle24"/>
          <w:rFonts w:ascii="Times New Roman" w:hAnsi="Times New Roman"/>
          <w:sz w:val="22"/>
          <w:szCs w:val="22"/>
        </w:rPr>
        <w:t>;</w:t>
      </w:r>
    </w:p>
    <w:p w14:paraId="1B080380" w14:textId="3034621D" w:rsidR="0087676D" w:rsidRPr="00903FD7" w:rsidRDefault="0087676D" w:rsidP="00B20CB2">
      <w:pPr>
        <w:pStyle w:val="Style6"/>
        <w:widowControl/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bookmarkStart w:id="5" w:name="_Hlk68084068"/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bookmarkEnd w:id="5"/>
    <w:p w14:paraId="33382264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</w:p>
    <w:p w14:paraId="57CEBFB4" w14:textId="3889B506" w:rsidR="00C24A10" w:rsidRDefault="00156663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W przypadku wzmacnian</w:t>
      </w:r>
      <w:r w:rsidR="005C698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ia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określonych </w:t>
      </w:r>
      <w:r w:rsidRPr="006D4E0D">
        <w:rPr>
          <w:rStyle w:val="FontStyle24"/>
          <w:rFonts w:ascii="Times New Roman" w:hAnsi="Times New Roman"/>
          <w:sz w:val="22"/>
          <w:szCs w:val="22"/>
        </w:rPr>
        <w:t>ścian wewnętrzn</w:t>
      </w:r>
      <w:r>
        <w:rPr>
          <w:rStyle w:val="FontStyle24"/>
          <w:rFonts w:ascii="Times New Roman" w:hAnsi="Times New Roman"/>
          <w:sz w:val="22"/>
          <w:szCs w:val="22"/>
        </w:rPr>
        <w:t>ych</w:t>
      </w:r>
      <w:r w:rsidR="007735B0">
        <w:rPr>
          <w:rStyle w:val="FontStyle24"/>
          <w:rFonts w:ascii="Times New Roman" w:hAnsi="Times New Roman"/>
          <w:sz w:val="22"/>
          <w:szCs w:val="22"/>
        </w:rPr>
        <w:t>,</w:t>
      </w:r>
      <w:r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>
        <w:rPr>
          <w:rStyle w:val="FontStyle24"/>
          <w:rFonts w:ascii="Times New Roman" w:hAnsi="Times New Roman"/>
          <w:sz w:val="22"/>
          <w:szCs w:val="22"/>
        </w:rPr>
        <w:t xml:space="preserve">dostawca jest zobowiązany </w:t>
      </w:r>
      <w:r w:rsidR="003E6FC1">
        <w:rPr>
          <w:rStyle w:val="FontStyle24"/>
          <w:rFonts w:ascii="Times New Roman" w:hAnsi="Times New Roman"/>
          <w:sz w:val="22"/>
          <w:szCs w:val="22"/>
        </w:rPr>
        <w:br/>
      </w:r>
      <w:r>
        <w:rPr>
          <w:rStyle w:val="FontStyle24"/>
          <w:rFonts w:ascii="Times New Roman" w:hAnsi="Times New Roman"/>
          <w:sz w:val="22"/>
          <w:szCs w:val="22"/>
        </w:rPr>
        <w:t xml:space="preserve">do dostarczenia oświadczenia </w:t>
      </w:r>
      <w:r w:rsidR="00161F7F">
        <w:rPr>
          <w:rStyle w:val="FontStyle24"/>
          <w:rFonts w:ascii="Times New Roman" w:hAnsi="Times New Roman"/>
          <w:sz w:val="22"/>
          <w:szCs w:val="22"/>
        </w:rPr>
        <w:t xml:space="preserve">o 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zgodności z wymogami niniejszego przedmiotu zamówienia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r w:rsidR="00161F7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Dodatkowo, w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zastosowania paneli kancelaryjnych,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określonymi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7A173009" w14:textId="5BF0BA6A" w:rsidR="00C24A10" w:rsidRDefault="00C24A1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3D2C4FD9" w14:textId="77777777" w:rsidR="00BB3087" w:rsidRDefault="00BB3087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4027BDE6" w14:textId="4FACFEE4" w:rsidR="007735B0" w:rsidRDefault="007735B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3ABB3E9B" w14:textId="77777777" w:rsidR="007735B0" w:rsidRPr="006D4E0D" w:rsidRDefault="007735B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5E98EC4D" w14:textId="7336FF79" w:rsidR="00F04C3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2. Zabezpieczenie otworów o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k</w:t>
      </w:r>
      <w:r>
        <w:rPr>
          <w:rStyle w:val="FontStyle24"/>
          <w:rFonts w:ascii="Times New Roman" w:hAnsi="Times New Roman"/>
          <w:sz w:val="22"/>
          <w:szCs w:val="22"/>
        </w:rPr>
        <w:t>iennych.</w:t>
      </w:r>
    </w:p>
    <w:p w14:paraId="1811E3CE" w14:textId="13D94828" w:rsidR="00903FD7" w:rsidRDefault="00903FD7" w:rsidP="003F2464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a) w przypadku pomieszczeń Kancelarii Tajnej:</w:t>
      </w:r>
    </w:p>
    <w:p w14:paraId="2AEF48EF" w14:textId="08A8CD68" w:rsidR="00F04C37" w:rsidRPr="006D4E0D" w:rsidRDefault="00386226" w:rsidP="003F2464">
      <w:pPr>
        <w:pStyle w:val="Style6"/>
        <w:widowControl/>
        <w:spacing w:line="360" w:lineRule="auto"/>
        <w:ind w:left="567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lastRenderedPageBreak/>
        <w:t xml:space="preserve">-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okn</w:t>
      </w:r>
      <w:r w:rsidR="00DE284A">
        <w:rPr>
          <w:rStyle w:val="FontStyle24"/>
          <w:rFonts w:ascii="Times New Roman" w:hAnsi="Times New Roman"/>
          <w:sz w:val="22"/>
          <w:szCs w:val="22"/>
        </w:rPr>
        <w:t>a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wzmocnione,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spełnia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jące </w:t>
      </w:r>
      <w:r w:rsidR="00DE284A">
        <w:rPr>
          <w:rStyle w:val="FontStyle24"/>
          <w:rFonts w:ascii="Times New Roman" w:hAnsi="Times New Roman"/>
          <w:sz w:val="22"/>
          <w:szCs w:val="22"/>
        </w:rPr>
        <w:t>w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ym</w:t>
      </w:r>
      <w:r w:rsidR="008D0A8B">
        <w:rPr>
          <w:rStyle w:val="FontStyle24"/>
          <w:rFonts w:ascii="Times New Roman" w:hAnsi="Times New Roman"/>
          <w:sz w:val="22"/>
          <w:szCs w:val="22"/>
        </w:rPr>
        <w:t>ogi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E7811">
        <w:rPr>
          <w:rStyle w:val="FontStyle24"/>
          <w:rFonts w:ascii="Times New Roman" w:hAnsi="Times New Roman"/>
          <w:sz w:val="22"/>
          <w:szCs w:val="22"/>
        </w:rPr>
        <w:t>właściwej</w:t>
      </w:r>
      <w:r w:rsidR="003F2464">
        <w:rPr>
          <w:rStyle w:val="FontStyle24"/>
          <w:rFonts w:ascii="Times New Roman" w:hAnsi="Times New Roman"/>
          <w:sz w:val="22"/>
          <w:szCs w:val="22"/>
        </w:rPr>
        <w:t xml:space="preserve"> normy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, </w:t>
      </w:r>
    </w:p>
    <w:p w14:paraId="4E9F43FD" w14:textId="77777777" w:rsidR="003F2464" w:rsidRDefault="005B4FAA" w:rsidP="003F2464">
      <w:pPr>
        <w:pStyle w:val="Style20"/>
        <w:widowControl/>
        <w:tabs>
          <w:tab w:val="left" w:pos="120"/>
        </w:tabs>
        <w:spacing w:line="360" w:lineRule="auto"/>
        <w:ind w:left="567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- 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okna </w:t>
      </w:r>
      <w:r w:rsidR="003F2464">
        <w:rPr>
          <w:rStyle w:val="FontStyle24"/>
          <w:rFonts w:ascii="Times New Roman" w:hAnsi="Times New Roman"/>
          <w:sz w:val="22"/>
          <w:szCs w:val="22"/>
        </w:rPr>
        <w:t xml:space="preserve">muszą być 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>zabezpiecz</w:t>
      </w:r>
      <w:r w:rsidR="00386226">
        <w:rPr>
          <w:rStyle w:val="FontStyle24"/>
          <w:rFonts w:ascii="Times New Roman" w:hAnsi="Times New Roman"/>
          <w:sz w:val="22"/>
          <w:szCs w:val="22"/>
        </w:rPr>
        <w:t>one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 xml:space="preserve"> przed podglądem </w:t>
      </w:r>
      <w:r w:rsidR="00A166D3">
        <w:rPr>
          <w:rStyle w:val="FontStyle24"/>
          <w:rFonts w:ascii="Times New Roman" w:hAnsi="Times New Roman"/>
          <w:sz w:val="22"/>
          <w:szCs w:val="22"/>
        </w:rPr>
        <w:t xml:space="preserve">z zewnątrz - 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poprzez </w:t>
      </w:r>
      <w:r w:rsidR="00A166D3">
        <w:rPr>
          <w:rStyle w:val="FontStyle24"/>
          <w:rFonts w:ascii="Times New Roman" w:hAnsi="Times New Roman"/>
          <w:sz w:val="22"/>
          <w:szCs w:val="22"/>
        </w:rPr>
        <w:t xml:space="preserve">zastosowanie 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>szkł</w:t>
      </w:r>
      <w:r w:rsidR="00A166D3">
        <w:rPr>
          <w:rStyle w:val="FontStyle24"/>
          <w:rFonts w:ascii="Times New Roman" w:hAnsi="Times New Roman"/>
          <w:sz w:val="22"/>
          <w:szCs w:val="22"/>
        </w:rPr>
        <w:t>a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 xml:space="preserve"> </w:t>
      </w:r>
    </w:p>
    <w:p w14:paraId="20414011" w14:textId="296492DF" w:rsidR="00F04C37" w:rsidRPr="008B025C" w:rsidRDefault="003F2464" w:rsidP="003F2464">
      <w:pPr>
        <w:pStyle w:val="Style20"/>
        <w:widowControl/>
        <w:tabs>
          <w:tab w:val="left" w:pos="120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>refleksyjne</w:t>
      </w:r>
      <w:r w:rsidR="00A166D3">
        <w:rPr>
          <w:rStyle w:val="FontStyle24"/>
          <w:rFonts w:ascii="Times New Roman" w:hAnsi="Times New Roman"/>
          <w:sz w:val="22"/>
          <w:szCs w:val="22"/>
        </w:rPr>
        <w:t>go</w:t>
      </w:r>
      <w:r w:rsidR="00ED23AA" w:rsidRPr="008B025C">
        <w:rPr>
          <w:rStyle w:val="FontStyle24"/>
          <w:rFonts w:ascii="Times New Roman" w:hAnsi="Times New Roman"/>
          <w:sz w:val="22"/>
          <w:szCs w:val="22"/>
        </w:rPr>
        <w:t>/foli</w:t>
      </w:r>
      <w:r w:rsidR="00A166D3">
        <w:rPr>
          <w:rStyle w:val="FontStyle24"/>
          <w:rFonts w:ascii="Times New Roman" w:hAnsi="Times New Roman"/>
          <w:sz w:val="22"/>
          <w:szCs w:val="22"/>
        </w:rPr>
        <w:t>i</w:t>
      </w:r>
      <w:r w:rsidR="00BA1C7F" w:rsidRPr="00BA1C7F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BA1C7F" w:rsidRPr="008B025C">
        <w:rPr>
          <w:rStyle w:val="FontStyle24"/>
          <w:rFonts w:ascii="Times New Roman" w:hAnsi="Times New Roman"/>
          <w:sz w:val="22"/>
          <w:szCs w:val="22"/>
        </w:rPr>
        <w:t>refleksyjne</w:t>
      </w:r>
      <w:r w:rsidR="00BA1C7F">
        <w:rPr>
          <w:rStyle w:val="FontStyle24"/>
          <w:rFonts w:ascii="Times New Roman" w:hAnsi="Times New Roman"/>
          <w:sz w:val="22"/>
          <w:szCs w:val="22"/>
        </w:rPr>
        <w:t>j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 oraz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 xml:space="preserve"> rolet.</w:t>
      </w:r>
    </w:p>
    <w:p w14:paraId="561B9769" w14:textId="77777777" w:rsidR="0087676D" w:rsidRPr="00903FD7" w:rsidRDefault="0087676D" w:rsidP="003F2464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p w14:paraId="0C843094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</w:p>
    <w:p w14:paraId="7B2739B5" w14:textId="15201943" w:rsidR="00C24A10" w:rsidRDefault="00AD65EA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okien w 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pomieszcze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niach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C24A10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576A8F">
        <w:rPr>
          <w:rStyle w:val="FontStyle24"/>
          <w:rFonts w:ascii="Times New Roman" w:hAnsi="Times New Roman"/>
          <w:sz w:val="22"/>
          <w:szCs w:val="22"/>
        </w:rPr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przytoczonymi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4F55AFE" w14:textId="13B09D50" w:rsidR="0009559F" w:rsidRDefault="0009559F" w:rsidP="00717B7A">
      <w:pPr>
        <w:pStyle w:val="Stopka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00C82E8" w14:textId="1A0EB039" w:rsidR="00E1415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3. </w:t>
      </w:r>
      <w:r w:rsidR="00E14157" w:rsidRPr="006D4E0D">
        <w:rPr>
          <w:rStyle w:val="FontStyle24"/>
          <w:rFonts w:ascii="Times New Roman" w:hAnsi="Times New Roman"/>
          <w:sz w:val="22"/>
          <w:szCs w:val="22"/>
        </w:rPr>
        <w:t>Drzwi</w:t>
      </w:r>
      <w:r>
        <w:rPr>
          <w:rStyle w:val="FontStyle24"/>
          <w:rFonts w:ascii="Times New Roman" w:hAnsi="Times New Roman"/>
          <w:sz w:val="22"/>
          <w:szCs w:val="22"/>
        </w:rPr>
        <w:t xml:space="preserve"> na wejściach do pomieszczeń</w:t>
      </w:r>
      <w:r w:rsidR="000D7865">
        <w:rPr>
          <w:rStyle w:val="FontStyle24"/>
          <w:rFonts w:ascii="Times New Roman" w:hAnsi="Times New Roman"/>
          <w:sz w:val="22"/>
          <w:szCs w:val="22"/>
        </w:rPr>
        <w:t>:</w:t>
      </w:r>
    </w:p>
    <w:p w14:paraId="605C336D" w14:textId="4F00AAFF" w:rsidR="00631786" w:rsidRPr="00903FD7" w:rsidRDefault="00631786" w:rsidP="0020550F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wejści</w:t>
      </w:r>
      <w:r w:rsidR="00EE4A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e śluzy bezpieczeństwa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do pomieszczenia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Tajnej:</w:t>
      </w:r>
    </w:p>
    <w:p w14:paraId="3068C15D" w14:textId="29C7047A" w:rsidR="00E14157" w:rsidRPr="006D4E0D" w:rsidRDefault="00EE4A4E" w:rsidP="0020550F">
      <w:pPr>
        <w:pStyle w:val="Style20"/>
        <w:widowControl/>
        <w:spacing w:line="360" w:lineRule="auto"/>
        <w:ind w:left="567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- drzwi </w:t>
      </w:r>
      <w:r w:rsidR="008E7811">
        <w:rPr>
          <w:rStyle w:val="FontStyle24"/>
          <w:rFonts w:ascii="Times New Roman" w:hAnsi="Times New Roman"/>
          <w:sz w:val="22"/>
          <w:szCs w:val="22"/>
        </w:rPr>
        <w:t xml:space="preserve">wzmocnione, z odpowiednimi zamkami kluczowymi, spełniające </w:t>
      </w:r>
      <w:r w:rsidRPr="0040125D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wymagania</w:t>
      </w:r>
      <w:r w:rsidR="008E781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właściwej normy,</w:t>
      </w:r>
    </w:p>
    <w:p w14:paraId="2C39A6FF" w14:textId="77777777" w:rsidR="0087676D" w:rsidRPr="00903FD7" w:rsidRDefault="0087676D" w:rsidP="0020550F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p w14:paraId="0EC45EB7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</w:p>
    <w:p w14:paraId="1CE059ED" w14:textId="3194B577" w:rsidR="00C24A10" w:rsidRDefault="00576A8F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W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drzwi na wejściu z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e śluzy bezpieczeństwa</w:t>
      </w:r>
      <w:r w:rsidR="00C24A10">
        <w:rPr>
          <w:rStyle w:val="FontStyle24"/>
          <w:rFonts w:ascii="Times New Roman" w:hAnsi="Times New Roman"/>
          <w:sz w:val="22"/>
          <w:szCs w:val="22"/>
        </w:rPr>
        <w:t xml:space="preserve">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do pomieszczenia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rzytoczonymi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7A3D6FF9" w14:textId="508F191A" w:rsidR="00E14157" w:rsidRDefault="00E14157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1CC2ED03" w14:textId="77777777" w:rsidR="00CA7940" w:rsidRPr="006D4E0D" w:rsidRDefault="00CA7940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2F44C569" w14:textId="3BAA5CE8" w:rsidR="00E77151" w:rsidRDefault="00173FE6" w:rsidP="00E77151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VIII</w:t>
      </w:r>
      <w:r w:rsidR="00E77151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E77151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Wyposażenie pomieszczeń</w:t>
      </w:r>
      <w:r w:rsidR="00E77151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21FDA097" w14:textId="77777777" w:rsidR="00E14157" w:rsidRPr="006D4E0D" w:rsidRDefault="00E14157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1A068185" w14:textId="3A43E0A6" w:rsidR="00E14157" w:rsidRPr="002E715E" w:rsidRDefault="00E77151" w:rsidP="00CA7940">
      <w:pPr>
        <w:pStyle w:val="Style4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sz w:val="22"/>
          <w:szCs w:val="22"/>
        </w:rPr>
      </w:pPr>
      <w:r w:rsidRPr="002E715E"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Pr="002E715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Pr="002E715E">
        <w:rPr>
          <w:rStyle w:val="FontStyle25"/>
          <w:rFonts w:ascii="Times New Roman" w:hAnsi="Times New Roman"/>
          <w:sz w:val="22"/>
          <w:szCs w:val="22"/>
        </w:rPr>
        <w:t xml:space="preserve"> 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pomieszczeniu </w:t>
      </w:r>
      <w:r w:rsidR="002C56EE" w:rsidRPr="002E715E">
        <w:rPr>
          <w:rStyle w:val="FontStyle24"/>
          <w:rFonts w:ascii="Times New Roman" w:hAnsi="Times New Roman"/>
          <w:sz w:val="22"/>
          <w:szCs w:val="22"/>
        </w:rPr>
        <w:t>Kancelarii Tajnej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 będą znajdować się s</w:t>
      </w:r>
      <w:r w:rsidR="00E14157" w:rsidRPr="002E715E">
        <w:rPr>
          <w:rStyle w:val="FontStyle24"/>
          <w:rFonts w:ascii="Times New Roman" w:hAnsi="Times New Roman"/>
          <w:sz w:val="22"/>
          <w:szCs w:val="22"/>
        </w:rPr>
        <w:t>zafy stalowe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2E715E" w:rsidRPr="002E715E">
        <w:rPr>
          <w:rStyle w:val="FontStyle24"/>
          <w:rFonts w:ascii="Times New Roman" w:hAnsi="Times New Roman"/>
          <w:sz w:val="22"/>
          <w:szCs w:val="22"/>
        </w:rPr>
        <w:t>(możliwa konieczność dokonania ekspertyzy wytrzymałości stropów, a następnie ich wzmocnienia)</w:t>
      </w:r>
      <w:r w:rsidR="002C56EE" w:rsidRPr="002E715E">
        <w:rPr>
          <w:rStyle w:val="FontStyle24"/>
          <w:rFonts w:ascii="Times New Roman" w:hAnsi="Times New Roman"/>
          <w:sz w:val="22"/>
          <w:szCs w:val="22"/>
        </w:rPr>
        <w:t>.</w:t>
      </w:r>
    </w:p>
    <w:p w14:paraId="3F668FBB" w14:textId="5DF77ABF" w:rsidR="00E14157" w:rsidRPr="006D4E0D" w:rsidRDefault="0029772D" w:rsidP="0029772D">
      <w:pPr>
        <w:pStyle w:val="Style3"/>
        <w:widowControl/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2E715E">
        <w:rPr>
          <w:rFonts w:ascii="Times New Roman" w:hAnsi="Times New Roman"/>
          <w:sz w:val="22"/>
          <w:szCs w:val="22"/>
        </w:rPr>
        <w:t xml:space="preserve">2. W jednym z pozostałych pomieszczeń będzie znajdować się 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jedna szafa stalowa </w:t>
      </w:r>
      <w:r w:rsidR="002E715E" w:rsidRPr="002E715E">
        <w:rPr>
          <w:rStyle w:val="FontStyle24"/>
          <w:rFonts w:ascii="Times New Roman" w:hAnsi="Times New Roman"/>
          <w:sz w:val="22"/>
          <w:szCs w:val="22"/>
        </w:rPr>
        <w:t>(możliwa konieczność dokonania ekspertyzy wytrzymałości stropów, a następnie ich wzmocnienia)</w:t>
      </w:r>
      <w:r w:rsidRPr="002E715E">
        <w:rPr>
          <w:rStyle w:val="FontStyle24"/>
          <w:rFonts w:ascii="Times New Roman" w:hAnsi="Times New Roman"/>
          <w:sz w:val="22"/>
          <w:szCs w:val="22"/>
        </w:rPr>
        <w:t>.</w:t>
      </w:r>
    </w:p>
    <w:p w14:paraId="5DF0371D" w14:textId="4B25FA42" w:rsidR="005738DC" w:rsidRDefault="0029772D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3</w:t>
      </w:r>
      <w:r w:rsidR="005738DC">
        <w:rPr>
          <w:rStyle w:val="FontStyle24"/>
          <w:rFonts w:ascii="Times New Roman" w:hAnsi="Times New Roman"/>
          <w:sz w:val="22"/>
          <w:szCs w:val="22"/>
        </w:rPr>
        <w:t xml:space="preserve">. Wyposażenie </w:t>
      </w:r>
      <w:r w:rsidR="002C56EE">
        <w:rPr>
          <w:rStyle w:val="FontStyle24"/>
          <w:rFonts w:ascii="Times New Roman" w:hAnsi="Times New Roman"/>
          <w:sz w:val="22"/>
          <w:szCs w:val="22"/>
        </w:rPr>
        <w:t xml:space="preserve">24 </w:t>
      </w:r>
      <w:r w:rsidR="005738DC">
        <w:rPr>
          <w:rStyle w:val="FontStyle24"/>
          <w:rFonts w:ascii="Times New Roman" w:hAnsi="Times New Roman"/>
          <w:sz w:val="22"/>
          <w:szCs w:val="22"/>
        </w:rPr>
        <w:t>pomieszczeń w tzw. "punkty elektryczno-logiczne"</w:t>
      </w:r>
      <w:r w:rsidR="008E7811">
        <w:rPr>
          <w:rStyle w:val="FontStyle24"/>
          <w:rFonts w:ascii="Times New Roman" w:hAnsi="Times New Roman"/>
          <w:sz w:val="22"/>
          <w:szCs w:val="22"/>
        </w:rPr>
        <w:t>.</w:t>
      </w:r>
    </w:p>
    <w:p w14:paraId="0B8EC1AA" w14:textId="6A71B5EF" w:rsidR="00B62C2C" w:rsidRDefault="0029772D" w:rsidP="00807625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4</w:t>
      </w:r>
      <w:r w:rsidR="00C92196" w:rsidRPr="00807625">
        <w:rPr>
          <w:rStyle w:val="FontStyle24"/>
          <w:rFonts w:ascii="Times New Roman" w:hAnsi="Times New Roman"/>
          <w:sz w:val="22"/>
          <w:szCs w:val="22"/>
        </w:rPr>
        <w:t xml:space="preserve">. Dodatkowe wyposażenie </w:t>
      </w:r>
      <w:r w:rsidR="002C56EE">
        <w:rPr>
          <w:rStyle w:val="FontStyle24"/>
          <w:rFonts w:ascii="Times New Roman" w:hAnsi="Times New Roman"/>
          <w:sz w:val="22"/>
          <w:szCs w:val="22"/>
        </w:rPr>
        <w:t xml:space="preserve">jednego z </w:t>
      </w:r>
      <w:r w:rsidR="005738DC" w:rsidRPr="00807625">
        <w:rPr>
          <w:rStyle w:val="FontStyle24"/>
          <w:rFonts w:ascii="Times New Roman" w:hAnsi="Times New Roman"/>
          <w:sz w:val="22"/>
          <w:szCs w:val="22"/>
        </w:rPr>
        <w:t>pomieszcze</w:t>
      </w:r>
      <w:r w:rsidR="002C56EE">
        <w:rPr>
          <w:rStyle w:val="FontStyle24"/>
          <w:rFonts w:ascii="Times New Roman" w:hAnsi="Times New Roman"/>
          <w:sz w:val="22"/>
          <w:szCs w:val="22"/>
        </w:rPr>
        <w:t>ń</w:t>
      </w:r>
      <w:r w:rsidR="00B62C2C">
        <w:rPr>
          <w:rStyle w:val="FontStyle24"/>
          <w:rFonts w:ascii="Times New Roman" w:hAnsi="Times New Roman"/>
          <w:sz w:val="22"/>
          <w:szCs w:val="22"/>
        </w:rPr>
        <w:t>:</w:t>
      </w:r>
    </w:p>
    <w:p w14:paraId="38C452FD" w14:textId="4848396E" w:rsidR="00C92196" w:rsidRPr="00807625" w:rsidRDefault="00E25C90" w:rsidP="00B62C2C">
      <w:pPr>
        <w:pStyle w:val="Style4"/>
        <w:widowControl/>
        <w:spacing w:line="360" w:lineRule="auto"/>
        <w:ind w:left="284"/>
        <w:rPr>
          <w:rFonts w:ascii="Times New Roman" w:hAnsi="Times New Roman"/>
          <w:sz w:val="22"/>
          <w:szCs w:val="22"/>
        </w:rPr>
      </w:pPr>
      <w:r w:rsidRPr="00807625">
        <w:rPr>
          <w:rFonts w:ascii="Times New Roman" w:hAnsi="Times New Roman"/>
          <w:sz w:val="22"/>
          <w:szCs w:val="22"/>
        </w:rPr>
        <w:t xml:space="preserve">- </w:t>
      </w:r>
      <w:r w:rsidR="00C92196" w:rsidRPr="00807625">
        <w:rPr>
          <w:rFonts w:ascii="Times New Roman" w:hAnsi="Times New Roman"/>
          <w:sz w:val="22"/>
          <w:szCs w:val="22"/>
        </w:rPr>
        <w:t xml:space="preserve">3x gniazdo HDMI do podłączenia monitorów </w:t>
      </w:r>
      <w:proofErr w:type="spellStart"/>
      <w:r w:rsidRPr="00807625">
        <w:rPr>
          <w:rFonts w:ascii="Times New Roman" w:hAnsi="Times New Roman"/>
          <w:sz w:val="22"/>
          <w:szCs w:val="22"/>
        </w:rPr>
        <w:t>cctv</w:t>
      </w:r>
      <w:proofErr w:type="spellEnd"/>
      <w:r w:rsidR="00B62C2C">
        <w:rPr>
          <w:rFonts w:ascii="Times New Roman" w:hAnsi="Times New Roman"/>
          <w:sz w:val="22"/>
          <w:szCs w:val="22"/>
        </w:rPr>
        <w:t>,</w:t>
      </w:r>
    </w:p>
    <w:p w14:paraId="781FBEDC" w14:textId="0F2CE48A" w:rsidR="00E25C90" w:rsidRPr="00807625" w:rsidRDefault="00E25C90" w:rsidP="00B62C2C">
      <w:pPr>
        <w:spacing w:after="0" w:line="360" w:lineRule="auto"/>
        <w:ind w:left="284"/>
        <w:rPr>
          <w:rFonts w:ascii="Times New Roman" w:eastAsia="Times New Roman" w:hAnsi="Times New Roman" w:cs="Times New Roman"/>
        </w:rPr>
      </w:pPr>
      <w:r w:rsidRPr="00807625">
        <w:rPr>
          <w:rFonts w:ascii="Times New Roman" w:eastAsia="Times New Roman" w:hAnsi="Times New Roman" w:cs="Times New Roman"/>
        </w:rPr>
        <w:t>- g</w:t>
      </w:r>
      <w:r w:rsidR="00C92196" w:rsidRPr="00807625">
        <w:rPr>
          <w:rFonts w:ascii="Times New Roman" w:eastAsia="Times New Roman" w:hAnsi="Times New Roman" w:cs="Times New Roman"/>
        </w:rPr>
        <w:t xml:space="preserve">niazdo USB do podłączenia stacji roboczej </w:t>
      </w:r>
      <w:proofErr w:type="spellStart"/>
      <w:r w:rsidR="00C92196" w:rsidRPr="00807625">
        <w:rPr>
          <w:rFonts w:ascii="Times New Roman" w:eastAsia="Times New Roman" w:hAnsi="Times New Roman" w:cs="Times New Roman"/>
        </w:rPr>
        <w:t>cctv</w:t>
      </w:r>
      <w:proofErr w:type="spellEnd"/>
      <w:r w:rsidR="00B62C2C">
        <w:rPr>
          <w:rFonts w:ascii="Times New Roman" w:eastAsia="Times New Roman" w:hAnsi="Times New Roman" w:cs="Times New Roman"/>
        </w:rPr>
        <w:t>,</w:t>
      </w:r>
    </w:p>
    <w:p w14:paraId="5B10D1F2" w14:textId="0AFE84E1" w:rsidR="003B4E0E" w:rsidRDefault="00E25C90" w:rsidP="008E7811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07625">
        <w:rPr>
          <w:rFonts w:ascii="Times New Roman" w:eastAsia="Times New Roman" w:hAnsi="Times New Roman" w:cs="Times New Roman"/>
        </w:rPr>
        <w:t>- g</w:t>
      </w:r>
      <w:r w:rsidR="00C92196" w:rsidRPr="00807625">
        <w:rPr>
          <w:rFonts w:ascii="Times New Roman" w:eastAsia="Times New Roman" w:hAnsi="Times New Roman" w:cs="Times New Roman"/>
        </w:rPr>
        <w:t xml:space="preserve">niazdo internetowe wydzielonej sieci </w:t>
      </w:r>
      <w:r w:rsidR="00B62C2C">
        <w:rPr>
          <w:rFonts w:ascii="Times New Roman" w:eastAsia="Times New Roman" w:hAnsi="Times New Roman" w:cs="Times New Roman"/>
        </w:rPr>
        <w:t>SKD.</w:t>
      </w:r>
      <w:r w:rsidR="00E61F4D">
        <w:rPr>
          <w:rFonts w:ascii="Times New Roman" w:hAnsi="Times New Roman" w:cs="Times New Roman"/>
        </w:rPr>
        <w:tab/>
      </w:r>
    </w:p>
    <w:p w14:paraId="47EC0BD1" w14:textId="77777777" w:rsidR="003B4E0E" w:rsidRDefault="003B4E0E" w:rsidP="00E61F4D">
      <w:pPr>
        <w:spacing w:after="0"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sectPr w:rsidR="003B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B86"/>
    <w:multiLevelType w:val="hybridMultilevel"/>
    <w:tmpl w:val="8166A500"/>
    <w:lvl w:ilvl="0" w:tplc="716EEFCE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531A5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401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F29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EE6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FA5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58C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94D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8A0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0677DB"/>
    <w:multiLevelType w:val="hybridMultilevel"/>
    <w:tmpl w:val="D332D818"/>
    <w:lvl w:ilvl="0" w:tplc="ABC8CB72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87042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DAAB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AB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92E0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AE4D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2B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488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70F9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403819"/>
    <w:multiLevelType w:val="hybridMultilevel"/>
    <w:tmpl w:val="88828966"/>
    <w:lvl w:ilvl="0" w:tplc="703ACE4C">
      <w:start w:val="1"/>
      <w:numFmt w:val="decimal"/>
      <w:lvlText w:val="%1."/>
      <w:legacy w:legacy="1" w:legacySpace="0" w:legacyIndent="0"/>
      <w:lvlJc w:val="left"/>
      <w:rPr>
        <w:rFonts w:ascii="Calibri" w:hAnsi="Calibri"/>
      </w:rPr>
    </w:lvl>
    <w:lvl w:ilvl="1" w:tplc="C88E8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302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6D0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5EC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05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64B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7EC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F24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2D4A90"/>
    <w:multiLevelType w:val="hybridMultilevel"/>
    <w:tmpl w:val="59E04214"/>
    <w:lvl w:ilvl="0" w:tplc="8CA64C76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DD3E4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789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C81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282E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600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925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040E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EE0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CB0E3F"/>
    <w:multiLevelType w:val="hybridMultilevel"/>
    <w:tmpl w:val="73F27176"/>
    <w:lvl w:ilvl="0" w:tplc="5972BE4A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8D4AE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0C1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DA25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52FB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D6D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2C9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7082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4A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F73D14"/>
    <w:multiLevelType w:val="hybridMultilevel"/>
    <w:tmpl w:val="AD08880A"/>
    <w:lvl w:ilvl="0" w:tplc="88C8EDA6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9E48BA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9A9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AF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E017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88DA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5A8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043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F4DF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E3369C"/>
    <w:multiLevelType w:val="hybridMultilevel"/>
    <w:tmpl w:val="7E949590"/>
    <w:lvl w:ilvl="0" w:tplc="58367170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6F06A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0B0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44FC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A2A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8C8C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6220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64D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845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7271CA1"/>
    <w:multiLevelType w:val="hybridMultilevel"/>
    <w:tmpl w:val="E0DAADAA"/>
    <w:lvl w:ilvl="0" w:tplc="CEB8FFA4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E674B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FED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CEE9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669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10A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749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EAC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24A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5C09BA"/>
    <w:multiLevelType w:val="hybridMultilevel"/>
    <w:tmpl w:val="AA228748"/>
    <w:lvl w:ilvl="0" w:tplc="5FACE53C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DD78F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7C0E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E7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DE75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625A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DEA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1ED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F62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12811"/>
    <w:multiLevelType w:val="hybridMultilevel"/>
    <w:tmpl w:val="BFBC4874"/>
    <w:lvl w:ilvl="0" w:tplc="08D08F62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440603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F84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829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A6B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C61B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4AE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204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DE36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F1844DB"/>
    <w:multiLevelType w:val="hybridMultilevel"/>
    <w:tmpl w:val="824E920A"/>
    <w:lvl w:ilvl="0" w:tplc="35E61F20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5F107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948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7E6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DA22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8E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B05F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24F7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066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55C1015"/>
    <w:multiLevelType w:val="hybridMultilevel"/>
    <w:tmpl w:val="3B742784"/>
    <w:lvl w:ilvl="0" w:tplc="7A8E34C8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398AD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A2B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049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6A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0819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6CC9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82EC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988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193CCC"/>
    <w:multiLevelType w:val="hybridMultilevel"/>
    <w:tmpl w:val="56C8A814"/>
    <w:lvl w:ilvl="0" w:tplc="7D02349C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BF40B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94FF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F664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56DB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AE3C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1EF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1E1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4A90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9B730E0"/>
    <w:multiLevelType w:val="hybridMultilevel"/>
    <w:tmpl w:val="723E4D4E"/>
    <w:lvl w:ilvl="0" w:tplc="2ABA6AA4">
      <w:numFmt w:val="bullet"/>
      <w:lvlText w:val="*"/>
      <w:lvlJc w:val="left"/>
    </w:lvl>
    <w:lvl w:ilvl="1" w:tplc="AD0C1B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C8A3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F03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72D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02C4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CE9C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82B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C826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4B15238"/>
    <w:multiLevelType w:val="hybridMultilevel"/>
    <w:tmpl w:val="E0A47C7A"/>
    <w:lvl w:ilvl="0" w:tplc="CA3E223A">
      <w:start w:val="1"/>
      <w:numFmt w:val="upperRoman"/>
      <w:lvlText w:val="%1."/>
      <w:legacy w:legacy="1" w:legacySpace="0" w:legacyIndent="0"/>
      <w:lvlJc w:val="left"/>
      <w:rPr>
        <w:rFonts w:ascii="Calibri" w:hAnsi="Calibri"/>
      </w:rPr>
    </w:lvl>
    <w:lvl w:ilvl="1" w:tplc="7CBA6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0EE3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44E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2EB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44A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2D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9054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6AE1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C5F66AE"/>
    <w:multiLevelType w:val="hybridMultilevel"/>
    <w:tmpl w:val="F9F24F2E"/>
    <w:lvl w:ilvl="0" w:tplc="F31AD574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60FCF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9CB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4C7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047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CC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0090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363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E6C5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60901C5"/>
    <w:multiLevelType w:val="hybridMultilevel"/>
    <w:tmpl w:val="2586D844"/>
    <w:lvl w:ilvl="0" w:tplc="5E1A8D1E">
      <w:start w:val="1"/>
      <w:numFmt w:val="decimal"/>
      <w:lvlText w:val="%1."/>
      <w:legacy w:legacy="1" w:legacySpace="0" w:legacyIndent="0"/>
      <w:lvlJc w:val="left"/>
      <w:rPr>
        <w:rFonts w:ascii="Calibri" w:hAnsi="Calibri"/>
      </w:rPr>
    </w:lvl>
    <w:lvl w:ilvl="1" w:tplc="5AF25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3AF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2DE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7C8F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143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EA3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9CF9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10E3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8093421"/>
    <w:multiLevelType w:val="hybridMultilevel"/>
    <w:tmpl w:val="E06E5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6"/>
    <w:lvlOverride w:ilvl="0">
      <w:lvl w:ilvl="0" w:tplc="5E1A8D1E">
        <w:start w:val="1"/>
        <w:numFmt w:val="decimal"/>
        <w:lvlText w:val="%1."/>
        <w:legacy w:legacy="1" w:legacySpace="0" w:legacyIndent="0"/>
        <w:lvlJc w:val="left"/>
        <w:rPr>
          <w:rFonts w:ascii="Calibri" w:hAnsi="Calibri"/>
        </w:rPr>
      </w:lvl>
    </w:lvlOverride>
  </w:num>
  <w:num w:numId="4">
    <w:abstractNumId w:val="5"/>
  </w:num>
  <w:num w:numId="5">
    <w:abstractNumId w:val="13"/>
    <w:lvlOverride w:ilvl="0">
      <w:lvl w:ilvl="0" w:tplc="2ABA6AA4">
        <w:start w:val="65535"/>
        <w:numFmt w:val="bullet"/>
        <w:lvlText w:val="-"/>
        <w:legacy w:legacy="1" w:legacySpace="0" w:legacyIndent="0"/>
        <w:lvlJc w:val="left"/>
        <w:rPr>
          <w:rFonts w:ascii="Calibri" w:hAnsi="Calibri"/>
        </w:rPr>
      </w:lvl>
    </w:lvlOverride>
  </w:num>
  <w:num w:numId="6">
    <w:abstractNumId w:val="11"/>
  </w:num>
  <w:num w:numId="7">
    <w:abstractNumId w:val="11"/>
    <w:lvlOverride w:ilvl="0">
      <w:lvl w:ilvl="0" w:tplc="7A8E34C8">
        <w:start w:val="3"/>
        <w:numFmt w:val="decimal"/>
        <w:lvlText w:val="%1)"/>
        <w:legacy w:legacy="1" w:legacySpace="0" w:legacyIndent="0"/>
        <w:lvlJc w:val="left"/>
        <w:rPr>
          <w:rFonts w:ascii="Calibri" w:hAnsi="Calibri"/>
        </w:rPr>
      </w:lvl>
    </w:lvlOverride>
  </w:num>
  <w:num w:numId="8">
    <w:abstractNumId w:val="1"/>
  </w:num>
  <w:num w:numId="9">
    <w:abstractNumId w:val="4"/>
  </w:num>
  <w:num w:numId="10">
    <w:abstractNumId w:val="4"/>
    <w:lvlOverride w:ilvl="0">
      <w:lvl w:ilvl="0" w:tplc="5972BE4A">
        <w:start w:val="2"/>
        <w:numFmt w:val="decimal"/>
        <w:lvlText w:val="%1)"/>
        <w:legacy w:legacy="1" w:legacySpace="0" w:legacyIndent="0"/>
        <w:lvlJc w:val="left"/>
        <w:rPr>
          <w:rFonts w:ascii="Calibri" w:hAnsi="Calibri"/>
        </w:rPr>
      </w:lvl>
    </w:lvlOverride>
  </w:num>
  <w:num w:numId="11">
    <w:abstractNumId w:val="9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10"/>
  </w:num>
  <w:num w:numId="17">
    <w:abstractNumId w:val="12"/>
  </w:num>
  <w:num w:numId="18">
    <w:abstractNumId w:val="7"/>
  </w:num>
  <w:num w:numId="19">
    <w:abstractNumId w:val="8"/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F"/>
    <w:rsid w:val="00000051"/>
    <w:rsid w:val="00001460"/>
    <w:rsid w:val="00003D6A"/>
    <w:rsid w:val="00007716"/>
    <w:rsid w:val="00010550"/>
    <w:rsid w:val="0001272F"/>
    <w:rsid w:val="00040348"/>
    <w:rsid w:val="0005152E"/>
    <w:rsid w:val="0005320D"/>
    <w:rsid w:val="000609C8"/>
    <w:rsid w:val="00082DC2"/>
    <w:rsid w:val="0009050A"/>
    <w:rsid w:val="0009559F"/>
    <w:rsid w:val="00095FC0"/>
    <w:rsid w:val="000A4FC4"/>
    <w:rsid w:val="000B010D"/>
    <w:rsid w:val="000D39FD"/>
    <w:rsid w:val="000D7865"/>
    <w:rsid w:val="000E0BDA"/>
    <w:rsid w:val="000F3FFE"/>
    <w:rsid w:val="000F5EC8"/>
    <w:rsid w:val="00105004"/>
    <w:rsid w:val="00130950"/>
    <w:rsid w:val="00156663"/>
    <w:rsid w:val="00161DB7"/>
    <w:rsid w:val="00161F7F"/>
    <w:rsid w:val="0016526B"/>
    <w:rsid w:val="00173FE6"/>
    <w:rsid w:val="00181497"/>
    <w:rsid w:val="001903C7"/>
    <w:rsid w:val="001950CE"/>
    <w:rsid w:val="001A02B7"/>
    <w:rsid w:val="001A32B0"/>
    <w:rsid w:val="001A5BB5"/>
    <w:rsid w:val="001A7D28"/>
    <w:rsid w:val="001C489D"/>
    <w:rsid w:val="0020550F"/>
    <w:rsid w:val="00252326"/>
    <w:rsid w:val="002627DB"/>
    <w:rsid w:val="002728E1"/>
    <w:rsid w:val="00281438"/>
    <w:rsid w:val="0029772D"/>
    <w:rsid w:val="002977AE"/>
    <w:rsid w:val="002B0CA4"/>
    <w:rsid w:val="002B4EC4"/>
    <w:rsid w:val="002C56EE"/>
    <w:rsid w:val="002D228C"/>
    <w:rsid w:val="002D52F1"/>
    <w:rsid w:val="002E1346"/>
    <w:rsid w:val="002E3349"/>
    <w:rsid w:val="002E715E"/>
    <w:rsid w:val="003048B9"/>
    <w:rsid w:val="003266E0"/>
    <w:rsid w:val="003317FB"/>
    <w:rsid w:val="00345533"/>
    <w:rsid w:val="00360A64"/>
    <w:rsid w:val="003647C6"/>
    <w:rsid w:val="00386226"/>
    <w:rsid w:val="003B4152"/>
    <w:rsid w:val="003B4E0E"/>
    <w:rsid w:val="003B5A26"/>
    <w:rsid w:val="003E6FC1"/>
    <w:rsid w:val="003E7DD4"/>
    <w:rsid w:val="003F2464"/>
    <w:rsid w:val="004007D9"/>
    <w:rsid w:val="0040125D"/>
    <w:rsid w:val="0040167F"/>
    <w:rsid w:val="00406C27"/>
    <w:rsid w:val="00424B9A"/>
    <w:rsid w:val="00424BE5"/>
    <w:rsid w:val="00450676"/>
    <w:rsid w:val="00452E05"/>
    <w:rsid w:val="00483DC3"/>
    <w:rsid w:val="004D048D"/>
    <w:rsid w:val="004F7C4A"/>
    <w:rsid w:val="00521A4C"/>
    <w:rsid w:val="0052255C"/>
    <w:rsid w:val="00524774"/>
    <w:rsid w:val="0055791D"/>
    <w:rsid w:val="00560CF5"/>
    <w:rsid w:val="005738DC"/>
    <w:rsid w:val="00574322"/>
    <w:rsid w:val="005761E7"/>
    <w:rsid w:val="00576A8F"/>
    <w:rsid w:val="005A41F4"/>
    <w:rsid w:val="005B1FB7"/>
    <w:rsid w:val="005B4FAA"/>
    <w:rsid w:val="005B5BC2"/>
    <w:rsid w:val="005C1D22"/>
    <w:rsid w:val="005C698E"/>
    <w:rsid w:val="005D31AB"/>
    <w:rsid w:val="005D5840"/>
    <w:rsid w:val="005D757B"/>
    <w:rsid w:val="006130D0"/>
    <w:rsid w:val="00626CB6"/>
    <w:rsid w:val="00631786"/>
    <w:rsid w:val="006820C1"/>
    <w:rsid w:val="0068583F"/>
    <w:rsid w:val="006939E1"/>
    <w:rsid w:val="006A4C5B"/>
    <w:rsid w:val="006B003D"/>
    <w:rsid w:val="006C0637"/>
    <w:rsid w:val="006C0842"/>
    <w:rsid w:val="006C7516"/>
    <w:rsid w:val="006D4E0D"/>
    <w:rsid w:val="006E00B9"/>
    <w:rsid w:val="006E2FA2"/>
    <w:rsid w:val="006F4D6B"/>
    <w:rsid w:val="00705A82"/>
    <w:rsid w:val="00705F9D"/>
    <w:rsid w:val="00710F3C"/>
    <w:rsid w:val="00717B7A"/>
    <w:rsid w:val="00724A67"/>
    <w:rsid w:val="007451B2"/>
    <w:rsid w:val="007631BC"/>
    <w:rsid w:val="007659A1"/>
    <w:rsid w:val="00773538"/>
    <w:rsid w:val="007735B0"/>
    <w:rsid w:val="00797D72"/>
    <w:rsid w:val="007B1A36"/>
    <w:rsid w:val="007D6BAF"/>
    <w:rsid w:val="007E2571"/>
    <w:rsid w:val="007E7F12"/>
    <w:rsid w:val="007F2240"/>
    <w:rsid w:val="0080270A"/>
    <w:rsid w:val="00803E16"/>
    <w:rsid w:val="00805DD4"/>
    <w:rsid w:val="00807625"/>
    <w:rsid w:val="00822CF9"/>
    <w:rsid w:val="0082363C"/>
    <w:rsid w:val="0082729D"/>
    <w:rsid w:val="0083005B"/>
    <w:rsid w:val="008651EA"/>
    <w:rsid w:val="0087352E"/>
    <w:rsid w:val="0087676D"/>
    <w:rsid w:val="008826A7"/>
    <w:rsid w:val="00896052"/>
    <w:rsid w:val="008A6D94"/>
    <w:rsid w:val="008B025C"/>
    <w:rsid w:val="008D0A8B"/>
    <w:rsid w:val="008E38D1"/>
    <w:rsid w:val="008E7811"/>
    <w:rsid w:val="00902F44"/>
    <w:rsid w:val="00903FD7"/>
    <w:rsid w:val="00915037"/>
    <w:rsid w:val="00915889"/>
    <w:rsid w:val="0091615C"/>
    <w:rsid w:val="00984F68"/>
    <w:rsid w:val="00997914"/>
    <w:rsid w:val="009B649C"/>
    <w:rsid w:val="009C0258"/>
    <w:rsid w:val="009D5533"/>
    <w:rsid w:val="009E4518"/>
    <w:rsid w:val="009E6F91"/>
    <w:rsid w:val="00A07540"/>
    <w:rsid w:val="00A166D3"/>
    <w:rsid w:val="00A3276A"/>
    <w:rsid w:val="00A415CF"/>
    <w:rsid w:val="00A47147"/>
    <w:rsid w:val="00A67872"/>
    <w:rsid w:val="00A81F5A"/>
    <w:rsid w:val="00A977F6"/>
    <w:rsid w:val="00AA52AC"/>
    <w:rsid w:val="00AB159E"/>
    <w:rsid w:val="00AB2DE6"/>
    <w:rsid w:val="00AB5298"/>
    <w:rsid w:val="00AC352F"/>
    <w:rsid w:val="00AD1961"/>
    <w:rsid w:val="00AD6245"/>
    <w:rsid w:val="00AD65EA"/>
    <w:rsid w:val="00AF1B36"/>
    <w:rsid w:val="00AF274A"/>
    <w:rsid w:val="00B20CB2"/>
    <w:rsid w:val="00B20D93"/>
    <w:rsid w:val="00B25DC9"/>
    <w:rsid w:val="00B47520"/>
    <w:rsid w:val="00B47FB0"/>
    <w:rsid w:val="00B552D7"/>
    <w:rsid w:val="00B62C2C"/>
    <w:rsid w:val="00B67C60"/>
    <w:rsid w:val="00B67D6C"/>
    <w:rsid w:val="00BA1C7F"/>
    <w:rsid w:val="00BB2DF8"/>
    <w:rsid w:val="00BB3087"/>
    <w:rsid w:val="00BB54D8"/>
    <w:rsid w:val="00BB66EA"/>
    <w:rsid w:val="00BC1377"/>
    <w:rsid w:val="00BE0CAD"/>
    <w:rsid w:val="00BE536E"/>
    <w:rsid w:val="00BF23F0"/>
    <w:rsid w:val="00C12CD3"/>
    <w:rsid w:val="00C24A10"/>
    <w:rsid w:val="00C51D0A"/>
    <w:rsid w:val="00C54EE9"/>
    <w:rsid w:val="00C5593C"/>
    <w:rsid w:val="00C64C7E"/>
    <w:rsid w:val="00C91197"/>
    <w:rsid w:val="00C92196"/>
    <w:rsid w:val="00CA7940"/>
    <w:rsid w:val="00CB3511"/>
    <w:rsid w:val="00CB7D03"/>
    <w:rsid w:val="00CD0C32"/>
    <w:rsid w:val="00CE3E5C"/>
    <w:rsid w:val="00CE7A4C"/>
    <w:rsid w:val="00CF1C4E"/>
    <w:rsid w:val="00D03C74"/>
    <w:rsid w:val="00D5378C"/>
    <w:rsid w:val="00DB6957"/>
    <w:rsid w:val="00DC6EF5"/>
    <w:rsid w:val="00DD0BEE"/>
    <w:rsid w:val="00DE284A"/>
    <w:rsid w:val="00DF4FF6"/>
    <w:rsid w:val="00E10EDB"/>
    <w:rsid w:val="00E14157"/>
    <w:rsid w:val="00E14C84"/>
    <w:rsid w:val="00E25C90"/>
    <w:rsid w:val="00E36FE5"/>
    <w:rsid w:val="00E43DFD"/>
    <w:rsid w:val="00E50EFF"/>
    <w:rsid w:val="00E61F4D"/>
    <w:rsid w:val="00E674C3"/>
    <w:rsid w:val="00E702CB"/>
    <w:rsid w:val="00E737B6"/>
    <w:rsid w:val="00E77151"/>
    <w:rsid w:val="00E866F6"/>
    <w:rsid w:val="00EA007F"/>
    <w:rsid w:val="00EA212F"/>
    <w:rsid w:val="00EA5F15"/>
    <w:rsid w:val="00EB5EB4"/>
    <w:rsid w:val="00ED23AA"/>
    <w:rsid w:val="00EE4A4E"/>
    <w:rsid w:val="00EF391E"/>
    <w:rsid w:val="00F04C37"/>
    <w:rsid w:val="00F316AD"/>
    <w:rsid w:val="00F37E5B"/>
    <w:rsid w:val="00F47A75"/>
    <w:rsid w:val="00F50CB6"/>
    <w:rsid w:val="00F548E5"/>
    <w:rsid w:val="00F555AD"/>
    <w:rsid w:val="00F62EED"/>
    <w:rsid w:val="00F75DDB"/>
    <w:rsid w:val="00F817F3"/>
    <w:rsid w:val="00F82A4D"/>
    <w:rsid w:val="00F9472C"/>
    <w:rsid w:val="00F95864"/>
    <w:rsid w:val="00F964E7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CFF2"/>
  <w15:chartTrackingRefBased/>
  <w15:docId w15:val="{D6A9C920-233C-4174-8037-D8DC9E2B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F04C37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FontStyle24">
    <w:name w:val="Font Style24"/>
    <w:uiPriority w:val="99"/>
    <w:rsid w:val="00F04C37"/>
    <w:rPr>
      <w:rFonts w:ascii="Calibri" w:hAnsi="Calibri"/>
      <w:color w:val="000000"/>
      <w:sz w:val="20"/>
      <w:szCs w:val="20"/>
    </w:rPr>
  </w:style>
  <w:style w:type="paragraph" w:customStyle="1" w:styleId="Style4">
    <w:name w:val="Style4"/>
    <w:basedOn w:val="Normalny"/>
    <w:rsid w:val="00F04C37"/>
    <w:pPr>
      <w:widowControl w:val="0"/>
      <w:spacing w:after="0" w:line="312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F04C37"/>
    <w:pPr>
      <w:widowControl w:val="0"/>
      <w:spacing w:after="0" w:line="307" w:lineRule="exact"/>
      <w:ind w:firstLine="715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7">
    <w:name w:val="Style7"/>
    <w:basedOn w:val="Normalny"/>
    <w:rsid w:val="00F04C37"/>
    <w:pPr>
      <w:widowControl w:val="0"/>
      <w:spacing w:after="0" w:line="230" w:lineRule="exact"/>
      <w:ind w:firstLine="437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FontStyle25">
    <w:name w:val="Font Style25"/>
    <w:rsid w:val="00F04C37"/>
    <w:rPr>
      <w:rFonts w:ascii="Calibri" w:hAnsi="Calibri"/>
      <w:b/>
      <w:bCs/>
      <w:color w:val="000000"/>
      <w:sz w:val="20"/>
      <w:szCs w:val="20"/>
    </w:rPr>
  </w:style>
  <w:style w:type="paragraph" w:customStyle="1" w:styleId="Style12">
    <w:name w:val="Style12"/>
    <w:basedOn w:val="Normalny"/>
    <w:rsid w:val="00F04C37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3">
    <w:name w:val="Style13"/>
    <w:basedOn w:val="Normalny"/>
    <w:rsid w:val="00F04C37"/>
    <w:pPr>
      <w:widowControl w:val="0"/>
      <w:spacing w:after="0" w:line="264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F04C37"/>
    <w:pPr>
      <w:widowControl w:val="0"/>
      <w:spacing w:after="0" w:line="310" w:lineRule="exact"/>
      <w:ind w:hanging="10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4">
    <w:name w:val="Style14"/>
    <w:basedOn w:val="Normalny"/>
    <w:rsid w:val="00F04C37"/>
    <w:pPr>
      <w:widowControl w:val="0"/>
      <w:spacing w:after="0" w:line="312" w:lineRule="exact"/>
      <w:ind w:hanging="202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9">
    <w:name w:val="Style9"/>
    <w:basedOn w:val="Normalny"/>
    <w:rsid w:val="00F04C37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8">
    <w:name w:val="Style18"/>
    <w:basedOn w:val="Normalny"/>
    <w:rsid w:val="00F04C37"/>
    <w:pPr>
      <w:widowControl w:val="0"/>
      <w:spacing w:after="0" w:line="269" w:lineRule="exact"/>
      <w:ind w:hanging="197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F04C37"/>
    <w:pPr>
      <w:widowControl w:val="0"/>
      <w:spacing w:after="0" w:line="307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6">
    <w:name w:val="Style6"/>
    <w:basedOn w:val="Normalny"/>
    <w:rsid w:val="00F04C37"/>
    <w:pPr>
      <w:widowControl w:val="0"/>
      <w:spacing w:after="0" w:line="307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9">
    <w:name w:val="Style19"/>
    <w:basedOn w:val="Normalny"/>
    <w:rsid w:val="00F04C37"/>
    <w:pPr>
      <w:widowControl w:val="0"/>
      <w:spacing w:after="0" w:line="317" w:lineRule="exact"/>
      <w:ind w:hanging="106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">
    <w:name w:val="Style1"/>
    <w:basedOn w:val="Normalny"/>
    <w:rsid w:val="00F04C37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F04C3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F04C37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Style11">
    <w:name w:val="Style11"/>
    <w:basedOn w:val="Normalny"/>
    <w:rsid w:val="00F04C37"/>
    <w:pPr>
      <w:widowControl w:val="0"/>
      <w:spacing w:after="0" w:line="322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21">
    <w:name w:val="Style21"/>
    <w:basedOn w:val="Normalny"/>
    <w:rsid w:val="00E14157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E14157"/>
    <w:pPr>
      <w:widowControl w:val="0"/>
      <w:spacing w:after="0" w:line="504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7">
    <w:name w:val="Style17"/>
    <w:basedOn w:val="Normalny"/>
    <w:rsid w:val="00E14157"/>
    <w:pPr>
      <w:widowControl w:val="0"/>
      <w:spacing w:after="0" w:line="302" w:lineRule="exact"/>
      <w:ind w:hanging="274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141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4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6067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Konopka Wojciech (BO)</dc:creator>
  <cp:keywords/>
  <dc:description/>
  <cp:lastModifiedBy>Nowakowska Beata  (BA)</cp:lastModifiedBy>
  <cp:revision>2</cp:revision>
  <cp:lastPrinted>2021-04-01T10:06:00Z</cp:lastPrinted>
  <dcterms:created xsi:type="dcterms:W3CDTF">2021-07-20T10:55:00Z</dcterms:created>
  <dcterms:modified xsi:type="dcterms:W3CDTF">2021-07-20T10:55:00Z</dcterms:modified>
</cp:coreProperties>
</file>