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Default="004C003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6DBC3502" w14:textId="1FD34308" w:rsidR="00DB73D8" w:rsidRDefault="00DB73D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Default="00154E80" w:rsidP="00DB73D8">
      <w:pPr>
        <w:spacing w:after="0"/>
        <w:rPr>
          <w:rFonts w:ascii="Times New Roman" w:hAnsi="Times New Roman"/>
          <w:bCs/>
          <w:color w:val="57575B"/>
          <w:sz w:val="24"/>
          <w:szCs w:val="24"/>
        </w:rPr>
      </w:pPr>
    </w:p>
    <w:p w14:paraId="21EA58E2" w14:textId="74B8671F" w:rsidR="00154E80" w:rsidRPr="00154E80" w:rsidRDefault="00154E80" w:rsidP="007701B1">
      <w:pPr>
        <w:suppressAutoHyphens w:val="0"/>
        <w:spacing w:before="480"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</w:t>
      </w:r>
      <w:r>
        <w:rPr>
          <w:rFonts w:ascii="Times New Roman" w:eastAsia="Calibri" w:hAnsi="Times New Roman"/>
          <w:sz w:val="24"/>
          <w:szCs w:val="24"/>
          <w:lang w:eastAsia="en-US"/>
        </w:rPr>
        <w:t>P</w:t>
      </w:r>
    </w:p>
    <w:p w14:paraId="2CC55440" w14:textId="13CF3A9E" w:rsidR="00154E80" w:rsidRPr="00154E80" w:rsidRDefault="00DB73D8" w:rsidP="007701B1">
      <w:pPr>
        <w:spacing w:before="480" w:after="0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color w:val="57575B"/>
          <w:sz w:val="24"/>
          <w:szCs w:val="24"/>
        </w:rPr>
        <w:t>Przewodniczący</w:t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="0071279D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       </w:t>
      </w:r>
      <w:r w:rsidR="00962901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</w:t>
      </w:r>
    </w:p>
    <w:p w14:paraId="684A79FF" w14:textId="17F060EF" w:rsidR="00DB73D8" w:rsidRPr="00DE5BBE" w:rsidRDefault="00DB73D8" w:rsidP="007701B1">
      <w:pPr>
        <w:spacing w:before="480" w:after="0" w:line="36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 xml:space="preserve">Warszawa, dnia </w:t>
      </w:r>
      <w:r w:rsidR="00FE1C1B">
        <w:rPr>
          <w:rFonts w:ascii="Times New Roman" w:hAnsi="Times New Roman"/>
          <w:bCs/>
          <w:sz w:val="24"/>
          <w:szCs w:val="24"/>
        </w:rPr>
        <w:t>2</w:t>
      </w:r>
      <w:r w:rsidR="007C239D">
        <w:rPr>
          <w:rFonts w:ascii="Times New Roman" w:hAnsi="Times New Roman"/>
          <w:bCs/>
          <w:sz w:val="24"/>
          <w:szCs w:val="24"/>
        </w:rPr>
        <w:t>1</w:t>
      </w:r>
      <w:r w:rsidR="00FE1C1B">
        <w:rPr>
          <w:rFonts w:ascii="Times New Roman" w:hAnsi="Times New Roman"/>
          <w:bCs/>
          <w:sz w:val="24"/>
          <w:szCs w:val="24"/>
        </w:rPr>
        <w:t xml:space="preserve"> </w:t>
      </w:r>
      <w:r w:rsidR="00DE5BBE" w:rsidRPr="00FE1C1B">
        <w:rPr>
          <w:rFonts w:ascii="Times New Roman" w:hAnsi="Times New Roman"/>
          <w:bCs/>
          <w:sz w:val="24"/>
          <w:szCs w:val="24"/>
        </w:rPr>
        <w:t xml:space="preserve">lutego </w:t>
      </w:r>
      <w:r w:rsidR="00962901" w:rsidRPr="00FE1C1B">
        <w:rPr>
          <w:rFonts w:ascii="Times New Roman" w:hAnsi="Times New Roman"/>
          <w:bCs/>
          <w:sz w:val="24"/>
          <w:szCs w:val="24"/>
        </w:rPr>
        <w:t>202</w:t>
      </w:r>
      <w:r w:rsidR="00DE5BBE" w:rsidRPr="00FE1C1B">
        <w:rPr>
          <w:rFonts w:ascii="Times New Roman" w:hAnsi="Times New Roman"/>
          <w:bCs/>
          <w:sz w:val="24"/>
          <w:szCs w:val="24"/>
        </w:rPr>
        <w:t>2</w:t>
      </w:r>
      <w:r w:rsidR="00962901" w:rsidRPr="00FE1C1B">
        <w:rPr>
          <w:rFonts w:ascii="Times New Roman" w:hAnsi="Times New Roman"/>
          <w:bCs/>
          <w:sz w:val="24"/>
          <w:szCs w:val="24"/>
        </w:rPr>
        <w:t xml:space="preserve"> </w:t>
      </w:r>
      <w:r w:rsidRPr="00FE1C1B">
        <w:rPr>
          <w:rFonts w:ascii="Times New Roman" w:hAnsi="Times New Roman"/>
          <w:bCs/>
          <w:sz w:val="24"/>
          <w:szCs w:val="24"/>
        </w:rPr>
        <w:t xml:space="preserve">r. </w:t>
      </w:r>
    </w:p>
    <w:p w14:paraId="0C37179D" w14:textId="7D6A96B4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>Sygn. akt KR VI R 26</w:t>
      </w:r>
      <w:r w:rsidR="00154E80">
        <w:rPr>
          <w:rFonts w:ascii="Times New Roman" w:hAnsi="Times New Roman"/>
          <w:bCs/>
          <w:sz w:val="24"/>
          <w:szCs w:val="24"/>
        </w:rPr>
        <w:t>ukośnik</w:t>
      </w:r>
      <w:r w:rsidRPr="00154E80">
        <w:rPr>
          <w:rFonts w:ascii="Times New Roman" w:hAnsi="Times New Roman"/>
          <w:bCs/>
          <w:sz w:val="24"/>
          <w:szCs w:val="24"/>
        </w:rPr>
        <w:t xml:space="preserve">18 </w:t>
      </w:r>
    </w:p>
    <w:p w14:paraId="42A90534" w14:textId="6D497167" w:rsidR="00DB73D8" w:rsidRPr="00154E80" w:rsidRDefault="00DB73D8" w:rsidP="0064752D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>DPA-VI.9130.10.2019</w:t>
      </w:r>
    </w:p>
    <w:p w14:paraId="5CBF7498" w14:textId="4C757B8B" w:rsidR="00DB73D8" w:rsidRPr="0064752D" w:rsidRDefault="00DB73D8" w:rsidP="0064752D">
      <w:pPr>
        <w:pStyle w:val="Nagwek1"/>
        <w:spacing w:before="48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ZAWIADOMIENIE</w:t>
      </w:r>
    </w:p>
    <w:p w14:paraId="0B15A703" w14:textId="1705A46D" w:rsidR="007701B1" w:rsidRDefault="00DB73D8" w:rsidP="007701B1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Na podstawie art. 8 </w:t>
      </w:r>
      <w:r w:rsidR="0064752D">
        <w:rPr>
          <w:rFonts w:ascii="Times New Roman" w:eastAsia="Calibri" w:hAnsi="Times New Roman"/>
          <w:bCs/>
          <w:sz w:val="24"/>
          <w:szCs w:val="24"/>
          <w:lang w:eastAsia="en-US"/>
        </w:rPr>
        <w:t>paragraf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 i art. 12 w związku z art. 35, art. 36 i art. 37</w:t>
      </w:r>
      <w:r w:rsidRPr="00154E80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690BA1" w:rsidRPr="00154E80">
        <w:rPr>
          <w:rFonts w:ascii="Times New Roman" w:hAnsi="Times New Roman"/>
          <w:bCs/>
          <w:sz w:val="24"/>
          <w:szCs w:val="24"/>
        </w:rPr>
        <w:br/>
      </w:r>
      <w:r w:rsidRPr="00154E80">
        <w:rPr>
          <w:rFonts w:ascii="Times New Roman" w:hAnsi="Times New Roman"/>
          <w:bCs/>
          <w:sz w:val="24"/>
          <w:szCs w:val="24"/>
        </w:rPr>
        <w:t xml:space="preserve">14 czerwca 1960 r. - Kodeks postępowania administracyjnego </w:t>
      </w:r>
      <w:r w:rsidR="00C55CE0" w:rsidRPr="00154E80">
        <w:rPr>
          <w:rFonts w:ascii="Times New Roman" w:hAnsi="Times New Roman"/>
          <w:bCs/>
          <w:sz w:val="24"/>
          <w:szCs w:val="24"/>
        </w:rPr>
        <w:t>(Dz. U. z 202</w:t>
      </w:r>
      <w:r w:rsidR="003304A1" w:rsidRPr="00154E80">
        <w:rPr>
          <w:rFonts w:ascii="Times New Roman" w:hAnsi="Times New Roman"/>
          <w:bCs/>
          <w:sz w:val="24"/>
          <w:szCs w:val="24"/>
        </w:rPr>
        <w:t>1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 r., poz. </w:t>
      </w:r>
      <w:r w:rsidR="003304A1" w:rsidRPr="00154E80">
        <w:rPr>
          <w:rFonts w:ascii="Times New Roman" w:hAnsi="Times New Roman"/>
          <w:bCs/>
          <w:sz w:val="24"/>
          <w:szCs w:val="24"/>
        </w:rPr>
        <w:t>735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), </w:t>
      </w:r>
      <w:r w:rsidRPr="00154E80">
        <w:rPr>
          <w:rFonts w:ascii="Times New Roman" w:hAnsi="Times New Roman"/>
          <w:bCs/>
          <w:sz w:val="24"/>
          <w:szCs w:val="24"/>
        </w:rPr>
        <w:t xml:space="preserve">w związku z art. 38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1 i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154E80">
        <w:rPr>
          <w:rFonts w:ascii="Times New Roman" w:hAnsi="Times New Roman"/>
          <w:bCs/>
          <w:sz w:val="24"/>
          <w:szCs w:val="24"/>
        </w:rPr>
        <w:t>21</w:t>
      </w:r>
      <w:r w:rsidRPr="00154E80">
        <w:rPr>
          <w:rFonts w:ascii="Times New Roman" w:hAnsi="Times New Roman"/>
          <w:bCs/>
          <w:sz w:val="24"/>
          <w:szCs w:val="24"/>
        </w:rPr>
        <w:t xml:space="preserve"> r. poz.</w:t>
      </w:r>
      <w:r w:rsidR="003304A1" w:rsidRPr="00154E80">
        <w:rPr>
          <w:rFonts w:ascii="Times New Roman" w:hAnsi="Times New Roman"/>
          <w:bCs/>
          <w:sz w:val="24"/>
          <w:szCs w:val="24"/>
        </w:rPr>
        <w:t xml:space="preserve"> 795</w:t>
      </w:r>
      <w:r w:rsidRPr="00154E80">
        <w:rPr>
          <w:rFonts w:ascii="Times New Roman" w:hAnsi="Times New Roman"/>
          <w:bCs/>
          <w:sz w:val="24"/>
          <w:szCs w:val="24"/>
        </w:rPr>
        <w:t>)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154E80">
        <w:rPr>
          <w:rFonts w:ascii="Times New Roman" w:hAnsi="Times New Roman"/>
          <w:bCs/>
          <w:sz w:val="24"/>
          <w:szCs w:val="24"/>
        </w:rPr>
        <w:t>Prezydenta m.st. Warszawy z dnia 14 listopada 2008 r., nr 515</w:t>
      </w:r>
      <w:r w:rsidR="0064752D">
        <w:rPr>
          <w:rFonts w:ascii="Times New Roman" w:hAnsi="Times New Roman"/>
          <w:bCs/>
          <w:sz w:val="24"/>
          <w:szCs w:val="24"/>
        </w:rPr>
        <w:t>ukośnik</w:t>
      </w:r>
      <w:r w:rsidRPr="00154E80">
        <w:rPr>
          <w:rFonts w:ascii="Times New Roman" w:hAnsi="Times New Roman"/>
          <w:bCs/>
          <w:sz w:val="24"/>
          <w:szCs w:val="24"/>
        </w:rPr>
        <w:t>GK</w:t>
      </w:r>
      <w:r w:rsidR="0064752D">
        <w:rPr>
          <w:rFonts w:ascii="Times New Roman" w:hAnsi="Times New Roman"/>
          <w:bCs/>
          <w:sz w:val="24"/>
          <w:szCs w:val="24"/>
        </w:rPr>
        <w:t>ukośnik</w:t>
      </w:r>
      <w:r w:rsidRPr="00154E80">
        <w:rPr>
          <w:rFonts w:ascii="Times New Roman" w:hAnsi="Times New Roman"/>
          <w:bCs/>
          <w:sz w:val="24"/>
          <w:szCs w:val="24"/>
        </w:rPr>
        <w:t>DW</w:t>
      </w:r>
      <w:r w:rsidR="0064752D">
        <w:rPr>
          <w:rFonts w:ascii="Times New Roman" w:hAnsi="Times New Roman"/>
          <w:bCs/>
          <w:sz w:val="24"/>
          <w:szCs w:val="24"/>
        </w:rPr>
        <w:t>ukośnik</w:t>
      </w:r>
      <w:r w:rsidRPr="00154E80">
        <w:rPr>
          <w:rFonts w:ascii="Times New Roman" w:hAnsi="Times New Roman"/>
          <w:bCs/>
          <w:sz w:val="24"/>
          <w:szCs w:val="24"/>
        </w:rPr>
        <w:t>2008, dotyczącej nieruchomości położonej w Warszawie przy ulicy Kruc</w:t>
      </w:r>
      <w:r w:rsidR="00A41B11" w:rsidRPr="00154E80">
        <w:rPr>
          <w:rFonts w:ascii="Times New Roman" w:hAnsi="Times New Roman"/>
          <w:bCs/>
          <w:sz w:val="24"/>
          <w:szCs w:val="24"/>
        </w:rPr>
        <w:t xml:space="preserve">zej 13, do dnia </w:t>
      </w:r>
      <w:r w:rsidR="007D51A4">
        <w:rPr>
          <w:rFonts w:ascii="Times New Roman" w:hAnsi="Times New Roman"/>
          <w:bCs/>
          <w:sz w:val="24"/>
          <w:szCs w:val="24"/>
        </w:rPr>
        <w:t xml:space="preserve">17 </w:t>
      </w:r>
      <w:r w:rsidR="00DE5BBE">
        <w:rPr>
          <w:rFonts w:ascii="Times New Roman" w:hAnsi="Times New Roman"/>
          <w:bCs/>
          <w:sz w:val="24"/>
          <w:szCs w:val="24"/>
        </w:rPr>
        <w:t xml:space="preserve">kwietnia </w:t>
      </w:r>
      <w:r w:rsidR="007D51A4">
        <w:rPr>
          <w:rFonts w:ascii="Times New Roman" w:hAnsi="Times New Roman"/>
          <w:bCs/>
          <w:sz w:val="24"/>
          <w:szCs w:val="24"/>
        </w:rPr>
        <w:t xml:space="preserve">2022 </w:t>
      </w:r>
      <w:r w:rsidRPr="00154E80">
        <w:rPr>
          <w:rFonts w:ascii="Times New Roman" w:hAnsi="Times New Roman"/>
          <w:bCs/>
          <w:sz w:val="24"/>
          <w:szCs w:val="24"/>
        </w:rPr>
        <w:t xml:space="preserve">r.,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 </w:t>
      </w:r>
      <w:r w:rsidRPr="00154E80">
        <w:rPr>
          <w:rFonts w:ascii="Times New Roman" w:hAnsi="Times New Roman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Default="00DB73D8" w:rsidP="007701B1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Default="00DB73D8" w:rsidP="0064752D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Sebastian Kaleta</w:t>
      </w:r>
    </w:p>
    <w:p w14:paraId="742E2185" w14:textId="5C63EDAF" w:rsidR="00DB73D8" w:rsidRPr="0064752D" w:rsidRDefault="00DB73D8" w:rsidP="0064752D">
      <w:pPr>
        <w:pStyle w:val="Nagwek1"/>
        <w:spacing w:before="4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1)   nie załatwiono sprawy w terminie określonym w art. 35 k.p.a. lub przepisach szczególnych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1)   do organu wyższego stopnia za pośrednictwem organu prowadzącego postępowanie;</w:t>
      </w:r>
    </w:p>
    <w:p w14:paraId="7ED642E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do organu prowadzącego postępowanie - jeżeli nie ma organu wyższego stopnia.</w:t>
      </w:r>
    </w:p>
    <w:p w14:paraId="7CD1C36D" w14:textId="77777777" w:rsidR="00C342E9" w:rsidRPr="00154E80" w:rsidRDefault="00C342E9" w:rsidP="007701B1">
      <w:pPr>
        <w:spacing w:before="480"/>
        <w:rPr>
          <w:bCs/>
          <w:sz w:val="24"/>
          <w:szCs w:val="24"/>
        </w:rPr>
      </w:pPr>
    </w:p>
    <w:sectPr w:rsidR="00C342E9" w:rsidRPr="0015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3304A1"/>
    <w:rsid w:val="00497E29"/>
    <w:rsid w:val="004C0038"/>
    <w:rsid w:val="00597869"/>
    <w:rsid w:val="0064752D"/>
    <w:rsid w:val="00690BA1"/>
    <w:rsid w:val="006E5BDF"/>
    <w:rsid w:val="0071279D"/>
    <w:rsid w:val="007701B1"/>
    <w:rsid w:val="007A2133"/>
    <w:rsid w:val="007C239D"/>
    <w:rsid w:val="007D51A4"/>
    <w:rsid w:val="007E32A4"/>
    <w:rsid w:val="007F1799"/>
    <w:rsid w:val="00800D6D"/>
    <w:rsid w:val="008D259F"/>
    <w:rsid w:val="009130F7"/>
    <w:rsid w:val="00962901"/>
    <w:rsid w:val="00A41B11"/>
    <w:rsid w:val="00B23C95"/>
    <w:rsid w:val="00B252E9"/>
    <w:rsid w:val="00B30AB9"/>
    <w:rsid w:val="00B375F3"/>
    <w:rsid w:val="00C342E9"/>
    <w:rsid w:val="00C55CE0"/>
    <w:rsid w:val="00CE0C77"/>
    <w:rsid w:val="00DB73D8"/>
    <w:rsid w:val="00DE5BBE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Wojnowicz Monika  (DPA)</cp:lastModifiedBy>
  <cp:revision>8</cp:revision>
  <dcterms:created xsi:type="dcterms:W3CDTF">2020-06-12T12:12:00Z</dcterms:created>
  <dcterms:modified xsi:type="dcterms:W3CDTF">2022-02-22T12:29:00Z</dcterms:modified>
</cp:coreProperties>
</file>