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E480" w14:textId="19A8F0A3" w:rsidR="007071D3" w:rsidRPr="00827FDD" w:rsidRDefault="007071D3" w:rsidP="007071D3">
      <w:pPr>
        <w:widowControl/>
        <w:autoSpaceDE/>
        <w:autoSpaceDN/>
        <w:adjustRightInd/>
        <w:spacing w:before="120" w:after="120" w:line="25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827FD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2</w:t>
      </w:r>
      <w:r w:rsidRPr="00827FD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do Umowy nr </w:t>
      </w:r>
      <w:r w:rsidR="0086349A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…</w:t>
      </w:r>
    </w:p>
    <w:p w14:paraId="6968C256" w14:textId="77777777" w:rsidR="007071D3" w:rsidRPr="00CC390C" w:rsidRDefault="007071D3" w:rsidP="007071D3">
      <w:pPr>
        <w:pStyle w:val="Style25"/>
        <w:widowControl/>
        <w:spacing w:before="149"/>
        <w:ind w:right="10"/>
        <w:jc w:val="right"/>
        <w:rPr>
          <w:rStyle w:val="FontStyle42"/>
          <w:b w:val="0"/>
          <w:bCs w:val="0"/>
        </w:rPr>
      </w:pPr>
    </w:p>
    <w:p w14:paraId="1AF710FB" w14:textId="77777777" w:rsidR="007071D3" w:rsidRPr="007071D3" w:rsidRDefault="007071D3" w:rsidP="007071D3">
      <w:pPr>
        <w:widowControl/>
        <w:autoSpaceDE/>
        <w:autoSpaceDN/>
        <w:adjustRightInd/>
        <w:jc w:val="center"/>
        <w:rPr>
          <w:rFonts w:eastAsia="Times New Roman"/>
          <w:b/>
          <w:i/>
          <w:iCs/>
        </w:rPr>
      </w:pPr>
      <w:r w:rsidRPr="007071D3">
        <w:rPr>
          <w:rFonts w:eastAsia="Times New Roman"/>
          <w:b/>
        </w:rPr>
        <w:t>Warunki licencyjne</w:t>
      </w:r>
    </w:p>
    <w:p w14:paraId="135332F2" w14:textId="77777777" w:rsidR="007071D3" w:rsidRPr="007071D3" w:rsidRDefault="007071D3" w:rsidP="007071D3">
      <w:pPr>
        <w:widowControl/>
        <w:autoSpaceDE/>
        <w:autoSpaceDN/>
        <w:adjustRightInd/>
        <w:jc w:val="both"/>
        <w:rPr>
          <w:rFonts w:eastAsia="Times New Roman"/>
          <w:i/>
          <w:iCs/>
          <w:sz w:val="20"/>
          <w:szCs w:val="20"/>
        </w:rPr>
      </w:pPr>
    </w:p>
    <w:p w14:paraId="79D62582" w14:textId="77777777" w:rsidR="007071D3" w:rsidRPr="007071D3" w:rsidRDefault="007071D3" w:rsidP="007071D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0"/>
          <w:szCs w:val="20"/>
        </w:rPr>
      </w:pPr>
    </w:p>
    <w:p w14:paraId="2769E3E4" w14:textId="77777777" w:rsidR="007071D3" w:rsidRPr="007071D3" w:rsidRDefault="007071D3" w:rsidP="007071D3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4585874" w14:textId="77777777" w:rsidR="007071D3" w:rsidRPr="007071D3" w:rsidRDefault="007071D3" w:rsidP="007071D3">
      <w:pPr>
        <w:widowControl/>
        <w:numPr>
          <w:ilvl w:val="0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284" w:hanging="29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Niniejsza licencja (dalej: „Licencja”) jest licencją niewyłączną, udzieloną na czas wskazany w § 1, ust. 2 w związku § 1, ust. 4 Umowy, z prawem do korzystania z Oprogramowania, o którym mowa w § 1, ust. 1 Umowy (dalej: „Oprogramowanie”), i dokumentacji udostępnionej przez Wykonawcę w ramach Umowy (dalej: Dokumentacja”) na terytorium Rzeczypospolitej Polskiej, na następujących polach eksploatacji:</w:t>
      </w:r>
    </w:p>
    <w:p w14:paraId="6C461D93" w14:textId="77777777" w:rsidR="007071D3" w:rsidRPr="007071D3" w:rsidRDefault="007071D3" w:rsidP="007071D3">
      <w:pPr>
        <w:widowControl/>
        <w:numPr>
          <w:ilvl w:val="1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wprowadzenie (instalowanie) Oprogramowania do pamięci urządzeń wykorzystywanych przez Zamawiającego oraz korzystanie z Oprogramowania zgodnie z Dokumentacją na nieograniczonej liczbie stanowisk w ramach jednostki organizacyjnej Zamawiającego;</w:t>
      </w:r>
    </w:p>
    <w:p w14:paraId="58E97C86" w14:textId="77777777" w:rsidR="007071D3" w:rsidRPr="007071D3" w:rsidRDefault="007071D3" w:rsidP="007071D3">
      <w:pPr>
        <w:widowControl/>
        <w:numPr>
          <w:ilvl w:val="1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korzystanie z Dokumentacji w celu zapewnienia korzystania z Oprogramowania zgodnie z Umową;</w:t>
      </w:r>
    </w:p>
    <w:p w14:paraId="105AFEB8" w14:textId="77777777" w:rsidR="007071D3" w:rsidRPr="007071D3" w:rsidRDefault="007071D3" w:rsidP="007071D3">
      <w:pPr>
        <w:widowControl/>
        <w:numPr>
          <w:ilvl w:val="1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zwielokrotnianie Oprogramowania w celu wykonania jednej kopii zapasowej, bez prawa Zamawiającego do równoczesnego wykorzystania zwielokrotnionej kopii Oprogramowania;</w:t>
      </w:r>
    </w:p>
    <w:p w14:paraId="0DEA8AC0" w14:textId="77777777" w:rsidR="007071D3" w:rsidRPr="007071D3" w:rsidRDefault="007071D3" w:rsidP="007071D3">
      <w:pPr>
        <w:widowControl/>
        <w:numPr>
          <w:ilvl w:val="1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zwielokrotnianie Dokumentacji w formie elektronicznej z zachowaniem integralności tejże Dokumentacji w ilości kopii, która jest niezbędna w celu zapewnienia korzystania z Oprogramowania zgodnie z Umową.</w:t>
      </w:r>
    </w:p>
    <w:p w14:paraId="79D99A2C" w14:textId="77777777" w:rsidR="007071D3" w:rsidRPr="007071D3" w:rsidRDefault="007071D3" w:rsidP="007071D3">
      <w:pPr>
        <w:widowControl/>
        <w:tabs>
          <w:tab w:val="left" w:pos="708"/>
        </w:tabs>
        <w:autoSpaceDE/>
        <w:autoSpaceDN/>
        <w:adjustRightInd/>
        <w:spacing w:line="240" w:lineRule="atLeast"/>
        <w:ind w:left="993"/>
        <w:jc w:val="both"/>
        <w:rPr>
          <w:rFonts w:eastAsia="Calibri"/>
          <w:sz w:val="20"/>
          <w:szCs w:val="20"/>
          <w:lang w:eastAsia="en-US"/>
        </w:rPr>
      </w:pPr>
    </w:p>
    <w:p w14:paraId="2BFC938E" w14:textId="77777777" w:rsidR="007071D3" w:rsidRPr="007071D3" w:rsidRDefault="007071D3" w:rsidP="007071D3">
      <w:pPr>
        <w:widowControl/>
        <w:numPr>
          <w:ilvl w:val="0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284" w:hanging="29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Licencja obejmuje uprawnienie Zamawiającego do pobierania i instalowania wszelkich aktualizacji i poprawek Oprogramowania oraz Dokumentacji udostępnionych przez Wykonawcę w okresie obowiązywania Licencji.</w:t>
      </w:r>
    </w:p>
    <w:p w14:paraId="13B574F2" w14:textId="77777777" w:rsidR="007071D3" w:rsidRPr="007071D3" w:rsidRDefault="007071D3" w:rsidP="007071D3">
      <w:pPr>
        <w:widowControl/>
        <w:tabs>
          <w:tab w:val="left" w:pos="708"/>
        </w:tabs>
        <w:autoSpaceDE/>
        <w:autoSpaceDN/>
        <w:adjustRightInd/>
        <w:spacing w:line="240" w:lineRule="atLeast"/>
        <w:ind w:left="284"/>
        <w:jc w:val="both"/>
        <w:rPr>
          <w:rFonts w:eastAsia="Calibri"/>
          <w:sz w:val="20"/>
          <w:szCs w:val="20"/>
          <w:lang w:eastAsia="en-US"/>
        </w:rPr>
      </w:pPr>
    </w:p>
    <w:p w14:paraId="335430E5" w14:textId="77777777" w:rsidR="007071D3" w:rsidRPr="007071D3" w:rsidRDefault="007071D3" w:rsidP="007071D3">
      <w:pPr>
        <w:widowControl/>
        <w:numPr>
          <w:ilvl w:val="0"/>
          <w:numId w:val="6"/>
        </w:numPr>
        <w:tabs>
          <w:tab w:val="left" w:pos="708"/>
        </w:tabs>
        <w:autoSpaceDE/>
        <w:autoSpaceDN/>
        <w:adjustRightInd/>
        <w:spacing w:line="240" w:lineRule="atLeast"/>
        <w:ind w:left="284" w:hanging="294"/>
        <w:jc w:val="both"/>
        <w:rPr>
          <w:rFonts w:eastAsia="Calibri"/>
          <w:sz w:val="20"/>
          <w:szCs w:val="20"/>
          <w:lang w:eastAsia="en-US"/>
        </w:rPr>
      </w:pPr>
      <w:r w:rsidRPr="007071D3">
        <w:rPr>
          <w:rFonts w:eastAsia="Calibri"/>
          <w:sz w:val="20"/>
          <w:szCs w:val="20"/>
          <w:lang w:eastAsia="en-US"/>
        </w:rPr>
        <w:t>Niniejsze warunki Licencji rozszerza się na wszystkie aktualizacje, poprawki i inne zmiany Oprogramowania i Dokumentacji udostępnione Zamawiającemu przez Wykonawcę w okresie obowiązywania Licencji.</w:t>
      </w:r>
    </w:p>
    <w:p w14:paraId="3FE497E2" w14:textId="77777777" w:rsidR="007071D3" w:rsidRPr="007071D3" w:rsidRDefault="007071D3" w:rsidP="007071D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0"/>
          <w:szCs w:val="20"/>
        </w:rPr>
      </w:pPr>
    </w:p>
    <w:p w14:paraId="3FA39903" w14:textId="77777777" w:rsidR="007071D3" w:rsidRPr="007071D3" w:rsidRDefault="007071D3" w:rsidP="007071D3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0"/>
          <w:szCs w:val="20"/>
        </w:rPr>
      </w:pPr>
    </w:p>
    <w:p w14:paraId="54186263" w14:textId="77777777" w:rsidR="0083470B" w:rsidRDefault="0083470B"/>
    <w:sectPr w:rsidR="0083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D2E6F2"/>
    <w:lvl w:ilvl="0">
      <w:numFmt w:val="bullet"/>
      <w:lvlText w:val="*"/>
      <w:lvlJc w:val="left"/>
    </w:lvl>
  </w:abstractNum>
  <w:abstractNum w:abstractNumId="1" w15:restartNumberingAfterBreak="0">
    <w:nsid w:val="1C8B3654"/>
    <w:multiLevelType w:val="hybridMultilevel"/>
    <w:tmpl w:val="1AB272FA"/>
    <w:lvl w:ilvl="0" w:tplc="61462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4202"/>
    <w:multiLevelType w:val="singleLevel"/>
    <w:tmpl w:val="FA6A6AEC"/>
    <w:lvl w:ilvl="0">
      <w:start w:val="1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" w15:restartNumberingAfterBreak="0">
    <w:nsid w:val="2867284E"/>
    <w:multiLevelType w:val="singleLevel"/>
    <w:tmpl w:val="C1D8F01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28E8046F"/>
    <w:multiLevelType w:val="singleLevel"/>
    <w:tmpl w:val="66BEFEEE"/>
    <w:lvl w:ilvl="0">
      <w:start w:val="3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" w15:restartNumberingAfterBreak="0">
    <w:nsid w:val="57522F86"/>
    <w:multiLevelType w:val="singleLevel"/>
    <w:tmpl w:val="A872A7FA"/>
    <w:lvl w:ilvl="0">
      <w:start w:val="6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 w16cid:durableId="243687103">
    <w:abstractNumId w:val="3"/>
  </w:num>
  <w:num w:numId="2" w16cid:durableId="1353337595">
    <w:abstractNumId w:val="2"/>
  </w:num>
  <w:num w:numId="3" w16cid:durableId="1114599361">
    <w:abstractNumId w:val="0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Arial" w:hAnsi="Arial" w:cs="Arial" w:hint="default"/>
        </w:rPr>
      </w:lvl>
    </w:lvlOverride>
  </w:num>
  <w:num w:numId="4" w16cid:durableId="664670000">
    <w:abstractNumId w:val="4"/>
  </w:num>
  <w:num w:numId="5" w16cid:durableId="1066760235">
    <w:abstractNumId w:val="5"/>
  </w:num>
  <w:num w:numId="6" w16cid:durableId="78978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D3"/>
    <w:rsid w:val="007071D3"/>
    <w:rsid w:val="0078352B"/>
    <w:rsid w:val="0083470B"/>
    <w:rsid w:val="0086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1458"/>
  <w15:chartTrackingRefBased/>
  <w15:docId w15:val="{72C19691-A011-46A3-BEE1-48D50C3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1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5">
    <w:name w:val="Style25"/>
    <w:basedOn w:val="Normalny"/>
    <w:uiPriority w:val="99"/>
    <w:rsid w:val="007071D3"/>
  </w:style>
  <w:style w:type="paragraph" w:customStyle="1" w:styleId="Style26">
    <w:name w:val="Style26"/>
    <w:basedOn w:val="Normalny"/>
    <w:uiPriority w:val="99"/>
    <w:rsid w:val="007071D3"/>
    <w:pPr>
      <w:spacing w:line="247" w:lineRule="exact"/>
      <w:ind w:hanging="355"/>
      <w:jc w:val="both"/>
    </w:pPr>
  </w:style>
  <w:style w:type="paragraph" w:customStyle="1" w:styleId="Style27">
    <w:name w:val="Style27"/>
    <w:basedOn w:val="Normalny"/>
    <w:uiPriority w:val="99"/>
    <w:rsid w:val="007071D3"/>
  </w:style>
  <w:style w:type="character" w:customStyle="1" w:styleId="FontStyle41">
    <w:name w:val="Font Style41"/>
    <w:basedOn w:val="Domylnaczcionkaakapitu"/>
    <w:uiPriority w:val="99"/>
    <w:rsid w:val="007071D3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7071D3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7071D3"/>
    <w:rPr>
      <w:rFonts w:ascii="Arial" w:hAnsi="Arial" w:cs="Arial"/>
      <w:i/>
      <w:iCs/>
      <w:sz w:val="18"/>
      <w:szCs w:val="18"/>
    </w:rPr>
  </w:style>
  <w:style w:type="character" w:customStyle="1" w:styleId="FontStyle51">
    <w:name w:val="Font Style51"/>
    <w:basedOn w:val="Domylnaczcionkaakapitu"/>
    <w:uiPriority w:val="99"/>
    <w:rsid w:val="007071D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2023-12-08T08:39:00Z</dcterms:created>
  <dcterms:modified xsi:type="dcterms:W3CDTF">2023-12-08T08:39:00Z</dcterms:modified>
</cp:coreProperties>
</file>