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A044" w14:textId="69CDFD61" w:rsidR="003041F1" w:rsidRPr="000608C7" w:rsidRDefault="003041F1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5B3659F" w14:textId="26D7A37C" w:rsidR="0074307E" w:rsidRPr="000608C7" w:rsidRDefault="0074307E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>Przewodniczący</w:t>
      </w:r>
    </w:p>
    <w:p w14:paraId="7E4E686A" w14:textId="1C4EA3B3" w:rsidR="0074307E" w:rsidRPr="000608C7" w:rsidRDefault="0074307E" w:rsidP="000608C7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>Warszawa,</w:t>
      </w:r>
      <w:r w:rsidR="00851D91" w:rsidRPr="000608C7">
        <w:rPr>
          <w:rFonts w:ascii="Arial" w:hAnsi="Arial" w:cs="Arial"/>
          <w:bCs/>
          <w:sz w:val="24"/>
          <w:szCs w:val="24"/>
        </w:rPr>
        <w:t xml:space="preserve"> </w:t>
      </w:r>
      <w:r w:rsidR="00935566" w:rsidRPr="000608C7">
        <w:rPr>
          <w:rFonts w:ascii="Arial" w:hAnsi="Arial" w:cs="Arial"/>
          <w:bCs/>
          <w:sz w:val="24"/>
          <w:szCs w:val="24"/>
        </w:rPr>
        <w:t>11 stycznia</w:t>
      </w:r>
      <w:r w:rsidR="00CE6B0A" w:rsidRPr="000608C7">
        <w:rPr>
          <w:rFonts w:ascii="Arial" w:hAnsi="Arial" w:cs="Arial"/>
          <w:bCs/>
          <w:sz w:val="24"/>
          <w:szCs w:val="24"/>
        </w:rPr>
        <w:t xml:space="preserve"> </w:t>
      </w:r>
      <w:r w:rsidRPr="000608C7">
        <w:rPr>
          <w:rFonts w:ascii="Arial" w:hAnsi="Arial" w:cs="Arial"/>
          <w:bCs/>
          <w:sz w:val="24"/>
          <w:szCs w:val="24"/>
        </w:rPr>
        <w:t>202</w:t>
      </w:r>
      <w:r w:rsidR="00935566" w:rsidRPr="000608C7">
        <w:rPr>
          <w:rFonts w:ascii="Arial" w:hAnsi="Arial" w:cs="Arial"/>
          <w:bCs/>
          <w:sz w:val="24"/>
          <w:szCs w:val="24"/>
        </w:rPr>
        <w:t>3</w:t>
      </w:r>
      <w:r w:rsidRPr="000608C7">
        <w:rPr>
          <w:rFonts w:ascii="Arial" w:hAnsi="Arial" w:cs="Arial"/>
          <w:bCs/>
          <w:sz w:val="24"/>
          <w:szCs w:val="24"/>
        </w:rPr>
        <w:t xml:space="preserve"> r.</w:t>
      </w:r>
    </w:p>
    <w:p w14:paraId="2D4EB98E" w14:textId="787DE3C7" w:rsidR="00C91B26" w:rsidRPr="000608C7" w:rsidRDefault="00C91B26" w:rsidP="000608C7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08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2233A1" w:rsidRPr="000608C7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0608C7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935566" w:rsidRPr="000608C7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</w:p>
    <w:p w14:paraId="5CF0DD42" w14:textId="1E7E5811" w:rsidR="0074307E" w:rsidRPr="000608C7" w:rsidRDefault="00C91B26" w:rsidP="000608C7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08C7">
        <w:rPr>
          <w:rFonts w:ascii="Arial" w:eastAsia="Times New Roman" w:hAnsi="Arial" w:cs="Arial"/>
          <w:bCs/>
          <w:sz w:val="24"/>
          <w:szCs w:val="24"/>
          <w:lang w:eastAsia="pl-PL"/>
        </w:rPr>
        <w:t>DPA-II.9130.20.2022</w:t>
      </w:r>
    </w:p>
    <w:p w14:paraId="1F6516B4" w14:textId="77777777" w:rsidR="0074307E" w:rsidRPr="000608C7" w:rsidRDefault="0074307E" w:rsidP="000608C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08C7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0F6DE4CC" w14:textId="7005583E" w:rsidR="0074307E" w:rsidRPr="000608C7" w:rsidRDefault="0074307E" w:rsidP="000608C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08C7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7B872E42" w14:textId="18173B16" w:rsidR="006249AC" w:rsidRPr="000608C7" w:rsidRDefault="0074307E" w:rsidP="000608C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0608C7">
        <w:rPr>
          <w:rFonts w:ascii="Arial" w:hAnsi="Arial" w:cs="Arial"/>
          <w:bCs/>
          <w:sz w:val="24"/>
          <w:szCs w:val="24"/>
        </w:rPr>
        <w:t>(</w:t>
      </w:r>
      <w:r w:rsidR="00EB5CC1" w:rsidRPr="000608C7">
        <w:rPr>
          <w:rFonts w:ascii="Arial" w:hAnsi="Arial" w:cs="Arial"/>
          <w:bCs/>
          <w:sz w:val="24"/>
          <w:szCs w:val="24"/>
        </w:rPr>
        <w:t>Dz.U. z</w:t>
      </w:r>
      <w:r w:rsidR="00375E5C" w:rsidRPr="000608C7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0608C7">
        <w:rPr>
          <w:rFonts w:ascii="Arial" w:hAnsi="Arial" w:cs="Arial"/>
          <w:bCs/>
          <w:sz w:val="24"/>
          <w:szCs w:val="24"/>
        </w:rPr>
        <w:t>20</w:t>
      </w:r>
      <w:r w:rsidR="005E272E" w:rsidRPr="000608C7">
        <w:rPr>
          <w:rFonts w:ascii="Arial" w:hAnsi="Arial" w:cs="Arial"/>
          <w:bCs/>
          <w:sz w:val="24"/>
          <w:szCs w:val="24"/>
        </w:rPr>
        <w:t>21</w:t>
      </w:r>
      <w:r w:rsidR="00375E5C" w:rsidRPr="000608C7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0608C7">
        <w:rPr>
          <w:rFonts w:ascii="Arial" w:hAnsi="Arial" w:cs="Arial"/>
          <w:bCs/>
          <w:sz w:val="24"/>
          <w:szCs w:val="24"/>
        </w:rPr>
        <w:t>r. poz.</w:t>
      </w:r>
      <w:r w:rsidR="00375E5C" w:rsidRPr="000608C7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0608C7">
        <w:rPr>
          <w:rFonts w:ascii="Arial" w:hAnsi="Arial" w:cs="Arial"/>
          <w:bCs/>
          <w:sz w:val="24"/>
          <w:szCs w:val="24"/>
        </w:rPr>
        <w:t xml:space="preserve">795) 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w wykonaniu postanowienia Komisji do spraw reprywatyzacji nieruchomości warszawskich z dnia</w:t>
      </w:r>
      <w:r w:rsidR="00CE6B0A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35566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11 stycznia</w:t>
      </w:r>
      <w:r w:rsidR="00CE6B0A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8D1D29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935566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74434B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r., sygn. akt KR II </w:t>
      </w:r>
      <w:r w:rsidR="00EA5D5C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R</w:t>
      </w:r>
      <w:r w:rsidR="00375E5C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233A1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/2</w:t>
      </w:r>
      <w:r w:rsidR="00935566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492A17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bookmarkStart w:id="0" w:name="_Hlk74900568"/>
    </w:p>
    <w:bookmarkEnd w:id="0"/>
    <w:p w14:paraId="537DAAFB" w14:textId="4E427882" w:rsidR="00492A17" w:rsidRPr="000608C7" w:rsidRDefault="0074307E" w:rsidP="000608C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701FEB62" w14:textId="77777777" w:rsidR="00CE6B0A" w:rsidRPr="000608C7" w:rsidRDefault="00CE6B0A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>- Miasto Stołeczne Warszawa,</w:t>
      </w:r>
    </w:p>
    <w:p w14:paraId="05BC363F" w14:textId="77777777" w:rsidR="00CE6B0A" w:rsidRPr="000608C7" w:rsidRDefault="00CE6B0A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>- Prokuratora Regionalnego w Warszawie,</w:t>
      </w:r>
      <w:bookmarkStart w:id="1" w:name="_Hlk67647447"/>
      <w:r w:rsidRPr="000608C7">
        <w:rPr>
          <w:rFonts w:ascii="Arial" w:hAnsi="Arial" w:cs="Arial"/>
          <w:bCs/>
          <w:sz w:val="24"/>
          <w:szCs w:val="24"/>
        </w:rPr>
        <w:t xml:space="preserve"> </w:t>
      </w:r>
      <w:bookmarkEnd w:id="1"/>
    </w:p>
    <w:p w14:paraId="41FB3E3E" w14:textId="6715F1EF" w:rsidR="00935566" w:rsidRPr="000608C7" w:rsidRDefault="00CE6B0A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 xml:space="preserve">- </w:t>
      </w:r>
      <w:r w:rsidR="00935566" w:rsidRPr="000608C7">
        <w:rPr>
          <w:rFonts w:ascii="Arial" w:hAnsi="Arial" w:cs="Arial"/>
          <w:bCs/>
          <w:sz w:val="24"/>
          <w:szCs w:val="24"/>
        </w:rPr>
        <w:t>Marzenę Pacanowską</w:t>
      </w:r>
      <w:r w:rsidRPr="000608C7">
        <w:rPr>
          <w:rFonts w:ascii="Arial" w:hAnsi="Arial" w:cs="Arial"/>
          <w:bCs/>
          <w:sz w:val="24"/>
          <w:szCs w:val="24"/>
        </w:rPr>
        <w:t xml:space="preserve">, </w:t>
      </w:r>
    </w:p>
    <w:p w14:paraId="615EEBAE" w14:textId="11844BFA" w:rsidR="000608C7" w:rsidRDefault="0074434B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o 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wsz</w:t>
      </w:r>
      <w:r w:rsidR="00BC19FC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c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zęciu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dniu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35566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11 stycznia</w:t>
      </w:r>
      <w:r w:rsidR="00CE6B0A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62F15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935566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urzędu postępowania rozpoznawczego </w:t>
      </w:r>
      <w:r w:rsidR="00211A62" w:rsidRPr="000608C7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w przedmiocie </w:t>
      </w:r>
      <w:r w:rsidR="005E272E" w:rsidRPr="000608C7">
        <w:rPr>
          <w:rFonts w:ascii="Arial" w:hAnsi="Arial" w:cs="Arial"/>
          <w:bCs/>
          <w:sz w:val="24"/>
          <w:szCs w:val="24"/>
        </w:rPr>
        <w:t xml:space="preserve">decyzji </w:t>
      </w:r>
      <w:r w:rsidR="00962F15" w:rsidRPr="000608C7">
        <w:rPr>
          <w:rFonts w:ascii="Arial" w:hAnsi="Arial" w:cs="Arial"/>
          <w:bCs/>
          <w:sz w:val="24"/>
          <w:szCs w:val="24"/>
        </w:rPr>
        <w:t xml:space="preserve">Prezydenta m.st. Warszawy </w:t>
      </w:r>
      <w:bookmarkStart w:id="2" w:name="_Hlk67647642"/>
      <w:r w:rsidR="00962F15" w:rsidRPr="000608C7">
        <w:rPr>
          <w:rFonts w:ascii="Arial" w:hAnsi="Arial" w:cs="Arial"/>
          <w:bCs/>
          <w:sz w:val="24"/>
          <w:szCs w:val="24"/>
        </w:rPr>
        <w:t xml:space="preserve">z </w:t>
      </w:r>
      <w:bookmarkEnd w:id="2"/>
      <w:r w:rsidR="00935566" w:rsidRPr="000608C7">
        <w:rPr>
          <w:rFonts w:ascii="Arial" w:hAnsi="Arial" w:cs="Arial"/>
          <w:bCs/>
          <w:sz w:val="24"/>
          <w:szCs w:val="24"/>
        </w:rPr>
        <w:t xml:space="preserve">16 marca 2015 r. nr 116/GK/DW/2015 dotyczącej ustalenia i przyznania odszkodowania w wysokości 1 300 622 zł za przejętą dekretem z 26 października 1945 o własności i użytkowaniu gruntów na obszarze m.st. Warszawy część nieruchomości o pow. 914 m², położonej w Warszawie przy Al. Niepodległości, </w:t>
      </w:r>
      <w:proofErr w:type="spellStart"/>
      <w:r w:rsidR="00935566" w:rsidRPr="000608C7">
        <w:rPr>
          <w:rFonts w:ascii="Arial" w:hAnsi="Arial" w:cs="Arial"/>
          <w:bCs/>
          <w:sz w:val="24"/>
          <w:szCs w:val="24"/>
        </w:rPr>
        <w:t>ozn</w:t>
      </w:r>
      <w:proofErr w:type="spellEnd"/>
      <w:r w:rsidR="00935566" w:rsidRPr="000608C7">
        <w:rPr>
          <w:rFonts w:ascii="Arial" w:hAnsi="Arial" w:cs="Arial"/>
          <w:bCs/>
          <w:sz w:val="24"/>
          <w:szCs w:val="24"/>
        </w:rPr>
        <w:t>. hip. „Dobra Henryków” rej. hip. W-2752, dz. nr 143, która obecnie stanowi część działki ewidencyjnej nr 14/39 z obrębu 1 – 02-06 stanowiącej własność Miasta Stołecznego Warszawy</w:t>
      </w:r>
      <w:r w:rsidR="000608C7">
        <w:rPr>
          <w:rFonts w:ascii="Arial" w:hAnsi="Arial" w:cs="Arial"/>
          <w:bCs/>
          <w:sz w:val="24"/>
          <w:szCs w:val="24"/>
        </w:rPr>
        <w:t>.</w:t>
      </w:r>
    </w:p>
    <w:p w14:paraId="4335455C" w14:textId="77777777" w:rsidR="000608C7" w:rsidRDefault="00EB5CC1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>Przewodnicząc</w:t>
      </w:r>
      <w:r w:rsidR="00625E96" w:rsidRPr="000608C7">
        <w:rPr>
          <w:rFonts w:ascii="Arial" w:hAnsi="Arial" w:cs="Arial"/>
          <w:bCs/>
          <w:sz w:val="24"/>
          <w:szCs w:val="24"/>
        </w:rPr>
        <w:t>y</w:t>
      </w:r>
      <w:r w:rsidRPr="000608C7">
        <w:rPr>
          <w:rFonts w:ascii="Arial" w:hAnsi="Arial" w:cs="Arial"/>
          <w:bCs/>
          <w:sz w:val="24"/>
          <w:szCs w:val="24"/>
        </w:rPr>
        <w:t xml:space="preserve"> Komisji</w:t>
      </w:r>
      <w:r w:rsidRPr="000608C7">
        <w:rPr>
          <w:rFonts w:ascii="Arial" w:hAnsi="Arial" w:cs="Arial"/>
          <w:bCs/>
          <w:sz w:val="24"/>
          <w:szCs w:val="24"/>
        </w:rPr>
        <w:tab/>
      </w:r>
      <w:r w:rsidRPr="000608C7">
        <w:rPr>
          <w:rFonts w:ascii="Arial" w:hAnsi="Arial" w:cs="Arial"/>
          <w:bCs/>
          <w:sz w:val="24"/>
          <w:szCs w:val="24"/>
        </w:rPr>
        <w:tab/>
      </w:r>
      <w:r w:rsidRPr="000608C7">
        <w:rPr>
          <w:rFonts w:ascii="Arial" w:hAnsi="Arial" w:cs="Arial"/>
          <w:bCs/>
          <w:sz w:val="24"/>
          <w:szCs w:val="24"/>
        </w:rPr>
        <w:tab/>
      </w:r>
      <w:r w:rsidRPr="000608C7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           </w:t>
      </w:r>
      <w:r w:rsidR="00625E96" w:rsidRPr="000608C7">
        <w:rPr>
          <w:rFonts w:ascii="Arial" w:hAnsi="Arial" w:cs="Arial"/>
          <w:bCs/>
          <w:sz w:val="24"/>
          <w:szCs w:val="24"/>
        </w:rPr>
        <w:t xml:space="preserve">  </w:t>
      </w:r>
    </w:p>
    <w:p w14:paraId="585262B2" w14:textId="77777777" w:rsidR="000608C7" w:rsidRDefault="00625E96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609B4DA" w14:textId="7D91AACC" w:rsidR="0074307E" w:rsidRPr="000608C7" w:rsidRDefault="0074307E" w:rsidP="000608C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08C7">
        <w:rPr>
          <w:rFonts w:ascii="Arial" w:hAnsi="Arial" w:cs="Arial"/>
          <w:bCs/>
          <w:sz w:val="24"/>
          <w:szCs w:val="24"/>
        </w:rPr>
        <w:t>Pouczenie:</w:t>
      </w:r>
    </w:p>
    <w:p w14:paraId="6D6C0967" w14:textId="5F6C315A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1.</w:t>
      </w:r>
      <w:r w:rsidRPr="000608C7">
        <w:rPr>
          <w:rFonts w:ascii="Arial" w:eastAsia="Calibri" w:hAnsi="Arial" w:cs="Arial"/>
          <w:bCs/>
          <w:sz w:val="24"/>
          <w:szCs w:val="24"/>
        </w:rPr>
        <w:tab/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0608C7">
        <w:rPr>
          <w:rFonts w:ascii="Arial" w:eastAsia="Calibri" w:hAnsi="Arial" w:cs="Arial"/>
          <w:bCs/>
          <w:sz w:val="24"/>
          <w:szCs w:val="24"/>
        </w:rPr>
        <w:t>Dz.U. z 20</w:t>
      </w:r>
      <w:r w:rsidR="005E272E" w:rsidRPr="000608C7">
        <w:rPr>
          <w:rFonts w:ascii="Arial" w:eastAsia="Calibri" w:hAnsi="Arial" w:cs="Arial"/>
          <w:bCs/>
          <w:sz w:val="24"/>
          <w:szCs w:val="24"/>
        </w:rPr>
        <w:t xml:space="preserve">21 </w:t>
      </w:r>
      <w:r w:rsidR="00EB5CC1" w:rsidRPr="000608C7">
        <w:rPr>
          <w:rFonts w:ascii="Arial" w:eastAsia="Calibri" w:hAnsi="Arial" w:cs="Arial"/>
          <w:bCs/>
          <w:sz w:val="24"/>
          <w:szCs w:val="24"/>
        </w:rPr>
        <w:t>r. poz.</w:t>
      </w:r>
      <w:r w:rsidR="005E272E" w:rsidRPr="000608C7">
        <w:rPr>
          <w:rFonts w:ascii="Arial" w:eastAsia="Calibri" w:hAnsi="Arial" w:cs="Arial"/>
          <w:bCs/>
          <w:sz w:val="24"/>
          <w:szCs w:val="24"/>
        </w:rPr>
        <w:t xml:space="preserve"> 795) </w:t>
      </w:r>
      <w:r w:rsidRPr="000608C7">
        <w:rPr>
          <w:rFonts w:ascii="Arial" w:eastAsia="Calibri" w:hAnsi="Arial" w:cs="Arial"/>
          <w:bCs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5DE71F21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2.</w:t>
      </w:r>
      <w:r w:rsidRPr="000608C7">
        <w:rPr>
          <w:rFonts w:ascii="Arial" w:eastAsia="Calibri" w:hAnsi="Arial" w:cs="Arial"/>
          <w:bCs/>
          <w:sz w:val="24"/>
          <w:szCs w:val="24"/>
        </w:rPr>
        <w:tab/>
        <w:t>Zgodnie z art. 33 ustawy z dnia 14 czerwca 1960 r. – Kodeks postępowania administracyjnego (Dz. U. z 202</w:t>
      </w:r>
      <w:r w:rsidR="00583084" w:rsidRPr="000608C7">
        <w:rPr>
          <w:rFonts w:ascii="Arial" w:eastAsia="Calibri" w:hAnsi="Arial" w:cs="Arial"/>
          <w:bCs/>
          <w:sz w:val="24"/>
          <w:szCs w:val="24"/>
        </w:rPr>
        <w:t>1</w:t>
      </w:r>
      <w:r w:rsidRPr="000608C7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0608C7">
        <w:rPr>
          <w:rFonts w:ascii="Arial" w:eastAsia="Calibri" w:hAnsi="Arial" w:cs="Arial"/>
          <w:bCs/>
          <w:sz w:val="24"/>
          <w:szCs w:val="24"/>
        </w:rPr>
        <w:t>735</w:t>
      </w:r>
      <w:r w:rsidRPr="000608C7">
        <w:rPr>
          <w:rFonts w:ascii="Arial" w:eastAsia="Calibri" w:hAnsi="Arial" w:cs="Arial"/>
          <w:bCs/>
          <w:sz w:val="24"/>
          <w:szCs w:val="24"/>
        </w:rPr>
        <w:t>):</w:t>
      </w:r>
    </w:p>
    <w:p w14:paraId="44D37222" w14:textId="77777777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7ECE578B" w14:textId="77777777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lastRenderedPageBreak/>
        <w:t>§ 2. Pełnomocnictwo powinno być udzielone na piśmie, w formie dokumentu elektronicznego lub zgłoszone do protokołu.</w:t>
      </w:r>
    </w:p>
    <w:p w14:paraId="4D015D7E" w14:textId="77777777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486C7720" w14:textId="77777777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77777777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6BA139FA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77777777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3.</w:t>
      </w:r>
      <w:r w:rsidRPr="000608C7">
        <w:rPr>
          <w:rFonts w:ascii="Arial" w:eastAsia="Calibri" w:hAnsi="Arial" w:cs="Arial"/>
          <w:bCs/>
          <w:sz w:val="24"/>
          <w:szCs w:val="24"/>
        </w:rPr>
        <w:tab/>
        <w:t xml:space="preserve"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</w:t>
      </w:r>
      <w:r w:rsidRPr="000608C7">
        <w:rPr>
          <w:rFonts w:ascii="Arial" w:eastAsia="Calibri" w:hAnsi="Arial" w:cs="Arial"/>
          <w:bCs/>
          <w:sz w:val="24"/>
          <w:szCs w:val="24"/>
        </w:rPr>
        <w:lastRenderedPageBreak/>
        <w:t>świadczeniu przez prawników zagranicznych pomocy prawnej w Rzeczypospolitej Polskiej.</w:t>
      </w:r>
    </w:p>
    <w:p w14:paraId="3304FB32" w14:textId="77777777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4.</w:t>
      </w:r>
      <w:r w:rsidRPr="000608C7">
        <w:rPr>
          <w:rFonts w:ascii="Arial" w:eastAsia="Calibri" w:hAnsi="Arial" w:cs="Arial"/>
          <w:bCs/>
          <w:sz w:val="24"/>
          <w:szCs w:val="24"/>
        </w:rPr>
        <w:tab/>
        <w:t>Zgodnie z art.  35</w:t>
      </w:r>
      <w:r w:rsidRPr="000608C7">
        <w:rPr>
          <w:rFonts w:ascii="Arial" w:eastAsia="Calibri" w:hAnsi="Arial" w:cs="Arial"/>
          <w:bCs/>
          <w:sz w:val="24"/>
          <w:szCs w:val="24"/>
          <w:vertAlign w:val="superscript"/>
        </w:rPr>
        <w:t>1</w:t>
      </w:r>
      <w:r w:rsidRPr="000608C7">
        <w:rPr>
          <w:rFonts w:ascii="Arial" w:eastAsia="Calibri" w:hAnsi="Arial" w:cs="Arial"/>
          <w:bCs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5A028192" w:rsidR="0074307E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5.</w:t>
      </w:r>
      <w:r w:rsidRPr="000608C7">
        <w:rPr>
          <w:rFonts w:ascii="Arial" w:eastAsia="Calibri" w:hAnsi="Arial" w:cs="Arial"/>
          <w:bCs/>
          <w:sz w:val="24"/>
          <w:szCs w:val="24"/>
        </w:rPr>
        <w:tab/>
        <w:t>Zgodnie z art. 25 ust. 3 ustawy z dnia 26 maja 1982 r. – Prawo o adwokaturze (Dz. U. z 20</w:t>
      </w:r>
      <w:r w:rsidR="00583084" w:rsidRPr="000608C7">
        <w:rPr>
          <w:rFonts w:ascii="Arial" w:eastAsia="Calibri" w:hAnsi="Arial" w:cs="Arial"/>
          <w:bCs/>
          <w:sz w:val="24"/>
          <w:szCs w:val="24"/>
        </w:rPr>
        <w:t>20</w:t>
      </w:r>
      <w:r w:rsidRPr="000608C7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0608C7">
        <w:rPr>
          <w:rFonts w:ascii="Arial" w:eastAsia="Calibri" w:hAnsi="Arial" w:cs="Arial"/>
          <w:bCs/>
          <w:sz w:val="24"/>
          <w:szCs w:val="24"/>
        </w:rPr>
        <w:t xml:space="preserve">1651) </w:t>
      </w:r>
      <w:r w:rsidRPr="000608C7">
        <w:rPr>
          <w:rFonts w:ascii="Arial" w:eastAsia="Calibri" w:hAnsi="Arial" w:cs="Arial"/>
          <w:bCs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667BB8EE" w:rsidR="00D44683" w:rsidRPr="000608C7" w:rsidRDefault="0074307E" w:rsidP="000608C7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608C7">
        <w:rPr>
          <w:rFonts w:ascii="Arial" w:eastAsia="Calibri" w:hAnsi="Arial" w:cs="Arial"/>
          <w:bCs/>
          <w:sz w:val="24"/>
          <w:szCs w:val="24"/>
        </w:rPr>
        <w:t>6.</w:t>
      </w:r>
      <w:r w:rsidRPr="000608C7">
        <w:rPr>
          <w:rFonts w:ascii="Arial" w:eastAsia="Calibri" w:hAnsi="Arial" w:cs="Arial"/>
          <w:bCs/>
          <w:sz w:val="24"/>
          <w:szCs w:val="24"/>
        </w:rPr>
        <w:tab/>
        <w:t>Zgodnie z art. 77 ust. 5 ustawy z dnia 26 maja 1982 r. – Prawo o adwokaturze (Dz. U. z 20</w:t>
      </w:r>
      <w:r w:rsidR="00583084" w:rsidRPr="000608C7">
        <w:rPr>
          <w:rFonts w:ascii="Arial" w:eastAsia="Calibri" w:hAnsi="Arial" w:cs="Arial"/>
          <w:bCs/>
          <w:sz w:val="24"/>
          <w:szCs w:val="24"/>
        </w:rPr>
        <w:t>20</w:t>
      </w:r>
      <w:r w:rsidRPr="000608C7">
        <w:rPr>
          <w:rFonts w:ascii="Arial" w:eastAsia="Calibri" w:hAnsi="Arial" w:cs="Arial"/>
          <w:bCs/>
          <w:sz w:val="24"/>
          <w:szCs w:val="24"/>
        </w:rPr>
        <w:t xml:space="preserve"> r. poz.</w:t>
      </w:r>
      <w:r w:rsidR="00583084" w:rsidRPr="000608C7">
        <w:rPr>
          <w:rFonts w:ascii="Arial" w:eastAsia="Calibri" w:hAnsi="Arial" w:cs="Arial"/>
          <w:bCs/>
          <w:sz w:val="24"/>
          <w:szCs w:val="24"/>
        </w:rPr>
        <w:t xml:space="preserve"> 1651)</w:t>
      </w:r>
      <w:r w:rsidR="00D459D5" w:rsidRPr="000608C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608C7">
        <w:rPr>
          <w:rFonts w:ascii="Arial" w:eastAsia="Calibri" w:hAnsi="Arial" w:cs="Arial"/>
          <w:bCs/>
          <w:sz w:val="24"/>
          <w:szCs w:val="24"/>
        </w:rPr>
        <w:t xml:space="preserve">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0608C7" w:rsidSect="00956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2320" w14:textId="77777777" w:rsidR="00AE7957" w:rsidRDefault="00AE7957">
      <w:pPr>
        <w:spacing w:after="0" w:line="240" w:lineRule="auto"/>
      </w:pPr>
      <w:r>
        <w:separator/>
      </w:r>
    </w:p>
  </w:endnote>
  <w:endnote w:type="continuationSeparator" w:id="0">
    <w:p w14:paraId="0FCEB064" w14:textId="77777777" w:rsidR="00AE7957" w:rsidRDefault="00AE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8B59" w14:textId="77777777" w:rsidR="007445B9" w:rsidRDefault="00744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A595" w14:textId="77777777" w:rsidR="007445B9" w:rsidRDefault="007445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6979" w14:textId="77777777" w:rsidR="007445B9" w:rsidRDefault="00744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5E8B" w14:textId="77777777" w:rsidR="00AE7957" w:rsidRDefault="00AE7957">
      <w:pPr>
        <w:spacing w:after="0" w:line="240" w:lineRule="auto"/>
      </w:pPr>
      <w:r>
        <w:separator/>
      </w:r>
    </w:p>
  </w:footnote>
  <w:footnote w:type="continuationSeparator" w:id="0">
    <w:p w14:paraId="10BFAD89" w14:textId="77777777" w:rsidR="00AE7957" w:rsidRDefault="00AE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58E9" w14:textId="77777777" w:rsidR="007445B9" w:rsidRDefault="007445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AE7957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0C93E1" wp14:editId="7CCB2ABD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31988"/>
    <w:rsid w:val="00041DFD"/>
    <w:rsid w:val="000608C7"/>
    <w:rsid w:val="000633EA"/>
    <w:rsid w:val="000A594A"/>
    <w:rsid w:val="000F79D9"/>
    <w:rsid w:val="00155AA9"/>
    <w:rsid w:val="001B22EF"/>
    <w:rsid w:val="001C7DE5"/>
    <w:rsid w:val="001E03B5"/>
    <w:rsid w:val="00211A62"/>
    <w:rsid w:val="002233A1"/>
    <w:rsid w:val="00245143"/>
    <w:rsid w:val="002D2927"/>
    <w:rsid w:val="002D7315"/>
    <w:rsid w:val="003012FA"/>
    <w:rsid w:val="003041F1"/>
    <w:rsid w:val="003268EC"/>
    <w:rsid w:val="00335C7E"/>
    <w:rsid w:val="00375E5C"/>
    <w:rsid w:val="003A2DEF"/>
    <w:rsid w:val="003D34F5"/>
    <w:rsid w:val="00413CC4"/>
    <w:rsid w:val="004743F1"/>
    <w:rsid w:val="00492A17"/>
    <w:rsid w:val="004B3228"/>
    <w:rsid w:val="004F711A"/>
    <w:rsid w:val="00536738"/>
    <w:rsid w:val="005501A8"/>
    <w:rsid w:val="005546AB"/>
    <w:rsid w:val="00583084"/>
    <w:rsid w:val="00584B9A"/>
    <w:rsid w:val="005C292A"/>
    <w:rsid w:val="005C4B4E"/>
    <w:rsid w:val="005E272E"/>
    <w:rsid w:val="005F6322"/>
    <w:rsid w:val="006249AC"/>
    <w:rsid w:val="00625E96"/>
    <w:rsid w:val="00626A92"/>
    <w:rsid w:val="006A3089"/>
    <w:rsid w:val="0073610D"/>
    <w:rsid w:val="0074307E"/>
    <w:rsid w:val="0074434B"/>
    <w:rsid w:val="007445B9"/>
    <w:rsid w:val="007520FE"/>
    <w:rsid w:val="007561E9"/>
    <w:rsid w:val="00807BDC"/>
    <w:rsid w:val="00833E39"/>
    <w:rsid w:val="00851D91"/>
    <w:rsid w:val="00870B3F"/>
    <w:rsid w:val="00881339"/>
    <w:rsid w:val="0089123F"/>
    <w:rsid w:val="008C2679"/>
    <w:rsid w:val="008D1D29"/>
    <w:rsid w:val="00935566"/>
    <w:rsid w:val="00962F15"/>
    <w:rsid w:val="009768DF"/>
    <w:rsid w:val="009C6A39"/>
    <w:rsid w:val="009C6D48"/>
    <w:rsid w:val="00A273F5"/>
    <w:rsid w:val="00A40C60"/>
    <w:rsid w:val="00A81A87"/>
    <w:rsid w:val="00AA149F"/>
    <w:rsid w:val="00AE7957"/>
    <w:rsid w:val="00B27EE9"/>
    <w:rsid w:val="00B44952"/>
    <w:rsid w:val="00B514FD"/>
    <w:rsid w:val="00B55497"/>
    <w:rsid w:val="00B626B7"/>
    <w:rsid w:val="00B6335E"/>
    <w:rsid w:val="00B70B64"/>
    <w:rsid w:val="00BC19FC"/>
    <w:rsid w:val="00BE4295"/>
    <w:rsid w:val="00BF5A36"/>
    <w:rsid w:val="00C022A2"/>
    <w:rsid w:val="00C831DF"/>
    <w:rsid w:val="00C91B26"/>
    <w:rsid w:val="00CD5976"/>
    <w:rsid w:val="00CD76A3"/>
    <w:rsid w:val="00CE386F"/>
    <w:rsid w:val="00CE6B0A"/>
    <w:rsid w:val="00D113AF"/>
    <w:rsid w:val="00D44683"/>
    <w:rsid w:val="00D4531D"/>
    <w:rsid w:val="00D459D5"/>
    <w:rsid w:val="00D71623"/>
    <w:rsid w:val="00D95F7A"/>
    <w:rsid w:val="00E276C4"/>
    <w:rsid w:val="00E27D08"/>
    <w:rsid w:val="00E30D3C"/>
    <w:rsid w:val="00EA5D5C"/>
    <w:rsid w:val="00EA5E79"/>
    <w:rsid w:val="00EB5CC1"/>
    <w:rsid w:val="00EE1AFC"/>
    <w:rsid w:val="00EF3215"/>
    <w:rsid w:val="00F5768D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91B26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74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2.23 Zawiadomienie stron o wszczęciu postępowania [ogłoszono w BIP 26.01.2023 r.] wersja cyfrowa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2.23 Zawiadomienie stron o wszczęciu postępowania [ogłoszono w BIP 26.01.2023 r.] wersja cyfrowa</dc:title>
  <dc:subject/>
  <dc:creator/>
  <cp:keywords/>
  <dc:description/>
  <cp:lastModifiedBy>Rzewińska Dorota  (DPA)</cp:lastModifiedBy>
  <cp:revision>12</cp:revision>
  <dcterms:created xsi:type="dcterms:W3CDTF">2023-01-25T10:16:00Z</dcterms:created>
  <dcterms:modified xsi:type="dcterms:W3CDTF">2023-01-26T14:11:00Z</dcterms:modified>
</cp:coreProperties>
</file>