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30380" w14:textId="6915569E" w:rsidR="00DF2F2F" w:rsidRDefault="00A84E3F" w:rsidP="00A84E3F">
      <w:r w:rsidRPr="00A84E3F">
        <w:t xml:space="preserve"> 08-11-2020 roku</w:t>
      </w:r>
      <w:r w:rsidRPr="00A84E3F">
        <w:br/>
        <w:t xml:space="preserve">(adres o którym mowa w art. 25 </w:t>
      </w:r>
      <w:proofErr w:type="spellStart"/>
      <w:r w:rsidRPr="00A84E3F">
        <w:t>kc</w:t>
      </w:r>
      <w:proofErr w:type="spellEnd"/>
      <w:r w:rsidRPr="00A84E3F">
        <w:t>, art. 3 pkt. 1) i 2) – Prawo pocztowe)</w:t>
      </w:r>
      <w:r w:rsidRPr="00A84E3F">
        <w:br/>
      </w:r>
      <w:bookmarkStart w:id="0" w:name="_GoBack"/>
      <w:bookmarkEnd w:id="0"/>
      <w:r w:rsidRPr="00A84E3F">
        <w:br/>
        <w:t>(adres do doręczeń i adres nadawczy, z uwagi na epidemię)</w:t>
      </w:r>
      <w:r w:rsidRPr="00A84E3F">
        <w:br/>
      </w:r>
      <w:r w:rsidRPr="00A84E3F">
        <w:br/>
        <w:t>PET 0811/2/9/2020</w:t>
      </w:r>
      <w:r w:rsidRPr="00A84E3F">
        <w:br/>
        <w:t>(sygnatura własna – nadawcy, inicjatywy, spostrzeżenia, petycji, skargi  wniosku będącego sygnałem obywatelskim)</w:t>
      </w:r>
      <w:r w:rsidRPr="00A84E3F">
        <w:br/>
      </w:r>
      <w:r w:rsidRPr="00A84E3F">
        <w:br/>
        <w:t>Sz. P.</w:t>
      </w:r>
      <w:r w:rsidRPr="00A84E3F">
        <w:br/>
        <w:t>Ministerstwo Zdrowia</w:t>
      </w:r>
      <w:r w:rsidRPr="00A84E3F">
        <w:br/>
      </w:r>
      <w:r w:rsidRPr="00A84E3F">
        <w:br/>
      </w:r>
      <w:r w:rsidRPr="00A84E3F">
        <w:br/>
        <w:t xml:space="preserve">Petycja </w:t>
      </w:r>
      <w:r w:rsidRPr="00A84E3F">
        <w:br/>
        <w:t xml:space="preserve">Na mocy art. 2 ust. 1 w zbiegu z art. 2 ust. 2 pkt. 1) – Ustawy o petycjach z dnia 11 lipca 2014 roku (tj. Dz.U. 2018 poz. 870) w zbiegu z art. 241 – Ustawy kodeksu postępowania administracyjnego z dnia 14 czerwca 1960 roku (tj. Dz.U. 2020 poz. 256) w związku z art. 63 w związku z art. 54 Konstytucji z dnia 2 kwietnia 1997 roku (Dz.U. 1997 nr 78 poz. 483) przekładam petycję w przedmiocie wprowadzenia : </w:t>
      </w:r>
      <w:r w:rsidRPr="00A84E3F">
        <w:br/>
      </w:r>
      <w:r w:rsidRPr="00A84E3F">
        <w:br/>
        <w:t xml:space="preserve">1. W siedzibie gminy / miasta przy ośrodku zdrowia wymaga się umiejscowienia punktu </w:t>
      </w:r>
      <w:proofErr w:type="spellStart"/>
      <w:r w:rsidRPr="00A84E3F">
        <w:t>drive</w:t>
      </w:r>
      <w:proofErr w:type="spellEnd"/>
      <w:r w:rsidRPr="00A84E3F">
        <w:t xml:space="preserve"> </w:t>
      </w:r>
      <w:proofErr w:type="spellStart"/>
      <w:r w:rsidRPr="00A84E3F">
        <w:t>thru</w:t>
      </w:r>
      <w:proofErr w:type="spellEnd"/>
      <w:r w:rsidRPr="00A84E3F">
        <w:t xml:space="preserve"> lub w stolicy siedziby gmin </w:t>
      </w:r>
      <w:r w:rsidRPr="00A84E3F">
        <w:br/>
        <w:t xml:space="preserve">2. W każdym ośrodku zdrowia w szczególności w stolicy gmin winny być umieszczone : </w:t>
      </w:r>
      <w:r w:rsidRPr="00A84E3F">
        <w:br/>
        <w:t xml:space="preserve">- punkt pobrań </w:t>
      </w:r>
      <w:r w:rsidRPr="00A84E3F">
        <w:br/>
        <w:t xml:space="preserve">- poradnie lub gabinety AOS </w:t>
      </w:r>
      <w:r w:rsidRPr="00A84E3F">
        <w:br/>
        <w:t>3. Wprowadzenie w ICD-10 : D84.9</w:t>
      </w:r>
      <w:r w:rsidRPr="00A84E3F">
        <w:br/>
        <w:t xml:space="preserve">1. Syndrom niegorączkowania mimo infekcji lub objawów infekcji lub </w:t>
      </w:r>
      <w:proofErr w:type="spellStart"/>
      <w:r w:rsidRPr="00A84E3F">
        <w:t>skąpoobjawowa</w:t>
      </w:r>
      <w:proofErr w:type="spellEnd"/>
      <w:r w:rsidRPr="00A84E3F">
        <w:t xml:space="preserve"> infekcja </w:t>
      </w:r>
      <w:r w:rsidRPr="00A84E3F">
        <w:br/>
        <w:t xml:space="preserve">2. Syndrom niegorączkowania spowodowany nadużywaniem leków </w:t>
      </w:r>
      <w:r w:rsidRPr="00A84E3F">
        <w:br/>
        <w:t xml:space="preserve">3. Rozwój zmian onkologicznych spowodowany syndromem niegorączkowania </w:t>
      </w:r>
      <w:r w:rsidRPr="00A84E3F">
        <w:br/>
        <w:t xml:space="preserve">4. Inne zaburzenia termoregulacji wywołujący osłabienie odporności </w:t>
      </w:r>
      <w:r w:rsidRPr="00A84E3F">
        <w:br/>
        <w:t xml:space="preserve">5. Nawracające infekcje przy braku podniesionej lub obniżonej temperatury </w:t>
      </w:r>
      <w:r w:rsidRPr="00A84E3F">
        <w:br/>
        <w:t xml:space="preserve">6. Zaburzenia odporności spowodowane zażywaniem leków, występowaniem choroby nowotworowej, występowaniem chorób śledziony lub innych chorób </w:t>
      </w:r>
      <w:r w:rsidRPr="00A84E3F">
        <w:br/>
        <w:t xml:space="preserve">7. Zaburzenia odporności spowodowane działaniem polekowym wywołanym działaniem niepożądanym </w:t>
      </w:r>
      <w:r w:rsidRPr="00A84E3F">
        <w:br/>
        <w:t xml:space="preserve">8. Zaburzenia odporności spowodowane brakiem wysiłku fizycznego, dietą, snem </w:t>
      </w:r>
      <w:r w:rsidRPr="00A84E3F">
        <w:br/>
        <w:t xml:space="preserve">9. Brak wzrostu temperatury w ciągu doby co godzinę, dwie godziny lub rano i wieczorem w przeciągu choroby lub bez występowania choroby </w:t>
      </w:r>
      <w:r w:rsidRPr="00A84E3F">
        <w:br/>
      </w:r>
      <w:r w:rsidRPr="00A84E3F">
        <w:br/>
      </w:r>
      <w:r w:rsidRPr="00A84E3F">
        <w:br/>
        <w:t>Adnotacja</w:t>
      </w:r>
      <w:r w:rsidRPr="00A84E3F">
        <w:br/>
        <w:t xml:space="preserve">1. Zgodnie z art. 25 </w:t>
      </w:r>
      <w:proofErr w:type="spellStart"/>
      <w:r w:rsidRPr="00A84E3F">
        <w:t>kc</w:t>
      </w:r>
      <w:proofErr w:type="spellEnd"/>
      <w:r w:rsidRPr="00A84E3F">
        <w:t xml:space="preserve">, art. 60 </w:t>
      </w:r>
      <w:proofErr w:type="spellStart"/>
      <w:r w:rsidRPr="00A84E3F">
        <w:t>kc</w:t>
      </w:r>
      <w:proofErr w:type="spellEnd"/>
      <w:r w:rsidRPr="00A84E3F">
        <w:t xml:space="preserve">, art. 415 </w:t>
      </w:r>
      <w:proofErr w:type="spellStart"/>
      <w:r w:rsidRPr="00A84E3F">
        <w:t>kc</w:t>
      </w:r>
      <w:proofErr w:type="spellEnd"/>
      <w:r w:rsidRPr="00A84E3F">
        <w:t xml:space="preserve">, art. 416 </w:t>
      </w:r>
      <w:proofErr w:type="spellStart"/>
      <w:r w:rsidRPr="00A84E3F">
        <w:t>kc</w:t>
      </w:r>
      <w:proofErr w:type="spellEnd"/>
      <w:r w:rsidRPr="00A84E3F">
        <w:t xml:space="preserve">, art. 417 </w:t>
      </w:r>
      <w:proofErr w:type="spellStart"/>
      <w:r w:rsidRPr="00A84E3F">
        <w:t>kc</w:t>
      </w:r>
      <w:proofErr w:type="spellEnd"/>
      <w:r w:rsidRPr="00A84E3F">
        <w:t xml:space="preserve"> - proszę tylko i wyłącznie o odpowiedź elektroniczna na mail z którego została wysłana wiadomość elektroniczna do organu rozpatrującego.</w:t>
      </w:r>
      <w:r w:rsidRPr="00A84E3F">
        <w:br/>
        <w:t xml:space="preserve">2. Zgodnie z art. 25 </w:t>
      </w:r>
      <w:proofErr w:type="spellStart"/>
      <w:r w:rsidRPr="00A84E3F">
        <w:t>kc</w:t>
      </w:r>
      <w:proofErr w:type="spellEnd"/>
      <w:r w:rsidRPr="00A84E3F">
        <w:t xml:space="preserve">, art. 60 </w:t>
      </w:r>
      <w:proofErr w:type="spellStart"/>
      <w:r w:rsidRPr="00A84E3F">
        <w:t>kc</w:t>
      </w:r>
      <w:proofErr w:type="spellEnd"/>
      <w:r w:rsidRPr="00A84E3F">
        <w:t xml:space="preserve">, art. 415 </w:t>
      </w:r>
      <w:proofErr w:type="spellStart"/>
      <w:r w:rsidRPr="00A84E3F">
        <w:t>kc</w:t>
      </w:r>
      <w:proofErr w:type="spellEnd"/>
      <w:r w:rsidRPr="00A84E3F">
        <w:t xml:space="preserve">, art. 416 </w:t>
      </w:r>
      <w:proofErr w:type="spellStart"/>
      <w:r w:rsidRPr="00A84E3F">
        <w:t>kc</w:t>
      </w:r>
      <w:proofErr w:type="spellEnd"/>
      <w:r w:rsidRPr="00A84E3F">
        <w:t xml:space="preserve">, art. 417 </w:t>
      </w:r>
      <w:proofErr w:type="spellStart"/>
      <w:r w:rsidRPr="00A84E3F">
        <w:t>kc</w:t>
      </w:r>
      <w:proofErr w:type="spellEnd"/>
      <w:r w:rsidRPr="00A84E3F">
        <w:t>, art. 4 ust. 3 ustawy o petycjach nie wyrażam zgody na publikację danych osobowych na odwzorowanej treści petycji lub jego odwzorowania cyfrowego ( zdjęcie, skan ) na serwisie internetowym organu lub stronie internetowej BIP.</w:t>
      </w:r>
      <w:r w:rsidRPr="00A84E3F">
        <w:br/>
      </w:r>
      <w:r w:rsidRPr="00A84E3F">
        <w:lastRenderedPageBreak/>
        <w:t>3. Zgodnie z art. 6 ustawy o petycjach, 65 kpa wnoszę o przekazanie pisma organowi według</w:t>
      </w:r>
      <w:r w:rsidR="00E8557F">
        <w:t xml:space="preserve"> </w:t>
      </w:r>
      <w:r w:rsidRPr="00A84E3F">
        <w:t>właściwości.</w:t>
      </w:r>
      <w:r w:rsidRPr="00A84E3F">
        <w:br/>
        <w:t>4. Zgodnie z art. 8 ustawy o petycjach wnoszę o publikację petycji lub treści petycji na stronie internetowej.</w:t>
      </w:r>
      <w:r w:rsidRPr="00A84E3F">
        <w:br/>
        <w:t>5. Proszę o udzielenie odpowiedzi co do kwalifikacji archiwalnej niniejszego pisma według Instrukcji Kancelaryjnej Jednolitego Rzeczowego Wykazu Akt ( JRWA ).</w:t>
      </w:r>
      <w:r w:rsidRPr="00A84E3F">
        <w:br/>
        <w:t>* - Wers (linijka tekstu) podlegająca usunięciu danych celem opublikowania treści pisma na stronie BIP, zgodnie z pkt. 1., 2. celem zwiększenia ochrony danych osobowych.</w:t>
      </w:r>
      <w:r w:rsidRPr="00A84E3F">
        <w:br/>
        <w:t>6. Zgodnie z art. 4 ust. 2. Ustawy o petycjach -  Petycja powinna zawierać:</w:t>
      </w:r>
      <w:r w:rsidRPr="00A84E3F">
        <w:br/>
        <w:t>1)  oznaczenie podmiotu wnoszącego petycję; jeżeli podmiotem wnoszącym petycję jest grupa podmiotów, w petycji należy wskazać oznaczenie każdego z tych podmiotów oraz osobę reprezentującą podmiot wnoszący petycję; 2)  wskazanie miejsca zamieszkania albo siedziby podmiotu wnoszącego petycję oraz adresu do korespondencji; jeżeli podmiotem wnoszącym petycję jest grupa podmiotów, w petycji należy wskazać miejsce zamieszkania lub siedzibę każdego z tych podmiotów; 3)  oznaczenie adresata petycji; 4)  wskazanie przedmiotu petycji. W związku z wymogiem formalnym nie wymaga celu, szczegółowego opisu przedmiotu petycji, uzasadnienia merytorycznego, faktycznego i stanu prawnego.</w:t>
      </w:r>
      <w:r w:rsidRPr="00A84E3F">
        <w:br/>
        <w:t>7. Na podstawie Rozporządzenia Rady Ministrów z dnia 8 stycznia 2002 r. w sprawie organizacji przyjmowania i rozpatrywania skarg i wniosków. (Dz. U. z dnia 22 stycznia 2002 r.) Na podstawie art. 226 ustawy z dnia 14 czerwca 1960 r. - Kodeks postępowania administracyjnego : § 5. Skargi i wnioski mogą być wnoszone pisemnie, telegraficznie lub za pomocą dalekopisu, telefaksu, poczty elektronicznej, a także ustnie do protokołu. § 7. Przyjmujący skargi i wnioski potwierdza złożenie skargi lub wniosku, jeżeli zażąda tego wnoszący. § 8. 1. Skargi i wnioski niezawierające imienia i nazwiska (nazwy) oraz adresu wnoszącego pozostawia się bez rozpoznania.</w:t>
      </w:r>
      <w:r w:rsidRPr="00A84E3F">
        <w:br/>
        <w:t>- Zostały spełnione warunki zgodnie z aktem wykonawczym.</w:t>
      </w:r>
      <w:r w:rsidRPr="00A84E3F">
        <w:br/>
      </w:r>
      <w:r w:rsidRPr="00A84E3F">
        <w:br/>
      </w:r>
      <w:r w:rsidRPr="00A84E3F">
        <w:br/>
        <w:t>Za ewentualne błędy przepraszam oraz ilość składanych pism.</w:t>
      </w:r>
      <w:r w:rsidRPr="00A84E3F">
        <w:br/>
      </w:r>
      <w:r w:rsidRPr="00A84E3F">
        <w:br/>
        <w:t>Z poważaniem,</w:t>
      </w:r>
      <w:r w:rsidRPr="00A84E3F">
        <w:br/>
      </w:r>
      <w:r w:rsidRPr="00A84E3F">
        <w:br/>
        <w:t>(podpis cyfrowy alfabetyczny w kolejności chronologicznej)</w:t>
      </w:r>
      <w:r w:rsidRPr="00A84E3F">
        <w:br/>
      </w:r>
    </w:p>
    <w:sectPr w:rsidR="00DF2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0"/>
    <w:rsid w:val="001973C0"/>
    <w:rsid w:val="00904372"/>
    <w:rsid w:val="00A84E3F"/>
    <w:rsid w:val="00DF2F2F"/>
    <w:rsid w:val="00E8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7E92"/>
  <w15:chartTrackingRefBased/>
  <w15:docId w15:val="{CCBBFAF4-0FE3-4C1C-97B9-17335AC5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4E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3857</Characters>
  <Application>Microsoft Office Word</Application>
  <DocSecurity>0</DocSecurity>
  <Lines>32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Bonecka Katarzyna</dc:creator>
  <cp:keywords/>
  <dc:description/>
  <cp:lastModifiedBy>Bonecka Katarzyna</cp:lastModifiedBy>
  <cp:revision>5</cp:revision>
  <dcterms:created xsi:type="dcterms:W3CDTF">2020-11-25T12:17:00Z</dcterms:created>
  <dcterms:modified xsi:type="dcterms:W3CDTF">2020-11-25T12:21:00Z</dcterms:modified>
</cp:coreProperties>
</file>