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21" w:rsidRPr="00A61221" w:rsidRDefault="00A61221" w:rsidP="00A612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A61221">
        <w:rPr>
          <w:rFonts w:ascii="Times New Roman" w:eastAsia="Calibri" w:hAnsi="Times New Roman" w:cs="Times New Roman"/>
          <w:b/>
          <w:sz w:val="26"/>
          <w:szCs w:val="26"/>
        </w:rPr>
        <w:t xml:space="preserve">OPIS ISTOTNYCH ZAGADNIEŃ DLA KOMISJI EGZAMINACYJNEJ </w:t>
      </w:r>
      <w:r w:rsidR="008F49F6">
        <w:rPr>
          <w:rFonts w:ascii="Times New Roman" w:eastAsia="Calibri" w:hAnsi="Times New Roman" w:cs="Times New Roman"/>
          <w:b/>
          <w:sz w:val="26"/>
          <w:szCs w:val="26"/>
        </w:rPr>
        <w:br/>
      </w:r>
      <w:r w:rsidRPr="00A61221">
        <w:rPr>
          <w:rFonts w:ascii="Times New Roman" w:eastAsia="Calibri" w:hAnsi="Times New Roman" w:cs="Times New Roman"/>
          <w:b/>
          <w:sz w:val="26"/>
          <w:szCs w:val="26"/>
        </w:rPr>
        <w:t>DO ZADANIA Z ZAKRESU PRAWA GOSPODARCZEGO</w:t>
      </w:r>
    </w:p>
    <w:p w:rsidR="00A61221" w:rsidRPr="00A61221" w:rsidRDefault="00A61221" w:rsidP="00A6122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612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(EGZAMIN ADWOKACKI - 17 MARCA 2016 r.)</w:t>
      </w:r>
    </w:p>
    <w:p w:rsidR="002E3180" w:rsidRPr="00A61221" w:rsidRDefault="002E3180" w:rsidP="008865EA">
      <w:pPr>
        <w:pStyle w:val="p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31D" w:rsidRPr="00DE55AB" w:rsidRDefault="00BC331D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Zdaniem zespołu do przygotowa</w:t>
      </w:r>
      <w:r w:rsidR="00A61221" w:rsidRPr="00DE55AB">
        <w:rPr>
          <w:rFonts w:ascii="Times New Roman" w:hAnsi="Times New Roman" w:cs="Times New Roman"/>
          <w:sz w:val="22"/>
          <w:szCs w:val="22"/>
        </w:rPr>
        <w:t xml:space="preserve">nia zadań na egzamin adwokacki, </w:t>
      </w:r>
      <w:r w:rsidRPr="00DE55AB">
        <w:rPr>
          <w:rFonts w:ascii="Times New Roman" w:hAnsi="Times New Roman" w:cs="Times New Roman"/>
          <w:sz w:val="22"/>
          <w:szCs w:val="22"/>
        </w:rPr>
        <w:t xml:space="preserve">w przypadku zadania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>z prawa gospodarczego, przy ocenianiu prac egzaminacyjnych należy zwrócić uwagę na niżej przedstawione zagadnienia.</w:t>
      </w:r>
    </w:p>
    <w:p w:rsidR="003565E8" w:rsidRPr="00DE55AB" w:rsidRDefault="00C2314B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W sprawie objętej zadaniem egzaminacyjnym obowiązkiem sądu w pierwszej kolejności było przeprowadzenie postępowania dowodowego, przy czym ramy tego postępowania zakreśliły strony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 xml:space="preserve">w pozwie i w odpowiedzi na pozew, a ingerencja sądu w te ramy była dopuszczalna jedynie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>w przypadkach określonych Kodeksem postępowania cywilnego.</w:t>
      </w:r>
      <w:r w:rsidR="008F49F6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>W drugiej kolejności sąd miał obowiązek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>dokonać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>właściwej oceny materiału dowodowego.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>Następnie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>sąd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 xml:space="preserve">powinien wydać </w:t>
      </w:r>
      <w:r w:rsidR="003565E8" w:rsidRPr="00DE55AB">
        <w:rPr>
          <w:rFonts w:ascii="Times New Roman" w:hAnsi="Times New Roman" w:cs="Times New Roman"/>
          <w:sz w:val="22"/>
          <w:szCs w:val="22"/>
        </w:rPr>
        <w:t xml:space="preserve">prawidłowy </w:t>
      </w:r>
      <w:r w:rsidRPr="00DE55AB">
        <w:rPr>
          <w:rFonts w:ascii="Times New Roman" w:hAnsi="Times New Roman" w:cs="Times New Roman"/>
          <w:sz w:val="22"/>
          <w:szCs w:val="22"/>
        </w:rPr>
        <w:t>wyrok</w:t>
      </w:r>
      <w:r w:rsidR="003C1BE3" w:rsidRPr="00DE55AB">
        <w:rPr>
          <w:rFonts w:ascii="Times New Roman" w:hAnsi="Times New Roman" w:cs="Times New Roman"/>
          <w:sz w:val="22"/>
          <w:szCs w:val="22"/>
        </w:rPr>
        <w:t>,</w:t>
      </w:r>
      <w:r w:rsidRPr="00DE55AB">
        <w:rPr>
          <w:rFonts w:ascii="Times New Roman" w:hAnsi="Times New Roman" w:cs="Times New Roman"/>
          <w:sz w:val="22"/>
          <w:szCs w:val="22"/>
        </w:rPr>
        <w:t xml:space="preserve"> mieszcząc się</w:t>
      </w:r>
      <w:r w:rsidR="003565E8" w:rsidRPr="00DE55AB">
        <w:rPr>
          <w:rFonts w:ascii="Times New Roman" w:hAnsi="Times New Roman" w:cs="Times New Roman"/>
          <w:sz w:val="22"/>
          <w:szCs w:val="22"/>
        </w:rPr>
        <w:t xml:space="preserve"> w granicach żądania pozwu oraz uzasadnić swe rozstrzygnięcie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="003565E8" w:rsidRPr="00DE55AB">
        <w:rPr>
          <w:rFonts w:ascii="Times New Roman" w:hAnsi="Times New Roman" w:cs="Times New Roman"/>
          <w:sz w:val="22"/>
          <w:szCs w:val="22"/>
        </w:rPr>
        <w:t>w odpowiedni sposób.</w:t>
      </w:r>
    </w:p>
    <w:p w:rsidR="00C2314B" w:rsidRPr="00DE55AB" w:rsidRDefault="003565E8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ab/>
        <w:t>Wszystkie wyżej przedstawione etapy procesu zostały przez sąd zrealizowane, jednak na każdym z nich doszło do popełnienia przez sąd istotnych błędów. W konsekwencji wydany wyrok jest wadliwy, a dodatkowo został nieprawidłowo uzasadniony.</w:t>
      </w:r>
      <w:r w:rsidR="00C2314B" w:rsidRPr="00DE55A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565E8" w:rsidRPr="00DE55AB" w:rsidRDefault="003565E8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ab/>
        <w:t xml:space="preserve">Prawidłowe rozwiązanie zadania powinno więc polegać na przygotowaniu apelacji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 xml:space="preserve">z wyprowadzeniem szeregu zarzutów naruszenia prawa materialnego i procesowego. </w:t>
      </w:r>
    </w:p>
    <w:p w:rsidR="003565E8" w:rsidRPr="00DE55AB" w:rsidRDefault="003565E8" w:rsidP="00DE55AB">
      <w:pPr>
        <w:pStyle w:val="p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3565E8" w:rsidRPr="00DE55AB" w:rsidRDefault="003565E8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ab/>
        <w:t>W odniesieniu do zagadnień z zakresu prawa materialneg</w:t>
      </w:r>
      <w:r w:rsidR="002C7C12" w:rsidRPr="00DE55AB">
        <w:rPr>
          <w:rFonts w:ascii="Times New Roman" w:hAnsi="Times New Roman" w:cs="Times New Roman"/>
          <w:sz w:val="22"/>
          <w:szCs w:val="22"/>
        </w:rPr>
        <w:t>o zadanie egzaminacyjne wymaga</w:t>
      </w:r>
      <w:r w:rsidRPr="00DE55AB">
        <w:rPr>
          <w:rFonts w:ascii="Times New Roman" w:hAnsi="Times New Roman" w:cs="Times New Roman"/>
          <w:sz w:val="22"/>
          <w:szCs w:val="22"/>
        </w:rPr>
        <w:t xml:space="preserve"> rozważenia niżej przedstawionych kwestii. </w:t>
      </w:r>
    </w:p>
    <w:p w:rsidR="00DE55AB" w:rsidRDefault="00DE55AB" w:rsidP="00DE55AB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EE73EC" w:rsidRPr="00DE55AB">
        <w:rPr>
          <w:rFonts w:ascii="Times New Roman" w:hAnsi="Times New Roman" w:cs="Times New Roman"/>
          <w:sz w:val="22"/>
          <w:szCs w:val="22"/>
        </w:rPr>
        <w:t xml:space="preserve">Żądanie pozwu wskazywało na konieczność zastosowania przepisu art. 252 § 1 k.s.h. i zbadania zawartych w nim przesłanek stwierdzenia nieważności uchwały. Sąd odstąpił od tej </w:t>
      </w:r>
      <w:r w:rsidR="00293953" w:rsidRPr="00DE55AB">
        <w:rPr>
          <w:rFonts w:ascii="Times New Roman" w:hAnsi="Times New Roman" w:cs="Times New Roman"/>
          <w:sz w:val="22"/>
          <w:szCs w:val="22"/>
        </w:rPr>
        <w:t>k</w:t>
      </w:r>
      <w:r w:rsidR="00EE73EC" w:rsidRPr="00DE55AB">
        <w:rPr>
          <w:rFonts w:ascii="Times New Roman" w:hAnsi="Times New Roman" w:cs="Times New Roman"/>
          <w:sz w:val="22"/>
          <w:szCs w:val="22"/>
        </w:rPr>
        <w:t>walifikacji prawnej, wy</w:t>
      </w:r>
      <w:r w:rsidR="00834C7E" w:rsidRPr="00DE55AB">
        <w:rPr>
          <w:rFonts w:ascii="Times New Roman" w:hAnsi="Times New Roman" w:cs="Times New Roman"/>
          <w:sz w:val="22"/>
          <w:szCs w:val="22"/>
        </w:rPr>
        <w:t>n</w:t>
      </w:r>
      <w:r w:rsidR="00BC331D" w:rsidRPr="00DE55AB">
        <w:rPr>
          <w:rFonts w:ascii="Times New Roman" w:hAnsi="Times New Roman" w:cs="Times New Roman"/>
          <w:sz w:val="22"/>
          <w:szCs w:val="22"/>
        </w:rPr>
        <w:t>ikającej wprost z treści pozwu i dla Sądu wiążącej.</w:t>
      </w:r>
      <w:r w:rsidR="00CC2E42">
        <w:rPr>
          <w:rFonts w:ascii="Times New Roman" w:hAnsi="Times New Roman" w:cs="Times New Roman"/>
          <w:sz w:val="22"/>
          <w:szCs w:val="22"/>
        </w:rPr>
        <w:t xml:space="preserve"> </w:t>
      </w:r>
      <w:r w:rsidR="005234E9" w:rsidRPr="00DE55AB">
        <w:rPr>
          <w:rFonts w:ascii="Times New Roman" w:hAnsi="Times New Roman" w:cs="Times New Roman"/>
          <w:sz w:val="22"/>
          <w:szCs w:val="22"/>
        </w:rPr>
        <w:t>P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rawidłowe zastosowanie </w:t>
      </w:r>
      <w:r w:rsidR="00EE73EC" w:rsidRPr="00DE55AB">
        <w:rPr>
          <w:rFonts w:ascii="Times New Roman" w:hAnsi="Times New Roman" w:cs="Times New Roman"/>
          <w:sz w:val="22"/>
          <w:szCs w:val="22"/>
        </w:rPr>
        <w:t xml:space="preserve">właściwego </w:t>
      </w:r>
      <w:r w:rsidR="008865EA" w:rsidRPr="00DE55AB">
        <w:rPr>
          <w:rFonts w:ascii="Times New Roman" w:hAnsi="Times New Roman" w:cs="Times New Roman"/>
          <w:sz w:val="22"/>
          <w:szCs w:val="22"/>
        </w:rPr>
        <w:t>przepisu powinno pr</w:t>
      </w:r>
      <w:r w:rsidR="00EE73EC" w:rsidRPr="00DE55AB">
        <w:rPr>
          <w:rFonts w:ascii="Times New Roman" w:hAnsi="Times New Roman" w:cs="Times New Roman"/>
          <w:sz w:val="22"/>
          <w:szCs w:val="22"/>
        </w:rPr>
        <w:t>owadzić do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oddalenia </w:t>
      </w:r>
      <w:r w:rsidR="00EE73EC" w:rsidRPr="00DE55AB">
        <w:rPr>
          <w:rFonts w:ascii="Times New Roman" w:hAnsi="Times New Roman" w:cs="Times New Roman"/>
          <w:sz w:val="22"/>
          <w:szCs w:val="22"/>
        </w:rPr>
        <w:t>powództwa.</w:t>
      </w:r>
      <w:r w:rsidR="005234E9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49131C" w:rsidRPr="00DE55AB">
        <w:rPr>
          <w:rFonts w:ascii="Times New Roman" w:hAnsi="Times New Roman" w:cs="Times New Roman"/>
          <w:sz w:val="22"/>
          <w:szCs w:val="22"/>
        </w:rPr>
        <w:t xml:space="preserve">Powódka sprzeczność uchwały </w:t>
      </w:r>
      <w:r w:rsidR="00CC2E42">
        <w:rPr>
          <w:rFonts w:ascii="Times New Roman" w:hAnsi="Times New Roman" w:cs="Times New Roman"/>
          <w:sz w:val="22"/>
          <w:szCs w:val="22"/>
        </w:rPr>
        <w:br/>
      </w:r>
      <w:r w:rsidR="0049131C" w:rsidRPr="00DE55AB">
        <w:rPr>
          <w:rFonts w:ascii="Times New Roman" w:hAnsi="Times New Roman" w:cs="Times New Roman"/>
          <w:sz w:val="22"/>
          <w:szCs w:val="22"/>
        </w:rPr>
        <w:t xml:space="preserve">z ustawą wywodziła z tego, że zgromadzenie zostało nieprawidłowo zwołane (art. 238 </w:t>
      </w:r>
      <w:proofErr w:type="spellStart"/>
      <w:r w:rsidR="0049131C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49131C" w:rsidRPr="00DE55AB">
        <w:rPr>
          <w:rFonts w:ascii="Times New Roman" w:hAnsi="Times New Roman" w:cs="Times New Roman"/>
          <w:sz w:val="22"/>
          <w:szCs w:val="22"/>
        </w:rPr>
        <w:t>.) oraz że g</w:t>
      </w:r>
      <w:r w:rsidR="00585FEC" w:rsidRPr="00DE55AB">
        <w:rPr>
          <w:rFonts w:ascii="Times New Roman" w:hAnsi="Times New Roman" w:cs="Times New Roman"/>
          <w:sz w:val="22"/>
          <w:szCs w:val="22"/>
        </w:rPr>
        <w:t>łosowanie było jawne pomimo zgło</w:t>
      </w:r>
      <w:r w:rsidR="0049131C" w:rsidRPr="00DE55AB">
        <w:rPr>
          <w:rFonts w:ascii="Times New Roman" w:hAnsi="Times New Roman" w:cs="Times New Roman"/>
          <w:sz w:val="22"/>
          <w:szCs w:val="22"/>
        </w:rPr>
        <w:t>szenia żądania zarządzenia tajnego głosowania</w:t>
      </w:r>
      <w:r w:rsidR="00585FEC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CC2E42">
        <w:rPr>
          <w:rFonts w:ascii="Times New Roman" w:hAnsi="Times New Roman" w:cs="Times New Roman"/>
          <w:sz w:val="22"/>
          <w:szCs w:val="22"/>
        </w:rPr>
        <w:br/>
      </w:r>
      <w:r w:rsidR="00585FEC" w:rsidRPr="00DE55AB">
        <w:rPr>
          <w:rFonts w:ascii="Times New Roman" w:hAnsi="Times New Roman" w:cs="Times New Roman"/>
          <w:sz w:val="22"/>
          <w:szCs w:val="22"/>
        </w:rPr>
        <w:t xml:space="preserve">(art. 247 § 2 </w:t>
      </w:r>
      <w:proofErr w:type="spellStart"/>
      <w:r w:rsidR="00585FEC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585FEC" w:rsidRPr="00DE55AB">
        <w:rPr>
          <w:rFonts w:ascii="Times New Roman" w:hAnsi="Times New Roman" w:cs="Times New Roman"/>
          <w:sz w:val="22"/>
          <w:szCs w:val="22"/>
        </w:rPr>
        <w:t xml:space="preserve">). Wystąpienie tych przesłanek można jednak 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w stanie faktycznym zadania </w:t>
      </w:r>
      <w:r w:rsidR="00585FEC" w:rsidRPr="00DE55AB">
        <w:rPr>
          <w:rFonts w:ascii="Times New Roman" w:hAnsi="Times New Roman" w:cs="Times New Roman"/>
          <w:sz w:val="22"/>
          <w:szCs w:val="22"/>
        </w:rPr>
        <w:t xml:space="preserve">zakwestionować. </w:t>
      </w:r>
    </w:p>
    <w:p w:rsidR="00DE55AB" w:rsidRPr="00DE55AB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C2E42" w:rsidRPr="00DE55AB" w:rsidRDefault="00DE55AB" w:rsidP="00DE55AB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EE73EC" w:rsidRPr="00DE55AB">
        <w:rPr>
          <w:rFonts w:ascii="Times New Roman" w:hAnsi="Times New Roman" w:cs="Times New Roman"/>
          <w:sz w:val="22"/>
          <w:szCs w:val="22"/>
        </w:rPr>
        <w:t xml:space="preserve">Sąd </w:t>
      </w:r>
      <w:r w:rsidR="00655C0C" w:rsidRPr="00DE55AB">
        <w:rPr>
          <w:rFonts w:ascii="Times New Roman" w:hAnsi="Times New Roman" w:cs="Times New Roman"/>
          <w:sz w:val="22"/>
          <w:szCs w:val="22"/>
        </w:rPr>
        <w:t xml:space="preserve">nieprawidłowo 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zastosował przepis art. 249 § 1 </w:t>
      </w:r>
      <w:proofErr w:type="spellStart"/>
      <w:r w:rsidR="008865EA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E0071B" w:rsidRPr="00DE55AB">
        <w:rPr>
          <w:rFonts w:ascii="Times New Roman" w:hAnsi="Times New Roman" w:cs="Times New Roman"/>
          <w:sz w:val="22"/>
          <w:szCs w:val="22"/>
        </w:rPr>
        <w:t>.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, </w:t>
      </w:r>
      <w:r w:rsidR="00655C0C" w:rsidRPr="00DE55AB">
        <w:rPr>
          <w:rFonts w:ascii="Times New Roman" w:hAnsi="Times New Roman" w:cs="Times New Roman"/>
          <w:sz w:val="22"/>
          <w:szCs w:val="22"/>
        </w:rPr>
        <w:t>błędnie uznał</w:t>
      </w:r>
      <w:r w:rsidR="00EE73EC" w:rsidRPr="00DE55AB">
        <w:rPr>
          <w:rFonts w:ascii="Times New Roman" w:hAnsi="Times New Roman" w:cs="Times New Roman"/>
          <w:sz w:val="22"/>
          <w:szCs w:val="22"/>
        </w:rPr>
        <w:t>, że zachodzą przesłanki do uchylenia uchwały</w:t>
      </w:r>
      <w:r w:rsidR="00834C7E" w:rsidRPr="00DE55AB">
        <w:rPr>
          <w:rFonts w:ascii="Times New Roman" w:hAnsi="Times New Roman" w:cs="Times New Roman"/>
          <w:sz w:val="22"/>
          <w:szCs w:val="22"/>
        </w:rPr>
        <w:t>.</w:t>
      </w:r>
      <w:r w:rsidR="00585FEC" w:rsidRPr="00DE55AB">
        <w:rPr>
          <w:rFonts w:ascii="Times New Roman" w:hAnsi="Times New Roman" w:cs="Times New Roman"/>
          <w:sz w:val="22"/>
          <w:szCs w:val="22"/>
        </w:rPr>
        <w:t xml:space="preserve"> Można wywodzić, że nawet zastosowanie tego niewłaściwego przepisu powinno prowadzić do oddalenia powództwa.</w:t>
      </w:r>
      <w:r w:rsidR="00BC331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834C7E" w:rsidRPr="00DE55AB">
        <w:rPr>
          <w:rFonts w:ascii="Times New Roman" w:hAnsi="Times New Roman" w:cs="Times New Roman"/>
          <w:sz w:val="22"/>
          <w:szCs w:val="22"/>
        </w:rPr>
        <w:t xml:space="preserve">Sąd bezpodstawnie uznał, że roszczenie z art. 249 § 1 </w:t>
      </w:r>
      <w:proofErr w:type="spellStart"/>
      <w:r w:rsidR="00834C7E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834C7E" w:rsidRPr="00DE55AB">
        <w:rPr>
          <w:rFonts w:ascii="Times New Roman" w:hAnsi="Times New Roman" w:cs="Times New Roman"/>
          <w:sz w:val="22"/>
          <w:szCs w:val="22"/>
        </w:rPr>
        <w:t xml:space="preserve">. mieści się w roszczeniu z art. 252 § 1 </w:t>
      </w:r>
      <w:proofErr w:type="spellStart"/>
      <w:r w:rsidR="00834C7E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834C7E" w:rsidRPr="00DE55AB">
        <w:rPr>
          <w:rFonts w:ascii="Times New Roman" w:hAnsi="Times New Roman" w:cs="Times New Roman"/>
          <w:sz w:val="22"/>
          <w:szCs w:val="22"/>
        </w:rPr>
        <w:t>.</w:t>
      </w:r>
      <w:r w:rsidR="00737BA5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5234E9" w:rsidRPr="00DE55AB">
        <w:rPr>
          <w:rFonts w:ascii="Times New Roman" w:hAnsi="Times New Roman" w:cs="Times New Roman"/>
          <w:sz w:val="22"/>
          <w:szCs w:val="22"/>
        </w:rPr>
        <w:t>Tymczasem r</w:t>
      </w:r>
      <w:r w:rsidR="00737BA5" w:rsidRPr="00DE55AB">
        <w:rPr>
          <w:rFonts w:ascii="Times New Roman" w:hAnsi="Times New Roman" w:cs="Times New Roman"/>
          <w:sz w:val="22"/>
          <w:szCs w:val="22"/>
        </w:rPr>
        <w:t xml:space="preserve">ozstrzygnięcia o uchyleniu uchwały oraz </w:t>
      </w:r>
      <w:r>
        <w:rPr>
          <w:rFonts w:ascii="Times New Roman" w:hAnsi="Times New Roman" w:cs="Times New Roman"/>
          <w:sz w:val="22"/>
          <w:szCs w:val="22"/>
        </w:rPr>
        <w:br/>
      </w:r>
      <w:r w:rsidR="00737BA5" w:rsidRPr="00DE55AB">
        <w:rPr>
          <w:rFonts w:ascii="Times New Roman" w:hAnsi="Times New Roman" w:cs="Times New Roman"/>
          <w:sz w:val="22"/>
          <w:szCs w:val="22"/>
        </w:rPr>
        <w:t xml:space="preserve">o stwierdzeniu jej nieważności odnoszą się do odmiennych okoliczności stanowiących ich podstawę. </w:t>
      </w:r>
    </w:p>
    <w:p w:rsidR="00DE55AB" w:rsidRDefault="00DE55AB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 </w:t>
      </w:r>
      <w:r w:rsidR="00834C7E" w:rsidRPr="00DE55AB">
        <w:rPr>
          <w:rFonts w:ascii="Times New Roman" w:hAnsi="Times New Roman" w:cs="Times New Roman"/>
          <w:sz w:val="22"/>
          <w:szCs w:val="22"/>
        </w:rPr>
        <w:t>Sąd bezpodstawnie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zastosował przepis art. 250 pkt 2 </w:t>
      </w:r>
      <w:proofErr w:type="spellStart"/>
      <w:r w:rsidR="008865EA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8865EA" w:rsidRPr="00DE55AB">
        <w:rPr>
          <w:rFonts w:ascii="Times New Roman" w:hAnsi="Times New Roman" w:cs="Times New Roman"/>
          <w:sz w:val="22"/>
          <w:szCs w:val="22"/>
        </w:rPr>
        <w:t>.</w:t>
      </w:r>
      <w:r w:rsidR="001B5B4A" w:rsidRPr="00DE55AB">
        <w:rPr>
          <w:rFonts w:ascii="Times New Roman" w:hAnsi="Times New Roman" w:cs="Times New Roman"/>
          <w:sz w:val="22"/>
          <w:szCs w:val="22"/>
        </w:rPr>
        <w:t>,</w:t>
      </w:r>
      <w:r w:rsidR="00834C7E" w:rsidRPr="00DE55AB">
        <w:rPr>
          <w:rFonts w:ascii="Times New Roman" w:hAnsi="Times New Roman" w:cs="Times New Roman"/>
          <w:sz w:val="22"/>
          <w:szCs w:val="22"/>
        </w:rPr>
        <w:t xml:space="preserve"> co było konsekwencją nieprawidłowej oceny materiału dowodowego i przyjęcia, że powódka zażądała zaprotokołowania sprzeciwu.</w:t>
      </w:r>
      <w:r w:rsidR="00737BA5" w:rsidRPr="00DE55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E55AB" w:rsidRPr="00CC2E42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34C7E" w:rsidRPr="00DE55AB" w:rsidRDefault="00DE55AB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834C7E" w:rsidRPr="00DE55AB">
        <w:rPr>
          <w:rFonts w:ascii="Times New Roman" w:hAnsi="Times New Roman" w:cs="Times New Roman"/>
          <w:sz w:val="22"/>
          <w:szCs w:val="22"/>
        </w:rPr>
        <w:t>Sąd bezpodstawnie</w:t>
      </w:r>
      <w:r w:rsidR="001B5B4A" w:rsidRPr="00DE55AB">
        <w:rPr>
          <w:rFonts w:ascii="Times New Roman" w:hAnsi="Times New Roman" w:cs="Times New Roman"/>
          <w:sz w:val="22"/>
          <w:szCs w:val="22"/>
        </w:rPr>
        <w:t xml:space="preserve"> zastosował przepis art. 247 </w:t>
      </w:r>
      <w:r w:rsidR="00834C7E" w:rsidRPr="00DE55AB">
        <w:rPr>
          <w:rFonts w:ascii="Times New Roman" w:hAnsi="Times New Roman" w:cs="Times New Roman"/>
          <w:sz w:val="22"/>
          <w:szCs w:val="22"/>
        </w:rPr>
        <w:t xml:space="preserve">§ 2 </w:t>
      </w:r>
      <w:proofErr w:type="spellStart"/>
      <w:r w:rsidR="001B5B4A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1B5B4A" w:rsidRPr="00DE55AB">
        <w:rPr>
          <w:rFonts w:ascii="Times New Roman" w:hAnsi="Times New Roman" w:cs="Times New Roman"/>
          <w:sz w:val="22"/>
          <w:szCs w:val="22"/>
        </w:rPr>
        <w:t>.,</w:t>
      </w:r>
      <w:r w:rsidR="00834C7E" w:rsidRPr="00DE55AB">
        <w:rPr>
          <w:rFonts w:ascii="Times New Roman" w:hAnsi="Times New Roman" w:cs="Times New Roman"/>
          <w:sz w:val="22"/>
          <w:szCs w:val="22"/>
        </w:rPr>
        <w:t xml:space="preserve"> co było konsekwencją nieprawidłowej oceny materiału dowodowego i przyjęcia, że powódka zażądała zarządzenia tajnego głosowania.</w:t>
      </w:r>
    </w:p>
    <w:p w:rsidR="00293953" w:rsidRPr="00DE55AB" w:rsidRDefault="00293953" w:rsidP="00CC2E42">
      <w:pPr>
        <w:pStyle w:val="p"/>
        <w:spacing w:after="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Rozwiązując zadanie z prawa gospodarczego osoby zdające egzamin, wcielając się w osobę adwokata reprezentującego stronę pozwaną, powinny działać w interesie swego zleceniodawcy,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>a zatem powinny kierować się niżej przedstawionymi pogląda</w:t>
      </w:r>
      <w:r w:rsidR="002C7C12" w:rsidRPr="00DE55AB">
        <w:rPr>
          <w:rFonts w:ascii="Times New Roman" w:hAnsi="Times New Roman" w:cs="Times New Roman"/>
          <w:sz w:val="22"/>
          <w:szCs w:val="22"/>
        </w:rPr>
        <w:t>mi z zakresu prawa materialnego</w:t>
      </w:r>
      <w:r w:rsidR="005234E9" w:rsidRPr="00DE55AB">
        <w:rPr>
          <w:rFonts w:ascii="Times New Roman" w:hAnsi="Times New Roman" w:cs="Times New Roman"/>
          <w:sz w:val="22"/>
          <w:szCs w:val="22"/>
        </w:rPr>
        <w:t>, wynikającymi z</w:t>
      </w:r>
      <w:r w:rsidR="003C1BE3" w:rsidRPr="00DE55AB">
        <w:rPr>
          <w:rFonts w:ascii="Times New Roman" w:hAnsi="Times New Roman" w:cs="Times New Roman"/>
          <w:sz w:val="22"/>
          <w:szCs w:val="22"/>
        </w:rPr>
        <w:t>e stanu prawnego, z</w:t>
      </w:r>
      <w:r w:rsidR="005234E9" w:rsidRPr="00DE55AB">
        <w:rPr>
          <w:rFonts w:ascii="Times New Roman" w:hAnsi="Times New Roman" w:cs="Times New Roman"/>
          <w:sz w:val="22"/>
          <w:szCs w:val="22"/>
        </w:rPr>
        <w:t xml:space="preserve"> orzecznictwa i opinii komentatorów</w:t>
      </w:r>
      <w:r w:rsidR="002C7C12" w:rsidRPr="00DE55AB">
        <w:rPr>
          <w:rFonts w:ascii="Times New Roman" w:hAnsi="Times New Roman" w:cs="Times New Roman"/>
          <w:sz w:val="22"/>
          <w:szCs w:val="22"/>
        </w:rPr>
        <w:t>:</w:t>
      </w:r>
    </w:p>
    <w:p w:rsidR="00293953" w:rsidRPr="00DE55AB" w:rsidRDefault="00293953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- nieprawidłowości o charakterze formalnym, mające miejsce przed odbyciem zgromadzenia, na etapie jego zwoływania, </w:t>
      </w:r>
      <w:r w:rsidR="009D71B6" w:rsidRPr="00DE55AB">
        <w:rPr>
          <w:rFonts w:ascii="Times New Roman" w:hAnsi="Times New Roman" w:cs="Times New Roman"/>
          <w:sz w:val="22"/>
          <w:szCs w:val="22"/>
        </w:rPr>
        <w:t xml:space="preserve">jak również na etapie podjęcia uchwały, </w:t>
      </w:r>
      <w:r w:rsidRPr="00DE55AB">
        <w:rPr>
          <w:rFonts w:ascii="Times New Roman" w:hAnsi="Times New Roman" w:cs="Times New Roman"/>
          <w:sz w:val="22"/>
          <w:szCs w:val="22"/>
        </w:rPr>
        <w:t>nie pociągają za sobą automatycznie sprzeczności uchwał zgromadzenia z ustawą,</w:t>
      </w:r>
    </w:p>
    <w:p w:rsidR="007A077F" w:rsidRPr="00DE55AB" w:rsidRDefault="00293953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- w przypadku tego rodzaju nieprawidłowości powód domagający się stwierdzenia nieważności uchwały</w:t>
      </w:r>
      <w:r w:rsidR="0049131C" w:rsidRPr="00DE55AB">
        <w:rPr>
          <w:rFonts w:ascii="Times New Roman" w:hAnsi="Times New Roman" w:cs="Times New Roman"/>
          <w:sz w:val="22"/>
          <w:szCs w:val="22"/>
        </w:rPr>
        <w:t xml:space="preserve"> zobligowany jest do wykazania, że nieprawidłowości te miały wpływ na treść kwestionowanej uchwały,</w:t>
      </w:r>
    </w:p>
    <w:p w:rsidR="007A077F" w:rsidRDefault="003C1BE3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- powództwa oparte na </w:t>
      </w:r>
      <w:r w:rsidR="007A077F" w:rsidRPr="00DE55AB">
        <w:rPr>
          <w:rFonts w:ascii="Times New Roman" w:hAnsi="Times New Roman" w:cs="Times New Roman"/>
          <w:sz w:val="22"/>
          <w:szCs w:val="22"/>
        </w:rPr>
        <w:t xml:space="preserve">przepisach art. 249 § 1 </w:t>
      </w:r>
      <w:proofErr w:type="spellStart"/>
      <w:r w:rsidR="007A077F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7A077F" w:rsidRPr="00DE55AB">
        <w:rPr>
          <w:rFonts w:ascii="Times New Roman" w:hAnsi="Times New Roman" w:cs="Times New Roman"/>
          <w:sz w:val="22"/>
          <w:szCs w:val="22"/>
        </w:rPr>
        <w:t xml:space="preserve">. i art. 252 § 1 </w:t>
      </w:r>
      <w:proofErr w:type="spellStart"/>
      <w:r w:rsidR="007A077F"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="007A077F" w:rsidRPr="00DE55AB">
        <w:rPr>
          <w:rFonts w:ascii="Times New Roman" w:hAnsi="Times New Roman" w:cs="Times New Roman"/>
          <w:sz w:val="22"/>
          <w:szCs w:val="22"/>
        </w:rPr>
        <w:t>. są odmienne, a rozstrzygnięcia zapadłe w tych sprawach co do zasady nie krzyżują się. Rozróżnienie skutku w postaci uchylenia uchwały bądź w postaci stwierdzenia jej nieważności jest nieprzypadkowe i zasadza się na koncepcji zróżnicowania wady o charakterze nieważności bezwzględnej od wady takiego rodzaju, która wymaga jedynie uchylenia uchwały.</w:t>
      </w:r>
    </w:p>
    <w:p w:rsidR="00CC2E42" w:rsidRPr="00CC2E42" w:rsidRDefault="00CC2E42" w:rsidP="00CC2E42">
      <w:pPr>
        <w:pStyle w:val="p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DE55AB" w:rsidRPr="00CC2E42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EF0658" w:rsidRPr="00DE55AB" w:rsidRDefault="007D46A3" w:rsidP="00CC2E42">
      <w:pPr>
        <w:pStyle w:val="p"/>
        <w:spacing w:after="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Z kolei </w:t>
      </w:r>
      <w:r w:rsidR="005234E9" w:rsidRPr="00DE55AB">
        <w:rPr>
          <w:rFonts w:ascii="Times New Roman" w:hAnsi="Times New Roman" w:cs="Times New Roman"/>
          <w:sz w:val="22"/>
          <w:szCs w:val="22"/>
        </w:rPr>
        <w:t>w odniesieniu do zagadnień z zakresu prawa procesowego, zadanie egzaminacyjne wymaga zwrócen</w:t>
      </w:r>
      <w:r w:rsidR="003C1BE3" w:rsidRPr="00DE55AB">
        <w:rPr>
          <w:rFonts w:ascii="Times New Roman" w:hAnsi="Times New Roman" w:cs="Times New Roman"/>
          <w:sz w:val="22"/>
          <w:szCs w:val="22"/>
        </w:rPr>
        <w:t>ia uwagi na następujące kwestie:</w:t>
      </w:r>
    </w:p>
    <w:p w:rsidR="007D46A3" w:rsidRDefault="00DE55AB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7A077F" w:rsidRPr="00DE55AB">
        <w:rPr>
          <w:rFonts w:ascii="Times New Roman" w:hAnsi="Times New Roman" w:cs="Times New Roman"/>
          <w:sz w:val="22"/>
          <w:szCs w:val="22"/>
        </w:rPr>
        <w:t xml:space="preserve">Sąd </w:t>
      </w:r>
      <w:r w:rsidR="004B563B" w:rsidRPr="00DE55AB">
        <w:rPr>
          <w:rFonts w:ascii="Times New Roman" w:hAnsi="Times New Roman" w:cs="Times New Roman"/>
          <w:sz w:val="22"/>
          <w:szCs w:val="22"/>
        </w:rPr>
        <w:t>o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rzekł co do </w:t>
      </w:r>
      <w:r w:rsidR="00E0071B" w:rsidRPr="00DE55AB">
        <w:rPr>
          <w:rFonts w:ascii="Times New Roman" w:hAnsi="Times New Roman" w:cs="Times New Roman"/>
          <w:sz w:val="22"/>
          <w:szCs w:val="22"/>
        </w:rPr>
        <w:t>roszczenia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 nieobjętego żądaniem pozwu</w:t>
      </w:r>
      <w:r w:rsidR="007A077F" w:rsidRPr="00DE55AB">
        <w:rPr>
          <w:rFonts w:ascii="Times New Roman" w:hAnsi="Times New Roman" w:cs="Times New Roman"/>
          <w:sz w:val="22"/>
          <w:szCs w:val="22"/>
        </w:rPr>
        <w:t xml:space="preserve">. Powódka niewątpliwie domagała się stwierdzenia nieważności uchwały, co wynika nie tylko z treści samego żądania pozwu, ale również </w:t>
      </w:r>
      <w:r>
        <w:rPr>
          <w:rFonts w:ascii="Times New Roman" w:hAnsi="Times New Roman" w:cs="Times New Roman"/>
          <w:sz w:val="22"/>
          <w:szCs w:val="22"/>
        </w:rPr>
        <w:br/>
      </w:r>
      <w:r w:rsidR="007A077F" w:rsidRPr="00DE55AB">
        <w:rPr>
          <w:rFonts w:ascii="Times New Roman" w:hAnsi="Times New Roman" w:cs="Times New Roman"/>
          <w:sz w:val="22"/>
          <w:szCs w:val="22"/>
        </w:rPr>
        <w:t xml:space="preserve">z jego uzasadnienia i stanowiska powódki prezentowanego w toku całego postępowania. </w:t>
      </w:r>
    </w:p>
    <w:p w:rsidR="00DE55AB" w:rsidRPr="00DE55AB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0658" w:rsidRPr="00DE55AB" w:rsidRDefault="00DE55AB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570802" w:rsidRPr="00DE55AB">
        <w:rPr>
          <w:rFonts w:ascii="Times New Roman" w:hAnsi="Times New Roman" w:cs="Times New Roman"/>
          <w:color w:val="auto"/>
          <w:sz w:val="22"/>
          <w:szCs w:val="22"/>
        </w:rPr>
        <w:t>Sąd</w:t>
      </w:r>
      <w:r w:rsidR="00570802" w:rsidRPr="00DE55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B563B" w:rsidRPr="00DE55AB">
        <w:rPr>
          <w:rFonts w:ascii="Times New Roman" w:hAnsi="Times New Roman" w:cs="Times New Roman"/>
          <w:sz w:val="22"/>
          <w:szCs w:val="22"/>
        </w:rPr>
        <w:t>n</w:t>
      </w:r>
      <w:r w:rsidR="00EF0658" w:rsidRPr="00DE55AB">
        <w:rPr>
          <w:rFonts w:ascii="Times New Roman" w:hAnsi="Times New Roman" w:cs="Times New Roman"/>
          <w:sz w:val="22"/>
          <w:szCs w:val="22"/>
        </w:rPr>
        <w:t>ieprawidłowo ocenił zgromadzony materiał dowodowy,</w:t>
      </w:r>
      <w:r w:rsidR="001B5B4A" w:rsidRPr="00DE55AB">
        <w:rPr>
          <w:rFonts w:ascii="Times New Roman" w:hAnsi="Times New Roman" w:cs="Times New Roman"/>
          <w:sz w:val="22"/>
          <w:szCs w:val="22"/>
        </w:rPr>
        <w:t xml:space="preserve"> co wyrażało się w:</w:t>
      </w:r>
    </w:p>
    <w:p w:rsidR="001B5B4A" w:rsidRPr="00DE55AB" w:rsidRDefault="00DE55AB" w:rsidP="00CC2E42">
      <w:pPr>
        <w:pStyle w:val="p"/>
        <w:spacing w:after="0" w:line="360" w:lineRule="auto"/>
        <w:ind w:left="284" w:hanging="284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="009A770D" w:rsidRPr="00DE55AB">
        <w:rPr>
          <w:rFonts w:ascii="Times New Roman" w:hAnsi="Times New Roman" w:cs="Times New Roman"/>
          <w:sz w:val="22"/>
          <w:szCs w:val="22"/>
        </w:rPr>
        <w:t>niewyciągnięciu właściwych wniosków z treśc</w:t>
      </w:r>
      <w:r w:rsidR="00E0071B" w:rsidRPr="00DE55AB">
        <w:rPr>
          <w:rFonts w:ascii="Times New Roman" w:hAnsi="Times New Roman" w:cs="Times New Roman"/>
          <w:sz w:val="22"/>
          <w:szCs w:val="22"/>
        </w:rPr>
        <w:t xml:space="preserve">i aktu notarialnego (protokołu </w:t>
      </w:r>
      <w:r w:rsidR="003C1BE3" w:rsidRPr="00DE55AB">
        <w:rPr>
          <w:rFonts w:ascii="Times New Roman" w:hAnsi="Times New Roman" w:cs="Times New Roman"/>
          <w:sz w:val="22"/>
          <w:szCs w:val="22"/>
        </w:rPr>
        <w:t>Z</w:t>
      </w:r>
      <w:r w:rsidR="009A770D" w:rsidRPr="00DE55AB">
        <w:rPr>
          <w:rFonts w:ascii="Times New Roman" w:hAnsi="Times New Roman" w:cs="Times New Roman"/>
          <w:sz w:val="22"/>
          <w:szCs w:val="22"/>
        </w:rPr>
        <w:t>gromadzenia),</w:t>
      </w:r>
      <w:r w:rsidR="00570802" w:rsidRPr="00DE55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="00570802" w:rsidRPr="00DE55AB">
        <w:rPr>
          <w:rFonts w:ascii="Times New Roman" w:hAnsi="Times New Roman" w:cs="Times New Roman"/>
          <w:sz w:val="22"/>
          <w:szCs w:val="22"/>
        </w:rPr>
        <w:t>w którym znalazły się zapisy o treści:</w:t>
      </w:r>
      <w:r w:rsidR="00E0071B" w:rsidRPr="00DE55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7B86" w:rsidRPr="00DE55AB" w:rsidRDefault="00037B86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- „Stanowisko przeciwne zgłosiła jedynie Renata Pawlik, która na koniec dyskusji </w:t>
      </w:r>
      <w:r w:rsidR="005234E9" w:rsidRPr="00DE55AB">
        <w:rPr>
          <w:rFonts w:ascii="Times New Roman" w:hAnsi="Times New Roman" w:cs="Times New Roman"/>
          <w:sz w:val="22"/>
          <w:szCs w:val="22"/>
        </w:rPr>
        <w:t xml:space="preserve">zadała pytanie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="005234E9" w:rsidRPr="00DE55AB">
        <w:rPr>
          <w:rFonts w:ascii="Times New Roman" w:hAnsi="Times New Roman" w:cs="Times New Roman"/>
          <w:sz w:val="22"/>
          <w:szCs w:val="22"/>
        </w:rPr>
        <w:t xml:space="preserve">o treści: </w:t>
      </w:r>
      <w:r w:rsidRPr="00DE55AB">
        <w:rPr>
          <w:rFonts w:ascii="Times New Roman" w:hAnsi="Times New Roman" w:cs="Times New Roman"/>
          <w:sz w:val="22"/>
          <w:szCs w:val="22"/>
        </w:rPr>
        <w:t>Czy głosowanie nie powinno być tajne</w:t>
      </w:r>
      <w:r w:rsidR="005234E9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 xml:space="preserve">? Przewodnicząca Zgromadzenia odczytała treść </w:t>
      </w:r>
      <w:r w:rsidR="00DE55AB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>art. 247 § 1, § 2 i § 3 Kodeksu spółek handlowych i na postawione pytanie udzieliła odpowiedzi negatywnej.” (brak zapisu o zgłoszeniu żądania zarządzenia tajnego głosowania),</w:t>
      </w:r>
    </w:p>
    <w:p w:rsidR="00037B86" w:rsidRPr="00DE55AB" w:rsidRDefault="00037B86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- „Przewodnicząca Zgromadzenia zwróciła się o zaprotokołowanie, że obie uchwały zapadły tą samą większością 9/10 głosów oraz że przeciwko obu uchwałom głosowała Renata Pawlik, a Magdalena Majewska w głosowaniu nad każdą z tych uchwał wstrzymała się od głosu.” (brak zapisu o zażądaniu zaprotokołowania sprzeciwu);</w:t>
      </w:r>
    </w:p>
    <w:p w:rsidR="00CE4BF7" w:rsidRPr="00DE55AB" w:rsidRDefault="00F455EB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lastRenderedPageBreak/>
        <w:t xml:space="preserve">b) </w:t>
      </w:r>
      <w:r w:rsidR="009A770D" w:rsidRPr="00DE55AB">
        <w:rPr>
          <w:rFonts w:ascii="Times New Roman" w:hAnsi="Times New Roman" w:cs="Times New Roman"/>
          <w:sz w:val="22"/>
          <w:szCs w:val="22"/>
        </w:rPr>
        <w:t>niewłaściwej ocenie zeznań świadka</w:t>
      </w:r>
      <w:r w:rsidRPr="00DE55AB">
        <w:rPr>
          <w:rFonts w:ascii="Times New Roman" w:hAnsi="Times New Roman" w:cs="Times New Roman"/>
          <w:sz w:val="22"/>
          <w:szCs w:val="22"/>
        </w:rPr>
        <w:t xml:space="preserve"> i </w:t>
      </w:r>
      <w:r w:rsidR="009A770D" w:rsidRPr="00DE55AB">
        <w:rPr>
          <w:rFonts w:ascii="Times New Roman" w:hAnsi="Times New Roman" w:cs="Times New Roman"/>
          <w:sz w:val="22"/>
          <w:szCs w:val="22"/>
        </w:rPr>
        <w:t>zeznań stron</w:t>
      </w:r>
      <w:r w:rsidRPr="00DE55AB">
        <w:rPr>
          <w:rFonts w:ascii="Times New Roman" w:hAnsi="Times New Roman" w:cs="Times New Roman"/>
          <w:sz w:val="22"/>
          <w:szCs w:val="22"/>
        </w:rPr>
        <w:t xml:space="preserve">, </w:t>
      </w:r>
      <w:r w:rsidR="00583368" w:rsidRPr="00DE55AB">
        <w:rPr>
          <w:rFonts w:ascii="Times New Roman" w:hAnsi="Times New Roman" w:cs="Times New Roman"/>
          <w:sz w:val="22"/>
          <w:szCs w:val="22"/>
        </w:rPr>
        <w:t xml:space="preserve">w </w:t>
      </w:r>
      <w:r w:rsidR="00BF48A9" w:rsidRPr="00DE55AB">
        <w:rPr>
          <w:rFonts w:ascii="Times New Roman" w:hAnsi="Times New Roman" w:cs="Times New Roman"/>
          <w:sz w:val="22"/>
          <w:szCs w:val="22"/>
        </w:rPr>
        <w:t>tym</w:t>
      </w:r>
      <w:r w:rsidR="000B6D76" w:rsidRPr="00DE55AB">
        <w:rPr>
          <w:rFonts w:ascii="Times New Roman" w:hAnsi="Times New Roman" w:cs="Times New Roman"/>
          <w:sz w:val="22"/>
          <w:szCs w:val="22"/>
        </w:rPr>
        <w:t xml:space="preserve"> również</w:t>
      </w:r>
      <w:r w:rsidR="00583368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>poprzez za</w:t>
      </w:r>
      <w:r w:rsidR="00583368" w:rsidRPr="00DE55AB">
        <w:rPr>
          <w:rFonts w:ascii="Times New Roman" w:hAnsi="Times New Roman" w:cs="Times New Roman"/>
          <w:sz w:val="22"/>
          <w:szCs w:val="22"/>
        </w:rPr>
        <w:t>stosowa</w:t>
      </w:r>
      <w:r w:rsidRPr="00DE55AB">
        <w:rPr>
          <w:rFonts w:ascii="Times New Roman" w:hAnsi="Times New Roman" w:cs="Times New Roman"/>
          <w:sz w:val="22"/>
          <w:szCs w:val="22"/>
        </w:rPr>
        <w:t>nie nieprawidłowych procesów wnioskowania zawierających</w:t>
      </w:r>
      <w:r w:rsidR="00583368" w:rsidRPr="00DE55AB">
        <w:rPr>
          <w:rFonts w:ascii="Times New Roman" w:hAnsi="Times New Roman" w:cs="Times New Roman"/>
          <w:sz w:val="22"/>
          <w:szCs w:val="22"/>
        </w:rPr>
        <w:t xml:space="preserve"> się w stwierdzeniach, </w:t>
      </w:r>
      <w:r w:rsidR="00CE4BF7" w:rsidRPr="00DE55AB">
        <w:rPr>
          <w:rFonts w:ascii="Times New Roman" w:hAnsi="Times New Roman" w:cs="Times New Roman"/>
          <w:sz w:val="22"/>
          <w:szCs w:val="22"/>
        </w:rPr>
        <w:t>że:</w:t>
      </w:r>
    </w:p>
    <w:p w:rsidR="00CE4BF7" w:rsidRPr="00DE55AB" w:rsidRDefault="00CE4BF7" w:rsidP="00CC2E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5AB">
        <w:rPr>
          <w:rFonts w:ascii="Times New Roman" w:hAnsi="Times New Roman" w:cs="Times New Roman"/>
        </w:rPr>
        <w:t>- ewentualne i nieudowodnione intencje powódki co do zażądania tajnego głosowania oraz co do zgłoszenia sprzeciwu po głosowaniu, które nie zostały przez powódkę wyrażone i ujawnione wobec otoczenia</w:t>
      </w:r>
      <w:r w:rsidR="00E0071B" w:rsidRPr="00DE55AB">
        <w:rPr>
          <w:rFonts w:ascii="Times New Roman" w:hAnsi="Times New Roman" w:cs="Times New Roman"/>
        </w:rPr>
        <w:t>,</w:t>
      </w:r>
      <w:r w:rsidRPr="00DE55AB">
        <w:rPr>
          <w:rFonts w:ascii="Times New Roman" w:hAnsi="Times New Roman" w:cs="Times New Roman"/>
        </w:rPr>
        <w:t xml:space="preserve"> można zakwalifikować jako złożenie przez powódkę oświadczenia, a przy tym oświadczenia wywołującego określone skutki prawne,</w:t>
      </w:r>
    </w:p>
    <w:p w:rsidR="00CE4BF7" w:rsidRPr="00DE55AB" w:rsidRDefault="00CE4BF7" w:rsidP="00CC2E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5AB">
        <w:rPr>
          <w:rFonts w:ascii="Times New Roman" w:hAnsi="Times New Roman" w:cs="Times New Roman"/>
        </w:rPr>
        <w:t>- skoro powódka sprzeciwiała się obradom i głosowaniu, następnie zgłosiła żądanie tajnego głosowania, które nie zostało uwzględnione i następnie głosowała przeciwko przyjęciu uchwały nr 1, to oczywistą konsekwencją było zgłoszenie przez powódkę żądania zaprotokołowania jej sprzeciwu po przegłosowaniu uchwały</w:t>
      </w:r>
      <w:r w:rsidR="004B563B" w:rsidRPr="00DE55AB">
        <w:rPr>
          <w:rFonts w:ascii="Times New Roman" w:hAnsi="Times New Roman" w:cs="Times New Roman"/>
        </w:rPr>
        <w:t>,</w:t>
      </w:r>
      <w:r w:rsidRPr="00DE55AB">
        <w:rPr>
          <w:rFonts w:ascii="Times New Roman" w:hAnsi="Times New Roman" w:cs="Times New Roman"/>
        </w:rPr>
        <w:t xml:space="preserve">  </w:t>
      </w:r>
    </w:p>
    <w:p w:rsidR="00B376BD" w:rsidRDefault="00B376BD" w:rsidP="00CC2E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5AB">
        <w:rPr>
          <w:rFonts w:ascii="Times New Roman" w:hAnsi="Times New Roman" w:cs="Times New Roman"/>
        </w:rPr>
        <w:t xml:space="preserve">- świadek Magdalena Majewska potwierdziła stanowisko powódki i choć zeznania świadka w tej części nie były </w:t>
      </w:r>
      <w:r w:rsidR="003C1BE3" w:rsidRPr="00DE55AB">
        <w:rPr>
          <w:rFonts w:ascii="Times New Roman" w:hAnsi="Times New Roman" w:cs="Times New Roman"/>
        </w:rPr>
        <w:t>wprawdzie</w:t>
      </w:r>
      <w:r w:rsidRPr="00DE55AB">
        <w:rPr>
          <w:rFonts w:ascii="Times New Roman" w:hAnsi="Times New Roman" w:cs="Times New Roman"/>
        </w:rPr>
        <w:t xml:space="preserve"> definitywne, to jednak niewątpliwy wpływ na taki sposób złożenia zeznań przez świadka miał stres wywołany żądaniem strony pozwanej, by świadek złożył przyrzeczenie.</w:t>
      </w:r>
    </w:p>
    <w:p w:rsidR="00CC2E42" w:rsidRPr="00CC2E42" w:rsidRDefault="00CC2E42" w:rsidP="00CC2E4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F0658" w:rsidRPr="00DE55AB" w:rsidRDefault="000B6D76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c</w:t>
      </w:r>
      <w:r w:rsidR="00CE4BF7" w:rsidRPr="00DE55AB">
        <w:rPr>
          <w:rFonts w:ascii="Times New Roman" w:hAnsi="Times New Roman" w:cs="Times New Roman"/>
          <w:sz w:val="22"/>
          <w:szCs w:val="22"/>
        </w:rPr>
        <w:t xml:space="preserve">) </w:t>
      </w:r>
      <w:r w:rsidR="009A770D" w:rsidRPr="00DE55AB">
        <w:rPr>
          <w:rFonts w:ascii="Times New Roman" w:hAnsi="Times New Roman" w:cs="Times New Roman"/>
          <w:sz w:val="22"/>
          <w:szCs w:val="22"/>
        </w:rPr>
        <w:t>w konsekwencji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7D46A3" w:rsidRPr="00DE55AB">
        <w:rPr>
          <w:rFonts w:ascii="Times New Roman" w:hAnsi="Times New Roman" w:cs="Times New Roman"/>
          <w:sz w:val="22"/>
          <w:szCs w:val="22"/>
        </w:rPr>
        <w:t>s</w:t>
      </w:r>
      <w:r w:rsidR="00E0071B" w:rsidRPr="00DE55AB">
        <w:rPr>
          <w:rFonts w:ascii="Times New Roman" w:hAnsi="Times New Roman" w:cs="Times New Roman"/>
          <w:sz w:val="22"/>
          <w:szCs w:val="22"/>
        </w:rPr>
        <w:t xml:space="preserve">ąd 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poczynił </w:t>
      </w:r>
      <w:r w:rsidR="009A770D" w:rsidRPr="00DE55AB">
        <w:rPr>
          <w:rFonts w:ascii="Times New Roman" w:hAnsi="Times New Roman" w:cs="Times New Roman"/>
          <w:sz w:val="22"/>
          <w:szCs w:val="22"/>
        </w:rPr>
        <w:t xml:space="preserve">następujące </w:t>
      </w:r>
      <w:r w:rsidR="001B5B4A" w:rsidRPr="00DE55AB">
        <w:rPr>
          <w:rFonts w:ascii="Times New Roman" w:hAnsi="Times New Roman" w:cs="Times New Roman"/>
          <w:sz w:val="22"/>
          <w:szCs w:val="22"/>
        </w:rPr>
        <w:t>błędy w ustaleniach faktycznych:</w:t>
      </w:r>
    </w:p>
    <w:p w:rsidR="009A770D" w:rsidRPr="00DE55AB" w:rsidRDefault="001B5B4A" w:rsidP="00CC2E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5AB">
        <w:rPr>
          <w:rFonts w:ascii="Times New Roman" w:hAnsi="Times New Roman" w:cs="Times New Roman"/>
        </w:rPr>
        <w:t>-</w:t>
      </w:r>
      <w:r w:rsidR="009A770D" w:rsidRPr="00DE55AB">
        <w:rPr>
          <w:rFonts w:ascii="Times New Roman" w:hAnsi="Times New Roman" w:cs="Times New Roman"/>
        </w:rPr>
        <w:t xml:space="preserve"> że powódka była przez przypadek </w:t>
      </w:r>
      <w:r w:rsidR="00E0071B" w:rsidRPr="00DE55AB">
        <w:rPr>
          <w:rFonts w:ascii="Times New Roman" w:hAnsi="Times New Roman" w:cs="Times New Roman"/>
        </w:rPr>
        <w:t>obecna na Z</w:t>
      </w:r>
      <w:r w:rsidR="009A770D" w:rsidRPr="00DE55AB">
        <w:rPr>
          <w:rFonts w:ascii="Times New Roman" w:hAnsi="Times New Roman" w:cs="Times New Roman"/>
        </w:rPr>
        <w:t>gromadzeniu w dniu 3 marca 2015 r.,</w:t>
      </w:r>
    </w:p>
    <w:p w:rsidR="009A770D" w:rsidRPr="00DE55AB" w:rsidRDefault="009A770D" w:rsidP="00CC2E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5AB">
        <w:rPr>
          <w:rFonts w:ascii="Times New Roman" w:hAnsi="Times New Roman" w:cs="Times New Roman"/>
        </w:rPr>
        <w:t>- że powódka przed głosowaniem zgłosiła żądanie tajnego głosowania,</w:t>
      </w:r>
    </w:p>
    <w:p w:rsidR="009A770D" w:rsidRDefault="00DE55AB" w:rsidP="00CC2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A770D" w:rsidRPr="00DE55AB">
        <w:rPr>
          <w:rFonts w:ascii="Times New Roman" w:hAnsi="Times New Roman" w:cs="Times New Roman"/>
        </w:rPr>
        <w:t>że powódka po podjęciu uchwały nr 1 wyraziła sprzeciw oraz wolę zaprotokołowania tego sprzeciwu</w:t>
      </w:r>
      <w:r w:rsidR="00D60B57" w:rsidRPr="00DE55AB">
        <w:rPr>
          <w:rFonts w:ascii="Times New Roman" w:hAnsi="Times New Roman" w:cs="Times New Roman"/>
        </w:rPr>
        <w:t>.</w:t>
      </w:r>
    </w:p>
    <w:p w:rsidR="00DE55AB" w:rsidRPr="00CC2E42" w:rsidRDefault="00DE55AB" w:rsidP="00DE55AB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EF0658" w:rsidRDefault="00DE55AB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0B6D76" w:rsidRPr="00DE55AB">
        <w:rPr>
          <w:rFonts w:ascii="Times New Roman" w:hAnsi="Times New Roman" w:cs="Times New Roman"/>
          <w:sz w:val="22"/>
          <w:szCs w:val="22"/>
        </w:rPr>
        <w:t xml:space="preserve">Sąd </w:t>
      </w:r>
      <w:r w:rsidR="004B563B" w:rsidRPr="00DE55AB">
        <w:rPr>
          <w:rFonts w:ascii="Times New Roman" w:hAnsi="Times New Roman" w:cs="Times New Roman"/>
          <w:sz w:val="22"/>
          <w:szCs w:val="22"/>
        </w:rPr>
        <w:t>b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ezzasadnie ocenił wnioski </w:t>
      </w:r>
      <w:r w:rsidR="00C75A20" w:rsidRPr="00DE55AB">
        <w:rPr>
          <w:rFonts w:ascii="Times New Roman" w:hAnsi="Times New Roman" w:cs="Times New Roman"/>
          <w:sz w:val="22"/>
          <w:szCs w:val="22"/>
        </w:rPr>
        <w:t xml:space="preserve">obu 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stron o </w:t>
      </w:r>
      <w:r w:rsidR="00D60B57" w:rsidRPr="00DE55AB">
        <w:rPr>
          <w:rFonts w:ascii="Times New Roman" w:hAnsi="Times New Roman" w:cs="Times New Roman"/>
          <w:sz w:val="22"/>
          <w:szCs w:val="22"/>
        </w:rPr>
        <w:t>dopuszczenie dowodu z zeznań</w:t>
      </w:r>
      <w:r w:rsidR="00EF0658" w:rsidRPr="00DE55AB">
        <w:rPr>
          <w:rFonts w:ascii="Times New Roman" w:hAnsi="Times New Roman" w:cs="Times New Roman"/>
          <w:sz w:val="22"/>
          <w:szCs w:val="22"/>
        </w:rPr>
        <w:t xml:space="preserve"> świadka </w:t>
      </w:r>
      <w:r w:rsidR="00C70C90" w:rsidRPr="00DE55AB">
        <w:rPr>
          <w:rFonts w:ascii="Times New Roman" w:hAnsi="Times New Roman" w:cs="Times New Roman"/>
          <w:sz w:val="22"/>
          <w:szCs w:val="22"/>
        </w:rPr>
        <w:t xml:space="preserve">Dariusza </w:t>
      </w:r>
      <w:r w:rsidR="00EF0658" w:rsidRPr="00DE55AB">
        <w:rPr>
          <w:rFonts w:ascii="Times New Roman" w:hAnsi="Times New Roman" w:cs="Times New Roman"/>
          <w:sz w:val="22"/>
          <w:szCs w:val="22"/>
        </w:rPr>
        <w:t>Malca jak</w:t>
      </w:r>
      <w:r w:rsidR="00D60B57" w:rsidRPr="00DE55AB">
        <w:rPr>
          <w:rFonts w:ascii="Times New Roman" w:hAnsi="Times New Roman" w:cs="Times New Roman"/>
          <w:sz w:val="22"/>
          <w:szCs w:val="22"/>
        </w:rPr>
        <w:t xml:space="preserve">o niedopuszczalne i </w:t>
      </w:r>
      <w:r w:rsidR="000B6D76" w:rsidRPr="00DE55AB">
        <w:rPr>
          <w:rFonts w:ascii="Times New Roman" w:hAnsi="Times New Roman" w:cs="Times New Roman"/>
          <w:color w:val="auto"/>
          <w:sz w:val="22"/>
          <w:szCs w:val="22"/>
        </w:rPr>
        <w:t>oddalił</w:t>
      </w:r>
      <w:r w:rsidR="00B376BD" w:rsidRPr="00DE55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76BD" w:rsidRPr="00DE55AB">
        <w:rPr>
          <w:rFonts w:ascii="Times New Roman" w:hAnsi="Times New Roman" w:cs="Times New Roman"/>
          <w:sz w:val="22"/>
          <w:szCs w:val="22"/>
        </w:rPr>
        <w:t>je</w:t>
      </w:r>
      <w:r w:rsidR="000B6D76" w:rsidRPr="00DE55AB">
        <w:rPr>
          <w:rFonts w:ascii="Times New Roman" w:hAnsi="Times New Roman" w:cs="Times New Roman"/>
          <w:sz w:val="22"/>
          <w:szCs w:val="22"/>
        </w:rPr>
        <w:t>.</w:t>
      </w:r>
      <w:r w:rsidR="00B376BD" w:rsidRPr="00DE55AB">
        <w:rPr>
          <w:rFonts w:ascii="Times New Roman" w:hAnsi="Times New Roman" w:cs="Times New Roman"/>
          <w:sz w:val="22"/>
          <w:szCs w:val="22"/>
        </w:rPr>
        <w:t xml:space="preserve"> Brak jest podstawy prawnej do nieuwzględnienia wniosku dowodowego tylko z tej przyczyny, że strony wnioskują o przesłuchanie tej samej osoby </w:t>
      </w:r>
      <w:r>
        <w:rPr>
          <w:rFonts w:ascii="Times New Roman" w:hAnsi="Times New Roman" w:cs="Times New Roman"/>
          <w:sz w:val="22"/>
          <w:szCs w:val="22"/>
        </w:rPr>
        <w:br/>
      </w:r>
      <w:r w:rsidR="00B376BD" w:rsidRPr="00DE55AB">
        <w:rPr>
          <w:rFonts w:ascii="Times New Roman" w:hAnsi="Times New Roman" w:cs="Times New Roman"/>
          <w:sz w:val="22"/>
          <w:szCs w:val="22"/>
        </w:rPr>
        <w:t>w charakterze świadka, jednak na przeciwstawne okoliczności.</w:t>
      </w:r>
    </w:p>
    <w:p w:rsidR="00DE55AB" w:rsidRPr="00CC2E42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DE55AB" w:rsidRPr="00DE55AB" w:rsidRDefault="00DE55AB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0B6D76" w:rsidRPr="00DE55AB">
        <w:rPr>
          <w:rFonts w:ascii="Times New Roman" w:hAnsi="Times New Roman" w:cs="Times New Roman"/>
          <w:sz w:val="22"/>
          <w:szCs w:val="22"/>
        </w:rPr>
        <w:t xml:space="preserve">Sąd </w:t>
      </w:r>
      <w:r w:rsidR="004B563B" w:rsidRPr="00DE55AB">
        <w:rPr>
          <w:rFonts w:ascii="Times New Roman" w:hAnsi="Times New Roman" w:cs="Times New Roman"/>
          <w:sz w:val="22"/>
          <w:szCs w:val="22"/>
        </w:rPr>
        <w:t>n</w:t>
      </w:r>
      <w:r w:rsidR="00C70C90" w:rsidRPr="00DE55AB">
        <w:rPr>
          <w:rFonts w:ascii="Times New Roman" w:hAnsi="Times New Roman" w:cs="Times New Roman"/>
          <w:sz w:val="22"/>
          <w:szCs w:val="22"/>
        </w:rPr>
        <w:t>ie rozpoznał w jakikolwiek sposób k</w:t>
      </w:r>
      <w:r w:rsidR="007971FB" w:rsidRPr="00DE55AB">
        <w:rPr>
          <w:rFonts w:ascii="Times New Roman" w:hAnsi="Times New Roman" w:cs="Times New Roman"/>
          <w:sz w:val="22"/>
          <w:szCs w:val="22"/>
        </w:rPr>
        <w:t xml:space="preserve">ilku wniosków dowodowych stron. </w:t>
      </w:r>
      <w:r w:rsidR="00A8693B" w:rsidRPr="00DE55AB">
        <w:rPr>
          <w:rFonts w:ascii="Times New Roman" w:hAnsi="Times New Roman" w:cs="Times New Roman"/>
          <w:sz w:val="22"/>
          <w:szCs w:val="22"/>
        </w:rPr>
        <w:t>D</w:t>
      </w:r>
      <w:r w:rsidR="00D60B57" w:rsidRPr="00DE55AB">
        <w:rPr>
          <w:rFonts w:ascii="Times New Roman" w:hAnsi="Times New Roman" w:cs="Times New Roman"/>
          <w:sz w:val="22"/>
          <w:szCs w:val="22"/>
        </w:rPr>
        <w:t>otyczy</w:t>
      </w:r>
      <w:r w:rsidR="00A8693B" w:rsidRPr="00DE55AB">
        <w:rPr>
          <w:rFonts w:ascii="Times New Roman" w:hAnsi="Times New Roman" w:cs="Times New Roman"/>
          <w:sz w:val="22"/>
          <w:szCs w:val="22"/>
        </w:rPr>
        <w:t xml:space="preserve"> to</w:t>
      </w:r>
      <w:r w:rsidR="00D60B57" w:rsidRPr="00DE55AB">
        <w:rPr>
          <w:rFonts w:ascii="Times New Roman" w:hAnsi="Times New Roman" w:cs="Times New Roman"/>
          <w:sz w:val="22"/>
          <w:szCs w:val="22"/>
        </w:rPr>
        <w:t xml:space="preserve"> wniosków związanych</w:t>
      </w:r>
      <w:r w:rsidR="009B3AB6" w:rsidRPr="00DE55AB">
        <w:rPr>
          <w:rFonts w:ascii="Times New Roman" w:hAnsi="Times New Roman" w:cs="Times New Roman"/>
          <w:sz w:val="22"/>
          <w:szCs w:val="22"/>
        </w:rPr>
        <w:t xml:space="preserve"> z inną spraw</w:t>
      </w:r>
      <w:r w:rsidR="00F05295" w:rsidRPr="00DE55AB">
        <w:rPr>
          <w:rFonts w:ascii="Times New Roman" w:hAnsi="Times New Roman" w:cs="Times New Roman"/>
          <w:sz w:val="22"/>
          <w:szCs w:val="22"/>
        </w:rPr>
        <w:t>ą sądową</w:t>
      </w:r>
      <w:r w:rsidR="00A8693B" w:rsidRPr="00DE55AB">
        <w:rPr>
          <w:rFonts w:ascii="Times New Roman" w:hAnsi="Times New Roman" w:cs="Times New Roman"/>
          <w:sz w:val="22"/>
          <w:szCs w:val="22"/>
        </w:rPr>
        <w:t>,</w:t>
      </w:r>
      <w:r w:rsidR="009B3AB6" w:rsidRPr="00DE55AB">
        <w:rPr>
          <w:rFonts w:ascii="Times New Roman" w:hAnsi="Times New Roman" w:cs="Times New Roman"/>
          <w:sz w:val="22"/>
          <w:szCs w:val="22"/>
        </w:rPr>
        <w:t xml:space="preserve"> prawomocnie zakończoną </w:t>
      </w:r>
      <w:r w:rsidR="00A8693B" w:rsidRPr="00DE55AB">
        <w:rPr>
          <w:rFonts w:ascii="Times New Roman" w:hAnsi="Times New Roman" w:cs="Times New Roman"/>
          <w:sz w:val="22"/>
          <w:szCs w:val="22"/>
        </w:rPr>
        <w:t xml:space="preserve">(o dopuszczenie dowodu z zeznań świadka Katarzyny Sołtys oraz o dopuszczenie dowodów z </w:t>
      </w:r>
      <w:r w:rsidR="00D60B57" w:rsidRPr="00DE55AB">
        <w:rPr>
          <w:rFonts w:ascii="Times New Roman" w:hAnsi="Times New Roman" w:cs="Times New Roman"/>
          <w:sz w:val="22"/>
          <w:szCs w:val="22"/>
        </w:rPr>
        <w:t>dokumentów</w:t>
      </w:r>
      <w:r w:rsidR="00F05295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3C1BE3" w:rsidRPr="00DE55AB">
        <w:rPr>
          <w:rFonts w:ascii="Times New Roman" w:hAnsi="Times New Roman" w:cs="Times New Roman"/>
          <w:sz w:val="22"/>
          <w:szCs w:val="22"/>
        </w:rPr>
        <w:t>znajdujących się w aktach tamtej</w:t>
      </w:r>
      <w:r w:rsidR="00F05295" w:rsidRPr="00DE55AB">
        <w:rPr>
          <w:rFonts w:ascii="Times New Roman" w:hAnsi="Times New Roman" w:cs="Times New Roman"/>
          <w:sz w:val="22"/>
          <w:szCs w:val="22"/>
        </w:rPr>
        <w:t xml:space="preserve"> sprawy</w:t>
      </w:r>
      <w:r w:rsidR="00A8693B" w:rsidRPr="00DE55AB">
        <w:rPr>
          <w:rFonts w:ascii="Times New Roman" w:hAnsi="Times New Roman" w:cs="Times New Roman"/>
          <w:sz w:val="22"/>
          <w:szCs w:val="22"/>
        </w:rPr>
        <w:t xml:space="preserve">). </w:t>
      </w:r>
      <w:r w:rsidR="007971FB" w:rsidRPr="00DE55AB">
        <w:rPr>
          <w:rFonts w:ascii="Times New Roman" w:hAnsi="Times New Roman" w:cs="Times New Roman"/>
          <w:sz w:val="22"/>
          <w:szCs w:val="22"/>
        </w:rPr>
        <w:t xml:space="preserve">Wydaje się, że dowody te </w:t>
      </w:r>
      <w:r w:rsidR="001D7D3B" w:rsidRPr="00DE55AB">
        <w:rPr>
          <w:rFonts w:ascii="Times New Roman" w:hAnsi="Times New Roman" w:cs="Times New Roman"/>
          <w:sz w:val="22"/>
          <w:szCs w:val="22"/>
        </w:rPr>
        <w:t xml:space="preserve">mogły </w:t>
      </w:r>
      <w:r w:rsidR="007971FB" w:rsidRPr="00DE55AB">
        <w:rPr>
          <w:rFonts w:ascii="Times New Roman" w:hAnsi="Times New Roman" w:cs="Times New Roman"/>
          <w:sz w:val="22"/>
          <w:szCs w:val="22"/>
        </w:rPr>
        <w:t>nie mi</w:t>
      </w:r>
      <w:r w:rsidR="001D7D3B" w:rsidRPr="00DE55AB">
        <w:rPr>
          <w:rFonts w:ascii="Times New Roman" w:hAnsi="Times New Roman" w:cs="Times New Roman"/>
          <w:sz w:val="22"/>
          <w:szCs w:val="22"/>
        </w:rPr>
        <w:t>eć</w:t>
      </w:r>
      <w:r w:rsidR="007971FB" w:rsidRPr="00DE55AB">
        <w:rPr>
          <w:rFonts w:ascii="Times New Roman" w:hAnsi="Times New Roman" w:cs="Times New Roman"/>
          <w:sz w:val="22"/>
          <w:szCs w:val="22"/>
        </w:rPr>
        <w:t xml:space="preserve"> decydującego </w:t>
      </w:r>
      <w:r w:rsidR="001D7D3B" w:rsidRPr="00DE55AB">
        <w:rPr>
          <w:rFonts w:ascii="Times New Roman" w:hAnsi="Times New Roman" w:cs="Times New Roman"/>
          <w:sz w:val="22"/>
          <w:szCs w:val="22"/>
        </w:rPr>
        <w:t>wpływu na treść rozstrzygnięcia</w:t>
      </w:r>
      <w:r w:rsidR="007971FB" w:rsidRPr="00DE55AB">
        <w:rPr>
          <w:rFonts w:ascii="Times New Roman" w:hAnsi="Times New Roman" w:cs="Times New Roman"/>
          <w:sz w:val="22"/>
          <w:szCs w:val="22"/>
        </w:rPr>
        <w:t xml:space="preserve">. </w:t>
      </w:r>
      <w:r w:rsidR="00861AA7" w:rsidRPr="00DE55AB">
        <w:rPr>
          <w:rFonts w:ascii="Times New Roman" w:hAnsi="Times New Roman" w:cs="Times New Roman"/>
          <w:sz w:val="22"/>
          <w:szCs w:val="22"/>
        </w:rPr>
        <w:t>Jednak z</w:t>
      </w:r>
      <w:r w:rsidR="001D7D3B" w:rsidRPr="00DE55AB">
        <w:rPr>
          <w:rFonts w:ascii="Times New Roman" w:hAnsi="Times New Roman" w:cs="Times New Roman"/>
          <w:sz w:val="22"/>
          <w:szCs w:val="22"/>
        </w:rPr>
        <w:t xml:space="preserve">upełne pominięcie tych wniosków w toku postępowania było niezgodne </w:t>
      </w:r>
      <w:r>
        <w:rPr>
          <w:rFonts w:ascii="Times New Roman" w:hAnsi="Times New Roman" w:cs="Times New Roman"/>
          <w:sz w:val="22"/>
          <w:szCs w:val="22"/>
        </w:rPr>
        <w:br/>
      </w:r>
      <w:r w:rsidR="001D7D3B" w:rsidRPr="00DE55AB">
        <w:rPr>
          <w:rFonts w:ascii="Times New Roman" w:hAnsi="Times New Roman" w:cs="Times New Roman"/>
          <w:sz w:val="22"/>
          <w:szCs w:val="22"/>
        </w:rPr>
        <w:t>z procedurą, ponieważ każdy wniosek dowodowy powinien być rozpoznany, pozytywnie lub negatywnie.</w:t>
      </w:r>
    </w:p>
    <w:p w:rsidR="00E61DB8" w:rsidRDefault="00E61DB8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5. Sąd nieprawidłowo orzekł o kosztach procesu i tym samym doprowadził do bezpodstawnego wzbogacenia się powódki o 1000 zł kosztem pozwanej oraz nie orzekł o kosztach należnych Skarbowi Państwa również co do kwoty 1000 zł.</w:t>
      </w:r>
    </w:p>
    <w:p w:rsidR="00DE55AB" w:rsidRPr="00DE55AB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B3AB6" w:rsidRPr="00DE55AB" w:rsidRDefault="00E61DB8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6</w:t>
      </w:r>
      <w:r w:rsidR="00622DE0" w:rsidRPr="00DE55AB">
        <w:rPr>
          <w:rFonts w:ascii="Times New Roman" w:hAnsi="Times New Roman" w:cs="Times New Roman"/>
          <w:sz w:val="22"/>
          <w:szCs w:val="22"/>
        </w:rPr>
        <w:t>.</w:t>
      </w:r>
      <w:r w:rsidR="00D60B57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C75A20" w:rsidRPr="00DE55AB">
        <w:rPr>
          <w:rFonts w:ascii="Times New Roman" w:hAnsi="Times New Roman" w:cs="Times New Roman"/>
          <w:sz w:val="22"/>
          <w:szCs w:val="22"/>
        </w:rPr>
        <w:t xml:space="preserve">Sąd </w:t>
      </w:r>
      <w:r w:rsidR="004B563B" w:rsidRPr="00DE55AB">
        <w:rPr>
          <w:rFonts w:ascii="Times New Roman" w:hAnsi="Times New Roman" w:cs="Times New Roman"/>
          <w:sz w:val="22"/>
          <w:szCs w:val="22"/>
        </w:rPr>
        <w:t>w</w:t>
      </w:r>
      <w:r w:rsidR="00D60B57" w:rsidRPr="00DE55AB">
        <w:rPr>
          <w:rFonts w:ascii="Times New Roman" w:hAnsi="Times New Roman" w:cs="Times New Roman"/>
          <w:sz w:val="22"/>
          <w:szCs w:val="22"/>
        </w:rPr>
        <w:t>adliwie uzasadnił wyrok, z naruszeniem zasad sporządzania uzasadnień</w:t>
      </w:r>
      <w:r w:rsidR="009C5727" w:rsidRPr="00DE55AB">
        <w:rPr>
          <w:rFonts w:ascii="Times New Roman" w:hAnsi="Times New Roman" w:cs="Times New Roman"/>
          <w:sz w:val="22"/>
          <w:szCs w:val="22"/>
        </w:rPr>
        <w:t>, a w szczególności:</w:t>
      </w:r>
    </w:p>
    <w:p w:rsidR="007971FB" w:rsidRPr="00DE55AB" w:rsidRDefault="007971FB" w:rsidP="00CC2E42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a) </w:t>
      </w:r>
      <w:r w:rsidR="009C5727" w:rsidRPr="00DE55AB">
        <w:rPr>
          <w:rFonts w:ascii="Times New Roman" w:hAnsi="Times New Roman" w:cs="Times New Roman"/>
          <w:sz w:val="22"/>
          <w:szCs w:val="22"/>
        </w:rPr>
        <w:t>popadł w wewnętrzną sprzeczność;</w:t>
      </w:r>
      <w:r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9C5727" w:rsidRPr="00DE55AB">
        <w:rPr>
          <w:rFonts w:ascii="Times New Roman" w:hAnsi="Times New Roman" w:cs="Times New Roman"/>
          <w:sz w:val="22"/>
          <w:szCs w:val="22"/>
        </w:rPr>
        <w:t>z</w:t>
      </w:r>
      <w:r w:rsidRPr="00DE55AB">
        <w:rPr>
          <w:rFonts w:ascii="Times New Roman" w:hAnsi="Times New Roman" w:cs="Times New Roman"/>
          <w:sz w:val="22"/>
          <w:szCs w:val="22"/>
        </w:rPr>
        <w:t xml:space="preserve"> jednej bowiem strony ustalił w sposób ścisły przebieg wydarzeń (stan faktyczny), a </w:t>
      </w:r>
      <w:r w:rsidR="001D7D3B" w:rsidRPr="00DE55AB">
        <w:rPr>
          <w:rFonts w:ascii="Times New Roman" w:hAnsi="Times New Roman" w:cs="Times New Roman"/>
          <w:sz w:val="22"/>
          <w:szCs w:val="22"/>
        </w:rPr>
        <w:t>następnie</w:t>
      </w:r>
      <w:r w:rsidRPr="00DE55AB">
        <w:rPr>
          <w:rFonts w:ascii="Times New Roman" w:hAnsi="Times New Roman" w:cs="Times New Roman"/>
          <w:sz w:val="22"/>
          <w:szCs w:val="22"/>
        </w:rPr>
        <w:t xml:space="preserve"> sam poddał go w wątpliwość stwierdzając w uzasadnieniu </w:t>
      </w:r>
      <w:r w:rsidRPr="00DE55AB">
        <w:rPr>
          <w:rFonts w:ascii="Times New Roman" w:hAnsi="Times New Roman" w:cs="Times New Roman"/>
          <w:sz w:val="22"/>
          <w:szCs w:val="22"/>
        </w:rPr>
        <w:lastRenderedPageBreak/>
        <w:t xml:space="preserve">wyroku, że „okoliczności sporu nie są do końca jednoznaczne i przy korzystnej dla strony pozwanej interpretacji jej stanowiska możliwe byłoby podzielenie jej argumentów przynajmniej </w:t>
      </w:r>
      <w:r w:rsidR="00B346E4" w:rsidRPr="00DE55AB">
        <w:rPr>
          <w:rFonts w:ascii="Times New Roman" w:hAnsi="Times New Roman" w:cs="Times New Roman"/>
          <w:sz w:val="22"/>
          <w:szCs w:val="22"/>
        </w:rPr>
        <w:t>w</w:t>
      </w:r>
      <w:r w:rsidRPr="00DE55AB">
        <w:rPr>
          <w:rFonts w:ascii="Times New Roman" w:hAnsi="Times New Roman" w:cs="Times New Roman"/>
          <w:sz w:val="22"/>
          <w:szCs w:val="22"/>
        </w:rPr>
        <w:t xml:space="preserve"> części.”</w:t>
      </w:r>
      <w:r w:rsidR="009C5727" w:rsidRPr="00DE55AB">
        <w:rPr>
          <w:rFonts w:ascii="Times New Roman" w:hAnsi="Times New Roman" w:cs="Times New Roman"/>
          <w:sz w:val="22"/>
          <w:szCs w:val="22"/>
        </w:rPr>
        <w:t>;</w:t>
      </w:r>
    </w:p>
    <w:p w:rsidR="007971FB" w:rsidRPr="00DE55AB" w:rsidRDefault="007971FB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b) </w:t>
      </w:r>
      <w:r w:rsidR="009C5727" w:rsidRPr="00DE55AB">
        <w:rPr>
          <w:rFonts w:ascii="Times New Roman" w:hAnsi="Times New Roman" w:cs="Times New Roman"/>
          <w:sz w:val="22"/>
          <w:szCs w:val="22"/>
        </w:rPr>
        <w:t>n</w:t>
      </w:r>
      <w:r w:rsidRPr="00DE55AB">
        <w:rPr>
          <w:rFonts w:ascii="Times New Roman" w:hAnsi="Times New Roman" w:cs="Times New Roman"/>
          <w:sz w:val="22"/>
          <w:szCs w:val="22"/>
        </w:rPr>
        <w:t>ie wyjaśnił</w:t>
      </w:r>
      <w:r w:rsidR="002347DA" w:rsidRPr="00DE55AB">
        <w:rPr>
          <w:rFonts w:ascii="Times New Roman" w:hAnsi="Times New Roman" w:cs="Times New Roman"/>
          <w:sz w:val="22"/>
          <w:szCs w:val="22"/>
        </w:rPr>
        <w:t xml:space="preserve"> przyczyn, z powodu których ustalając stan faktyczny nie wziął pod uwagę </w:t>
      </w:r>
      <w:r w:rsidR="009C5727" w:rsidRPr="00DE55AB">
        <w:rPr>
          <w:rFonts w:ascii="Times New Roman" w:hAnsi="Times New Roman" w:cs="Times New Roman"/>
          <w:sz w:val="22"/>
          <w:szCs w:val="22"/>
        </w:rPr>
        <w:t xml:space="preserve">całej </w:t>
      </w:r>
      <w:r w:rsidR="002347DA" w:rsidRPr="00DE55AB">
        <w:rPr>
          <w:rFonts w:ascii="Times New Roman" w:hAnsi="Times New Roman" w:cs="Times New Roman"/>
          <w:sz w:val="22"/>
          <w:szCs w:val="22"/>
        </w:rPr>
        <w:t>treści aktu notarialnego</w:t>
      </w:r>
      <w:r w:rsidR="00B346E4" w:rsidRPr="00DE55AB">
        <w:rPr>
          <w:rFonts w:ascii="Times New Roman" w:hAnsi="Times New Roman" w:cs="Times New Roman"/>
          <w:sz w:val="22"/>
          <w:szCs w:val="22"/>
        </w:rPr>
        <w:t xml:space="preserve"> (protokołu Z</w:t>
      </w:r>
      <w:r w:rsidR="009C5727" w:rsidRPr="00DE55AB">
        <w:rPr>
          <w:rFonts w:ascii="Times New Roman" w:hAnsi="Times New Roman" w:cs="Times New Roman"/>
          <w:sz w:val="22"/>
          <w:szCs w:val="22"/>
        </w:rPr>
        <w:t xml:space="preserve">gromadzenia), w szczególności braku w tym dokumencie określonych </w:t>
      </w:r>
      <w:r w:rsidR="001D7D3B" w:rsidRPr="00DE55AB">
        <w:rPr>
          <w:rFonts w:ascii="Times New Roman" w:hAnsi="Times New Roman" w:cs="Times New Roman"/>
          <w:sz w:val="22"/>
          <w:szCs w:val="22"/>
        </w:rPr>
        <w:t>stwierdzeń</w:t>
      </w:r>
      <w:r w:rsidR="009C5727" w:rsidRPr="00DE55AB">
        <w:rPr>
          <w:rFonts w:ascii="Times New Roman" w:hAnsi="Times New Roman" w:cs="Times New Roman"/>
          <w:sz w:val="22"/>
          <w:szCs w:val="22"/>
        </w:rPr>
        <w:t xml:space="preserve"> i jednoczesnego zawarcia </w:t>
      </w:r>
      <w:r w:rsidR="001D7D3B" w:rsidRPr="00DE55AB">
        <w:rPr>
          <w:rFonts w:ascii="Times New Roman" w:hAnsi="Times New Roman" w:cs="Times New Roman"/>
          <w:sz w:val="22"/>
          <w:szCs w:val="22"/>
        </w:rPr>
        <w:t>innych</w:t>
      </w:r>
      <w:r w:rsidR="009C5727" w:rsidRPr="00DE55AB">
        <w:rPr>
          <w:rFonts w:ascii="Times New Roman" w:hAnsi="Times New Roman" w:cs="Times New Roman"/>
          <w:sz w:val="22"/>
          <w:szCs w:val="22"/>
        </w:rPr>
        <w:t xml:space="preserve">, choć z uzasadnienia wyroku nominalnie wynika, że akt notarialny stanowił podstawę ustaleń </w:t>
      </w:r>
      <w:r w:rsidR="001D7D3B" w:rsidRPr="00DE55AB">
        <w:rPr>
          <w:rFonts w:ascii="Times New Roman" w:hAnsi="Times New Roman" w:cs="Times New Roman"/>
          <w:sz w:val="22"/>
          <w:szCs w:val="22"/>
        </w:rPr>
        <w:t>faktycznych</w:t>
      </w:r>
      <w:r w:rsidR="009C5727" w:rsidRPr="00DE55AB">
        <w:rPr>
          <w:rFonts w:ascii="Times New Roman" w:hAnsi="Times New Roman" w:cs="Times New Roman"/>
          <w:sz w:val="22"/>
          <w:szCs w:val="22"/>
        </w:rPr>
        <w:t>;</w:t>
      </w:r>
    </w:p>
    <w:p w:rsidR="009C5727" w:rsidRPr="00DE55AB" w:rsidRDefault="009C5727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c) nie wyjaśnił przyczyn zupełnego pominięcia dowodów związanych z tokiem poprzednio toczącej się sprawy sądowej (świadek i dokumenty)</w:t>
      </w:r>
      <w:r w:rsidR="00152D8C" w:rsidRPr="00DE55AB">
        <w:rPr>
          <w:rFonts w:ascii="Times New Roman" w:hAnsi="Times New Roman" w:cs="Times New Roman"/>
          <w:sz w:val="22"/>
          <w:szCs w:val="22"/>
        </w:rPr>
        <w:t>;</w:t>
      </w:r>
    </w:p>
    <w:p w:rsidR="00A078B1" w:rsidRPr="00DE55AB" w:rsidRDefault="00E61DB8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d) nie wyjaśnił</w:t>
      </w:r>
      <w:r w:rsidR="00A078B1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Pr="00DE55AB">
        <w:rPr>
          <w:rFonts w:ascii="Times New Roman" w:hAnsi="Times New Roman" w:cs="Times New Roman"/>
          <w:sz w:val="22"/>
          <w:szCs w:val="22"/>
        </w:rPr>
        <w:t xml:space="preserve">(także </w:t>
      </w:r>
      <w:r w:rsidR="00A078B1" w:rsidRPr="00DE55AB">
        <w:rPr>
          <w:rFonts w:ascii="Times New Roman" w:hAnsi="Times New Roman" w:cs="Times New Roman"/>
          <w:sz w:val="22"/>
          <w:szCs w:val="22"/>
        </w:rPr>
        <w:t>z punktu widzenia ewentualnej pods</w:t>
      </w:r>
      <w:r w:rsidRPr="00DE55AB">
        <w:rPr>
          <w:rFonts w:ascii="Times New Roman" w:hAnsi="Times New Roman" w:cs="Times New Roman"/>
          <w:sz w:val="22"/>
          <w:szCs w:val="22"/>
        </w:rPr>
        <w:t>tawy prawnej)</w:t>
      </w:r>
      <w:r w:rsidR="00A078B1" w:rsidRPr="00DE55AB">
        <w:rPr>
          <w:rFonts w:ascii="Times New Roman" w:hAnsi="Times New Roman" w:cs="Times New Roman"/>
          <w:sz w:val="22"/>
          <w:szCs w:val="22"/>
        </w:rPr>
        <w:t xml:space="preserve"> następujących poglądów zawartych w uzasadnieniu wyroku:</w:t>
      </w:r>
    </w:p>
    <w:p w:rsidR="00A078B1" w:rsidRPr="00DE55AB" w:rsidRDefault="00A078B1" w:rsidP="00DE55AB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- że aktualizuje się możliwość zastosowania w sporze innej normy prawnej - </w:t>
      </w:r>
      <w:r w:rsidR="00B346E4" w:rsidRPr="00DE55AB">
        <w:rPr>
          <w:rFonts w:ascii="Times New Roman" w:hAnsi="Times New Roman" w:cs="Times New Roman"/>
          <w:sz w:val="22"/>
          <w:szCs w:val="22"/>
        </w:rPr>
        <w:t>art.</w:t>
      </w:r>
      <w:r w:rsidRPr="00DE55AB">
        <w:rPr>
          <w:rFonts w:ascii="Times New Roman" w:hAnsi="Times New Roman" w:cs="Times New Roman"/>
          <w:sz w:val="22"/>
          <w:szCs w:val="22"/>
        </w:rPr>
        <w:t xml:space="preserve"> 249 § 1 </w:t>
      </w:r>
      <w:proofErr w:type="spellStart"/>
      <w:r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Pr="00DE55AB">
        <w:rPr>
          <w:rFonts w:ascii="Times New Roman" w:hAnsi="Times New Roman" w:cs="Times New Roman"/>
          <w:sz w:val="22"/>
          <w:szCs w:val="22"/>
        </w:rPr>
        <w:t>.,</w:t>
      </w:r>
    </w:p>
    <w:p w:rsidR="00A078B1" w:rsidRPr="00DE55AB" w:rsidRDefault="00A078B1" w:rsidP="00DE55AB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- że </w:t>
      </w:r>
      <w:r w:rsidR="00B346E4" w:rsidRPr="00DE55AB">
        <w:rPr>
          <w:rFonts w:ascii="Times New Roman" w:hAnsi="Times New Roman" w:cs="Times New Roman"/>
          <w:sz w:val="22"/>
          <w:szCs w:val="22"/>
        </w:rPr>
        <w:t xml:space="preserve">zastosowanie art. </w:t>
      </w:r>
      <w:r w:rsidRPr="00DE55AB">
        <w:rPr>
          <w:rFonts w:ascii="Times New Roman" w:hAnsi="Times New Roman" w:cs="Times New Roman"/>
          <w:sz w:val="22"/>
          <w:szCs w:val="22"/>
        </w:rPr>
        <w:t xml:space="preserve">249 § 1 </w:t>
      </w:r>
      <w:proofErr w:type="spellStart"/>
      <w:r w:rsidRPr="00DE55AB">
        <w:rPr>
          <w:rFonts w:ascii="Times New Roman" w:hAnsi="Times New Roman" w:cs="Times New Roman"/>
          <w:sz w:val="22"/>
          <w:szCs w:val="22"/>
        </w:rPr>
        <w:t>k.s.h</w:t>
      </w:r>
      <w:proofErr w:type="spellEnd"/>
      <w:r w:rsidRPr="00DE55AB">
        <w:rPr>
          <w:rFonts w:ascii="Times New Roman" w:hAnsi="Times New Roman" w:cs="Times New Roman"/>
          <w:sz w:val="22"/>
          <w:szCs w:val="22"/>
        </w:rPr>
        <w:t>. jest dla pozwanej mniej dolegliwe,</w:t>
      </w:r>
    </w:p>
    <w:p w:rsidR="00A078B1" w:rsidRDefault="00A078B1" w:rsidP="00DE55AB">
      <w:pPr>
        <w:pStyle w:val="p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- że żądanie uchylenia uchwały mieści się w żądan</w:t>
      </w:r>
      <w:r w:rsidR="00152D8C" w:rsidRPr="00DE55AB">
        <w:rPr>
          <w:rFonts w:ascii="Times New Roman" w:hAnsi="Times New Roman" w:cs="Times New Roman"/>
          <w:sz w:val="22"/>
          <w:szCs w:val="22"/>
        </w:rPr>
        <w:t>iu stwierdzenia jej nieważności;</w:t>
      </w:r>
    </w:p>
    <w:p w:rsidR="00DE55AB" w:rsidRPr="00DE55AB" w:rsidRDefault="00DE55AB" w:rsidP="00DE55AB">
      <w:pPr>
        <w:pStyle w:val="p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52D8C" w:rsidRPr="00DE55AB" w:rsidRDefault="00152D8C" w:rsidP="00DE55AB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e) nie wyjaśnił rozstrzygnięcia o kosztach postępowania z uwzględnieniem pełnej podstawy prawnej</w:t>
      </w:r>
      <w:r w:rsidR="00394243" w:rsidRPr="00DE55AB">
        <w:rPr>
          <w:rFonts w:ascii="Times New Roman" w:hAnsi="Times New Roman" w:cs="Times New Roman"/>
          <w:sz w:val="22"/>
          <w:szCs w:val="22"/>
        </w:rPr>
        <w:t xml:space="preserve"> -</w:t>
      </w:r>
      <w:r w:rsidRPr="00DE55AB">
        <w:rPr>
          <w:rFonts w:ascii="Times New Roman" w:hAnsi="Times New Roman" w:cs="Times New Roman"/>
          <w:sz w:val="22"/>
          <w:szCs w:val="22"/>
        </w:rPr>
        <w:t xml:space="preserve"> pominął ustawę o kosztach sądowych w sprawach cywilnych. </w:t>
      </w:r>
    </w:p>
    <w:p w:rsidR="00F05295" w:rsidRPr="00CC2E42" w:rsidRDefault="00F05295" w:rsidP="00CC2E42">
      <w:pPr>
        <w:pStyle w:val="p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E61DB8" w:rsidRPr="00DE55AB" w:rsidRDefault="00E61DB8" w:rsidP="00CC2E42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Osoby zdające egzamin p</w:t>
      </w:r>
      <w:r w:rsidR="00B376BD" w:rsidRPr="00DE55AB">
        <w:rPr>
          <w:rFonts w:ascii="Times New Roman" w:hAnsi="Times New Roman" w:cs="Times New Roman"/>
          <w:sz w:val="22"/>
          <w:szCs w:val="22"/>
        </w:rPr>
        <w:t xml:space="preserve">rojektując apelację </w:t>
      </w:r>
      <w:r w:rsidRPr="00DE55AB">
        <w:rPr>
          <w:rFonts w:ascii="Times New Roman" w:hAnsi="Times New Roman" w:cs="Times New Roman"/>
          <w:sz w:val="22"/>
          <w:szCs w:val="22"/>
        </w:rPr>
        <w:t>powinny</w:t>
      </w:r>
      <w:r w:rsidR="00B376BD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EF7AD6" w:rsidRPr="00DE55AB">
        <w:rPr>
          <w:rFonts w:ascii="Times New Roman" w:hAnsi="Times New Roman" w:cs="Times New Roman"/>
          <w:sz w:val="22"/>
          <w:szCs w:val="22"/>
        </w:rPr>
        <w:t xml:space="preserve">zapadły wyrok </w:t>
      </w:r>
      <w:r w:rsidR="00B376BD" w:rsidRPr="00DE55AB">
        <w:rPr>
          <w:rFonts w:ascii="Times New Roman" w:hAnsi="Times New Roman" w:cs="Times New Roman"/>
          <w:sz w:val="22"/>
          <w:szCs w:val="22"/>
        </w:rPr>
        <w:t xml:space="preserve">zaskarżyć w całości. </w:t>
      </w:r>
    </w:p>
    <w:p w:rsidR="00E61DB8" w:rsidRPr="00DE55AB" w:rsidRDefault="001B5B4A" w:rsidP="00CC2E42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We wniosku apelacyjnym </w:t>
      </w:r>
      <w:r w:rsidR="00E61DB8" w:rsidRPr="00DE55AB">
        <w:rPr>
          <w:rFonts w:ascii="Times New Roman" w:hAnsi="Times New Roman" w:cs="Times New Roman"/>
          <w:sz w:val="22"/>
          <w:szCs w:val="22"/>
        </w:rPr>
        <w:t>powinny</w:t>
      </w:r>
      <w:r w:rsidRPr="00DE55AB">
        <w:rPr>
          <w:rFonts w:ascii="Times New Roman" w:hAnsi="Times New Roman" w:cs="Times New Roman"/>
          <w:sz w:val="22"/>
          <w:szCs w:val="22"/>
        </w:rPr>
        <w:t xml:space="preserve"> wnosić o zmianę zaskarżonego wyroku w całości poprzez oddalenie powództwa i zasądzenie kosztów procesu za pierwszą instancję od powódki na rzecz pozwanej.</w:t>
      </w:r>
      <w:r w:rsidR="00B376BD" w:rsidRPr="00DE55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68A5" w:rsidRPr="00DE55AB" w:rsidRDefault="009B3AB6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W apelacji powinny zostać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2E3180" w:rsidRPr="00DE55AB">
        <w:rPr>
          <w:rFonts w:ascii="Times New Roman" w:hAnsi="Times New Roman" w:cs="Times New Roman"/>
          <w:sz w:val="22"/>
          <w:szCs w:val="22"/>
        </w:rPr>
        <w:t xml:space="preserve">sformułowane </w:t>
      </w:r>
      <w:r w:rsidR="00EF7AD6" w:rsidRPr="00DE55AB">
        <w:rPr>
          <w:rFonts w:ascii="Times New Roman" w:hAnsi="Times New Roman" w:cs="Times New Roman"/>
          <w:sz w:val="22"/>
          <w:szCs w:val="22"/>
        </w:rPr>
        <w:t xml:space="preserve">właściwe </w:t>
      </w:r>
      <w:r w:rsidR="002E3180" w:rsidRPr="00DE55AB">
        <w:rPr>
          <w:rFonts w:ascii="Times New Roman" w:hAnsi="Times New Roman" w:cs="Times New Roman"/>
          <w:sz w:val="22"/>
          <w:szCs w:val="22"/>
        </w:rPr>
        <w:t xml:space="preserve">zarzuty oparte na </w:t>
      </w:r>
      <w:r w:rsidR="002B3051" w:rsidRPr="00DE55AB">
        <w:rPr>
          <w:rFonts w:ascii="Times New Roman" w:hAnsi="Times New Roman" w:cs="Times New Roman"/>
          <w:sz w:val="22"/>
          <w:szCs w:val="22"/>
        </w:rPr>
        <w:t>naruszeniach prawa materialnego i procesowego</w:t>
      </w:r>
      <w:r w:rsidR="00B368A5" w:rsidRPr="00DE55AB">
        <w:rPr>
          <w:rFonts w:ascii="Times New Roman" w:hAnsi="Times New Roman" w:cs="Times New Roman"/>
          <w:sz w:val="22"/>
          <w:szCs w:val="22"/>
        </w:rPr>
        <w:t>.</w:t>
      </w:r>
      <w:r w:rsidR="002E3180" w:rsidRPr="00DE55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865EA" w:rsidRPr="00DE55AB" w:rsidRDefault="00B368A5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Możliwe jest zaprojektowanie w apelacji takich </w:t>
      </w:r>
      <w:r w:rsidR="009B3AB6" w:rsidRPr="00DE55AB">
        <w:rPr>
          <w:rFonts w:ascii="Times New Roman" w:hAnsi="Times New Roman" w:cs="Times New Roman"/>
          <w:sz w:val="22"/>
          <w:szCs w:val="22"/>
        </w:rPr>
        <w:t>element</w:t>
      </w:r>
      <w:r w:rsidRPr="00DE55AB">
        <w:rPr>
          <w:rFonts w:ascii="Times New Roman" w:hAnsi="Times New Roman" w:cs="Times New Roman"/>
          <w:sz w:val="22"/>
          <w:szCs w:val="22"/>
        </w:rPr>
        <w:t>ów jak:</w:t>
      </w:r>
    </w:p>
    <w:p w:rsidR="008865EA" w:rsidRPr="00DE55AB" w:rsidRDefault="00CC2E42" w:rsidP="00CC2E42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="00B368A5" w:rsidRPr="00DE55AB">
        <w:rPr>
          <w:rFonts w:ascii="Times New Roman" w:hAnsi="Times New Roman" w:cs="Times New Roman"/>
          <w:sz w:val="22"/>
          <w:szCs w:val="22"/>
        </w:rPr>
        <w:t>wnios</w:t>
      </w:r>
      <w:r w:rsidR="008865EA" w:rsidRPr="00DE55AB">
        <w:rPr>
          <w:rFonts w:ascii="Times New Roman" w:hAnsi="Times New Roman" w:cs="Times New Roman"/>
          <w:sz w:val="22"/>
          <w:szCs w:val="22"/>
        </w:rPr>
        <w:t>k</w:t>
      </w:r>
      <w:r w:rsidR="00B368A5" w:rsidRPr="00DE55AB">
        <w:rPr>
          <w:rFonts w:ascii="Times New Roman" w:hAnsi="Times New Roman" w:cs="Times New Roman"/>
          <w:sz w:val="22"/>
          <w:szCs w:val="22"/>
        </w:rPr>
        <w:t>u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B368A5" w:rsidRPr="00DE55AB">
        <w:rPr>
          <w:rFonts w:ascii="Times New Roman" w:hAnsi="Times New Roman" w:cs="Times New Roman"/>
          <w:sz w:val="22"/>
          <w:szCs w:val="22"/>
        </w:rPr>
        <w:t xml:space="preserve">o rozpoznanie niezaskarżalnego zażaleniem postanowienia </w:t>
      </w:r>
      <w:r w:rsidR="00B376BD" w:rsidRPr="00DE55AB">
        <w:rPr>
          <w:rFonts w:ascii="Times New Roman" w:hAnsi="Times New Roman" w:cs="Times New Roman"/>
          <w:color w:val="auto"/>
          <w:sz w:val="22"/>
          <w:szCs w:val="22"/>
        </w:rPr>
        <w:t>oddala</w:t>
      </w:r>
      <w:r w:rsidR="00B368A5" w:rsidRPr="00DE55AB">
        <w:rPr>
          <w:rFonts w:ascii="Times New Roman" w:hAnsi="Times New Roman" w:cs="Times New Roman"/>
          <w:color w:val="auto"/>
          <w:sz w:val="22"/>
          <w:szCs w:val="22"/>
        </w:rPr>
        <w:t>jącego</w:t>
      </w:r>
      <w:r w:rsidR="008865EA" w:rsidRPr="00DE55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865EA" w:rsidRPr="00DE55AB">
        <w:rPr>
          <w:rFonts w:ascii="Times New Roman" w:hAnsi="Times New Roman" w:cs="Times New Roman"/>
          <w:sz w:val="22"/>
          <w:szCs w:val="22"/>
        </w:rPr>
        <w:t>wnios</w:t>
      </w:r>
      <w:r w:rsidR="00B368A5" w:rsidRPr="00DE55AB">
        <w:rPr>
          <w:rFonts w:ascii="Times New Roman" w:hAnsi="Times New Roman" w:cs="Times New Roman"/>
          <w:sz w:val="22"/>
          <w:szCs w:val="22"/>
        </w:rPr>
        <w:t>e</w:t>
      </w:r>
      <w:r w:rsidR="008865EA" w:rsidRPr="00DE55AB">
        <w:rPr>
          <w:rFonts w:ascii="Times New Roman" w:hAnsi="Times New Roman" w:cs="Times New Roman"/>
          <w:sz w:val="22"/>
          <w:szCs w:val="22"/>
        </w:rPr>
        <w:t>k dowodow</w:t>
      </w:r>
      <w:r w:rsidR="00B368A5" w:rsidRPr="00DE55AB">
        <w:rPr>
          <w:rFonts w:ascii="Times New Roman" w:hAnsi="Times New Roman" w:cs="Times New Roman"/>
          <w:sz w:val="22"/>
          <w:szCs w:val="22"/>
        </w:rPr>
        <w:t>y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</w:t>
      </w:r>
      <w:r w:rsidR="00E61DB8" w:rsidRPr="00DE55AB">
        <w:rPr>
          <w:rFonts w:ascii="Times New Roman" w:hAnsi="Times New Roman" w:cs="Times New Roman"/>
          <w:sz w:val="22"/>
          <w:szCs w:val="22"/>
        </w:rPr>
        <w:t xml:space="preserve">pozwanej </w:t>
      </w:r>
      <w:r w:rsidR="008865EA" w:rsidRPr="00DE55AB">
        <w:rPr>
          <w:rFonts w:ascii="Times New Roman" w:hAnsi="Times New Roman" w:cs="Times New Roman"/>
          <w:sz w:val="22"/>
          <w:szCs w:val="22"/>
        </w:rPr>
        <w:t>oraz ponowi</w:t>
      </w:r>
      <w:r w:rsidR="00B368A5" w:rsidRPr="00DE55AB">
        <w:rPr>
          <w:rFonts w:ascii="Times New Roman" w:hAnsi="Times New Roman" w:cs="Times New Roman"/>
          <w:sz w:val="22"/>
          <w:szCs w:val="22"/>
        </w:rPr>
        <w:t>o</w:t>
      </w:r>
      <w:r w:rsidR="008865EA" w:rsidRPr="00DE55AB">
        <w:rPr>
          <w:rFonts w:ascii="Times New Roman" w:hAnsi="Times New Roman" w:cs="Times New Roman"/>
          <w:sz w:val="22"/>
          <w:szCs w:val="22"/>
        </w:rPr>
        <w:t>n</w:t>
      </w:r>
      <w:r w:rsidR="00B368A5" w:rsidRPr="00DE55AB">
        <w:rPr>
          <w:rFonts w:ascii="Times New Roman" w:hAnsi="Times New Roman" w:cs="Times New Roman"/>
          <w:sz w:val="22"/>
          <w:szCs w:val="22"/>
        </w:rPr>
        <w:t>ego, tego samego</w:t>
      </w:r>
      <w:r w:rsidR="002E3180" w:rsidRPr="00DE55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865EA" w:rsidRPr="00DE55AB">
        <w:rPr>
          <w:rFonts w:ascii="Times New Roman" w:hAnsi="Times New Roman" w:cs="Times New Roman"/>
          <w:sz w:val="22"/>
          <w:szCs w:val="22"/>
        </w:rPr>
        <w:t>wniosk</w:t>
      </w:r>
      <w:r w:rsidR="00B368A5" w:rsidRPr="00DE55AB">
        <w:rPr>
          <w:rFonts w:ascii="Times New Roman" w:hAnsi="Times New Roman" w:cs="Times New Roman"/>
          <w:sz w:val="22"/>
          <w:szCs w:val="22"/>
        </w:rPr>
        <w:t>u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dowodow</w:t>
      </w:r>
      <w:r w:rsidR="00B368A5" w:rsidRPr="00DE55AB">
        <w:rPr>
          <w:rFonts w:ascii="Times New Roman" w:hAnsi="Times New Roman" w:cs="Times New Roman"/>
          <w:sz w:val="22"/>
          <w:szCs w:val="22"/>
        </w:rPr>
        <w:t>ego</w:t>
      </w:r>
      <w:r w:rsidR="008865EA" w:rsidRPr="00DE55AB">
        <w:rPr>
          <w:rFonts w:ascii="Times New Roman" w:hAnsi="Times New Roman" w:cs="Times New Roman"/>
          <w:sz w:val="22"/>
          <w:szCs w:val="22"/>
        </w:rPr>
        <w:t>,</w:t>
      </w:r>
    </w:p>
    <w:p w:rsidR="00B368A5" w:rsidRPr="00DE55AB" w:rsidRDefault="00CC2E42" w:rsidP="00CC2E42">
      <w:pPr>
        <w:pStyle w:val="p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</w:t>
      </w:r>
      <w:r w:rsidR="008865EA" w:rsidRPr="00DE55AB">
        <w:rPr>
          <w:rFonts w:ascii="Times New Roman" w:hAnsi="Times New Roman" w:cs="Times New Roman"/>
          <w:sz w:val="22"/>
          <w:szCs w:val="22"/>
        </w:rPr>
        <w:t>wniosk</w:t>
      </w:r>
      <w:r w:rsidR="00B368A5" w:rsidRPr="00DE55AB">
        <w:rPr>
          <w:rFonts w:ascii="Times New Roman" w:hAnsi="Times New Roman" w:cs="Times New Roman"/>
          <w:sz w:val="22"/>
          <w:szCs w:val="22"/>
        </w:rPr>
        <w:t>u</w:t>
      </w:r>
      <w:r w:rsidR="008865EA" w:rsidRPr="00DE55AB">
        <w:rPr>
          <w:rFonts w:ascii="Times New Roman" w:hAnsi="Times New Roman" w:cs="Times New Roman"/>
          <w:sz w:val="22"/>
          <w:szCs w:val="22"/>
        </w:rPr>
        <w:t xml:space="preserve"> o formalne </w:t>
      </w:r>
      <w:r w:rsidR="002E3180" w:rsidRPr="00DE55AB">
        <w:rPr>
          <w:rFonts w:ascii="Times New Roman" w:hAnsi="Times New Roman" w:cs="Times New Roman"/>
          <w:sz w:val="22"/>
          <w:szCs w:val="22"/>
        </w:rPr>
        <w:t>rozpoznanie pominiętych w ogóle wniosków dowodowych</w:t>
      </w:r>
      <w:r w:rsidR="00B368A5" w:rsidRPr="00DE55AB">
        <w:rPr>
          <w:rFonts w:ascii="Times New Roman" w:hAnsi="Times New Roman" w:cs="Times New Roman"/>
          <w:sz w:val="22"/>
          <w:szCs w:val="22"/>
        </w:rPr>
        <w:t xml:space="preserve"> pozwanej</w:t>
      </w:r>
      <w:r w:rsidR="008865EA" w:rsidRPr="00DE55AB">
        <w:rPr>
          <w:rFonts w:ascii="Times New Roman" w:hAnsi="Times New Roman" w:cs="Times New Roman"/>
          <w:sz w:val="22"/>
          <w:szCs w:val="22"/>
        </w:rPr>
        <w:t>,</w:t>
      </w:r>
      <w:r w:rsidR="00816654" w:rsidRPr="00DE55AB">
        <w:rPr>
          <w:rFonts w:ascii="Times New Roman" w:hAnsi="Times New Roman" w:cs="Times New Roman"/>
          <w:sz w:val="22"/>
          <w:szCs w:val="22"/>
        </w:rPr>
        <w:t xml:space="preserve"> poprzez ich dopuszczenie i prze</w:t>
      </w:r>
      <w:r w:rsidR="00B368A5" w:rsidRPr="00DE55AB">
        <w:rPr>
          <w:rFonts w:ascii="Times New Roman" w:hAnsi="Times New Roman" w:cs="Times New Roman"/>
          <w:sz w:val="22"/>
          <w:szCs w:val="22"/>
        </w:rPr>
        <w:t>prowadzenie.</w:t>
      </w:r>
    </w:p>
    <w:p w:rsidR="00EF7AD6" w:rsidRPr="00DE55AB" w:rsidRDefault="00EF7AD6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Choć wydaje się, że wyrok można skutecznie zakwestionować bez wyżej przedstawionych </w:t>
      </w:r>
      <w:r w:rsidR="00415350">
        <w:rPr>
          <w:rFonts w:ascii="Times New Roman" w:hAnsi="Times New Roman" w:cs="Times New Roman"/>
          <w:sz w:val="22"/>
          <w:szCs w:val="22"/>
        </w:rPr>
        <w:br/>
      </w:r>
      <w:r w:rsidRPr="00DE55AB">
        <w:rPr>
          <w:rFonts w:ascii="Times New Roman" w:hAnsi="Times New Roman" w:cs="Times New Roman"/>
          <w:sz w:val="22"/>
          <w:szCs w:val="22"/>
        </w:rPr>
        <w:t>w punktach a i b elementów apelacji, ich sformułowanie będzie pozytywnie świadczyło o znajomości procedury</w:t>
      </w:r>
      <w:r w:rsidR="00DE55AB" w:rsidRPr="00DE55AB">
        <w:rPr>
          <w:rFonts w:ascii="Times New Roman" w:hAnsi="Times New Roman" w:cs="Times New Roman"/>
          <w:sz w:val="22"/>
          <w:szCs w:val="22"/>
        </w:rPr>
        <w:t xml:space="preserve"> cywilnej</w:t>
      </w:r>
      <w:r w:rsidRPr="00DE55AB">
        <w:rPr>
          <w:rFonts w:ascii="Times New Roman" w:hAnsi="Times New Roman" w:cs="Times New Roman"/>
          <w:sz w:val="22"/>
          <w:szCs w:val="22"/>
        </w:rPr>
        <w:t>.</w:t>
      </w:r>
    </w:p>
    <w:p w:rsidR="00B368A5" w:rsidRPr="00DE55AB" w:rsidRDefault="00B368A5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 xml:space="preserve">Apelacja powinna zawierać </w:t>
      </w:r>
      <w:r w:rsidR="002E3180" w:rsidRPr="00DE55AB">
        <w:rPr>
          <w:rFonts w:ascii="Times New Roman" w:hAnsi="Times New Roman" w:cs="Times New Roman"/>
          <w:sz w:val="22"/>
          <w:szCs w:val="22"/>
        </w:rPr>
        <w:t xml:space="preserve">wniosek o zasądzenie kosztów </w:t>
      </w:r>
      <w:r w:rsidR="002B3051" w:rsidRPr="00DE55AB">
        <w:rPr>
          <w:rFonts w:ascii="Times New Roman" w:hAnsi="Times New Roman" w:cs="Times New Roman"/>
          <w:sz w:val="22"/>
          <w:szCs w:val="22"/>
        </w:rPr>
        <w:t xml:space="preserve">procesu </w:t>
      </w:r>
      <w:r w:rsidRPr="00DE55AB">
        <w:rPr>
          <w:rFonts w:ascii="Times New Roman" w:hAnsi="Times New Roman" w:cs="Times New Roman"/>
          <w:sz w:val="22"/>
          <w:szCs w:val="22"/>
        </w:rPr>
        <w:t>za drugą instancję.</w:t>
      </w:r>
    </w:p>
    <w:p w:rsidR="008865EA" w:rsidRPr="00DE55AB" w:rsidRDefault="00B368A5" w:rsidP="00DE55AB">
      <w:pPr>
        <w:pStyle w:val="p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DE55AB">
        <w:rPr>
          <w:rFonts w:ascii="Times New Roman" w:hAnsi="Times New Roman" w:cs="Times New Roman"/>
          <w:sz w:val="22"/>
          <w:szCs w:val="22"/>
        </w:rPr>
        <w:t>Apelacja powinna spełniać wszystkie wymogi formalne przewidziane dla tego środka</w:t>
      </w:r>
      <w:r w:rsidR="00EF7AD6" w:rsidRPr="00DE55A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F544E" w:rsidRPr="00DE55AB" w:rsidRDefault="00DF544E" w:rsidP="00DE55AB">
      <w:pPr>
        <w:spacing w:line="360" w:lineRule="auto"/>
        <w:rPr>
          <w:rFonts w:ascii="Times New Roman" w:hAnsi="Times New Roman" w:cs="Times New Roman"/>
        </w:rPr>
      </w:pPr>
    </w:p>
    <w:sectPr w:rsidR="00DF544E" w:rsidRPr="00DE55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9A" w:rsidRDefault="008E669A" w:rsidP="00AE5161">
      <w:pPr>
        <w:spacing w:after="0" w:line="240" w:lineRule="auto"/>
      </w:pPr>
      <w:r>
        <w:separator/>
      </w:r>
    </w:p>
  </w:endnote>
  <w:endnote w:type="continuationSeparator" w:id="0">
    <w:p w:rsidR="008E669A" w:rsidRDefault="008E669A" w:rsidP="00AE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75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55AB" w:rsidRDefault="00DE55AB">
        <w:pPr>
          <w:pStyle w:val="Stopka"/>
          <w:jc w:val="right"/>
          <w:rPr>
            <w:rFonts w:ascii="Times New Roman" w:hAnsi="Times New Roman" w:cs="Times New Roman"/>
          </w:rPr>
        </w:pPr>
      </w:p>
      <w:p w:rsidR="00DD4A40" w:rsidRPr="00415350" w:rsidRDefault="00DD4A40">
        <w:pPr>
          <w:pStyle w:val="Stopka"/>
          <w:jc w:val="right"/>
          <w:rPr>
            <w:rFonts w:ascii="Times New Roman" w:hAnsi="Times New Roman" w:cs="Times New Roman"/>
          </w:rPr>
        </w:pPr>
        <w:r w:rsidRPr="00415350">
          <w:rPr>
            <w:rFonts w:ascii="Times New Roman" w:hAnsi="Times New Roman" w:cs="Times New Roman"/>
          </w:rPr>
          <w:fldChar w:fldCharType="begin"/>
        </w:r>
        <w:r w:rsidRPr="00415350">
          <w:rPr>
            <w:rFonts w:ascii="Times New Roman" w:hAnsi="Times New Roman" w:cs="Times New Roman"/>
          </w:rPr>
          <w:instrText>PAGE   \* MERGEFORMAT</w:instrText>
        </w:r>
        <w:r w:rsidRPr="00415350">
          <w:rPr>
            <w:rFonts w:ascii="Times New Roman" w:hAnsi="Times New Roman" w:cs="Times New Roman"/>
          </w:rPr>
          <w:fldChar w:fldCharType="separate"/>
        </w:r>
        <w:r w:rsidR="00D17A06">
          <w:rPr>
            <w:rFonts w:ascii="Times New Roman" w:hAnsi="Times New Roman" w:cs="Times New Roman"/>
            <w:noProof/>
          </w:rPr>
          <w:t>1</w:t>
        </w:r>
        <w:r w:rsidRPr="00415350">
          <w:rPr>
            <w:rFonts w:ascii="Times New Roman" w:hAnsi="Times New Roman" w:cs="Times New Roman"/>
          </w:rPr>
          <w:fldChar w:fldCharType="end"/>
        </w:r>
      </w:p>
    </w:sdtContent>
  </w:sdt>
  <w:p w:rsidR="00DD4A40" w:rsidRDefault="00DD4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9A" w:rsidRDefault="008E669A" w:rsidP="00AE5161">
      <w:pPr>
        <w:spacing w:after="0" w:line="240" w:lineRule="auto"/>
      </w:pPr>
      <w:r>
        <w:separator/>
      </w:r>
    </w:p>
  </w:footnote>
  <w:footnote w:type="continuationSeparator" w:id="0">
    <w:p w:rsidR="008E669A" w:rsidRDefault="008E669A" w:rsidP="00AE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A9B"/>
    <w:multiLevelType w:val="hybridMultilevel"/>
    <w:tmpl w:val="3482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30D4"/>
    <w:multiLevelType w:val="hybridMultilevel"/>
    <w:tmpl w:val="897E0F30"/>
    <w:lvl w:ilvl="0" w:tplc="CD9093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3016F"/>
    <w:multiLevelType w:val="hybridMultilevel"/>
    <w:tmpl w:val="3482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8337A"/>
    <w:multiLevelType w:val="hybridMultilevel"/>
    <w:tmpl w:val="3B62AA9C"/>
    <w:lvl w:ilvl="0" w:tplc="784EA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291151"/>
    <w:multiLevelType w:val="hybridMultilevel"/>
    <w:tmpl w:val="EAEAA416"/>
    <w:lvl w:ilvl="0" w:tplc="8ED64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A126E"/>
    <w:multiLevelType w:val="hybridMultilevel"/>
    <w:tmpl w:val="3BAA7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9E"/>
    <w:rsid w:val="00037B86"/>
    <w:rsid w:val="000450CA"/>
    <w:rsid w:val="000537BE"/>
    <w:rsid w:val="000B6D76"/>
    <w:rsid w:val="000B759E"/>
    <w:rsid w:val="000D17F5"/>
    <w:rsid w:val="00132D67"/>
    <w:rsid w:val="00152D8C"/>
    <w:rsid w:val="00183595"/>
    <w:rsid w:val="001B5B4A"/>
    <w:rsid w:val="001D7D3B"/>
    <w:rsid w:val="002347DA"/>
    <w:rsid w:val="00293953"/>
    <w:rsid w:val="002B3051"/>
    <w:rsid w:val="002C7C12"/>
    <w:rsid w:val="002E3180"/>
    <w:rsid w:val="003277A8"/>
    <w:rsid w:val="003565E8"/>
    <w:rsid w:val="00394243"/>
    <w:rsid w:val="003C1BE3"/>
    <w:rsid w:val="004034E7"/>
    <w:rsid w:val="00415350"/>
    <w:rsid w:val="0049131C"/>
    <w:rsid w:val="00493F55"/>
    <w:rsid w:val="004B563B"/>
    <w:rsid w:val="004C6F51"/>
    <w:rsid w:val="005234E9"/>
    <w:rsid w:val="00570802"/>
    <w:rsid w:val="00583368"/>
    <w:rsid w:val="00585FEC"/>
    <w:rsid w:val="00622DE0"/>
    <w:rsid w:val="00655C0C"/>
    <w:rsid w:val="00737BA5"/>
    <w:rsid w:val="00795803"/>
    <w:rsid w:val="00796172"/>
    <w:rsid w:val="007971FB"/>
    <w:rsid w:val="007A077F"/>
    <w:rsid w:val="007D46A3"/>
    <w:rsid w:val="00816654"/>
    <w:rsid w:val="00834C7E"/>
    <w:rsid w:val="008550C2"/>
    <w:rsid w:val="00861AA7"/>
    <w:rsid w:val="008865EA"/>
    <w:rsid w:val="008E669A"/>
    <w:rsid w:val="008F49F6"/>
    <w:rsid w:val="00933B67"/>
    <w:rsid w:val="00956734"/>
    <w:rsid w:val="009A770D"/>
    <w:rsid w:val="009B0476"/>
    <w:rsid w:val="009B3AB6"/>
    <w:rsid w:val="009C5727"/>
    <w:rsid w:val="009D71B6"/>
    <w:rsid w:val="00A078B1"/>
    <w:rsid w:val="00A61221"/>
    <w:rsid w:val="00A8693B"/>
    <w:rsid w:val="00AE5161"/>
    <w:rsid w:val="00B30ED2"/>
    <w:rsid w:val="00B346E4"/>
    <w:rsid w:val="00B368A5"/>
    <w:rsid w:val="00B376BD"/>
    <w:rsid w:val="00BA74D7"/>
    <w:rsid w:val="00BC331D"/>
    <w:rsid w:val="00BF48A9"/>
    <w:rsid w:val="00C2314B"/>
    <w:rsid w:val="00C70C90"/>
    <w:rsid w:val="00C75A20"/>
    <w:rsid w:val="00CC2E42"/>
    <w:rsid w:val="00CE4BF7"/>
    <w:rsid w:val="00D17A06"/>
    <w:rsid w:val="00D60B57"/>
    <w:rsid w:val="00DA5E51"/>
    <w:rsid w:val="00DD4A40"/>
    <w:rsid w:val="00DE55AB"/>
    <w:rsid w:val="00DF4CD7"/>
    <w:rsid w:val="00DF544E"/>
    <w:rsid w:val="00E0071B"/>
    <w:rsid w:val="00E61DB8"/>
    <w:rsid w:val="00EE0886"/>
    <w:rsid w:val="00EE73EC"/>
    <w:rsid w:val="00EF0658"/>
    <w:rsid w:val="00EF7AD6"/>
    <w:rsid w:val="00F05295"/>
    <w:rsid w:val="00F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8865EA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61"/>
  </w:style>
  <w:style w:type="paragraph" w:styleId="Stopka">
    <w:name w:val="footer"/>
    <w:basedOn w:val="Normalny"/>
    <w:link w:val="StopkaZnak"/>
    <w:uiPriority w:val="99"/>
    <w:unhideWhenUsed/>
    <w:rsid w:val="00AE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8865EA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61"/>
  </w:style>
  <w:style w:type="paragraph" w:styleId="Stopka">
    <w:name w:val="footer"/>
    <w:basedOn w:val="Normalny"/>
    <w:link w:val="StopkaZnak"/>
    <w:uiPriority w:val="99"/>
    <w:unhideWhenUsed/>
    <w:rsid w:val="00AE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9405-91CE-43CB-A50C-22AB37AC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1508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Szachulowicz</dc:creator>
  <cp:lastModifiedBy>Łoboda Agata  (DZP)</cp:lastModifiedBy>
  <cp:revision>93</cp:revision>
  <dcterms:created xsi:type="dcterms:W3CDTF">2015-11-05T12:27:00Z</dcterms:created>
  <dcterms:modified xsi:type="dcterms:W3CDTF">2016-03-21T14:39:00Z</dcterms:modified>
</cp:coreProperties>
</file>