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5F5426FA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F3568A">
        <w:rPr>
          <w:rFonts w:ascii="Arial" w:hAnsi="Arial" w:cs="Arial"/>
          <w:bCs/>
          <w:sz w:val="24"/>
          <w:szCs w:val="24"/>
        </w:rPr>
        <w:t>9</w:t>
      </w:r>
      <w:r w:rsidRPr="001D5147">
        <w:rPr>
          <w:rFonts w:ascii="Arial" w:hAnsi="Arial" w:cs="Arial"/>
          <w:bCs/>
          <w:sz w:val="24"/>
          <w:szCs w:val="24"/>
        </w:rPr>
        <w:t xml:space="preserve"> września 2021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5709B838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F3568A">
        <w:rPr>
          <w:rFonts w:ascii="Arial" w:hAnsi="Arial" w:cs="Arial"/>
          <w:sz w:val="24"/>
          <w:szCs w:val="24"/>
        </w:rPr>
        <w:t>5</w:t>
      </w:r>
      <w:r w:rsidR="005F6431">
        <w:rPr>
          <w:rFonts w:ascii="Arial" w:hAnsi="Arial" w:cs="Arial"/>
          <w:sz w:val="24"/>
          <w:szCs w:val="24"/>
        </w:rPr>
        <w:t>4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F3568A">
        <w:rPr>
          <w:rFonts w:ascii="Arial" w:hAnsi="Arial" w:cs="Arial"/>
          <w:sz w:val="24"/>
          <w:szCs w:val="24"/>
        </w:rPr>
        <w:t>19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66395209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F3568A">
        <w:rPr>
          <w:rFonts w:ascii="Arial" w:hAnsi="Arial" w:cs="Arial"/>
          <w:sz w:val="24"/>
          <w:szCs w:val="24"/>
        </w:rPr>
        <w:t>3</w:t>
      </w:r>
      <w:r w:rsidR="005F6431">
        <w:rPr>
          <w:rFonts w:ascii="Arial" w:hAnsi="Arial" w:cs="Arial"/>
          <w:sz w:val="24"/>
          <w:szCs w:val="24"/>
        </w:rPr>
        <w:t>7</w:t>
      </w:r>
      <w:r w:rsidRPr="001D5147">
        <w:rPr>
          <w:rFonts w:ascii="Arial" w:hAnsi="Arial" w:cs="Arial"/>
          <w:sz w:val="24"/>
          <w:szCs w:val="24"/>
        </w:rPr>
        <w:t>.20</w:t>
      </w:r>
      <w:r w:rsidR="00F3568A">
        <w:rPr>
          <w:rFonts w:ascii="Arial" w:hAnsi="Arial" w:cs="Arial"/>
          <w:sz w:val="24"/>
          <w:szCs w:val="24"/>
        </w:rPr>
        <w:t>19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F3568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57EC4AD4" w14:textId="4B717517" w:rsidR="00CC7676" w:rsidRDefault="00784D6A" w:rsidP="00F3568A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5F6431">
        <w:rPr>
          <w:rFonts w:ascii="Arial" w:eastAsia="Calibri" w:hAnsi="Arial" w:cs="Arial"/>
          <w:sz w:val="24"/>
          <w:szCs w:val="24"/>
        </w:rPr>
        <w:t xml:space="preserve">Burmistrza Gminy Warszawa Centrum </w:t>
      </w:r>
      <w:r w:rsidRPr="00784D6A">
        <w:rPr>
          <w:rFonts w:ascii="Arial" w:eastAsia="Calibri" w:hAnsi="Arial" w:cs="Arial"/>
          <w:sz w:val="24"/>
          <w:szCs w:val="24"/>
        </w:rPr>
        <w:t xml:space="preserve">z dnia </w:t>
      </w:r>
      <w:r w:rsidR="005F6431">
        <w:rPr>
          <w:rFonts w:ascii="Arial" w:eastAsia="Calibri" w:hAnsi="Arial" w:cs="Arial"/>
          <w:sz w:val="24"/>
          <w:szCs w:val="24"/>
        </w:rPr>
        <w:t xml:space="preserve">26 września 2002 </w:t>
      </w:r>
      <w:r w:rsidRPr="00784D6A">
        <w:rPr>
          <w:rFonts w:ascii="Arial" w:eastAsia="Calibri" w:hAnsi="Arial" w:cs="Arial"/>
          <w:sz w:val="24"/>
          <w:szCs w:val="24"/>
        </w:rPr>
        <w:t xml:space="preserve">r., nr </w:t>
      </w:r>
      <w:r w:rsidR="005F6431">
        <w:rPr>
          <w:rFonts w:ascii="Arial" w:eastAsia="Calibri" w:hAnsi="Arial" w:cs="Arial"/>
          <w:sz w:val="24"/>
          <w:szCs w:val="24"/>
        </w:rPr>
        <w:t>170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5F6431">
        <w:rPr>
          <w:rFonts w:ascii="Arial" w:eastAsia="Calibri" w:hAnsi="Arial" w:cs="Arial"/>
          <w:sz w:val="24"/>
          <w:szCs w:val="24"/>
        </w:rPr>
        <w:t xml:space="preserve">2002 </w:t>
      </w:r>
      <w:r w:rsidR="00D76FFB">
        <w:rPr>
          <w:rFonts w:ascii="Arial" w:eastAsia="Calibri" w:hAnsi="Arial" w:cs="Arial"/>
          <w:sz w:val="24"/>
          <w:szCs w:val="24"/>
        </w:rPr>
        <w:t>oraz zmieniającej ją decyzji Prezydenta Miasta Stołecznego Warszawy z dnia 11 października 2011 r. nr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4</w:t>
      </w:r>
      <w:r w:rsidR="005F6431">
        <w:rPr>
          <w:rFonts w:ascii="Arial" w:eastAsia="Calibri" w:hAnsi="Arial" w:cs="Arial"/>
          <w:sz w:val="24"/>
          <w:szCs w:val="24"/>
        </w:rPr>
        <w:t>29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</w:t>
      </w:r>
      <w:r w:rsidR="001104C6">
        <w:rPr>
          <w:rFonts w:ascii="Arial" w:eastAsia="Calibri" w:hAnsi="Arial" w:cs="Arial"/>
          <w:sz w:val="24"/>
          <w:szCs w:val="24"/>
        </w:rPr>
        <w:t>ś</w:t>
      </w:r>
      <w:r w:rsidR="00D76FFB">
        <w:rPr>
          <w:rFonts w:ascii="Arial" w:eastAsia="Calibri" w:hAnsi="Arial" w:cs="Arial"/>
          <w:sz w:val="24"/>
          <w:szCs w:val="24"/>
        </w:rPr>
        <w:t>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lastRenderedPageBreak/>
        <w:t>2011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ulicy Wilczej 65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F3568A">
        <w:rPr>
          <w:rFonts w:ascii="Arial" w:eastAsia="Calibri" w:hAnsi="Arial" w:cs="Arial"/>
          <w:sz w:val="24"/>
          <w:szCs w:val="24"/>
        </w:rPr>
        <w:t>7 listopada</w:t>
      </w:r>
      <w:r w:rsidRPr="00784D6A">
        <w:rPr>
          <w:rFonts w:ascii="Arial" w:eastAsia="Calibri" w:hAnsi="Arial" w:cs="Arial"/>
          <w:sz w:val="24"/>
          <w:szCs w:val="24"/>
        </w:rPr>
        <w:t xml:space="preserve"> 2021 r., z uwagi na szczególnie skomplikowany stan sprawy, obszerny materiał dowodowy oraz konieczność zapewnienia stronom czynnego udziału w postępowaniu. 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D76FFB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D76FFB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104C6"/>
    <w:rsid w:val="001D5147"/>
    <w:rsid w:val="003B41A4"/>
    <w:rsid w:val="004772EB"/>
    <w:rsid w:val="004D6DAD"/>
    <w:rsid w:val="00523750"/>
    <w:rsid w:val="00536FED"/>
    <w:rsid w:val="005F6431"/>
    <w:rsid w:val="006853DF"/>
    <w:rsid w:val="00784D6A"/>
    <w:rsid w:val="00AB106F"/>
    <w:rsid w:val="00CC7676"/>
    <w:rsid w:val="00CF4E70"/>
    <w:rsid w:val="00D76FFB"/>
    <w:rsid w:val="00D9315F"/>
    <w:rsid w:val="00E10072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1592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2021-09-03T07:02:00Z</cp:lastPrinted>
  <dcterms:created xsi:type="dcterms:W3CDTF">2021-09-09T09:29:00Z</dcterms:created>
  <dcterms:modified xsi:type="dcterms:W3CDTF">2021-09-09T09:59:00Z</dcterms:modified>
</cp:coreProperties>
</file>