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FA0" w14:textId="77777777" w:rsidR="00193998" w:rsidRPr="00D16FA4" w:rsidRDefault="00193998" w:rsidP="002B626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bookmarkStart w:id="0" w:name="_Hlk109636063"/>
      <w:r w:rsidRPr="00D16FA4">
        <w:rPr>
          <w:rFonts w:ascii="Arial" w:hAnsi="Arial" w:cs="Arial"/>
          <w:bCs/>
          <w:sz w:val="24"/>
          <w:szCs w:val="24"/>
        </w:rPr>
        <w:t>W nagłówku, na górze strony, znajduje się logo Komisji do spraw reprywatyzacji nieruchomości warszawskich zawierające godło państwa polskiego i podkreślenie w formie miniaturki flagi RP</w:t>
      </w:r>
    </w:p>
    <w:bookmarkEnd w:id="0"/>
    <w:p w14:paraId="0D9AF93A" w14:textId="02029A77" w:rsidR="00F34E99" w:rsidRPr="00D16FA4" w:rsidRDefault="00F34E99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Przewodniczący</w:t>
      </w:r>
    </w:p>
    <w:p w14:paraId="6DF1DE78" w14:textId="5F620902" w:rsidR="00193998" w:rsidRPr="00D16FA4" w:rsidRDefault="00193998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 xml:space="preserve">Warszawa, </w:t>
      </w:r>
      <w:bookmarkStart w:id="1" w:name="_Hlk109636086"/>
      <w:r w:rsidRPr="00D16FA4">
        <w:rPr>
          <w:rFonts w:ascii="Arial" w:hAnsi="Arial" w:cs="Arial"/>
          <w:sz w:val="24"/>
          <w:szCs w:val="24"/>
        </w:rPr>
        <w:t>2</w:t>
      </w:r>
      <w:r w:rsidR="00700028" w:rsidRPr="00D16FA4">
        <w:rPr>
          <w:rFonts w:ascii="Arial" w:hAnsi="Arial" w:cs="Arial"/>
          <w:sz w:val="24"/>
          <w:szCs w:val="24"/>
        </w:rPr>
        <w:t>0</w:t>
      </w:r>
      <w:r w:rsidRPr="00D16FA4">
        <w:rPr>
          <w:rFonts w:ascii="Arial" w:hAnsi="Arial" w:cs="Arial"/>
          <w:sz w:val="24"/>
          <w:szCs w:val="24"/>
        </w:rPr>
        <w:t xml:space="preserve"> lipca 2022 r. </w:t>
      </w:r>
      <w:bookmarkEnd w:id="1"/>
    </w:p>
    <w:p w14:paraId="72F081A6" w14:textId="77777777" w:rsidR="00193998" w:rsidRPr="00D16FA4" w:rsidRDefault="00193998" w:rsidP="002B626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6FA4">
        <w:rPr>
          <w:rFonts w:ascii="Arial" w:hAnsi="Arial" w:cs="Arial"/>
          <w:bCs/>
          <w:sz w:val="24"/>
          <w:szCs w:val="24"/>
        </w:rPr>
        <w:t>Sygn. akt KR II R 35 ukośnik 22</w:t>
      </w:r>
    </w:p>
    <w:p w14:paraId="0FAAB86A" w14:textId="77777777" w:rsidR="00193998" w:rsidRPr="00D16FA4" w:rsidRDefault="00193998" w:rsidP="002B626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6FA4">
        <w:rPr>
          <w:rFonts w:ascii="Arial" w:hAnsi="Arial" w:cs="Arial"/>
          <w:bCs/>
          <w:sz w:val="24"/>
          <w:szCs w:val="24"/>
        </w:rPr>
        <w:t>DPA-II.9130.9.2022</w:t>
      </w:r>
    </w:p>
    <w:p w14:paraId="67695BBD" w14:textId="48494B12" w:rsidR="00F34E99" w:rsidRPr="00D16FA4" w:rsidRDefault="005839DC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ZAWIADOMIENIE</w:t>
      </w:r>
    </w:p>
    <w:p w14:paraId="4FF13F65" w14:textId="77777777" w:rsidR="00F34E99" w:rsidRPr="00D16FA4" w:rsidRDefault="00F34E99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o wszczęciu postępowania rozpoznawczego</w:t>
      </w:r>
    </w:p>
    <w:p w14:paraId="125FAFB9" w14:textId="1196788B" w:rsidR="006E514C" w:rsidRPr="00D16FA4" w:rsidRDefault="00F34E99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2" w:name="_Hlk109636144"/>
      <w:r w:rsidRPr="00D16FA4">
        <w:rPr>
          <w:rFonts w:ascii="Arial" w:hAnsi="Arial" w:cs="Arial"/>
          <w:sz w:val="24"/>
          <w:szCs w:val="24"/>
        </w:rPr>
        <w:t xml:space="preserve">Na podstawie art. 16 ust. 2, ust. 3 i ust. 4 ustawy z dnia 9 marca 2017 r. </w:t>
      </w:r>
      <w:r w:rsidR="009D2113" w:rsidRPr="00D16FA4">
        <w:rPr>
          <w:rFonts w:ascii="Arial" w:hAnsi="Arial" w:cs="Arial"/>
          <w:sz w:val="24"/>
          <w:szCs w:val="24"/>
        </w:rPr>
        <w:t>o </w:t>
      </w:r>
      <w:r w:rsidRPr="00D16FA4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 z naruszeniem prawa (Dz</w:t>
      </w:r>
      <w:r w:rsidR="00193998" w:rsidRPr="00D16FA4">
        <w:rPr>
          <w:rFonts w:ascii="Arial" w:hAnsi="Arial" w:cs="Arial"/>
          <w:sz w:val="24"/>
          <w:szCs w:val="24"/>
        </w:rPr>
        <w:t>iennik</w:t>
      </w:r>
      <w:r w:rsidR="00490EEA" w:rsidRPr="00D16FA4">
        <w:rPr>
          <w:rFonts w:ascii="Arial" w:hAnsi="Arial" w:cs="Arial"/>
          <w:sz w:val="24"/>
          <w:szCs w:val="24"/>
        </w:rPr>
        <w:t xml:space="preserve"> U</w:t>
      </w:r>
      <w:r w:rsidR="00193998" w:rsidRPr="00D16FA4">
        <w:rPr>
          <w:rFonts w:ascii="Arial" w:hAnsi="Arial" w:cs="Arial"/>
          <w:sz w:val="24"/>
          <w:szCs w:val="24"/>
        </w:rPr>
        <w:t>staw</w:t>
      </w:r>
      <w:r w:rsidR="00490EEA" w:rsidRPr="00D16FA4">
        <w:rPr>
          <w:rFonts w:ascii="Arial" w:hAnsi="Arial" w:cs="Arial"/>
          <w:sz w:val="24"/>
          <w:szCs w:val="24"/>
        </w:rPr>
        <w:t xml:space="preserve"> z</w:t>
      </w:r>
      <w:r w:rsidR="005B42C0" w:rsidRPr="00D16FA4">
        <w:rPr>
          <w:rFonts w:ascii="Arial" w:hAnsi="Arial" w:cs="Arial"/>
          <w:sz w:val="24"/>
          <w:szCs w:val="24"/>
        </w:rPr>
        <w:t xml:space="preserve"> </w:t>
      </w:r>
      <w:r w:rsidR="00490EEA" w:rsidRPr="00D16FA4">
        <w:rPr>
          <w:rFonts w:ascii="Arial" w:hAnsi="Arial" w:cs="Arial"/>
          <w:sz w:val="24"/>
          <w:szCs w:val="24"/>
        </w:rPr>
        <w:t>20</w:t>
      </w:r>
      <w:r w:rsidR="00BD7480" w:rsidRPr="00D16FA4">
        <w:rPr>
          <w:rFonts w:ascii="Arial" w:hAnsi="Arial" w:cs="Arial"/>
          <w:sz w:val="24"/>
          <w:szCs w:val="24"/>
        </w:rPr>
        <w:t>21</w:t>
      </w:r>
      <w:r w:rsidR="005B42C0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r. poz. 7</w:t>
      </w:r>
      <w:r w:rsidR="00BD7480" w:rsidRPr="00D16FA4">
        <w:rPr>
          <w:rFonts w:ascii="Arial" w:hAnsi="Arial" w:cs="Arial"/>
          <w:sz w:val="24"/>
          <w:szCs w:val="24"/>
        </w:rPr>
        <w:t>95</w:t>
      </w:r>
      <w:r w:rsidRPr="00D16FA4">
        <w:rPr>
          <w:rFonts w:ascii="Arial" w:hAnsi="Arial" w:cs="Arial"/>
          <w:sz w:val="24"/>
          <w:szCs w:val="24"/>
        </w:rPr>
        <w:t>) w</w:t>
      </w:r>
      <w:r w:rsidR="005B42C0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wykonaniu postanowienia Komisji do spraw reprywatyzacji nieruchomości warszawskich z</w:t>
      </w:r>
      <w:r w:rsidR="005B42C0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dnia</w:t>
      </w:r>
      <w:r w:rsidR="00A76A11" w:rsidRPr="00D16FA4">
        <w:rPr>
          <w:rFonts w:ascii="Arial" w:hAnsi="Arial" w:cs="Arial"/>
          <w:sz w:val="24"/>
          <w:szCs w:val="24"/>
        </w:rPr>
        <w:t xml:space="preserve"> 20 lipca </w:t>
      </w:r>
      <w:r w:rsidR="00DF661E" w:rsidRPr="00D16FA4">
        <w:rPr>
          <w:rFonts w:ascii="Arial" w:hAnsi="Arial" w:cs="Arial"/>
          <w:sz w:val="24"/>
          <w:szCs w:val="24"/>
        </w:rPr>
        <w:t>2022</w:t>
      </w:r>
      <w:r w:rsidRPr="00D16FA4">
        <w:rPr>
          <w:rFonts w:ascii="Arial" w:hAnsi="Arial" w:cs="Arial"/>
          <w:sz w:val="24"/>
          <w:szCs w:val="24"/>
        </w:rPr>
        <w:t xml:space="preserve"> r., sygn</w:t>
      </w:r>
      <w:r w:rsidR="00700028" w:rsidRPr="00D16FA4">
        <w:rPr>
          <w:rFonts w:ascii="Arial" w:hAnsi="Arial" w:cs="Arial"/>
          <w:sz w:val="24"/>
          <w:szCs w:val="24"/>
        </w:rPr>
        <w:t>atura</w:t>
      </w:r>
      <w:r w:rsidRPr="00D16FA4">
        <w:rPr>
          <w:rFonts w:ascii="Arial" w:hAnsi="Arial" w:cs="Arial"/>
          <w:sz w:val="24"/>
          <w:szCs w:val="24"/>
        </w:rPr>
        <w:t xml:space="preserve"> </w:t>
      </w:r>
      <w:bookmarkEnd w:id="2"/>
      <w:r w:rsidRPr="00D16FA4">
        <w:rPr>
          <w:rFonts w:ascii="Arial" w:hAnsi="Arial" w:cs="Arial"/>
          <w:sz w:val="24"/>
          <w:szCs w:val="24"/>
        </w:rPr>
        <w:t>akt KR II R</w:t>
      </w:r>
      <w:r w:rsidR="00A76A11" w:rsidRPr="00D16FA4">
        <w:rPr>
          <w:rFonts w:ascii="Arial" w:hAnsi="Arial" w:cs="Arial"/>
          <w:sz w:val="24"/>
          <w:szCs w:val="24"/>
        </w:rPr>
        <w:t xml:space="preserve"> 3</w:t>
      </w:r>
      <w:r w:rsidR="00193998" w:rsidRPr="00D16FA4">
        <w:rPr>
          <w:rFonts w:ascii="Arial" w:hAnsi="Arial" w:cs="Arial"/>
          <w:sz w:val="24"/>
          <w:szCs w:val="24"/>
        </w:rPr>
        <w:t>5</w:t>
      </w:r>
      <w:bookmarkStart w:id="3" w:name="_Hlk109636157"/>
      <w:r w:rsidR="00193998" w:rsidRPr="00D16FA4">
        <w:rPr>
          <w:rFonts w:ascii="Arial" w:hAnsi="Arial" w:cs="Arial"/>
          <w:sz w:val="24"/>
          <w:szCs w:val="24"/>
        </w:rPr>
        <w:t xml:space="preserve"> ukośnik </w:t>
      </w:r>
      <w:r w:rsidR="00BD7480" w:rsidRPr="00D16FA4">
        <w:rPr>
          <w:rFonts w:ascii="Arial" w:hAnsi="Arial" w:cs="Arial"/>
          <w:sz w:val="24"/>
          <w:szCs w:val="24"/>
        </w:rPr>
        <w:t>2</w:t>
      </w:r>
      <w:r w:rsidR="004E1CFB" w:rsidRPr="00D16FA4">
        <w:rPr>
          <w:rFonts w:ascii="Arial" w:hAnsi="Arial" w:cs="Arial"/>
          <w:sz w:val="24"/>
          <w:szCs w:val="24"/>
        </w:rPr>
        <w:t>2</w:t>
      </w:r>
      <w:r w:rsidR="003871E3" w:rsidRPr="00D16FA4">
        <w:rPr>
          <w:rFonts w:ascii="Arial" w:hAnsi="Arial" w:cs="Arial"/>
          <w:sz w:val="24"/>
          <w:szCs w:val="24"/>
        </w:rPr>
        <w:t>,</w:t>
      </w:r>
      <w:bookmarkEnd w:id="3"/>
    </w:p>
    <w:p w14:paraId="1B70EB67" w14:textId="77777777" w:rsidR="00BD7480" w:rsidRPr="00D16FA4" w:rsidRDefault="00F34E99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zawiadamiam następujące strony:</w:t>
      </w:r>
    </w:p>
    <w:p w14:paraId="6332D67A" w14:textId="28244B03" w:rsidR="008218D3" w:rsidRPr="00D16FA4" w:rsidRDefault="00381043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 xml:space="preserve">– </w:t>
      </w:r>
      <w:r w:rsidR="008218D3" w:rsidRPr="00D16FA4">
        <w:rPr>
          <w:rFonts w:ascii="Arial" w:hAnsi="Arial" w:cs="Arial"/>
          <w:sz w:val="24"/>
          <w:szCs w:val="24"/>
        </w:rPr>
        <w:t xml:space="preserve">Miasto Stołeczne Warszawę, </w:t>
      </w:r>
    </w:p>
    <w:p w14:paraId="305AF7B0" w14:textId="29C9C210" w:rsidR="00DF661E" w:rsidRPr="00D16FA4" w:rsidRDefault="00381043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 xml:space="preserve">– </w:t>
      </w:r>
      <w:r w:rsidR="005B42C0" w:rsidRPr="00D16FA4">
        <w:rPr>
          <w:rFonts w:ascii="Arial" w:hAnsi="Arial" w:cs="Arial"/>
          <w:sz w:val="24"/>
          <w:szCs w:val="24"/>
        </w:rPr>
        <w:t>Agatę Sowińską,</w:t>
      </w:r>
    </w:p>
    <w:p w14:paraId="32A1B3BC" w14:textId="5C7BD8FD" w:rsidR="00EC72F9" w:rsidRPr="00D16FA4" w:rsidRDefault="00F34E99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o wszczęciu w dniu</w:t>
      </w:r>
      <w:r w:rsidR="003A604D" w:rsidRPr="00D16FA4">
        <w:rPr>
          <w:rFonts w:ascii="Arial" w:hAnsi="Arial" w:cs="Arial"/>
          <w:sz w:val="24"/>
          <w:szCs w:val="24"/>
        </w:rPr>
        <w:t xml:space="preserve"> 20 lipca </w:t>
      </w:r>
      <w:r w:rsidR="00490EEA" w:rsidRPr="00D16FA4">
        <w:rPr>
          <w:rFonts w:ascii="Arial" w:hAnsi="Arial" w:cs="Arial"/>
          <w:sz w:val="24"/>
          <w:szCs w:val="24"/>
        </w:rPr>
        <w:t>202</w:t>
      </w:r>
      <w:r w:rsidR="000D76F0" w:rsidRPr="00D16FA4">
        <w:rPr>
          <w:rFonts w:ascii="Arial" w:hAnsi="Arial" w:cs="Arial"/>
          <w:sz w:val="24"/>
          <w:szCs w:val="24"/>
        </w:rPr>
        <w:t>2</w:t>
      </w:r>
      <w:r w:rsidRPr="00D16FA4">
        <w:rPr>
          <w:rFonts w:ascii="Arial" w:hAnsi="Arial" w:cs="Arial"/>
          <w:sz w:val="24"/>
          <w:szCs w:val="24"/>
        </w:rPr>
        <w:t xml:space="preserve"> r. z urzędu postępowania rozpoznawczego w przedmiocie </w:t>
      </w:r>
      <w:r w:rsidR="00700028" w:rsidRPr="00D16FA4">
        <w:rPr>
          <w:rFonts w:ascii="Arial" w:hAnsi="Arial" w:cs="Arial"/>
          <w:sz w:val="24"/>
          <w:szCs w:val="24"/>
        </w:rPr>
        <w:t xml:space="preserve">decyzji Prezydenta m.st. Warszawy z </w:t>
      </w:r>
      <w:r w:rsidR="00F901C4" w:rsidRPr="00D16FA4">
        <w:rPr>
          <w:rFonts w:ascii="Arial" w:hAnsi="Arial" w:cs="Arial"/>
          <w:sz w:val="24"/>
          <w:szCs w:val="24"/>
        </w:rPr>
        <w:t>13</w:t>
      </w:r>
      <w:r w:rsidR="00700028" w:rsidRPr="00D16FA4">
        <w:rPr>
          <w:rFonts w:ascii="Arial" w:hAnsi="Arial" w:cs="Arial"/>
          <w:sz w:val="24"/>
          <w:szCs w:val="24"/>
        </w:rPr>
        <w:t xml:space="preserve"> czerwca 2018 r. nr 133 ukośnik </w:t>
      </w:r>
      <w:r w:rsidR="00700028" w:rsidRPr="00D16FA4">
        <w:rPr>
          <w:rFonts w:ascii="Arial" w:hAnsi="Arial" w:cs="Arial"/>
          <w:sz w:val="24"/>
          <w:szCs w:val="24"/>
        </w:rPr>
        <w:lastRenderedPageBreak/>
        <w:t xml:space="preserve">SD ukośnik 2018, zmieniającej decyzję </w:t>
      </w:r>
      <w:r w:rsidR="00A530F8" w:rsidRPr="00D16FA4">
        <w:rPr>
          <w:rFonts w:ascii="Arial" w:hAnsi="Arial" w:cs="Arial"/>
          <w:sz w:val="24"/>
          <w:szCs w:val="24"/>
        </w:rPr>
        <w:t>Prezydenta m.st. Warszawy z 7 czerwca 2016 r. nr 192</w:t>
      </w:r>
      <w:r w:rsidR="00193998" w:rsidRPr="00D16FA4">
        <w:rPr>
          <w:rFonts w:ascii="Arial" w:hAnsi="Arial" w:cs="Arial"/>
          <w:bCs/>
          <w:sz w:val="24"/>
          <w:szCs w:val="24"/>
        </w:rPr>
        <w:t xml:space="preserve"> ukośnik </w:t>
      </w:r>
      <w:r w:rsidR="00A530F8" w:rsidRPr="00D16FA4">
        <w:rPr>
          <w:rFonts w:ascii="Arial" w:hAnsi="Arial" w:cs="Arial"/>
          <w:sz w:val="24"/>
          <w:szCs w:val="24"/>
        </w:rPr>
        <w:t>GK</w:t>
      </w:r>
      <w:r w:rsidR="00193998" w:rsidRPr="00D16FA4">
        <w:rPr>
          <w:rFonts w:ascii="Arial" w:hAnsi="Arial" w:cs="Arial"/>
          <w:bCs/>
          <w:sz w:val="24"/>
          <w:szCs w:val="24"/>
        </w:rPr>
        <w:t xml:space="preserve"> ukośnik </w:t>
      </w:r>
      <w:r w:rsidR="00A530F8" w:rsidRPr="00D16FA4">
        <w:rPr>
          <w:rFonts w:ascii="Arial" w:hAnsi="Arial" w:cs="Arial"/>
          <w:sz w:val="24"/>
          <w:szCs w:val="24"/>
        </w:rPr>
        <w:t>DW</w:t>
      </w:r>
      <w:r w:rsidR="00193998" w:rsidRPr="00D16FA4">
        <w:rPr>
          <w:rFonts w:ascii="Arial" w:hAnsi="Arial" w:cs="Arial"/>
          <w:bCs/>
          <w:sz w:val="24"/>
          <w:szCs w:val="24"/>
        </w:rPr>
        <w:t xml:space="preserve"> ukośnik </w:t>
      </w:r>
      <w:r w:rsidR="00A530F8" w:rsidRPr="00D16FA4">
        <w:rPr>
          <w:rFonts w:ascii="Arial" w:hAnsi="Arial" w:cs="Arial"/>
          <w:sz w:val="24"/>
          <w:szCs w:val="24"/>
        </w:rPr>
        <w:t>2016, dotycząc</w:t>
      </w:r>
      <w:r w:rsidR="00700028" w:rsidRPr="00D16FA4">
        <w:rPr>
          <w:rFonts w:ascii="Arial" w:hAnsi="Arial" w:cs="Arial"/>
          <w:sz w:val="24"/>
          <w:szCs w:val="24"/>
        </w:rPr>
        <w:t>ą</w:t>
      </w:r>
      <w:r w:rsidR="00A530F8" w:rsidRPr="00D16FA4">
        <w:rPr>
          <w:rFonts w:ascii="Arial" w:hAnsi="Arial" w:cs="Arial"/>
          <w:sz w:val="24"/>
          <w:szCs w:val="24"/>
        </w:rPr>
        <w:t xml:space="preserve"> ustanowienia prawa użytkowania wieczystego </w:t>
      </w:r>
      <w:r w:rsidR="003871E3" w:rsidRPr="00D16FA4">
        <w:rPr>
          <w:rFonts w:ascii="Arial" w:hAnsi="Arial" w:cs="Arial"/>
          <w:sz w:val="24"/>
          <w:szCs w:val="24"/>
        </w:rPr>
        <w:t xml:space="preserve">do </w:t>
      </w:r>
      <w:r w:rsidR="00A530F8" w:rsidRPr="00D16FA4">
        <w:rPr>
          <w:rFonts w:ascii="Arial" w:hAnsi="Arial" w:cs="Arial"/>
          <w:sz w:val="24"/>
          <w:szCs w:val="24"/>
        </w:rPr>
        <w:t>gruntu niezabudowanego położ</w:t>
      </w:r>
      <w:r w:rsidR="002D5831" w:rsidRPr="00D16FA4">
        <w:rPr>
          <w:rFonts w:ascii="Arial" w:hAnsi="Arial" w:cs="Arial"/>
          <w:sz w:val="24"/>
          <w:szCs w:val="24"/>
        </w:rPr>
        <w:t>o</w:t>
      </w:r>
      <w:r w:rsidR="00A530F8" w:rsidRPr="00D16FA4">
        <w:rPr>
          <w:rFonts w:ascii="Arial" w:hAnsi="Arial" w:cs="Arial"/>
          <w:sz w:val="24"/>
          <w:szCs w:val="24"/>
        </w:rPr>
        <w:t>nego w Warszawie przy ul. Chotomowskiej, oznaczonego w ewidencji gruntów jako działka ewidencyjna nr 29</w:t>
      </w:r>
      <w:r w:rsidR="00193998" w:rsidRPr="00D16FA4">
        <w:rPr>
          <w:rFonts w:ascii="Arial" w:hAnsi="Arial" w:cs="Arial"/>
          <w:bCs/>
          <w:sz w:val="24"/>
          <w:szCs w:val="24"/>
        </w:rPr>
        <w:t xml:space="preserve"> ukośnik </w:t>
      </w:r>
      <w:r w:rsidR="00A530F8" w:rsidRPr="00D16FA4">
        <w:rPr>
          <w:rFonts w:ascii="Arial" w:hAnsi="Arial" w:cs="Arial"/>
          <w:sz w:val="24"/>
          <w:szCs w:val="24"/>
        </w:rPr>
        <w:t>11 o pow</w:t>
      </w:r>
      <w:r w:rsidR="00193998" w:rsidRPr="00D16FA4">
        <w:rPr>
          <w:rFonts w:ascii="Arial" w:hAnsi="Arial" w:cs="Arial"/>
          <w:sz w:val="24"/>
          <w:szCs w:val="24"/>
        </w:rPr>
        <w:t>ierzchni</w:t>
      </w:r>
      <w:r w:rsidR="00A530F8" w:rsidRPr="00D16FA4">
        <w:rPr>
          <w:rFonts w:ascii="Arial" w:hAnsi="Arial" w:cs="Arial"/>
          <w:sz w:val="24"/>
          <w:szCs w:val="24"/>
        </w:rPr>
        <w:t xml:space="preserve"> 547 </w:t>
      </w:r>
      <w:r w:rsidR="00193998" w:rsidRPr="00D16FA4">
        <w:rPr>
          <w:rFonts w:ascii="Arial" w:hAnsi="Arial" w:cs="Arial"/>
          <w:sz w:val="24"/>
          <w:szCs w:val="24"/>
        </w:rPr>
        <w:t>metrów kwadratowych</w:t>
      </w:r>
      <w:r w:rsidR="00A530F8" w:rsidRPr="00D16FA4">
        <w:rPr>
          <w:rFonts w:ascii="Arial" w:hAnsi="Arial" w:cs="Arial"/>
          <w:sz w:val="24"/>
          <w:szCs w:val="24"/>
        </w:rPr>
        <w:t xml:space="preserve"> z obrębu 2-02-07</w:t>
      </w:r>
      <w:r w:rsidR="00EC72F9" w:rsidRPr="00D16FA4">
        <w:rPr>
          <w:rFonts w:ascii="Arial" w:hAnsi="Arial" w:cs="Arial"/>
          <w:sz w:val="24"/>
          <w:szCs w:val="24"/>
        </w:rPr>
        <w:t>.</w:t>
      </w:r>
    </w:p>
    <w:p w14:paraId="3D9DF909" w14:textId="77777777" w:rsidR="00916898" w:rsidRPr="00D16FA4" w:rsidRDefault="006066C5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Przewodnicząc</w:t>
      </w:r>
      <w:r w:rsidR="008D5BD0" w:rsidRPr="00D16FA4">
        <w:rPr>
          <w:rFonts w:ascii="Arial" w:hAnsi="Arial" w:cs="Arial"/>
          <w:sz w:val="24"/>
          <w:szCs w:val="24"/>
        </w:rPr>
        <w:t>y</w:t>
      </w:r>
      <w:r w:rsidRPr="00D16FA4">
        <w:rPr>
          <w:rFonts w:ascii="Arial" w:hAnsi="Arial" w:cs="Arial"/>
          <w:sz w:val="24"/>
          <w:szCs w:val="24"/>
        </w:rPr>
        <w:t xml:space="preserve"> Komisji</w:t>
      </w:r>
    </w:p>
    <w:p w14:paraId="7067A795" w14:textId="77777777" w:rsidR="006066C5" w:rsidRPr="00D16FA4" w:rsidRDefault="008D5BD0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Sebastian Kaleta</w:t>
      </w:r>
    </w:p>
    <w:p w14:paraId="67240A09" w14:textId="0C6C1D3E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109636285"/>
      <w:r w:rsidRPr="00D16FA4">
        <w:rPr>
          <w:rFonts w:ascii="Arial" w:hAnsi="Arial" w:cs="Arial"/>
          <w:sz w:val="24"/>
          <w:szCs w:val="24"/>
        </w:rPr>
        <w:t>Pouczenie:</w:t>
      </w:r>
    </w:p>
    <w:p w14:paraId="6CA1EE95" w14:textId="176D48D5" w:rsidR="00CA77FD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</w:t>
      </w:r>
      <w:r w:rsidR="00C649E8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20</w:t>
      </w:r>
      <w:r w:rsidR="00730FB5" w:rsidRPr="00D16FA4">
        <w:rPr>
          <w:rFonts w:ascii="Arial" w:hAnsi="Arial" w:cs="Arial"/>
          <w:sz w:val="24"/>
          <w:szCs w:val="24"/>
        </w:rPr>
        <w:t>21</w:t>
      </w:r>
      <w:r w:rsidRPr="00D16FA4">
        <w:rPr>
          <w:rFonts w:ascii="Arial" w:hAnsi="Arial" w:cs="Arial"/>
          <w:sz w:val="24"/>
          <w:szCs w:val="24"/>
        </w:rPr>
        <w:t xml:space="preserve"> r. poz. 7</w:t>
      </w:r>
      <w:r w:rsidR="00730FB5" w:rsidRPr="00D16FA4">
        <w:rPr>
          <w:rFonts w:ascii="Arial" w:hAnsi="Arial" w:cs="Arial"/>
          <w:sz w:val="24"/>
          <w:szCs w:val="24"/>
        </w:rPr>
        <w:t>95</w:t>
      </w:r>
      <w:r w:rsidRPr="00D16FA4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B4AB8E0" w14:textId="4BC488FB" w:rsidR="00D72950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D16FA4">
        <w:rPr>
          <w:rFonts w:ascii="Arial" w:hAnsi="Arial" w:cs="Arial"/>
          <w:sz w:val="24"/>
          <w:szCs w:val="24"/>
        </w:rPr>
        <w:t>1</w:t>
      </w:r>
      <w:r w:rsidRPr="00D16FA4">
        <w:rPr>
          <w:rFonts w:ascii="Arial" w:hAnsi="Arial" w:cs="Arial"/>
          <w:sz w:val="24"/>
          <w:szCs w:val="24"/>
        </w:rPr>
        <w:t xml:space="preserve"> r. poz. </w:t>
      </w:r>
      <w:r w:rsidR="00D72950" w:rsidRPr="00D16FA4">
        <w:rPr>
          <w:rFonts w:ascii="Arial" w:hAnsi="Arial" w:cs="Arial"/>
          <w:sz w:val="24"/>
          <w:szCs w:val="24"/>
        </w:rPr>
        <w:t>735</w:t>
      </w:r>
      <w:r w:rsidR="003871E3" w:rsidRPr="00D16FA4">
        <w:rPr>
          <w:rFonts w:ascii="Arial" w:hAnsi="Arial" w:cs="Arial"/>
          <w:sz w:val="24"/>
          <w:szCs w:val="24"/>
        </w:rPr>
        <w:t xml:space="preserve"> ze zm.</w:t>
      </w:r>
      <w:r w:rsidRPr="00D16FA4">
        <w:rPr>
          <w:rFonts w:ascii="Arial" w:hAnsi="Arial" w:cs="Arial"/>
          <w:sz w:val="24"/>
          <w:szCs w:val="24"/>
        </w:rPr>
        <w:t>):</w:t>
      </w:r>
    </w:p>
    <w:p w14:paraId="1CA32ED6" w14:textId="16A04697" w:rsidR="00C31B72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§</w:t>
      </w:r>
      <w:r w:rsidR="00D72950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3B4889D4" w14:textId="77777777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§</w:t>
      </w:r>
      <w:r w:rsidR="00A530F8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2. Pełnomocnictwo powinno być udzielone na piśmie, w formie dokumentu elektronicznego lub zgłoszone do</w:t>
      </w:r>
      <w:r w:rsidR="00C649E8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protokołu.</w:t>
      </w:r>
    </w:p>
    <w:p w14:paraId="68DC6BCB" w14:textId="77777777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lastRenderedPageBreak/>
        <w:t>§</w:t>
      </w:r>
      <w:r w:rsidR="00D72950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2a.</w:t>
      </w:r>
      <w:r w:rsidR="00C31B72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Pełnomocnictwo w formie dokumentu elektronicznego powinno być opatrzone kwalifikowanym podpisem elektronicznym, podpisem zaufanym albo podpisem osobistym.</w:t>
      </w:r>
    </w:p>
    <w:p w14:paraId="6B204C85" w14:textId="77777777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</w:t>
      </w:r>
      <w:r w:rsidR="00C31B72" w:rsidRPr="00D16FA4">
        <w:rPr>
          <w:rFonts w:ascii="Arial" w:hAnsi="Arial" w:cs="Arial"/>
          <w:sz w:val="24"/>
          <w:szCs w:val="24"/>
        </w:rPr>
        <w:t xml:space="preserve"> </w:t>
      </w:r>
      <w:r w:rsidRPr="00D16FA4">
        <w:rPr>
          <w:rFonts w:ascii="Arial" w:hAnsi="Arial" w:cs="Arial"/>
          <w:sz w:val="24"/>
          <w:szCs w:val="24"/>
        </w:rPr>
        <w:t>prawny, rzecznik patentowy, a także doradca podatkowy mogą sami uwierzytelnić odpis udzielonego im</w:t>
      </w:r>
      <w:r w:rsidR="00C649E8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pełnomocnictwa oraz odpisy innych dokumentów wykazujących ich umocowanie. Organ administracji publicznej może w razie wątpliwości zażądać urzędowego poświadczenia podpisu strony.</w:t>
      </w:r>
    </w:p>
    <w:p w14:paraId="51247B3C" w14:textId="77777777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F987C71" w14:textId="77777777" w:rsidR="00CA77FD" w:rsidRPr="00D16FA4" w:rsidRDefault="00CA77FD" w:rsidP="002B62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</w:t>
      </w:r>
      <w:r w:rsidR="00A530F8" w:rsidRPr="00D16FA4">
        <w:rPr>
          <w:rFonts w:ascii="Arial" w:hAnsi="Arial" w:cs="Arial"/>
          <w:sz w:val="24"/>
          <w:szCs w:val="24"/>
        </w:rPr>
        <w:t> </w:t>
      </w:r>
      <w:r w:rsidRPr="00D16FA4">
        <w:rPr>
          <w:rFonts w:ascii="Arial" w:hAnsi="Arial" w:cs="Arial"/>
          <w:sz w:val="24"/>
          <w:szCs w:val="24"/>
        </w:rPr>
        <w:t>zakresu upoważnienia do występowania w imieniu strony.</w:t>
      </w:r>
    </w:p>
    <w:p w14:paraId="17EAFE7A" w14:textId="12AA6059" w:rsidR="00CA77FD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D3158E0" w14:textId="66B7E3FD" w:rsidR="00CA77FD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lastRenderedPageBreak/>
        <w:t>Zgodnie z art.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</w:t>
      </w:r>
      <w:r w:rsidR="00C649E8" w:rsidRPr="00D16FA4">
        <w:rPr>
          <w:rFonts w:ascii="Arial" w:hAnsi="Arial" w:cs="Arial"/>
          <w:sz w:val="24"/>
          <w:szCs w:val="24"/>
        </w:rPr>
        <w:t xml:space="preserve"> – </w:t>
      </w:r>
      <w:r w:rsidRPr="00D16FA4">
        <w:rPr>
          <w:rFonts w:ascii="Arial" w:hAnsi="Arial" w:cs="Arial"/>
          <w:sz w:val="24"/>
          <w:szCs w:val="24"/>
        </w:rPr>
        <w:t>z wyraźnego upoważnienia radcy prawnego, z wyłączeniem apelacji, skargi kasacyjnej i skargi konstytucyjnej.</w:t>
      </w:r>
    </w:p>
    <w:p w14:paraId="6732C462" w14:textId="77777777" w:rsidR="002B6261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 xml:space="preserve">Zgodnie z art. 25 ust. 3 ustawy z dnia 26 maja 1982 r. – Prawo o adwokaturze (Dz. U. z 2020 r. poz. 1651 z </w:t>
      </w:r>
      <w:proofErr w:type="spellStart"/>
      <w:r w:rsidRPr="00D16FA4">
        <w:rPr>
          <w:rFonts w:ascii="Arial" w:hAnsi="Arial" w:cs="Arial"/>
          <w:sz w:val="24"/>
          <w:szCs w:val="24"/>
        </w:rPr>
        <w:t>późn</w:t>
      </w:r>
      <w:proofErr w:type="spellEnd"/>
      <w:r w:rsidRPr="00D16FA4">
        <w:rPr>
          <w:rFonts w:ascii="Arial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6F00385E" w14:textId="499B55AE" w:rsidR="000F42DB" w:rsidRPr="00D16FA4" w:rsidRDefault="00CA77FD" w:rsidP="002B6261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16FA4">
        <w:rPr>
          <w:rFonts w:ascii="Arial" w:hAnsi="Arial" w:cs="Arial"/>
          <w:sz w:val="24"/>
          <w:szCs w:val="24"/>
        </w:rPr>
        <w:t xml:space="preserve">Zgodnie z art. 77 ust. 5 ustawy z dnia 26 maja 1982 r. – Prawo o adwokaturze (Dz. U. z 2020 r. poz. 1651 z </w:t>
      </w:r>
      <w:proofErr w:type="spellStart"/>
      <w:r w:rsidRPr="00D16FA4">
        <w:rPr>
          <w:rFonts w:ascii="Arial" w:hAnsi="Arial" w:cs="Arial"/>
          <w:sz w:val="24"/>
          <w:szCs w:val="24"/>
        </w:rPr>
        <w:t>późn</w:t>
      </w:r>
      <w:proofErr w:type="spellEnd"/>
      <w:r w:rsidRPr="00D16FA4">
        <w:rPr>
          <w:rFonts w:ascii="Arial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</w:t>
      </w:r>
      <w:r w:rsidR="00C649E8" w:rsidRPr="00D16FA4">
        <w:rPr>
          <w:rFonts w:ascii="Arial" w:hAnsi="Arial" w:cs="Arial"/>
          <w:sz w:val="24"/>
          <w:szCs w:val="24"/>
        </w:rPr>
        <w:t xml:space="preserve"> – </w:t>
      </w:r>
      <w:r w:rsidRPr="00D16FA4">
        <w:rPr>
          <w:rFonts w:ascii="Arial" w:hAnsi="Arial" w:cs="Arial"/>
          <w:sz w:val="24"/>
          <w:szCs w:val="24"/>
        </w:rPr>
        <w:t>z wyraźnego upoważnienia adwokata, z wyłączeniem apelacji, skargi kasacyjnej i skargi konstytucyjnej.</w:t>
      </w:r>
      <w:bookmarkEnd w:id="4"/>
    </w:p>
    <w:sectPr w:rsidR="000F42DB" w:rsidRPr="00D16FA4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564B" w14:textId="77777777" w:rsidR="00037753" w:rsidRDefault="00037753" w:rsidP="009D2113">
      <w:pPr>
        <w:spacing w:after="0" w:line="240" w:lineRule="auto"/>
      </w:pPr>
      <w:r>
        <w:separator/>
      </w:r>
    </w:p>
  </w:endnote>
  <w:endnote w:type="continuationSeparator" w:id="0">
    <w:p w14:paraId="78A8BF7E" w14:textId="77777777" w:rsidR="00037753" w:rsidRDefault="00037753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5DB6" w14:textId="77777777" w:rsidR="00037753" w:rsidRDefault="00037753" w:rsidP="009D2113">
      <w:pPr>
        <w:spacing w:after="0" w:line="240" w:lineRule="auto"/>
      </w:pPr>
      <w:r>
        <w:separator/>
      </w:r>
    </w:p>
  </w:footnote>
  <w:footnote w:type="continuationSeparator" w:id="0">
    <w:p w14:paraId="44B5AA78" w14:textId="77777777" w:rsidR="00037753" w:rsidRDefault="00037753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DAC3" w14:textId="01AD50A7" w:rsidR="002B6261" w:rsidRDefault="002B6261">
    <w:pPr>
      <w:pStyle w:val="Nagwek"/>
    </w:pPr>
    <w:r>
      <w:rPr>
        <w:noProof/>
      </w:rPr>
      <w:drawing>
        <wp:inline distT="0" distB="0" distL="0" distR="0" wp14:anchorId="0D0B4A46" wp14:editId="63DB1476">
          <wp:extent cx="2591435" cy="623570"/>
          <wp:effectExtent l="0" t="0" r="0" b="5080"/>
          <wp:docPr id="1" name="Obraz 1" descr="W nagłówku, na górze strony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, na górze strony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A5391"/>
    <w:multiLevelType w:val="hybridMultilevel"/>
    <w:tmpl w:val="B4FE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53C3"/>
    <w:multiLevelType w:val="hybridMultilevel"/>
    <w:tmpl w:val="5D2C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37753"/>
    <w:rsid w:val="00041E26"/>
    <w:rsid w:val="000B6E52"/>
    <w:rsid w:val="000D76F0"/>
    <w:rsid w:val="000E7E0C"/>
    <w:rsid w:val="000F0BEA"/>
    <w:rsid w:val="000F42DB"/>
    <w:rsid w:val="001056DC"/>
    <w:rsid w:val="001136F2"/>
    <w:rsid w:val="0012147E"/>
    <w:rsid w:val="00167C32"/>
    <w:rsid w:val="00193998"/>
    <w:rsid w:val="001A4B27"/>
    <w:rsid w:val="001A671B"/>
    <w:rsid w:val="0020096C"/>
    <w:rsid w:val="002431B9"/>
    <w:rsid w:val="002759A8"/>
    <w:rsid w:val="002779B6"/>
    <w:rsid w:val="002B6261"/>
    <w:rsid w:val="002C6F63"/>
    <w:rsid w:val="002D4A57"/>
    <w:rsid w:val="002D5831"/>
    <w:rsid w:val="002E7894"/>
    <w:rsid w:val="002F272A"/>
    <w:rsid w:val="00305760"/>
    <w:rsid w:val="00364EE8"/>
    <w:rsid w:val="0037394E"/>
    <w:rsid w:val="00381043"/>
    <w:rsid w:val="003871E3"/>
    <w:rsid w:val="003A604D"/>
    <w:rsid w:val="003E1633"/>
    <w:rsid w:val="00490EEA"/>
    <w:rsid w:val="004C13B5"/>
    <w:rsid w:val="004E1CFB"/>
    <w:rsid w:val="004E3E4E"/>
    <w:rsid w:val="00535637"/>
    <w:rsid w:val="00570258"/>
    <w:rsid w:val="005839DC"/>
    <w:rsid w:val="005B42C0"/>
    <w:rsid w:val="005F1F61"/>
    <w:rsid w:val="006066C5"/>
    <w:rsid w:val="00630996"/>
    <w:rsid w:val="006324CC"/>
    <w:rsid w:val="006620CA"/>
    <w:rsid w:val="00675009"/>
    <w:rsid w:val="006E514C"/>
    <w:rsid w:val="00700028"/>
    <w:rsid w:val="00730FB5"/>
    <w:rsid w:val="00777239"/>
    <w:rsid w:val="00786F31"/>
    <w:rsid w:val="00820FFA"/>
    <w:rsid w:val="008218D3"/>
    <w:rsid w:val="0087095D"/>
    <w:rsid w:val="00871EAD"/>
    <w:rsid w:val="008875D2"/>
    <w:rsid w:val="0089449B"/>
    <w:rsid w:val="008A4BB6"/>
    <w:rsid w:val="008A7C24"/>
    <w:rsid w:val="008B061E"/>
    <w:rsid w:val="008D5BD0"/>
    <w:rsid w:val="00904860"/>
    <w:rsid w:val="00916898"/>
    <w:rsid w:val="00934ACE"/>
    <w:rsid w:val="00961178"/>
    <w:rsid w:val="00963199"/>
    <w:rsid w:val="00985983"/>
    <w:rsid w:val="009D2113"/>
    <w:rsid w:val="00A2789E"/>
    <w:rsid w:val="00A530F8"/>
    <w:rsid w:val="00A55C82"/>
    <w:rsid w:val="00A76A11"/>
    <w:rsid w:val="00AC2571"/>
    <w:rsid w:val="00AC5547"/>
    <w:rsid w:val="00AF101E"/>
    <w:rsid w:val="00BA5B3F"/>
    <w:rsid w:val="00BB7614"/>
    <w:rsid w:val="00BC3256"/>
    <w:rsid w:val="00BC4D4A"/>
    <w:rsid w:val="00BD65D9"/>
    <w:rsid w:val="00BD7480"/>
    <w:rsid w:val="00C31B72"/>
    <w:rsid w:val="00C57871"/>
    <w:rsid w:val="00C649E8"/>
    <w:rsid w:val="00C6688C"/>
    <w:rsid w:val="00CA77FD"/>
    <w:rsid w:val="00D1441C"/>
    <w:rsid w:val="00D16FA4"/>
    <w:rsid w:val="00D356EC"/>
    <w:rsid w:val="00D36567"/>
    <w:rsid w:val="00D47213"/>
    <w:rsid w:val="00D72950"/>
    <w:rsid w:val="00D83882"/>
    <w:rsid w:val="00D92CF6"/>
    <w:rsid w:val="00DC60E1"/>
    <w:rsid w:val="00DF661E"/>
    <w:rsid w:val="00E01826"/>
    <w:rsid w:val="00E020AD"/>
    <w:rsid w:val="00E17CC2"/>
    <w:rsid w:val="00E37400"/>
    <w:rsid w:val="00E43EA4"/>
    <w:rsid w:val="00EC1072"/>
    <w:rsid w:val="00EC72F9"/>
    <w:rsid w:val="00F31231"/>
    <w:rsid w:val="00F33111"/>
    <w:rsid w:val="00F34E99"/>
    <w:rsid w:val="00F7635D"/>
    <w:rsid w:val="00F901C4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7EB2B"/>
  <w15:docId w15:val="{6BB83B31-AD83-430E-99EB-477BEC8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35.22 (dec. 133-2018) zawiadomienie stron o wszczęciu postępowania - ogłoszono w BIP 2022.07.25 (wersja cyfrowa)</dc:title>
  <dc:subject/>
  <cp:keywords/>
  <cp:lastModifiedBy>Rzewińska Dorota  (DPA)</cp:lastModifiedBy>
  <cp:revision>2</cp:revision>
  <dcterms:created xsi:type="dcterms:W3CDTF">2022-07-25T08:10:00Z</dcterms:created>
  <dcterms:modified xsi:type="dcterms:W3CDTF">2022-07-25T12:20:00Z</dcterms:modified>
</cp:coreProperties>
</file>