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445076FB" w14:textId="7ECA80C6" w:rsid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Sygn. akt KR IV KW 39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76A1E738" w14:textId="69D50B4D" w:rsidR="00B03FDC" w:rsidRPr="00B03FDC" w:rsidRDefault="00B03FDC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(KR VI S 35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22)</w:t>
      </w:r>
    </w:p>
    <w:p w14:paraId="5DF1648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DPA-IV.9140.146.2022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7EFE4247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 xml:space="preserve">zabezpieczyć czynności sprawdzające przed Komisją do spraw reprywatyzacji nieruchomości warszawskich, dotyczące nieruchomości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>ul. Tamka 34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 xml:space="preserve">Wydział Ksiąg Wieczystych ostrzeżenia o podjęciu czynności sprawdzających przez Komisję do spraw reprywatyzacji nieruchomości warszawskich;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03FD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38/22 w przedmiocie zabezpieczenia czynności sprawdzających</vt:lpstr>
    </vt:vector>
  </TitlesOfParts>
  <Company>MS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39/22 w przedmiocie zabezpieczenia czynności sprawdzających</dc:title>
  <dc:creator>Dalkowska Anna  (DWOiP)</dc:creator>
  <cp:lastModifiedBy>Kozioł Małgorzata  (DPA)</cp:lastModifiedBy>
  <cp:revision>37</cp:revision>
  <cp:lastPrinted>2019-01-30T15:24:00Z</cp:lastPrinted>
  <dcterms:created xsi:type="dcterms:W3CDTF">2021-11-19T09:23:00Z</dcterms:created>
  <dcterms:modified xsi:type="dcterms:W3CDTF">2022-09-23T06:41:00Z</dcterms:modified>
</cp:coreProperties>
</file>