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D8" w:rsidRPr="005A2B9D" w:rsidRDefault="00D00CD8" w:rsidP="005A2B9D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5A2B9D">
        <w:rPr>
          <w:rFonts w:ascii="Arial" w:hAnsi="Arial" w:cs="Arial"/>
          <w:b/>
          <w:sz w:val="20"/>
          <w:szCs w:val="20"/>
        </w:rPr>
        <w:t>Załącznik nr 3 do Umowy nr …………z dnia …………….</w:t>
      </w:r>
    </w:p>
    <w:p w:rsidR="00D00CD8" w:rsidRPr="005A2B9D" w:rsidRDefault="00D00CD8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 xml:space="preserve">UMOWA O POWIERZENIE PRZETWARZANIA </w:t>
      </w: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>DANYCH OSOBOWYCH</w:t>
      </w:r>
    </w:p>
    <w:p w:rsidR="00D57614" w:rsidRPr="005A2B9D" w:rsidRDefault="00D57614" w:rsidP="005A2B9D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Zawarta dnia …………………..………. roku w Warszawie pomiędzy:</w:t>
      </w: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Skarbem Państwa</w:t>
      </w:r>
      <w:r w:rsidRPr="005A2B9D">
        <w:rPr>
          <w:rFonts w:ascii="Arial" w:eastAsia="Times New Roman" w:hAnsi="Arial" w:cs="Arial"/>
          <w:sz w:val="20"/>
          <w:szCs w:val="20"/>
        </w:rPr>
        <w:t xml:space="preserve"> reprezentowanym przez Ministra Sprawiedliwości, z siedzibą przy Al. Ujazdowskich 11, 00-950 Warszawa, zwanym w dalszej części Umowy „Administratorem”,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</w:rPr>
        <w:t>reprezentowanym przy zawieraniu niniejszej umowy przez Tomasza Karczewskiego – Dyrektora Biura Ochrony i Bezpieczeństwa Cyfrowego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 na podstawie upoważnienia nr …./…../….. 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br/>
        <w:t xml:space="preserve">z dnia …………………….2018 r. </w:t>
      </w:r>
    </w:p>
    <w:p w:rsidR="00D57614" w:rsidRPr="005A2B9D" w:rsidRDefault="00D57614" w:rsidP="005A2B9D">
      <w:pPr>
        <w:spacing w:after="0"/>
        <w:rPr>
          <w:rFonts w:ascii="Arial" w:eastAsia="Calibri" w:hAnsi="Arial" w:cs="Arial"/>
          <w:sz w:val="20"/>
          <w:szCs w:val="20"/>
          <w:lang w:eastAsia="x-none"/>
        </w:rPr>
      </w:pPr>
      <w:r w:rsidRPr="005A2B9D">
        <w:rPr>
          <w:rFonts w:ascii="Arial" w:eastAsia="Calibri" w:hAnsi="Arial" w:cs="Arial"/>
          <w:sz w:val="20"/>
          <w:szCs w:val="20"/>
          <w:lang w:val="x-none" w:eastAsia="x-none"/>
        </w:rPr>
        <w:t xml:space="preserve">a 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zwaną dalej „Podmiotem przetwarzającym”, reprezentowaną przez: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 w:rsidRPr="005A2B9D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 xml:space="preserve">przez Podmiot przetwarzający, na podstawie której Podmiot przetwarzający 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5A2B9D">
        <w:rPr>
          <w:rFonts w:ascii="Arial" w:eastAsia="Times New Roman" w:hAnsi="Arial" w:cs="Arial"/>
          <w:sz w:val="20"/>
          <w:szCs w:val="20"/>
        </w:rPr>
        <w:t>art. 28 rozporządzenia Parlamentu Europejskiego i Rady (UE) 2016/679 z dnia 27 kwietnia 2016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>Strony postanawiają zawrzeć umowę o następującej treści: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§1.</w:t>
      </w:r>
    </w:p>
    <w:p w:rsidR="00D57614" w:rsidRPr="005A2B9D" w:rsidRDefault="00D57614" w:rsidP="005A2B9D">
      <w:pPr>
        <w:numPr>
          <w:ilvl w:val="0"/>
          <w:numId w:val="5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będzie przetwarzać dane osobowe wyłącznie w zakresie 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określonym w § 1 </w:t>
      </w:r>
      <w:r w:rsidRPr="005A2B9D">
        <w:rPr>
          <w:rFonts w:ascii="Arial" w:eastAsia="Calibri" w:hAnsi="Arial" w:cs="Arial"/>
          <w:sz w:val="20"/>
          <w:szCs w:val="20"/>
        </w:rPr>
        <w:t>i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 § 2 ust. 3</w:t>
      </w:r>
      <w:r w:rsidRPr="005A2B9D">
        <w:rPr>
          <w:rFonts w:ascii="Arial" w:eastAsia="Calibri" w:hAnsi="Arial" w:cs="Arial"/>
          <w:sz w:val="20"/>
          <w:szCs w:val="20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>oraz w celu przewidzianym w niniejszej umowie oraz Umowie o współpracę.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stanowi dla Podmiotu przetwarzającego polecenie przetwarzania danych opisanych w umowie, w zakresie i w celu wskazanym w umowie.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Celem przetwarzania danych osobowych jest wykonanie zawartej pomiędzy Stronami Umowy o współpracę.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może przetwarzać powierzone dane osobowe wyłącznie w formie papierowej lub elektronicznej. 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stwierdza, że jest mu znana treść obowiązujących przepisów w zakresie ochrony danych osobowych.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§2.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oświadcza, iż stosuje wymagania określone rozporządzeniem oraz przepisami powszechnie obowiązującymi dotyczącymi ochrony danych osobowych. 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związku z realizacją Umowy o współpracę Podmiot przetwarzający uzyskuje dostęp do danych osobowych przet</w:t>
      </w:r>
      <w:r w:rsidR="005613BE" w:rsidRPr="005A2B9D">
        <w:rPr>
          <w:rFonts w:ascii="Arial" w:eastAsia="Times New Roman" w:hAnsi="Arial" w:cs="Arial"/>
          <w:sz w:val="20"/>
          <w:szCs w:val="20"/>
        </w:rPr>
        <w:t>warzanych przez Administratora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nazwa zbioru danych: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…………………………………………….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rodzaj danych osobowych: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kategorie osób, których dane dotyczą: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</w:t>
      </w:r>
    </w:p>
    <w:p w:rsid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w zakresie: zbierania, utrwalania, organizowania, porządkowania, przechowywania, adaptowania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lub modyfikowania, pobierania, przeglądania, wykorzystywania, ujawniania poprzez przesłanie, rozpowszechnianie lub innego rodzaju udostępnianie, dopasowywania lub łączenia, ograniczania, usuwania.</w:t>
      </w:r>
    </w:p>
    <w:p w:rsidR="00D57614" w:rsidRPr="005A2B9D" w:rsidRDefault="00D57614" w:rsidP="005A2B9D">
      <w:pPr>
        <w:spacing w:after="0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§3.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powierza Podmiotowi przetwarzaj</w:t>
      </w:r>
      <w:r w:rsidR="005A2B9D">
        <w:rPr>
          <w:rFonts w:ascii="Arial" w:eastAsia="Times New Roman" w:hAnsi="Arial" w:cs="Arial"/>
          <w:sz w:val="20"/>
          <w:szCs w:val="20"/>
        </w:rPr>
        <w:t xml:space="preserve">ącemu, w celu realizacji Umowy </w:t>
      </w:r>
      <w:r w:rsidRPr="005A2B9D">
        <w:rPr>
          <w:rFonts w:ascii="Arial" w:eastAsia="Times New Roman" w:hAnsi="Arial" w:cs="Arial"/>
          <w:sz w:val="20"/>
          <w:szCs w:val="20"/>
        </w:rPr>
        <w:t xml:space="preserve">o współpracę, dane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zakresie określonym w § 2 ust. 3 z administrowanego przez niego zbioru.</w:t>
      </w:r>
    </w:p>
    <w:p w:rsidR="00D57614" w:rsidRPr="005A2B9D" w:rsidRDefault="00D57614" w:rsidP="005A2B9D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nie będzie udostępniał przetwarzanych na podstawie niniejszej umowy danych osobowych stronom trzecim, w szczególności odbiorcom.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zobowiązuje się, przy przetwarzaniu powierzonych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 xml:space="preserve">do stosowania odpowiednich środków technicznych i organizacyjnych zapewniających adekwatny stopień bezpieczeństwa odpowiadający ryzyku związanym z przetwarzaniem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>o których mowa w art. 32 rozporządzenia.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zobowiązany jest: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przetwarzaniem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naruszeniem rozporządzenia, zmianą, utratą, uszkodzeniem lub zniszczeniem;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odniesieniu do osób upoważnionych przez Podmiot przetwarzający do przetwarzania danych osobowych - zapewnić kontrolę nad tym, jakie dane osobowe, kiedy, przez kogo oraz komu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są przekazywane zwłaszcza, gdy przekazywane są za pomocą teletransmisji danych;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prowadzić ewidencję osób upoważnionych przez niego do przetwarzania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udostępnić na żądanie Administratora informa</w:t>
      </w:r>
      <w:r w:rsidR="005A2B9D">
        <w:rPr>
          <w:rFonts w:ascii="Arial" w:eastAsia="Times New Roman" w:hAnsi="Arial" w:cs="Arial"/>
          <w:sz w:val="20"/>
          <w:szCs w:val="20"/>
        </w:rPr>
        <w:t xml:space="preserve">cji w związku z koniecznością  </w:t>
      </w:r>
      <w:r w:rsidRPr="005A2B9D">
        <w:rPr>
          <w:rFonts w:ascii="Arial" w:eastAsia="Times New Roman" w:hAnsi="Arial" w:cs="Arial"/>
          <w:sz w:val="20"/>
          <w:szCs w:val="20"/>
        </w:rPr>
        <w:t xml:space="preserve">wywiązywania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przez Administratora z obowiązku odpowiadania na żądania osoby, której dane dotyczą oraz wywiązywania się z obowiązków określonych w art. 32-36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 stwierdzeniu naruszenia ochrony danych osobowych zgłosić ten fakt w ciągu 24 godzin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współpracować z organem nadzorczym ochrony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wyznaczyć inspektora ochrony danych osobowych spełniającego wymagania określone w art. 37 ust. 5 rozporządzenia oraz informować Administratora o jego zmianie w terminie 2 dni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wyznaczenia nowego inspektora;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 status inspektora ochrony danych określony w art. 38 rozporządzenia.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oświadcza, że: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wdroży odpowiednie środki techniczne i organizacyjne, aby przetwarzanie odbywało się zgodnie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rozporządzeniem oraz przepisami powszechnie obowiązującymi dotyczącymi ochrony danych osobowych i będzie w stanie powyższe wykazać;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środki, o których mowa w pkt 2, będzie poddawał przeglądom i uaktualnieniom; 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obowiązują u przedsiębiorcy wymagane przez rozporządzenie dokumenty oraz polityka ochrony danych - zgodne z rozporządzeniem.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lub upoważniony przez niego podmiot jest uprawniony do przeprowadzenia audytu,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tym inspekcji, Podmiotu przetwarzającego w zakresie stosowania przez niego rozporządzenia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Audyt, o którym mowa w ust. 6, Administrator może przeprowadzić w każdym czasie obowiązywania niniejszej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usunięcia uchybień stwierdzonych podczas audytu </w:t>
      </w:r>
      <w:r w:rsidRPr="005A2B9D">
        <w:rPr>
          <w:rFonts w:ascii="Arial" w:eastAsia="Times New Roman" w:hAnsi="Arial" w:cs="Arial"/>
          <w:sz w:val="20"/>
          <w:szCs w:val="20"/>
        </w:rPr>
        <w:br/>
        <w:t>w terminie wskazanym przez Administratora nie dłuższym niż 7 dni.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rozwiązaniu.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bez upoważnienia wykorzystywał danych osobowych w celach niezwiązanych z realizacją Umowy o współpracę</w:t>
      </w:r>
      <w:r w:rsidRPr="005A2B9D" w:rsidDel="00F42DA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Przekazanie powierzonych danych do państwa trzeciego może nastąpić jedynie na pisemne polecenie Administratora.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§4.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</w:t>
      </w:r>
      <w:r w:rsidR="006807C6" w:rsidRPr="005A2B9D">
        <w:rPr>
          <w:rFonts w:ascii="Arial" w:eastAsia="Times New Roman" w:hAnsi="Arial" w:cs="Arial"/>
          <w:sz w:val="20"/>
          <w:szCs w:val="20"/>
        </w:rPr>
        <w:t>przypadku, gdy</w:t>
      </w:r>
      <w:r w:rsidRPr="005A2B9D">
        <w:rPr>
          <w:rFonts w:ascii="Arial" w:eastAsia="Times New Roman" w:hAnsi="Arial" w:cs="Arial"/>
          <w:sz w:val="20"/>
          <w:szCs w:val="20"/>
        </w:rPr>
        <w:t xml:space="preserve">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i środki, o których mowa w art. 33 ust. 3 lit. b), c) i d) rozporządzenia. Powyższe zawiadomienie nie jest wymagane w przypadkach wskazanych w art. 34 ust. 3 rozporządzenia.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ponosi pełną odpowiedzialność wobec Administratora za nie wywiązanie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ze spoczywających na podmiot, któremu powierzył wykonanie całości lub części umowy obowiązków ochrony danych osobowych.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zapłaci Administratorowi karę umowną: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niewykonania lub nienależytego wykonania obowiązku określonego w § 5 ust. 5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ust. 7 przez Podmiot przetwarzający lub podmiot, który w jego imieniu przetwarza dane osobowe - w wysokości 20% wynagrodzenia całkowitego brutto Umowy o współpracę. </w:t>
      </w:r>
    </w:p>
    <w:p w:rsidR="00D57614" w:rsidRP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Kara umowna, o której mowa powyżej, przysługuje Administratorowi także w przypadku wygaśnięcia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rozwiązania niniejszej umowy.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odpowiada za szkodę wyrządzoną Administratorowi jak i osobie trzeciej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współodpowiedzialność Podmiotu przetwarzającego w powstaniu szkody oraz umożliwi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mu odniesienie się i wskazanie okoliczności, które wyłączają obowiązek naprawienia ewentualnej szkody przez Podmiot przetwarzający.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części umowy, Podmiot przetwarzający w szczególności: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wstąpi do postępowania sądowego wszczętego przeciwko Administratorowi,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 należytą ochronę interesów Administratora,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kar lub innych należności,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zwolni Administratora od odpowiedzialności w stosunku do takich osób trzecich,</w:t>
      </w:r>
    </w:p>
    <w:p w:rsidR="00D57614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:rsidR="005A2B9D" w:rsidRPr="005A2B9D" w:rsidRDefault="005A2B9D" w:rsidP="005A2B9D">
      <w:pPr>
        <w:spacing w:after="0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§5.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wchodzi w życie z dniem jej podpisania i obowiązuje przez okres obowiązywania Umowy o współpracę.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może wypowiedzieć niniejszą umowę ze skutkiem natychmiastowym, bez zachowania okresu wypowiedzenia, jeżeli: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kontrola Prezesa Urzędu Ochrony Danych Osobowych wykaże, że Podmiot przetwarzający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nie spełnia wymagań określonych w rozporządzeniu lub w przepisach powszechnie obowiązujących dotyczących ochrony danych osobowych,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zostało stwierdzone przez organ wskazany w pkt 1 naruszenie ochrony danych osobowych,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zasądzono odszkodowanie za szkodę w związku z naruszeniem przez Podmiot przetwarzający rozporządzenia,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przetwarzający, z chwilą rozwiązania lub wygaśnięcia Umowy o współpracy,  zobowiązuje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się zwrócić przekazane przez Administratora dane osobowe oraz usunąć wszelkie dane osobowe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z wszystkich posiadanych nośników, w szczególności ze sporządzonych kopii zapasowych, oraz usunąć wszelkie ich istniejące kopie i zobowiązuje się zniszczyć wszelkie informacje mogące posłużyć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do odtworzenia, w całości lub części, powierzone dane osobowe.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współpracę.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§6.</w:t>
      </w:r>
    </w:p>
    <w:p w:rsidR="00D57614" w:rsidRPr="005A2B9D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ustalają następujące dane kontaktowe do realizacji obowiązków wynikających z niniejszej umowy: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Administratora:</w:t>
      </w:r>
    </w:p>
    <w:p w:rsidR="00D57614" w:rsidRPr="005A2B9D" w:rsidRDefault="00D57614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5A2B9D">
        <w:rPr>
          <w:rFonts w:ascii="Arial" w:eastAsia="Times New Roman" w:hAnsi="Arial" w:cs="Arial"/>
          <w:sz w:val="20"/>
          <w:szCs w:val="20"/>
        </w:rPr>
        <w:t>Inspektor Ochrony Danych - Tomasz Osmóls</w:t>
      </w:r>
      <w:r w:rsidR="005613BE" w:rsidRPr="005A2B9D">
        <w:rPr>
          <w:rFonts w:ascii="Arial" w:eastAsia="Times New Roman" w:hAnsi="Arial" w:cs="Arial"/>
          <w:sz w:val="20"/>
          <w:szCs w:val="20"/>
        </w:rPr>
        <w:t xml:space="preserve">ki, tel. </w:t>
      </w:r>
      <w:r w:rsidR="005613BE" w:rsidRPr="005A2B9D">
        <w:rPr>
          <w:rFonts w:ascii="Arial" w:eastAsia="Times New Roman" w:hAnsi="Arial" w:cs="Arial"/>
          <w:sz w:val="20"/>
          <w:szCs w:val="20"/>
          <w:lang w:val="en-US"/>
        </w:rPr>
        <w:t>(22) 23 90 642 e-mail: iod@ms.gov.pl</w:t>
      </w:r>
    </w:p>
    <w:p w:rsidR="005613BE" w:rsidRPr="005A2B9D" w:rsidRDefault="005613BE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Pr="005A2B9D" w:rsidRDefault="00D57614" w:rsidP="005A2B9D">
      <w:p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Podmiotu przetwarzającego: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a) 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Inspektor Ochrony Danych - …………………., tel. ……………, e-mail …………………..,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b)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:rsidR="005A2B9D" w:rsidRPr="005A2B9D" w:rsidRDefault="005A2B9D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§7.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Niniejsza umowa zostanie zrealizowana przez Podmiot przetwarzający w ramach wynagrodzenia przewidzianego za wykonanie Umowy o współpracę.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§8.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O ile umowa nie stanowi inaczej, uzupełnienie lub zmiana umowy, jej rozwiązanie za zgodą obu Stron, jak również odstąpienie od niej albo jej wypowiedzenie wymaga zachowania formy pisemnej,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pod rygorem nieważności.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dla Administratora. 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Umowę sporządzono w trzech jednobrzmiących egzemplarzach, w tym dwa dla Administratora oraz jeden dla Podmiotu przetwarzającego.</w:t>
      </w:r>
    </w:p>
    <w:p w:rsidR="00D57614" w:rsidRPr="005A2B9D" w:rsidRDefault="00D57614" w:rsidP="005A2B9D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D57614" w:rsidRPr="005A2B9D" w:rsidTr="00101EFA">
        <w:tc>
          <w:tcPr>
            <w:tcW w:w="4889" w:type="dxa"/>
          </w:tcPr>
          <w:p w:rsidR="00D57614" w:rsidRPr="005A2B9D" w:rsidRDefault="00D57614" w:rsidP="005A2B9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Administrator </w:t>
            </w:r>
          </w:p>
        </w:tc>
        <w:tc>
          <w:tcPr>
            <w:tcW w:w="4889" w:type="dxa"/>
          </w:tcPr>
          <w:p w:rsidR="00D57614" w:rsidRPr="005A2B9D" w:rsidRDefault="00D57614" w:rsidP="005A2B9D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Podmiot przetwarzający </w:t>
            </w:r>
          </w:p>
        </w:tc>
      </w:tr>
      <w:bookmarkEnd w:id="0"/>
    </w:tbl>
    <w:p w:rsidR="00D06AB7" w:rsidRPr="005A2B9D" w:rsidRDefault="00D06AB7" w:rsidP="005A2B9D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D06AB7" w:rsidRPr="005A2B9D" w:rsidSect="005A2B9D">
      <w:headerReference w:type="default" r:id="rId8"/>
      <w:footerReference w:type="even" r:id="rId9"/>
      <w:footerReference w:type="default" r:id="rId10"/>
      <w:pgSz w:w="11906" w:h="16838"/>
      <w:pgMar w:top="851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C9" w:rsidRDefault="000222C9">
      <w:pPr>
        <w:spacing w:after="0" w:line="240" w:lineRule="auto"/>
      </w:pPr>
      <w:r>
        <w:separator/>
      </w:r>
    </w:p>
  </w:endnote>
  <w:endnote w:type="continuationSeparator" w:id="0">
    <w:p w:rsidR="000222C9" w:rsidRDefault="0002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619D" w:rsidRDefault="00FC781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781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29619D" w:rsidRDefault="00FC781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C9" w:rsidRDefault="000222C9">
      <w:pPr>
        <w:spacing w:after="0" w:line="240" w:lineRule="auto"/>
      </w:pPr>
      <w:r>
        <w:separator/>
      </w:r>
    </w:p>
  </w:footnote>
  <w:footnote w:type="continuationSeparator" w:id="0">
    <w:p w:rsidR="000222C9" w:rsidRDefault="0002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Pr="004046EB" w:rsidRDefault="004046EB">
    <w:pPr>
      <w:pStyle w:val="Nagwek"/>
      <w:rPr>
        <w:rFonts w:ascii="Arial" w:hAnsi="Arial" w:cs="Arial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14"/>
    <w:rsid w:val="000222C9"/>
    <w:rsid w:val="000E0B78"/>
    <w:rsid w:val="00187BAE"/>
    <w:rsid w:val="001A758E"/>
    <w:rsid w:val="00324ED2"/>
    <w:rsid w:val="0032667E"/>
    <w:rsid w:val="003A2FD2"/>
    <w:rsid w:val="004046EB"/>
    <w:rsid w:val="00542C3A"/>
    <w:rsid w:val="005613BE"/>
    <w:rsid w:val="005A2B9D"/>
    <w:rsid w:val="006807C6"/>
    <w:rsid w:val="0088290D"/>
    <w:rsid w:val="00917B38"/>
    <w:rsid w:val="009C3820"/>
    <w:rsid w:val="00B0226A"/>
    <w:rsid w:val="00CE4722"/>
    <w:rsid w:val="00CE778F"/>
    <w:rsid w:val="00D00CD8"/>
    <w:rsid w:val="00D06AB7"/>
    <w:rsid w:val="00D57614"/>
    <w:rsid w:val="00EC17BE"/>
    <w:rsid w:val="00F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2716</Words>
  <Characters>16300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Witkosz Aneta  (BA-F)</cp:lastModifiedBy>
  <cp:revision>2</cp:revision>
  <dcterms:created xsi:type="dcterms:W3CDTF">2018-12-07T14:50:00Z</dcterms:created>
  <dcterms:modified xsi:type="dcterms:W3CDTF">2018-12-07T14:50:00Z</dcterms:modified>
</cp:coreProperties>
</file>