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8C1B9" w14:textId="07329319" w:rsidR="00DE63F4" w:rsidRPr="00C742CA" w:rsidRDefault="00DE63F4" w:rsidP="00DE63F4">
      <w:pPr>
        <w:pStyle w:val="NormalnyWeb"/>
        <w:spacing w:before="0" w:beforeAutospacing="0" w:after="0" w:afterAutospacing="0" w:line="360" w:lineRule="auto"/>
        <w:ind w:left="5664"/>
        <w:jc w:val="right"/>
        <w:rPr>
          <w:rFonts w:ascii="Arial" w:hAnsi="Arial" w:cs="Arial"/>
          <w:color w:val="000000" w:themeColor="text1"/>
          <w:sz w:val="22"/>
          <w:szCs w:val="22"/>
        </w:rPr>
      </w:pPr>
      <w:r w:rsidRPr="00C742CA">
        <w:rPr>
          <w:rFonts w:ascii="Arial" w:hAnsi="Arial" w:cs="Arial"/>
          <w:color w:val="000000" w:themeColor="text1"/>
          <w:sz w:val="22"/>
          <w:szCs w:val="22"/>
        </w:rPr>
        <w:t>Warszawa</w:t>
      </w:r>
      <w:r w:rsidR="00845CF0" w:rsidRPr="00845CF0">
        <w:rPr>
          <w:rFonts w:ascii="Arial" w:hAnsi="Arial" w:cs="Arial"/>
          <w:color w:val="000000" w:themeColor="text1"/>
          <w:sz w:val="22"/>
          <w:szCs w:val="22"/>
        </w:rPr>
        <w:t>, 27.06</w:t>
      </w:r>
      <w:r w:rsidRPr="00845CF0">
        <w:rPr>
          <w:rFonts w:ascii="Arial" w:hAnsi="Arial" w:cs="Arial"/>
          <w:color w:val="000000" w:themeColor="text1"/>
          <w:sz w:val="22"/>
          <w:szCs w:val="22"/>
        </w:rPr>
        <w:t xml:space="preserve"> 2022 r.</w:t>
      </w:r>
      <w:r w:rsidR="00F72DA1">
        <w:rPr>
          <w:rFonts w:ascii="Arial" w:hAnsi="Arial" w:cs="Arial"/>
          <w:color w:val="000000" w:themeColor="text1"/>
          <w:sz w:val="22"/>
          <w:szCs w:val="22"/>
        </w:rPr>
        <w:t xml:space="preserve"> </w:t>
      </w:r>
    </w:p>
    <w:p w14:paraId="752C948B" w14:textId="77777777" w:rsidR="00DE63F4" w:rsidRPr="00CA3CA4" w:rsidRDefault="00DE63F4" w:rsidP="00DE63F4">
      <w:pPr>
        <w:pStyle w:val="Tytu"/>
        <w:rPr>
          <w:b/>
          <w:bCs/>
          <w:iCs/>
          <w:color w:val="00B0F0"/>
          <w:sz w:val="44"/>
          <w:szCs w:val="44"/>
        </w:rPr>
      </w:pPr>
      <w:r w:rsidRPr="00CA3CA4">
        <w:rPr>
          <w:b/>
          <w:bCs/>
          <w:color w:val="00B0F0"/>
          <w:sz w:val="44"/>
          <w:szCs w:val="44"/>
        </w:rPr>
        <w:t xml:space="preserve">OGŁOSZENIE </w:t>
      </w:r>
    </w:p>
    <w:p w14:paraId="4A4B9D7E" w14:textId="6FB362AB" w:rsidR="00DE63F4" w:rsidRPr="0054106F" w:rsidRDefault="00DE63F4" w:rsidP="00DE63F4">
      <w:pPr>
        <w:spacing w:before="120" w:after="120" w:line="360" w:lineRule="auto"/>
        <w:jc w:val="both"/>
        <w:rPr>
          <w:rFonts w:ascii="Arial" w:hAnsi="Arial" w:cs="Arial"/>
          <w:b/>
          <w:bCs/>
          <w:color w:val="000000" w:themeColor="text1"/>
          <w:sz w:val="22"/>
          <w:szCs w:val="22"/>
        </w:rPr>
      </w:pPr>
      <w:r w:rsidRPr="00C742CA">
        <w:rPr>
          <w:rFonts w:ascii="Arial" w:hAnsi="Arial" w:cs="Arial"/>
          <w:color w:val="000000" w:themeColor="text1"/>
          <w:sz w:val="22"/>
          <w:szCs w:val="22"/>
        </w:rPr>
        <w:t xml:space="preserve">Minister Zdrowia ogłasza </w:t>
      </w:r>
      <w:r w:rsidRPr="00C742CA">
        <w:rPr>
          <w:rFonts w:ascii="Arial" w:hAnsi="Arial" w:cs="Arial"/>
          <w:b/>
          <w:color w:val="000000" w:themeColor="text1"/>
          <w:sz w:val="22"/>
          <w:szCs w:val="22"/>
        </w:rPr>
        <w:t>konkurs ofert</w:t>
      </w:r>
      <w:r w:rsidRPr="00C742CA">
        <w:rPr>
          <w:rStyle w:val="Odwoanieprzypisudolnego"/>
          <w:rFonts w:ascii="Arial" w:hAnsi="Arial" w:cs="Arial"/>
          <w:b/>
          <w:color w:val="000000" w:themeColor="text1"/>
          <w:sz w:val="22"/>
          <w:szCs w:val="22"/>
        </w:rPr>
        <w:footnoteReference w:id="1"/>
      </w:r>
      <w:r w:rsidRPr="00C742CA">
        <w:rPr>
          <w:rFonts w:ascii="Arial" w:hAnsi="Arial" w:cs="Arial"/>
          <w:b/>
          <w:color w:val="000000" w:themeColor="text1"/>
          <w:sz w:val="22"/>
          <w:szCs w:val="22"/>
        </w:rPr>
        <w:t xml:space="preserve"> </w:t>
      </w:r>
      <w:r w:rsidRPr="00C742CA">
        <w:rPr>
          <w:rFonts w:ascii="Arial" w:hAnsi="Arial" w:cs="Arial"/>
          <w:color w:val="000000" w:themeColor="text1"/>
          <w:sz w:val="22"/>
          <w:szCs w:val="22"/>
        </w:rPr>
        <w:t xml:space="preserve">na wybór realizatorów zadania Narodowej Strategii Onkologicznej pn. </w:t>
      </w:r>
      <w:bookmarkStart w:id="1" w:name="_Hlk98937404"/>
      <w:r w:rsidRPr="00C742CA">
        <w:rPr>
          <w:rFonts w:ascii="Arial" w:hAnsi="Arial" w:cs="Arial"/>
          <w:b/>
          <w:bCs/>
          <w:color w:val="000000" w:themeColor="text1"/>
          <w:sz w:val="22"/>
          <w:szCs w:val="22"/>
        </w:rPr>
        <w:t>„</w:t>
      </w:r>
      <w:bookmarkStart w:id="2" w:name="_Hlk62733025"/>
      <w:r w:rsidRPr="0035383F">
        <w:rPr>
          <w:rFonts w:ascii="Arial" w:eastAsia="Calibri" w:hAnsi="Arial" w:cs="Arial"/>
          <w:b/>
          <w:sz w:val="22"/>
          <w:szCs w:val="22"/>
          <w:lang w:eastAsia="en-US"/>
        </w:rPr>
        <w:t>Zakup</w:t>
      </w:r>
      <w:r>
        <w:rPr>
          <w:rFonts w:ascii="Arial" w:eastAsia="Calibri" w:hAnsi="Arial" w:cs="Arial"/>
          <w:b/>
          <w:sz w:val="22"/>
          <w:szCs w:val="22"/>
          <w:lang w:eastAsia="en-US"/>
        </w:rPr>
        <w:t xml:space="preserve"> </w:t>
      </w:r>
      <w:r w:rsidRPr="0035383F">
        <w:rPr>
          <w:rFonts w:ascii="Arial" w:eastAsia="Calibri" w:hAnsi="Arial" w:cs="Arial"/>
          <w:b/>
          <w:sz w:val="22"/>
          <w:szCs w:val="22"/>
          <w:lang w:eastAsia="en-US"/>
        </w:rPr>
        <w:t>sprzętu do diagnostyki nowotworów pęcherza moczowego</w:t>
      </w:r>
      <w:bookmarkEnd w:id="1"/>
      <w:r w:rsidR="00222E39">
        <w:rPr>
          <w:rFonts w:ascii="Arial" w:eastAsia="Calibri" w:hAnsi="Arial" w:cs="Arial"/>
          <w:b/>
          <w:sz w:val="22"/>
          <w:szCs w:val="22"/>
          <w:lang w:eastAsia="en-US"/>
        </w:rPr>
        <w:t>”</w:t>
      </w:r>
      <w:r w:rsidRPr="00C742CA">
        <w:rPr>
          <w:rFonts w:ascii="Arial" w:hAnsi="Arial" w:cs="Arial"/>
          <w:color w:val="000000" w:themeColor="text1"/>
          <w:sz w:val="22"/>
          <w:szCs w:val="22"/>
        </w:rPr>
        <w:t xml:space="preserve"> </w:t>
      </w:r>
      <w:bookmarkEnd w:id="2"/>
      <w:r w:rsidRPr="00C742CA">
        <w:rPr>
          <w:rFonts w:ascii="Arial" w:hAnsi="Arial" w:cs="Arial"/>
          <w:b/>
          <w:bCs/>
          <w:color w:val="000000" w:themeColor="text1"/>
          <w:sz w:val="22"/>
          <w:szCs w:val="22"/>
        </w:rPr>
        <w:t>(zwany dalej „konkursem”)</w:t>
      </w:r>
      <w:r w:rsidRPr="008B6E64">
        <w:rPr>
          <w:rFonts w:ascii="Arial" w:hAnsi="Arial" w:cs="Arial"/>
          <w:color w:val="000000" w:themeColor="text1"/>
          <w:sz w:val="22"/>
          <w:szCs w:val="22"/>
        </w:rPr>
        <w:t>.</w:t>
      </w:r>
    </w:p>
    <w:p w14:paraId="51E5D47F" w14:textId="77777777" w:rsidR="00DE63F4" w:rsidRPr="00C742CA" w:rsidRDefault="00DE63F4" w:rsidP="00DE63F4">
      <w:pPr>
        <w:pStyle w:val="Nagwek2"/>
        <w:numPr>
          <w:ilvl w:val="0"/>
          <w:numId w:val="3"/>
        </w:numPr>
        <w:spacing w:before="120" w:after="120"/>
        <w:ind w:left="284" w:hanging="283"/>
        <w:rPr>
          <w:color w:val="000000" w:themeColor="text1"/>
          <w:sz w:val="24"/>
          <w:szCs w:val="24"/>
        </w:rPr>
      </w:pPr>
      <w:r w:rsidRPr="00444FE3">
        <w:rPr>
          <w:color w:val="000000" w:themeColor="text1"/>
          <w:sz w:val="24"/>
          <w:szCs w:val="24"/>
        </w:rPr>
        <w:t>OPIS PRZEDMIOTU KONKURSU</w:t>
      </w:r>
      <w:r w:rsidRPr="00444FE3" w:rsidDel="00444FE3">
        <w:rPr>
          <w:color w:val="000000" w:themeColor="text1"/>
          <w:sz w:val="24"/>
          <w:szCs w:val="24"/>
        </w:rPr>
        <w:t xml:space="preserve"> </w:t>
      </w:r>
    </w:p>
    <w:p w14:paraId="7915F149" w14:textId="67993715" w:rsidR="00DE63F4" w:rsidRPr="003C7A02" w:rsidRDefault="00DE63F4" w:rsidP="00C33981">
      <w:pPr>
        <w:pStyle w:val="Tekstpodstawowy21"/>
        <w:spacing w:before="240"/>
        <w:rPr>
          <w:rFonts w:ascii="Arial" w:hAnsi="Arial" w:cs="Arial"/>
          <w:color w:val="000000" w:themeColor="text1"/>
          <w:sz w:val="22"/>
          <w:szCs w:val="22"/>
          <w:lang w:val="pl-PL" w:eastAsia="pl-PL"/>
        </w:rPr>
      </w:pPr>
      <w:r w:rsidRPr="00C742CA">
        <w:rPr>
          <w:rFonts w:ascii="Arial" w:hAnsi="Arial" w:cs="Arial"/>
          <w:color w:val="000000" w:themeColor="text1"/>
          <w:sz w:val="22"/>
          <w:szCs w:val="22"/>
          <w:lang w:val="pl-PL" w:eastAsia="pl-PL"/>
        </w:rPr>
        <w:t xml:space="preserve">Przedmiotem konkursu jest </w:t>
      </w:r>
      <w:r>
        <w:rPr>
          <w:rFonts w:ascii="Arial" w:hAnsi="Arial" w:cs="Arial"/>
          <w:color w:val="000000" w:themeColor="text1"/>
          <w:sz w:val="22"/>
          <w:szCs w:val="22"/>
          <w:lang w:val="pl-PL" w:eastAsia="pl-PL"/>
        </w:rPr>
        <w:t>poprawa jakości diagnostyki onkologicznej w zakresie urologii onkologicznej w dziedzinie raka pęcherza moczowego,</w:t>
      </w:r>
      <w:r w:rsidRPr="003C7A02">
        <w:rPr>
          <w:rFonts w:ascii="Arial" w:hAnsi="Arial" w:cs="Arial"/>
          <w:color w:val="000000" w:themeColor="text1"/>
          <w:sz w:val="22"/>
          <w:szCs w:val="22"/>
          <w:lang w:val="pl-PL" w:eastAsia="pl-PL"/>
        </w:rPr>
        <w:t xml:space="preserve"> w tym uzupełnienie niedoborów sprzętu wykorzystywanego do diagnostyki </w:t>
      </w:r>
      <w:r>
        <w:rPr>
          <w:rFonts w:ascii="Arial" w:hAnsi="Arial" w:cs="Arial"/>
          <w:color w:val="000000" w:themeColor="text1"/>
          <w:sz w:val="22"/>
          <w:szCs w:val="22"/>
          <w:lang w:val="pl-PL" w:eastAsia="pl-PL"/>
        </w:rPr>
        <w:t>nowotworów złośliwych w onkologii urologicznej oraz zwiększenia wykrywalności raka pęcherza moczowego.</w:t>
      </w:r>
    </w:p>
    <w:p w14:paraId="15DE25BB" w14:textId="1DD9251C" w:rsidR="00DE63F4" w:rsidRDefault="00DE63F4" w:rsidP="00F8565B">
      <w:pPr>
        <w:pStyle w:val="Tekstpodstawowy21"/>
        <w:spacing w:before="120" w:after="120"/>
        <w:rPr>
          <w:rFonts w:ascii="Arial" w:hAnsi="Arial" w:cs="Arial"/>
          <w:color w:val="000000" w:themeColor="text1"/>
          <w:sz w:val="22"/>
          <w:szCs w:val="22"/>
          <w:lang w:val="pl-PL" w:eastAsia="pl-PL"/>
        </w:rPr>
      </w:pPr>
      <w:r w:rsidRPr="003C7A02">
        <w:rPr>
          <w:rFonts w:ascii="Arial" w:hAnsi="Arial" w:cs="Arial"/>
          <w:color w:val="000000" w:themeColor="text1"/>
          <w:sz w:val="22"/>
          <w:szCs w:val="22"/>
          <w:lang w:val="pl-PL" w:eastAsia="pl-PL"/>
        </w:rPr>
        <w:t xml:space="preserve">W celu unowocześniania zarówno aparatury i pracowni diagnostycznych, jak również warunków i metod leczenia, w tym uzupełnienie niedoborów sprzętu wykorzystywanego do diagnostyki i leczenia </w:t>
      </w:r>
      <w:r>
        <w:rPr>
          <w:rFonts w:ascii="Arial" w:hAnsi="Arial" w:cs="Arial"/>
          <w:color w:val="000000" w:themeColor="text1"/>
          <w:sz w:val="22"/>
          <w:szCs w:val="22"/>
          <w:lang w:val="pl-PL" w:eastAsia="pl-PL"/>
        </w:rPr>
        <w:t>nowotworów pęcherza moczowego</w:t>
      </w:r>
      <w:r w:rsidRPr="003C7A02">
        <w:rPr>
          <w:rFonts w:ascii="Arial" w:hAnsi="Arial" w:cs="Arial"/>
          <w:color w:val="000000" w:themeColor="text1"/>
          <w:sz w:val="22"/>
          <w:szCs w:val="22"/>
          <w:lang w:val="pl-PL" w:eastAsia="pl-PL"/>
        </w:rPr>
        <w:t xml:space="preserve"> oraz zwiększenia jakości realizacji świadczeń, planowany jest zakup następującego sprzętu </w:t>
      </w:r>
      <w:r w:rsidRPr="003C7A02">
        <w:rPr>
          <w:rFonts w:ascii="Arial" w:hAnsi="Arial" w:cs="Arial"/>
          <w:b/>
          <w:bCs/>
          <w:color w:val="000000" w:themeColor="text1"/>
          <w:sz w:val="22"/>
          <w:szCs w:val="22"/>
          <w:lang w:val="pl-PL" w:eastAsia="pl-PL"/>
        </w:rPr>
        <w:t>dla klinik i oddziałów prowadzących leczenie osób dorosłych:</w:t>
      </w:r>
      <w:r w:rsidR="00CF0D8A">
        <w:rPr>
          <w:rFonts w:ascii="Arial" w:hAnsi="Arial" w:cs="Arial"/>
          <w:color w:val="000000" w:themeColor="text1"/>
          <w:sz w:val="22"/>
          <w:szCs w:val="22"/>
          <w:lang w:val="pl-PL" w:eastAsia="pl-PL"/>
        </w:rPr>
        <w:t xml:space="preserve"> </w:t>
      </w:r>
      <w:r w:rsidR="00E46051">
        <w:rPr>
          <w:rFonts w:ascii="Arial" w:hAnsi="Arial" w:cs="Arial"/>
          <w:color w:val="000000" w:themeColor="text1"/>
          <w:sz w:val="22"/>
          <w:szCs w:val="22"/>
          <w:lang w:val="pl-PL" w:eastAsia="pl-PL"/>
        </w:rPr>
        <w:t>cystoskop giętki</w:t>
      </w:r>
      <w:r w:rsidR="00F8565B">
        <w:rPr>
          <w:rFonts w:ascii="Arial" w:hAnsi="Arial" w:cs="Arial"/>
          <w:color w:val="000000" w:themeColor="text1"/>
          <w:sz w:val="22"/>
          <w:szCs w:val="22"/>
          <w:lang w:val="pl-PL" w:eastAsia="pl-PL"/>
        </w:rPr>
        <w:t>.</w:t>
      </w:r>
    </w:p>
    <w:p w14:paraId="1C91CC5B" w14:textId="77777777" w:rsidR="00DE63F4" w:rsidRPr="005E3302" w:rsidRDefault="00DE63F4" w:rsidP="00DE63F4">
      <w:pPr>
        <w:pStyle w:val="Nagwek2"/>
        <w:numPr>
          <w:ilvl w:val="0"/>
          <w:numId w:val="3"/>
        </w:numPr>
        <w:spacing w:before="120" w:after="120"/>
        <w:ind w:left="284" w:hanging="284"/>
        <w:rPr>
          <w:color w:val="000000" w:themeColor="text1"/>
          <w:sz w:val="24"/>
          <w:szCs w:val="24"/>
        </w:rPr>
      </w:pPr>
      <w:r w:rsidRPr="005E3302">
        <w:rPr>
          <w:color w:val="000000" w:themeColor="text1"/>
          <w:sz w:val="24"/>
          <w:szCs w:val="24"/>
        </w:rPr>
        <w:t>ZAKRES FINANSOWANIA ZAKUPU SPRZĘTU</w:t>
      </w:r>
    </w:p>
    <w:p w14:paraId="20597336" w14:textId="275286C0" w:rsidR="00DE63F4" w:rsidRDefault="00DE63F4" w:rsidP="00C33981">
      <w:pPr>
        <w:spacing w:before="240" w:after="120" w:line="360" w:lineRule="auto"/>
        <w:jc w:val="both"/>
        <w:rPr>
          <w:rFonts w:ascii="Arial" w:eastAsia="Calibri" w:hAnsi="Arial" w:cs="Arial"/>
          <w:color w:val="000000" w:themeColor="text1"/>
          <w:sz w:val="22"/>
          <w:szCs w:val="24"/>
          <w:lang w:eastAsia="en-US"/>
        </w:rPr>
      </w:pPr>
      <w:r w:rsidRPr="005E3302">
        <w:rPr>
          <w:rFonts w:ascii="Arial" w:eastAsia="Calibri" w:hAnsi="Arial" w:cs="Arial"/>
          <w:color w:val="000000" w:themeColor="text1"/>
          <w:sz w:val="22"/>
          <w:szCs w:val="24"/>
          <w:lang w:eastAsia="en-US"/>
        </w:rPr>
        <w:t xml:space="preserve">W ramach konkursu, Minister Zdrowia </w:t>
      </w:r>
      <w:r w:rsidRPr="003C7A02">
        <w:rPr>
          <w:rFonts w:ascii="Arial" w:eastAsia="Calibri" w:hAnsi="Arial" w:cs="Arial"/>
          <w:color w:val="000000" w:themeColor="text1"/>
          <w:sz w:val="22"/>
          <w:szCs w:val="24"/>
          <w:lang w:eastAsia="en-US"/>
        </w:rPr>
        <w:t>finansuje koszt zakupu sprzętu</w:t>
      </w:r>
      <w:r w:rsidR="00784D26">
        <w:rPr>
          <w:rFonts w:ascii="Arial" w:eastAsia="Calibri" w:hAnsi="Arial" w:cs="Arial"/>
          <w:color w:val="000000" w:themeColor="text1"/>
          <w:sz w:val="22"/>
          <w:szCs w:val="24"/>
          <w:lang w:eastAsia="en-US"/>
        </w:rPr>
        <w:t xml:space="preserve"> – cystoskopów giętkich,</w:t>
      </w:r>
      <w:r w:rsidRPr="003C7A02">
        <w:rPr>
          <w:rFonts w:ascii="Arial" w:eastAsia="Calibri" w:hAnsi="Arial" w:cs="Arial"/>
          <w:color w:val="000000" w:themeColor="text1"/>
          <w:sz w:val="22"/>
          <w:szCs w:val="24"/>
          <w:lang w:eastAsia="en-US"/>
        </w:rPr>
        <w:t xml:space="preserve"> bez konieczności wnoszenia wkładu własnego.</w:t>
      </w:r>
    </w:p>
    <w:p w14:paraId="6358CFCE" w14:textId="412A6B6A" w:rsidR="00E46051" w:rsidRPr="00E46051" w:rsidRDefault="00E46051" w:rsidP="00E46051">
      <w:pPr>
        <w:pStyle w:val="Akapitzlist"/>
        <w:numPr>
          <w:ilvl w:val="0"/>
          <w:numId w:val="4"/>
        </w:numPr>
        <w:spacing w:before="120" w:line="360" w:lineRule="auto"/>
        <w:ind w:left="284" w:hanging="284"/>
        <w:jc w:val="both"/>
        <w:rPr>
          <w:rFonts w:ascii="Arial" w:hAnsi="Arial" w:cs="Arial"/>
          <w:b/>
          <w:bCs/>
          <w:color w:val="000000" w:themeColor="text1"/>
          <w:sz w:val="22"/>
        </w:rPr>
      </w:pPr>
      <w:bookmarkStart w:id="3" w:name="_Hlk99092691"/>
      <w:r w:rsidRPr="009E5BEE">
        <w:rPr>
          <w:rFonts w:ascii="Arial" w:hAnsi="Arial" w:cs="Arial"/>
          <w:color w:val="000000" w:themeColor="text1"/>
          <w:sz w:val="22"/>
        </w:rPr>
        <w:t xml:space="preserve">Oferent może ubiegać się o </w:t>
      </w:r>
      <w:r w:rsidRPr="009E5BEE">
        <w:rPr>
          <w:rFonts w:ascii="Arial" w:hAnsi="Arial" w:cs="Arial"/>
          <w:b/>
          <w:bCs/>
          <w:color w:val="000000" w:themeColor="text1"/>
          <w:sz w:val="22"/>
        </w:rPr>
        <w:t>maksymalne dofinansowanie w wysokoś</w:t>
      </w:r>
      <w:r w:rsidR="00F8565B">
        <w:rPr>
          <w:rFonts w:ascii="Arial" w:hAnsi="Arial" w:cs="Arial"/>
          <w:b/>
          <w:bCs/>
          <w:color w:val="000000" w:themeColor="text1"/>
          <w:sz w:val="22"/>
        </w:rPr>
        <w:t xml:space="preserve">ci </w:t>
      </w:r>
      <w:r w:rsidR="00CF0D8A">
        <w:rPr>
          <w:rFonts w:ascii="Arial" w:hAnsi="Arial" w:cs="Arial"/>
          <w:b/>
          <w:bCs/>
          <w:color w:val="000000" w:themeColor="text1"/>
          <w:sz w:val="22"/>
        </w:rPr>
        <w:t>400</w:t>
      </w:r>
      <w:r w:rsidR="00784D26">
        <w:rPr>
          <w:rFonts w:ascii="Arial" w:hAnsi="Arial" w:cs="Arial"/>
          <w:b/>
          <w:bCs/>
          <w:color w:val="000000" w:themeColor="text1"/>
          <w:sz w:val="22"/>
        </w:rPr>
        <w:t> </w:t>
      </w:r>
      <w:r w:rsidR="007A3921">
        <w:rPr>
          <w:rFonts w:ascii="Arial" w:hAnsi="Arial" w:cs="Arial"/>
          <w:b/>
          <w:bCs/>
          <w:color w:val="000000" w:themeColor="text1"/>
          <w:sz w:val="22"/>
        </w:rPr>
        <w:t>000</w:t>
      </w:r>
      <w:r w:rsidR="00784D26">
        <w:rPr>
          <w:rFonts w:ascii="Arial" w:hAnsi="Arial" w:cs="Arial"/>
          <w:b/>
          <w:bCs/>
          <w:color w:val="000000" w:themeColor="text1"/>
          <w:sz w:val="22"/>
        </w:rPr>
        <w:t>,00</w:t>
      </w:r>
      <w:r w:rsidR="007A3921">
        <w:rPr>
          <w:rFonts w:ascii="Arial" w:hAnsi="Arial" w:cs="Arial"/>
          <w:b/>
          <w:bCs/>
          <w:color w:val="000000" w:themeColor="text1"/>
          <w:sz w:val="22"/>
        </w:rPr>
        <w:t xml:space="preserve"> </w:t>
      </w:r>
      <w:r w:rsidRPr="009E5BEE">
        <w:rPr>
          <w:rFonts w:ascii="Arial" w:hAnsi="Arial" w:cs="Arial"/>
          <w:b/>
          <w:bCs/>
          <w:color w:val="000000" w:themeColor="text1"/>
          <w:sz w:val="22"/>
        </w:rPr>
        <w:t>zł</w:t>
      </w:r>
      <w:r>
        <w:rPr>
          <w:rFonts w:ascii="Arial" w:hAnsi="Arial" w:cs="Arial"/>
          <w:b/>
          <w:bCs/>
          <w:color w:val="000000" w:themeColor="text1"/>
          <w:sz w:val="22"/>
        </w:rPr>
        <w:t xml:space="preserve"> brutto</w:t>
      </w:r>
      <w:bookmarkEnd w:id="3"/>
      <w:r w:rsidR="00E221BD">
        <w:rPr>
          <w:rFonts w:ascii="Arial" w:hAnsi="Arial" w:cs="Arial"/>
          <w:b/>
          <w:bCs/>
          <w:color w:val="000000" w:themeColor="text1"/>
          <w:sz w:val="22"/>
        </w:rPr>
        <w:t xml:space="preserve"> </w:t>
      </w:r>
      <w:r w:rsidR="00F8517B" w:rsidRPr="00F8517B">
        <w:rPr>
          <w:rFonts w:ascii="Arial" w:hAnsi="Arial" w:cs="Arial"/>
          <w:b/>
          <w:bCs/>
          <w:color w:val="000000" w:themeColor="text1"/>
          <w:sz w:val="22"/>
        </w:rPr>
        <w:t xml:space="preserve">na zakup maksymalnie 10 sztuk </w:t>
      </w:r>
      <w:r w:rsidR="00F8517B" w:rsidRPr="008D1DFE">
        <w:rPr>
          <w:rFonts w:ascii="Arial" w:hAnsi="Arial" w:cs="Arial"/>
          <w:b/>
          <w:bCs/>
          <w:color w:val="000000" w:themeColor="text1"/>
          <w:sz w:val="22"/>
        </w:rPr>
        <w:t>cystoskopów giętkich</w:t>
      </w:r>
      <w:r w:rsidR="008D1DFE" w:rsidRPr="008B6E64">
        <w:rPr>
          <w:rFonts w:ascii="Arial" w:hAnsi="Arial" w:cs="Arial"/>
          <w:color w:val="000000" w:themeColor="text1"/>
          <w:sz w:val="22"/>
        </w:rPr>
        <w:t>.</w:t>
      </w:r>
    </w:p>
    <w:p w14:paraId="22A5A248" w14:textId="77777777" w:rsidR="00DE63F4" w:rsidRPr="008B6E64" w:rsidRDefault="00DE63F4" w:rsidP="00DE63F4">
      <w:pPr>
        <w:pStyle w:val="Akapitzlist"/>
        <w:numPr>
          <w:ilvl w:val="0"/>
          <w:numId w:val="4"/>
        </w:numPr>
        <w:spacing w:before="120" w:line="360" w:lineRule="auto"/>
        <w:ind w:left="284" w:hanging="284"/>
        <w:jc w:val="both"/>
        <w:rPr>
          <w:rFonts w:ascii="Arial" w:hAnsi="Arial" w:cs="Arial"/>
          <w:color w:val="000000" w:themeColor="text1"/>
          <w:sz w:val="22"/>
        </w:rPr>
      </w:pPr>
      <w:r w:rsidRPr="004A7BE4">
        <w:rPr>
          <w:rFonts w:ascii="Arial" w:hAnsi="Arial" w:cs="Arial"/>
          <w:color w:val="000000" w:themeColor="text1"/>
          <w:sz w:val="22"/>
        </w:rPr>
        <w:t xml:space="preserve">W ramach zadania dofinansowywany jest zakup sprzętu, którego cena jednostkowa jest </w:t>
      </w:r>
      <w:r w:rsidRPr="00982178">
        <w:rPr>
          <w:rFonts w:ascii="Arial" w:hAnsi="Arial" w:cs="Arial"/>
          <w:b/>
          <w:bCs/>
          <w:color w:val="000000" w:themeColor="text1"/>
          <w:sz w:val="22"/>
        </w:rPr>
        <w:t>wyższa niż 10 000,00 zł</w:t>
      </w:r>
      <w:r w:rsidRPr="008B6E64">
        <w:rPr>
          <w:rFonts w:ascii="Arial" w:hAnsi="Arial" w:cs="Arial"/>
          <w:color w:val="000000" w:themeColor="text1"/>
          <w:sz w:val="22"/>
        </w:rPr>
        <w:t>.</w:t>
      </w:r>
    </w:p>
    <w:p w14:paraId="474F5875" w14:textId="3D256295" w:rsidR="00DE63F4" w:rsidRDefault="00DE63F4" w:rsidP="00DE63F4">
      <w:pPr>
        <w:pStyle w:val="Akapitzlist"/>
        <w:numPr>
          <w:ilvl w:val="0"/>
          <w:numId w:val="4"/>
        </w:numPr>
        <w:spacing w:before="120" w:line="360" w:lineRule="auto"/>
        <w:ind w:left="284" w:hanging="284"/>
        <w:jc w:val="both"/>
        <w:rPr>
          <w:rFonts w:ascii="Arial" w:hAnsi="Arial" w:cs="Arial"/>
          <w:color w:val="000000" w:themeColor="text1"/>
          <w:sz w:val="22"/>
        </w:rPr>
      </w:pPr>
      <w:r w:rsidRPr="005E3302">
        <w:rPr>
          <w:rFonts w:ascii="Arial" w:hAnsi="Arial" w:cs="Arial"/>
          <w:color w:val="000000" w:themeColor="text1"/>
          <w:sz w:val="22"/>
        </w:rPr>
        <w:t xml:space="preserve">Wysokość przyznanych środków finansowych </w:t>
      </w:r>
      <w:r w:rsidRPr="005E3302">
        <w:rPr>
          <w:rFonts w:ascii="Arial" w:hAnsi="Arial" w:cs="Arial"/>
          <w:b/>
          <w:bCs/>
          <w:color w:val="000000" w:themeColor="text1"/>
          <w:sz w:val="22"/>
          <w:u w:val="single"/>
        </w:rPr>
        <w:t>może być niższa</w:t>
      </w:r>
      <w:r w:rsidRPr="005E3302">
        <w:rPr>
          <w:rFonts w:ascii="Arial" w:hAnsi="Arial" w:cs="Arial"/>
          <w:color w:val="000000" w:themeColor="text1"/>
          <w:sz w:val="22"/>
        </w:rPr>
        <w:t xml:space="preserve"> niż wnioskowana w ofercie konkursow</w:t>
      </w:r>
      <w:r w:rsidR="0091276F">
        <w:rPr>
          <w:rFonts w:ascii="Arial" w:hAnsi="Arial" w:cs="Arial"/>
          <w:color w:val="000000" w:themeColor="text1"/>
          <w:sz w:val="22"/>
        </w:rPr>
        <w:t>ej</w:t>
      </w:r>
      <w:r w:rsidR="008B6E64">
        <w:rPr>
          <w:rFonts w:ascii="Arial" w:hAnsi="Arial" w:cs="Arial"/>
          <w:color w:val="000000" w:themeColor="text1"/>
          <w:sz w:val="22"/>
        </w:rPr>
        <w:t>.</w:t>
      </w:r>
    </w:p>
    <w:p w14:paraId="4A01521A" w14:textId="77777777" w:rsidR="00DE63F4" w:rsidRPr="005E3302" w:rsidRDefault="00DE63F4" w:rsidP="00DE63F4">
      <w:pPr>
        <w:pStyle w:val="Akapitzlist"/>
        <w:numPr>
          <w:ilvl w:val="0"/>
          <w:numId w:val="4"/>
        </w:numPr>
        <w:spacing w:before="120" w:line="360" w:lineRule="auto"/>
        <w:ind w:left="284" w:hanging="284"/>
        <w:jc w:val="both"/>
        <w:rPr>
          <w:rFonts w:ascii="Arial" w:hAnsi="Arial" w:cs="Arial"/>
          <w:color w:val="000000" w:themeColor="text1"/>
          <w:sz w:val="22"/>
        </w:rPr>
      </w:pPr>
      <w:r w:rsidRPr="005E3302">
        <w:rPr>
          <w:rFonts w:ascii="Arial" w:hAnsi="Arial" w:cs="Arial"/>
          <w:color w:val="000000" w:themeColor="text1"/>
          <w:sz w:val="22"/>
        </w:rPr>
        <w:t>Realizator wyłoniony w konkursie może dokonać zakupu sprzętu również z przekroczeniem ceny jednostkowej wskazanej w ofercie konkursowej, z zastrzeżeniem, że łączna wartość dofinansowania zakupu sprzętu nie będzie przekraczać kwoty przyznanej przez Ministra Zdrowia na realizację zadania.</w:t>
      </w:r>
    </w:p>
    <w:p w14:paraId="2FB781DE" w14:textId="17FB212B" w:rsidR="00DE63F4" w:rsidRDefault="00E221BD" w:rsidP="00C33981">
      <w:pPr>
        <w:pStyle w:val="Akapitzlist"/>
        <w:numPr>
          <w:ilvl w:val="0"/>
          <w:numId w:val="4"/>
        </w:numPr>
        <w:spacing w:before="120" w:after="120" w:line="360" w:lineRule="auto"/>
        <w:ind w:left="284" w:hanging="284"/>
        <w:contextualSpacing w:val="0"/>
        <w:jc w:val="both"/>
        <w:rPr>
          <w:rFonts w:ascii="Arial" w:hAnsi="Arial" w:cs="Arial"/>
          <w:sz w:val="22"/>
        </w:rPr>
      </w:pPr>
      <w:r>
        <w:rPr>
          <w:rFonts w:ascii="Arial" w:hAnsi="Arial" w:cs="Arial"/>
          <w:color w:val="000000" w:themeColor="text1"/>
          <w:sz w:val="22"/>
        </w:rPr>
        <w:lastRenderedPageBreak/>
        <w:t xml:space="preserve">Udzielone dofinansowanie może być przeznaczone wyłącznie na pokrycie kosztów zakupu sprzętu i nie obejmuje innych kosztów, w tym </w:t>
      </w:r>
      <w:r w:rsidRPr="009E5BEE">
        <w:rPr>
          <w:rFonts w:ascii="Arial" w:hAnsi="Arial" w:cs="Arial"/>
          <w:color w:val="000000" w:themeColor="text1"/>
          <w:sz w:val="22"/>
        </w:rPr>
        <w:t>koszt</w:t>
      </w:r>
      <w:r>
        <w:rPr>
          <w:rFonts w:ascii="Arial" w:hAnsi="Arial" w:cs="Arial"/>
          <w:color w:val="000000" w:themeColor="text1"/>
          <w:sz w:val="22"/>
        </w:rPr>
        <w:t>ów</w:t>
      </w:r>
      <w:r w:rsidRPr="009E5BEE">
        <w:rPr>
          <w:rFonts w:ascii="Arial" w:hAnsi="Arial" w:cs="Arial"/>
          <w:color w:val="000000" w:themeColor="text1"/>
          <w:sz w:val="22"/>
        </w:rPr>
        <w:t xml:space="preserve"> dostawy, dostosowania infrastruktury, serwisowania zakupionego </w:t>
      </w:r>
      <w:r>
        <w:rPr>
          <w:rFonts w:ascii="Arial" w:hAnsi="Arial" w:cs="Arial"/>
          <w:color w:val="000000" w:themeColor="text1"/>
          <w:sz w:val="22"/>
        </w:rPr>
        <w:t>urządzenia</w:t>
      </w:r>
      <w:r w:rsidRPr="009E5BEE">
        <w:rPr>
          <w:rFonts w:ascii="Arial" w:hAnsi="Arial" w:cs="Arial"/>
          <w:color w:val="000000" w:themeColor="text1"/>
          <w:sz w:val="22"/>
        </w:rPr>
        <w:t xml:space="preserve"> oraz szkoleń w zakresie </w:t>
      </w:r>
      <w:r>
        <w:rPr>
          <w:rFonts w:ascii="Arial" w:hAnsi="Arial" w:cs="Arial"/>
          <w:color w:val="000000" w:themeColor="text1"/>
          <w:sz w:val="22"/>
        </w:rPr>
        <w:t>jego obsługi.</w:t>
      </w:r>
    </w:p>
    <w:p w14:paraId="2DFDF3FF" w14:textId="77777777" w:rsidR="00DE63F4" w:rsidRPr="00966715" w:rsidRDefault="00DE63F4" w:rsidP="00DE63F4">
      <w:pPr>
        <w:pStyle w:val="Nagwek2"/>
        <w:numPr>
          <w:ilvl w:val="0"/>
          <w:numId w:val="3"/>
        </w:numPr>
        <w:spacing w:before="120" w:after="120"/>
        <w:ind w:left="426" w:hanging="426"/>
        <w:rPr>
          <w:color w:val="000000" w:themeColor="text1"/>
          <w:sz w:val="24"/>
          <w:szCs w:val="24"/>
        </w:rPr>
      </w:pPr>
      <w:r w:rsidRPr="00966715">
        <w:rPr>
          <w:color w:val="000000" w:themeColor="text1"/>
          <w:sz w:val="24"/>
          <w:szCs w:val="24"/>
        </w:rPr>
        <w:t>SPOSÓB SPORZĄDZENIA OFERTY I TERMIN</w:t>
      </w:r>
    </w:p>
    <w:p w14:paraId="02864905" w14:textId="567FFB14" w:rsidR="00DE63F4" w:rsidRPr="005E3302" w:rsidRDefault="00DE63F4" w:rsidP="00DE63F4">
      <w:pPr>
        <w:spacing w:before="240" w:after="120" w:line="360" w:lineRule="auto"/>
        <w:jc w:val="both"/>
        <w:rPr>
          <w:rFonts w:ascii="Arial" w:hAnsi="Arial" w:cs="Arial"/>
          <w:bCs/>
          <w:iCs/>
          <w:color w:val="000000" w:themeColor="text1"/>
          <w:sz w:val="22"/>
          <w:szCs w:val="22"/>
        </w:rPr>
      </w:pPr>
      <w:r w:rsidRPr="005E3302">
        <w:rPr>
          <w:rFonts w:ascii="Arial" w:hAnsi="Arial" w:cs="Arial"/>
          <w:bCs/>
          <w:iCs/>
          <w:color w:val="000000" w:themeColor="text1"/>
          <w:sz w:val="22"/>
          <w:szCs w:val="22"/>
        </w:rPr>
        <w:t>Ofertę składa się wyłącznie w formie elektronicznej za pośrednictwem Platformy Obsługi Projektów Inwestycyjnych (dalej: Platforma) – https://e-inwestycje.mz.gov.pl/</w:t>
      </w:r>
      <w:r w:rsidRPr="005E3302">
        <w:rPr>
          <w:rStyle w:val="Odwoanieprzypisudolnego"/>
          <w:rFonts w:ascii="Arial" w:hAnsi="Arial" w:cs="Arial"/>
          <w:bCs/>
          <w:iCs/>
          <w:color w:val="000000" w:themeColor="text1"/>
          <w:sz w:val="22"/>
          <w:szCs w:val="22"/>
        </w:rPr>
        <w:footnoteReference w:id="2"/>
      </w:r>
      <w:r w:rsidRPr="005E3302">
        <w:rPr>
          <w:rFonts w:ascii="Arial" w:hAnsi="Arial" w:cs="Arial"/>
          <w:bCs/>
          <w:iCs/>
          <w:color w:val="000000" w:themeColor="text1"/>
          <w:sz w:val="22"/>
          <w:szCs w:val="22"/>
        </w:rPr>
        <w:t xml:space="preserve"> – w nieprzekraczalnym terminie do końca </w:t>
      </w:r>
      <w:r w:rsidRPr="002926EA">
        <w:rPr>
          <w:rFonts w:ascii="Arial" w:hAnsi="Arial" w:cs="Arial"/>
          <w:b/>
          <w:iCs/>
          <w:color w:val="000000" w:themeColor="text1"/>
          <w:sz w:val="22"/>
          <w:szCs w:val="22"/>
        </w:rPr>
        <w:t xml:space="preserve">dnia </w:t>
      </w:r>
      <w:r w:rsidR="00845CF0" w:rsidRPr="002926EA">
        <w:rPr>
          <w:rFonts w:ascii="Arial" w:hAnsi="Arial" w:cs="Arial"/>
          <w:b/>
          <w:iCs/>
          <w:color w:val="000000" w:themeColor="text1"/>
          <w:sz w:val="22"/>
          <w:szCs w:val="22"/>
        </w:rPr>
        <w:t>12 lipca</w:t>
      </w:r>
      <w:r w:rsidRPr="002926EA">
        <w:rPr>
          <w:rFonts w:ascii="Arial" w:hAnsi="Arial" w:cs="Arial"/>
          <w:b/>
          <w:iCs/>
          <w:color w:val="000000" w:themeColor="text1"/>
          <w:sz w:val="22"/>
          <w:szCs w:val="22"/>
        </w:rPr>
        <w:t xml:space="preserve"> 2022 r. tj. do godz. </w:t>
      </w:r>
      <w:r w:rsidR="00E221BD" w:rsidRPr="002926EA">
        <w:rPr>
          <w:rFonts w:ascii="Arial" w:hAnsi="Arial" w:cs="Arial"/>
          <w:b/>
          <w:iCs/>
          <w:color w:val="000000" w:themeColor="text1"/>
          <w:sz w:val="22"/>
          <w:szCs w:val="22"/>
        </w:rPr>
        <w:t>16.00</w:t>
      </w:r>
      <w:r w:rsidRPr="005E3302">
        <w:rPr>
          <w:rFonts w:ascii="Arial" w:hAnsi="Arial" w:cs="Arial"/>
          <w:bCs/>
          <w:iCs/>
          <w:color w:val="000000" w:themeColor="text1"/>
          <w:sz w:val="22"/>
          <w:szCs w:val="22"/>
        </w:rPr>
        <w:t>. O zachowaniu terminu decyduje data zatwierdzenia oferty kwalifikowanym podpisem elektronicznym w Platformie Obsługi Projektów Inwestycyjnych.</w:t>
      </w:r>
    </w:p>
    <w:p w14:paraId="74ABEDF3" w14:textId="430D3DE7" w:rsidR="00DE63F4" w:rsidRDefault="00DE63F4" w:rsidP="00DE63F4">
      <w:pPr>
        <w:spacing w:before="240" w:after="120" w:line="360" w:lineRule="auto"/>
        <w:jc w:val="both"/>
        <w:rPr>
          <w:rFonts w:ascii="Arial" w:hAnsi="Arial" w:cs="Arial"/>
          <w:bCs/>
          <w:iCs/>
          <w:color w:val="000000" w:themeColor="text1"/>
          <w:sz w:val="22"/>
          <w:szCs w:val="22"/>
        </w:rPr>
      </w:pPr>
      <w:r w:rsidRPr="005E3302">
        <w:rPr>
          <w:rFonts w:ascii="Arial" w:hAnsi="Arial" w:cs="Arial"/>
          <w:bCs/>
          <w:iCs/>
          <w:color w:val="000000" w:themeColor="text1"/>
          <w:sz w:val="22"/>
          <w:szCs w:val="22"/>
        </w:rPr>
        <w:t xml:space="preserve">W przypadku wystąpienia problemów technicznych związanych z funkcjonowaniem Platformy należy niezwłocznie zgłosić ten fakt na dedykowany adres poczty elektronicznej </w:t>
      </w:r>
      <w:hyperlink r:id="rId7" w:history="1">
        <w:r w:rsidR="007A5B44" w:rsidRPr="00874867">
          <w:rPr>
            <w:rStyle w:val="Hipercze"/>
            <w:rFonts w:ascii="Arial" w:hAnsi="Arial" w:cs="Arial"/>
            <w:bCs/>
            <w:iCs/>
            <w:sz w:val="22"/>
            <w:szCs w:val="22"/>
          </w:rPr>
          <w:t>wsparcie.techniczne.popi@cloudsonmars.com</w:t>
        </w:r>
      </w:hyperlink>
      <w:r w:rsidR="007A5B44">
        <w:rPr>
          <w:rFonts w:ascii="Arial" w:hAnsi="Arial" w:cs="Arial"/>
          <w:bCs/>
          <w:iCs/>
          <w:color w:val="000000" w:themeColor="text1"/>
          <w:sz w:val="22"/>
          <w:szCs w:val="22"/>
        </w:rPr>
        <w:t>.</w:t>
      </w:r>
    </w:p>
    <w:p w14:paraId="6E0CA194" w14:textId="410BBEA2" w:rsidR="001F5B84" w:rsidRPr="0077029A" w:rsidRDefault="001F5B84" w:rsidP="00DE63F4">
      <w:pPr>
        <w:spacing w:before="240" w:after="120" w:line="360" w:lineRule="auto"/>
        <w:jc w:val="both"/>
        <w:rPr>
          <w:rFonts w:ascii="Arial" w:hAnsi="Arial" w:cs="Arial"/>
          <w:bCs/>
          <w:iCs/>
          <w:sz w:val="22"/>
          <w:szCs w:val="22"/>
        </w:rPr>
      </w:pPr>
      <w:r w:rsidRPr="0077029A">
        <w:rPr>
          <w:rFonts w:ascii="Arial" w:hAnsi="Arial" w:cs="Arial"/>
          <w:bCs/>
          <w:iCs/>
          <w:sz w:val="22"/>
          <w:szCs w:val="22"/>
        </w:rPr>
        <w:t>Dostęp do POPI wymaga założenia konta i zalogowania się za pośrednictwem Profilu Zaufanego. Do złożenia wniosku aplikacyjnego konieczne jest posiadanie kwalifikowanego podpisu elektronicznego.</w:t>
      </w:r>
    </w:p>
    <w:p w14:paraId="1955506A" w14:textId="77777777" w:rsidR="0077029A" w:rsidRPr="0077029A" w:rsidRDefault="0077029A" w:rsidP="0077029A">
      <w:pPr>
        <w:spacing w:before="240" w:after="120" w:line="360" w:lineRule="auto"/>
        <w:jc w:val="both"/>
        <w:rPr>
          <w:rFonts w:ascii="Arial" w:hAnsi="Arial" w:cs="Arial"/>
          <w:bCs/>
          <w:iCs/>
          <w:sz w:val="22"/>
          <w:szCs w:val="22"/>
        </w:rPr>
      </w:pPr>
      <w:bookmarkStart w:id="4" w:name="_Hlk103770120"/>
      <w:r w:rsidRPr="0077029A">
        <w:rPr>
          <w:rFonts w:ascii="Arial" w:hAnsi="Arial" w:cs="Arial"/>
          <w:b/>
          <w:iCs/>
          <w:sz w:val="22"/>
          <w:szCs w:val="22"/>
        </w:rPr>
        <w:t>W przypadku złożenia przez jednego oferenta więcej niż jednej oferty, przyjmuje się że Oferent złożył tylko jedną ofertę. Ocenie podlegać będzie ta, która została złożona jako pierwsza,  a pozostałe oferty nie będą podlegały ocenie.</w:t>
      </w:r>
      <w:r w:rsidRPr="0077029A">
        <w:rPr>
          <w:rFonts w:ascii="Arial" w:hAnsi="Arial" w:cs="Arial"/>
          <w:bCs/>
          <w:iCs/>
          <w:sz w:val="22"/>
          <w:szCs w:val="22"/>
        </w:rPr>
        <w:t xml:space="preserve"> </w:t>
      </w:r>
    </w:p>
    <w:p w14:paraId="0CBFCF69" w14:textId="0C7255E1" w:rsidR="0077029A" w:rsidRPr="0077029A" w:rsidRDefault="0077029A" w:rsidP="0077029A">
      <w:pPr>
        <w:spacing w:before="120" w:after="120" w:line="360" w:lineRule="auto"/>
        <w:jc w:val="both"/>
        <w:rPr>
          <w:rFonts w:ascii="Arial" w:hAnsi="Arial" w:cs="Arial"/>
          <w:b/>
          <w:iCs/>
          <w:sz w:val="22"/>
          <w:szCs w:val="22"/>
        </w:rPr>
      </w:pPr>
      <w:r w:rsidRPr="0077029A">
        <w:rPr>
          <w:rFonts w:ascii="Arial" w:hAnsi="Arial" w:cs="Arial"/>
          <w:b/>
          <w:iCs/>
          <w:sz w:val="22"/>
          <w:szCs w:val="22"/>
        </w:rPr>
        <w:t xml:space="preserve">Oferta złożona w wersji papierowej lub w postaci elektronicznej przez skrzynkę </w:t>
      </w:r>
      <w:proofErr w:type="spellStart"/>
      <w:r w:rsidRPr="0077029A">
        <w:rPr>
          <w:rFonts w:ascii="Arial" w:hAnsi="Arial" w:cs="Arial"/>
          <w:b/>
          <w:iCs/>
          <w:sz w:val="22"/>
          <w:szCs w:val="22"/>
        </w:rPr>
        <w:t>ePUAP</w:t>
      </w:r>
      <w:proofErr w:type="spellEnd"/>
      <w:r w:rsidRPr="0077029A">
        <w:rPr>
          <w:rFonts w:ascii="Arial" w:hAnsi="Arial" w:cs="Arial"/>
          <w:b/>
          <w:iCs/>
          <w:sz w:val="22"/>
          <w:szCs w:val="22"/>
        </w:rPr>
        <w:t xml:space="preserve"> Ministerstwa Zdrowia pozostanie bez rozpatrzenia.</w:t>
      </w:r>
      <w:r w:rsidRPr="0077029A">
        <w:rPr>
          <w:b/>
        </w:rPr>
        <w:t xml:space="preserve"> </w:t>
      </w:r>
    </w:p>
    <w:p w14:paraId="3584AAA3" w14:textId="77777777" w:rsidR="0077029A" w:rsidRPr="0077029A" w:rsidRDefault="0077029A" w:rsidP="0077029A">
      <w:pPr>
        <w:spacing w:before="240" w:after="120" w:line="360" w:lineRule="auto"/>
        <w:jc w:val="both"/>
        <w:rPr>
          <w:rFonts w:ascii="Arial" w:hAnsi="Arial" w:cs="Arial"/>
          <w:bCs/>
          <w:iCs/>
          <w:sz w:val="22"/>
          <w:szCs w:val="22"/>
        </w:rPr>
      </w:pPr>
      <w:r w:rsidRPr="0077029A">
        <w:rPr>
          <w:rFonts w:ascii="Arial" w:hAnsi="Arial" w:cs="Arial"/>
          <w:bCs/>
          <w:iCs/>
          <w:sz w:val="22"/>
          <w:szCs w:val="22"/>
        </w:rPr>
        <w:t>O kolejności złożenia ofert decyduje data zatwierdzenia oferty kwalifikowanym podpisem elektronicznym w Platformie Obsługi Projektów Inwestycyjnych.</w:t>
      </w:r>
    </w:p>
    <w:p w14:paraId="64444141" w14:textId="21DD331C" w:rsidR="0091276F" w:rsidRPr="0077029A" w:rsidRDefault="0077029A" w:rsidP="0091276F">
      <w:pPr>
        <w:spacing w:before="240" w:after="120" w:line="360" w:lineRule="auto"/>
        <w:jc w:val="both"/>
        <w:rPr>
          <w:rFonts w:ascii="Arial" w:hAnsi="Arial" w:cs="Arial"/>
          <w:bCs/>
          <w:iCs/>
          <w:sz w:val="22"/>
          <w:szCs w:val="22"/>
        </w:rPr>
      </w:pPr>
      <w:r w:rsidRPr="0077029A">
        <w:rPr>
          <w:rFonts w:ascii="Arial" w:hAnsi="Arial" w:cs="Arial"/>
          <w:bCs/>
          <w:iCs/>
          <w:sz w:val="22"/>
          <w:szCs w:val="22"/>
        </w:rPr>
        <w:t>Wyniki konkursu ofert oraz wszelkie informacje na temat przebiegu konkursu zostaną podane do publicznej wiadomości na stronie internetowej Ministerstwa Zdrowia: https://www.gov.pl/web/zdrowie oraz na stronie podmiotowej Biuletynu Informacji Publicznej Ministerstwa Zdrowia – Oferent jest zobowiązany do bieżącego zapoznawania się z tymi informacjami.</w:t>
      </w:r>
    </w:p>
    <w:bookmarkEnd w:id="4"/>
    <w:p w14:paraId="2C29E0EE" w14:textId="77777777" w:rsidR="00DE63F4" w:rsidRPr="00966715" w:rsidRDefault="00DE63F4" w:rsidP="00DE63F4">
      <w:pPr>
        <w:pStyle w:val="Nagwek2"/>
        <w:numPr>
          <w:ilvl w:val="0"/>
          <w:numId w:val="3"/>
        </w:numPr>
        <w:tabs>
          <w:tab w:val="left" w:pos="426"/>
        </w:tabs>
        <w:spacing w:before="120"/>
        <w:ind w:left="709" w:hanging="709"/>
        <w:rPr>
          <w:color w:val="000000" w:themeColor="text1"/>
          <w:sz w:val="24"/>
          <w:szCs w:val="24"/>
        </w:rPr>
      </w:pPr>
      <w:r w:rsidRPr="00966715">
        <w:rPr>
          <w:color w:val="000000" w:themeColor="text1"/>
          <w:sz w:val="24"/>
          <w:szCs w:val="24"/>
        </w:rPr>
        <w:t>WYMAGAnia PROGOWe</w:t>
      </w:r>
    </w:p>
    <w:p w14:paraId="1B919963" w14:textId="27D785C3" w:rsidR="00356410" w:rsidRPr="00BB2FB3" w:rsidRDefault="00356410" w:rsidP="00BB2FB3">
      <w:pPr>
        <w:spacing w:before="240" w:after="120" w:line="360" w:lineRule="auto"/>
        <w:jc w:val="both"/>
        <w:rPr>
          <w:rFonts w:ascii="Arial" w:hAnsi="Arial" w:cs="Arial"/>
          <w:bCs/>
          <w:iCs/>
          <w:color w:val="000000" w:themeColor="text1"/>
          <w:sz w:val="22"/>
          <w:szCs w:val="22"/>
        </w:rPr>
      </w:pPr>
      <w:r w:rsidRPr="00BB2FB3">
        <w:rPr>
          <w:rFonts w:ascii="Arial" w:hAnsi="Arial" w:cs="Arial"/>
          <w:color w:val="242424"/>
          <w:sz w:val="22"/>
          <w:szCs w:val="22"/>
          <w:shd w:val="clear" w:color="auto" w:fill="FFFFFF"/>
        </w:rPr>
        <w:lastRenderedPageBreak/>
        <w:t>Realizatorem</w:t>
      </w:r>
      <w:r w:rsidR="00BB2FB3" w:rsidRPr="004B343F">
        <w:rPr>
          <w:rStyle w:val="Odwoanieprzypisudolnego"/>
          <w:rFonts w:ascii="Arial" w:hAnsi="Arial" w:cs="Arial"/>
          <w:sz w:val="22"/>
          <w:szCs w:val="22"/>
        </w:rPr>
        <w:footnoteReference w:id="3"/>
      </w:r>
      <w:r w:rsidRPr="00BB2FB3">
        <w:rPr>
          <w:rFonts w:ascii="Arial" w:hAnsi="Arial" w:cs="Arial"/>
          <w:color w:val="242424"/>
          <w:sz w:val="22"/>
          <w:szCs w:val="22"/>
          <w:shd w:val="clear" w:color="auto" w:fill="FFFFFF"/>
        </w:rPr>
        <w:t> zadania może zostać podmiot leczniczy w rozumieniu ustawy z dnia 15 kwietnia 2011 r. o działalności leczniczej, który spełnia </w:t>
      </w:r>
      <w:r w:rsidRPr="00BB2FB3">
        <w:rPr>
          <w:rFonts w:ascii="Arial" w:hAnsi="Arial" w:cs="Arial"/>
          <w:b/>
          <w:bCs/>
          <w:color w:val="242424"/>
          <w:sz w:val="22"/>
          <w:szCs w:val="22"/>
          <w:shd w:val="clear" w:color="auto" w:fill="FFFFFF"/>
        </w:rPr>
        <w:t>łącznie</w:t>
      </w:r>
      <w:r w:rsidRPr="00BB2FB3">
        <w:rPr>
          <w:rFonts w:ascii="Arial" w:hAnsi="Arial" w:cs="Arial"/>
          <w:color w:val="242424"/>
          <w:sz w:val="22"/>
          <w:szCs w:val="22"/>
          <w:shd w:val="clear" w:color="auto" w:fill="FFFFFF"/>
        </w:rPr>
        <w:t>  warunki wymienione w podpunktach 1,</w:t>
      </w:r>
      <w:r w:rsidR="00035549">
        <w:rPr>
          <w:rFonts w:ascii="Arial" w:hAnsi="Arial" w:cs="Arial"/>
          <w:color w:val="242424"/>
          <w:sz w:val="22"/>
          <w:szCs w:val="22"/>
          <w:shd w:val="clear" w:color="auto" w:fill="FFFFFF"/>
        </w:rPr>
        <w:t> </w:t>
      </w:r>
      <w:r w:rsidRPr="00BB2FB3">
        <w:rPr>
          <w:rFonts w:ascii="Arial" w:hAnsi="Arial" w:cs="Arial"/>
          <w:color w:val="242424"/>
          <w:sz w:val="22"/>
          <w:szCs w:val="22"/>
          <w:shd w:val="clear" w:color="auto" w:fill="FFFFFF"/>
        </w:rPr>
        <w:t>2 i 3:</w:t>
      </w:r>
    </w:p>
    <w:p w14:paraId="5DA6C940" w14:textId="75D2303D" w:rsidR="00DE63F4" w:rsidRPr="00776543" w:rsidRDefault="00DE63F4" w:rsidP="00776543">
      <w:pPr>
        <w:pStyle w:val="Akapitzlist"/>
        <w:numPr>
          <w:ilvl w:val="0"/>
          <w:numId w:val="24"/>
        </w:numPr>
        <w:spacing w:before="240" w:after="120" w:line="360" w:lineRule="auto"/>
        <w:jc w:val="both"/>
        <w:rPr>
          <w:rFonts w:ascii="Arial" w:hAnsi="Arial" w:cs="Arial"/>
          <w:bCs/>
          <w:iCs/>
          <w:color w:val="000000" w:themeColor="text1"/>
          <w:sz w:val="22"/>
          <w:szCs w:val="22"/>
        </w:rPr>
      </w:pPr>
      <w:r w:rsidRPr="00776543">
        <w:rPr>
          <w:rFonts w:ascii="Arial" w:hAnsi="Arial" w:cs="Arial"/>
          <w:bCs/>
          <w:iCs/>
          <w:color w:val="000000" w:themeColor="text1"/>
          <w:sz w:val="22"/>
          <w:szCs w:val="22"/>
        </w:rPr>
        <w:t xml:space="preserve">Udzielanie świadczeń w ramach umowy o udzielanie świadczeń opieki zdrowotnej z NFZ w rodzaju leczenie </w:t>
      </w:r>
      <w:r w:rsidR="003D79E8" w:rsidRPr="00776543">
        <w:rPr>
          <w:rFonts w:ascii="Arial" w:hAnsi="Arial" w:cs="Arial"/>
          <w:bCs/>
          <w:iCs/>
          <w:color w:val="000000" w:themeColor="text1"/>
          <w:sz w:val="22"/>
          <w:szCs w:val="22"/>
        </w:rPr>
        <w:t>ambulatoryjne</w:t>
      </w:r>
      <w:r w:rsidRPr="00776543">
        <w:rPr>
          <w:rFonts w:ascii="Arial" w:hAnsi="Arial" w:cs="Arial"/>
          <w:bCs/>
          <w:iCs/>
          <w:color w:val="000000" w:themeColor="text1"/>
          <w:sz w:val="22"/>
          <w:szCs w:val="22"/>
        </w:rPr>
        <w:t xml:space="preserve"> w zakresie urologia (należy podać numer kontraktu z</w:t>
      </w:r>
      <w:r w:rsidR="007A5B44">
        <w:rPr>
          <w:rFonts w:ascii="Arial" w:hAnsi="Arial" w:cs="Arial"/>
          <w:bCs/>
          <w:iCs/>
          <w:color w:val="000000" w:themeColor="text1"/>
          <w:sz w:val="22"/>
          <w:szCs w:val="22"/>
        </w:rPr>
        <w:t> </w:t>
      </w:r>
      <w:r w:rsidRPr="00776543">
        <w:rPr>
          <w:rFonts w:ascii="Arial" w:hAnsi="Arial" w:cs="Arial"/>
          <w:bCs/>
          <w:iCs/>
          <w:color w:val="000000" w:themeColor="text1"/>
          <w:sz w:val="22"/>
          <w:szCs w:val="22"/>
        </w:rPr>
        <w:t>NFZ).</w:t>
      </w:r>
    </w:p>
    <w:p w14:paraId="62839555" w14:textId="05B41BDF" w:rsidR="00DE63F4" w:rsidRPr="00776543" w:rsidRDefault="00DE63F4" w:rsidP="00776543">
      <w:pPr>
        <w:pStyle w:val="Akapitzlist"/>
        <w:numPr>
          <w:ilvl w:val="0"/>
          <w:numId w:val="24"/>
        </w:numPr>
        <w:spacing w:before="240" w:after="120" w:line="360" w:lineRule="auto"/>
        <w:jc w:val="both"/>
        <w:rPr>
          <w:rFonts w:ascii="Arial" w:hAnsi="Arial" w:cs="Arial"/>
          <w:bCs/>
          <w:iCs/>
          <w:color w:val="000000" w:themeColor="text1"/>
          <w:sz w:val="22"/>
          <w:szCs w:val="22"/>
        </w:rPr>
      </w:pPr>
      <w:r w:rsidRPr="00776543">
        <w:rPr>
          <w:rFonts w:ascii="Arial" w:hAnsi="Arial" w:cs="Arial"/>
          <w:bCs/>
          <w:iCs/>
          <w:color w:val="000000" w:themeColor="text1"/>
          <w:sz w:val="22"/>
          <w:szCs w:val="22"/>
        </w:rPr>
        <w:t>Dysponowanie kadrą lekarzy specjalistów zdolną do zapewnienia prawidłowego realizowania świadczeń zdrowotnych w zakresie</w:t>
      </w:r>
      <w:r w:rsidR="0087252E" w:rsidRPr="00776543">
        <w:rPr>
          <w:rFonts w:ascii="Arial" w:hAnsi="Arial" w:cs="Arial"/>
          <w:bCs/>
          <w:iCs/>
          <w:color w:val="000000" w:themeColor="text1"/>
          <w:sz w:val="22"/>
          <w:szCs w:val="22"/>
        </w:rPr>
        <w:t xml:space="preserve"> </w:t>
      </w:r>
      <w:r w:rsidRPr="00776543">
        <w:rPr>
          <w:rFonts w:ascii="Arial" w:hAnsi="Arial" w:cs="Arial"/>
          <w:bCs/>
          <w:iCs/>
          <w:color w:val="000000" w:themeColor="text1"/>
          <w:sz w:val="22"/>
          <w:szCs w:val="22"/>
        </w:rPr>
        <w:t>urologii (zatrudnienie co najmniej – równoważnik 2 etatów lekarzy specjalistów z dziedziny</w:t>
      </w:r>
      <w:bookmarkStart w:id="5" w:name="_Hlk98848851"/>
      <w:r w:rsidRPr="00776543">
        <w:rPr>
          <w:rFonts w:ascii="Arial" w:hAnsi="Arial" w:cs="Arial"/>
          <w:bCs/>
          <w:iCs/>
          <w:color w:val="000000" w:themeColor="text1"/>
          <w:sz w:val="22"/>
          <w:szCs w:val="22"/>
        </w:rPr>
        <w:t xml:space="preserve"> urologii</w:t>
      </w:r>
      <w:r w:rsidR="00C7532F" w:rsidRPr="00776543">
        <w:rPr>
          <w:rFonts w:ascii="Arial" w:hAnsi="Arial" w:cs="Arial"/>
          <w:bCs/>
          <w:iCs/>
          <w:color w:val="000000" w:themeColor="text1"/>
          <w:sz w:val="22"/>
          <w:szCs w:val="22"/>
        </w:rPr>
        <w:t xml:space="preserve">, </w:t>
      </w:r>
      <w:r w:rsidR="00C7532F" w:rsidRPr="00776543">
        <w:rPr>
          <w:rFonts w:ascii="Arial" w:hAnsi="Arial" w:cs="Arial"/>
          <w:color w:val="333333"/>
          <w:sz w:val="22"/>
          <w:szCs w:val="22"/>
          <w:shd w:val="clear" w:color="auto" w:fill="FFFFFF"/>
        </w:rPr>
        <w:t>lekarz</w:t>
      </w:r>
      <w:r w:rsidR="001469C6" w:rsidRPr="00776543">
        <w:rPr>
          <w:rFonts w:ascii="Arial" w:hAnsi="Arial" w:cs="Arial"/>
          <w:color w:val="333333"/>
          <w:sz w:val="22"/>
          <w:szCs w:val="22"/>
          <w:shd w:val="clear" w:color="auto" w:fill="FFFFFF"/>
        </w:rPr>
        <w:t>y</w:t>
      </w:r>
      <w:r w:rsidR="00C7532F" w:rsidRPr="00776543">
        <w:rPr>
          <w:rFonts w:ascii="Arial" w:hAnsi="Arial" w:cs="Arial"/>
          <w:color w:val="333333"/>
          <w:sz w:val="22"/>
          <w:szCs w:val="22"/>
          <w:shd w:val="clear" w:color="auto" w:fill="FFFFFF"/>
        </w:rPr>
        <w:t xml:space="preserve"> w trakcie specjalizacji w dziedzinie urologi</w:t>
      </w:r>
      <w:r w:rsidR="00EC3917" w:rsidRPr="00776543">
        <w:rPr>
          <w:rFonts w:ascii="Arial" w:hAnsi="Arial" w:cs="Arial"/>
          <w:color w:val="333333"/>
          <w:sz w:val="22"/>
          <w:szCs w:val="22"/>
          <w:shd w:val="clear" w:color="auto" w:fill="FFFFFF"/>
        </w:rPr>
        <w:t>i</w:t>
      </w:r>
      <w:r w:rsidR="00B868A0" w:rsidRPr="00776543">
        <w:rPr>
          <w:rFonts w:ascii="Arial" w:hAnsi="Arial" w:cs="Arial"/>
          <w:color w:val="333333"/>
          <w:sz w:val="22"/>
          <w:szCs w:val="22"/>
          <w:shd w:val="clear" w:color="auto" w:fill="FFFFFF"/>
        </w:rPr>
        <w:t>)</w:t>
      </w:r>
      <w:r w:rsidR="009766D5" w:rsidRPr="00776543">
        <w:rPr>
          <w:rFonts w:ascii="Arial" w:hAnsi="Arial" w:cs="Arial"/>
          <w:color w:val="333333"/>
          <w:sz w:val="22"/>
          <w:szCs w:val="22"/>
          <w:shd w:val="clear" w:color="auto" w:fill="FFFFFF"/>
        </w:rPr>
        <w:t>.</w:t>
      </w:r>
      <w:r w:rsidRPr="00776543">
        <w:rPr>
          <w:rFonts w:ascii="Arial" w:hAnsi="Arial" w:cs="Arial"/>
          <w:bCs/>
          <w:iCs/>
          <w:color w:val="000000" w:themeColor="text1"/>
          <w:sz w:val="22"/>
          <w:szCs w:val="22"/>
        </w:rPr>
        <w:t xml:space="preserve"> </w:t>
      </w:r>
      <w:bookmarkEnd w:id="5"/>
    </w:p>
    <w:p w14:paraId="79F41234" w14:textId="3897CBDC" w:rsidR="00EC3917" w:rsidRDefault="00EC3917" w:rsidP="00776543">
      <w:pPr>
        <w:pStyle w:val="Akapitzlist"/>
        <w:numPr>
          <w:ilvl w:val="0"/>
          <w:numId w:val="24"/>
        </w:numPr>
        <w:spacing w:before="240" w:after="120" w:line="360" w:lineRule="auto"/>
        <w:jc w:val="both"/>
        <w:rPr>
          <w:rFonts w:ascii="Arial" w:hAnsi="Arial" w:cs="Arial"/>
          <w:sz w:val="22"/>
          <w:szCs w:val="22"/>
        </w:rPr>
      </w:pPr>
      <w:r w:rsidRPr="00776543">
        <w:rPr>
          <w:rFonts w:ascii="Arial" w:hAnsi="Arial" w:cs="Arial"/>
          <w:sz w:val="22"/>
          <w:szCs w:val="22"/>
        </w:rPr>
        <w:t>D</w:t>
      </w:r>
      <w:r w:rsidR="0009069C" w:rsidRPr="00776543">
        <w:rPr>
          <w:rFonts w:ascii="Arial" w:hAnsi="Arial" w:cs="Arial"/>
          <w:sz w:val="22"/>
          <w:szCs w:val="22"/>
        </w:rPr>
        <w:t>ostęp</w:t>
      </w:r>
      <w:r w:rsidRPr="00776543">
        <w:rPr>
          <w:rFonts w:ascii="Arial" w:hAnsi="Arial" w:cs="Arial"/>
          <w:sz w:val="22"/>
          <w:szCs w:val="22"/>
        </w:rPr>
        <w:t xml:space="preserve"> do toru wizyjnego (dodatkowy osprzęt</w:t>
      </w:r>
      <w:r w:rsidR="0009069C" w:rsidRPr="00776543">
        <w:rPr>
          <w:rFonts w:ascii="Arial" w:hAnsi="Arial" w:cs="Arial"/>
          <w:sz w:val="22"/>
          <w:szCs w:val="22"/>
        </w:rPr>
        <w:t>)</w:t>
      </w:r>
      <w:r w:rsidR="00B868A0" w:rsidRPr="00776543">
        <w:rPr>
          <w:rFonts w:ascii="Arial" w:hAnsi="Arial" w:cs="Arial"/>
          <w:sz w:val="22"/>
          <w:szCs w:val="22"/>
        </w:rPr>
        <w:t>,</w:t>
      </w:r>
      <w:r w:rsidR="0009069C" w:rsidRPr="00776543">
        <w:rPr>
          <w:rFonts w:ascii="Arial" w:hAnsi="Arial" w:cs="Arial"/>
          <w:sz w:val="22"/>
          <w:szCs w:val="22"/>
        </w:rPr>
        <w:t xml:space="preserve"> </w:t>
      </w:r>
      <w:r w:rsidRPr="00776543">
        <w:rPr>
          <w:rFonts w:ascii="Arial" w:hAnsi="Arial" w:cs="Arial"/>
          <w:sz w:val="22"/>
          <w:szCs w:val="22"/>
        </w:rPr>
        <w:t xml:space="preserve"> który zapewni efektywne wykorzystanie </w:t>
      </w:r>
      <w:r w:rsidR="0009069C" w:rsidRPr="00776543">
        <w:rPr>
          <w:rFonts w:ascii="Arial" w:hAnsi="Arial" w:cs="Arial"/>
          <w:sz w:val="22"/>
          <w:szCs w:val="22"/>
        </w:rPr>
        <w:t>cystoskopów giętkich</w:t>
      </w:r>
      <w:r w:rsidR="009766D5" w:rsidRPr="00776543">
        <w:rPr>
          <w:rFonts w:ascii="Arial" w:hAnsi="Arial" w:cs="Arial"/>
          <w:sz w:val="22"/>
          <w:szCs w:val="22"/>
        </w:rPr>
        <w:t>.</w:t>
      </w:r>
    </w:p>
    <w:p w14:paraId="6D04CC19" w14:textId="77777777" w:rsidR="00DE63F4" w:rsidRPr="007F6ADE" w:rsidRDefault="00DE63F4" w:rsidP="00DE63F4">
      <w:pPr>
        <w:pStyle w:val="Nagwek2"/>
        <w:rPr>
          <w:color w:val="000000" w:themeColor="text1"/>
          <w:sz w:val="24"/>
          <w:szCs w:val="24"/>
        </w:rPr>
      </w:pPr>
      <w:r w:rsidRPr="007F6ADE">
        <w:rPr>
          <w:color w:val="000000" w:themeColor="text1"/>
          <w:sz w:val="24"/>
          <w:szCs w:val="24"/>
        </w:rPr>
        <w:t>V. WYMAGAnia FORMALNe</w:t>
      </w:r>
    </w:p>
    <w:p w14:paraId="6C16BC56" w14:textId="77777777" w:rsidR="00DE63F4" w:rsidRPr="005E3302" w:rsidRDefault="00DE63F4" w:rsidP="00C33981">
      <w:pPr>
        <w:suppressAutoHyphens/>
        <w:spacing w:before="240" w:after="0" w:line="360" w:lineRule="auto"/>
        <w:jc w:val="both"/>
        <w:rPr>
          <w:rFonts w:ascii="Arial" w:eastAsia="Times New Roman" w:hAnsi="Arial" w:cs="Arial"/>
          <w:color w:val="000000" w:themeColor="text1"/>
          <w:sz w:val="22"/>
          <w:szCs w:val="22"/>
          <w:lang w:eastAsia="zh-CN"/>
        </w:rPr>
      </w:pPr>
      <w:r w:rsidRPr="005E3302">
        <w:rPr>
          <w:rFonts w:ascii="Arial" w:eastAsia="Times New Roman" w:hAnsi="Arial" w:cs="Arial"/>
          <w:color w:val="000000" w:themeColor="text1"/>
          <w:sz w:val="22"/>
          <w:szCs w:val="22"/>
          <w:lang w:eastAsia="zh-CN"/>
        </w:rPr>
        <w:t xml:space="preserve">Prawidłowo uzupełniony formularz, zamieszczony na Platformie Obsługi Projektów Inwestycyjnych (POPI), </w:t>
      </w:r>
      <w:r w:rsidRPr="005E3302">
        <w:rPr>
          <w:rFonts w:ascii="Arial" w:eastAsia="Times New Roman" w:hAnsi="Arial" w:cs="Arial"/>
          <w:color w:val="000000" w:themeColor="text1"/>
          <w:sz w:val="22"/>
          <w:szCs w:val="22"/>
          <w:u w:val="single"/>
          <w:lang w:eastAsia="zh-CN"/>
        </w:rPr>
        <w:t>zatwierdzony</w:t>
      </w:r>
      <w:r w:rsidRPr="005E3302">
        <w:rPr>
          <w:rFonts w:ascii="Arial" w:eastAsia="Times New Roman" w:hAnsi="Arial" w:cs="Arial"/>
          <w:color w:val="000000" w:themeColor="text1"/>
          <w:sz w:val="22"/>
          <w:szCs w:val="22"/>
          <w:lang w:eastAsia="zh-CN"/>
        </w:rPr>
        <w:t xml:space="preserve"> kwalifikowanym podpisem elektronicznym przez osobę reprezentującą podmiot zgodnie z właściwym rejestrem bądź pełnomocnictwem.</w:t>
      </w:r>
    </w:p>
    <w:p w14:paraId="3F4426C1" w14:textId="77777777" w:rsidR="00DE63F4" w:rsidRPr="005E3302" w:rsidRDefault="00DE63F4" w:rsidP="00DE63F4">
      <w:pPr>
        <w:suppressAutoHyphens/>
        <w:spacing w:before="120" w:after="0" w:line="360" w:lineRule="auto"/>
        <w:jc w:val="both"/>
        <w:rPr>
          <w:rFonts w:ascii="Arial" w:eastAsia="Times New Roman" w:hAnsi="Arial" w:cs="Arial"/>
          <w:color w:val="000000" w:themeColor="text1"/>
          <w:sz w:val="22"/>
          <w:szCs w:val="22"/>
          <w:lang w:eastAsia="zh-CN"/>
        </w:rPr>
      </w:pPr>
      <w:r w:rsidRPr="005E3302">
        <w:rPr>
          <w:rFonts w:ascii="Arial" w:eastAsia="Times New Roman" w:hAnsi="Arial" w:cs="Arial"/>
          <w:color w:val="000000" w:themeColor="text1"/>
          <w:sz w:val="22"/>
          <w:szCs w:val="22"/>
          <w:lang w:eastAsia="zh-CN"/>
        </w:rPr>
        <w:t>Uzupełniając formularz Oferent zobowiązany jest do uzupełnienia następujących informacji:</w:t>
      </w:r>
    </w:p>
    <w:p w14:paraId="14633CD2" w14:textId="77777777" w:rsidR="00E86F3E" w:rsidRDefault="00DE63F4" w:rsidP="00DE63F4">
      <w:pPr>
        <w:suppressAutoHyphens/>
        <w:spacing w:before="120" w:after="0" w:line="360" w:lineRule="auto"/>
        <w:ind w:left="284" w:hanging="284"/>
        <w:jc w:val="both"/>
        <w:rPr>
          <w:rFonts w:ascii="Arial" w:eastAsia="Times New Roman" w:hAnsi="Arial" w:cs="Arial"/>
          <w:color w:val="000000" w:themeColor="text1"/>
          <w:sz w:val="22"/>
          <w:szCs w:val="22"/>
          <w:u w:val="single"/>
          <w:lang w:eastAsia="zh-CN"/>
        </w:rPr>
      </w:pPr>
      <w:r w:rsidRPr="00F527DF">
        <w:rPr>
          <w:rFonts w:ascii="Arial" w:eastAsia="Times New Roman" w:hAnsi="Arial" w:cs="Arial"/>
          <w:color w:val="000000" w:themeColor="text1"/>
          <w:sz w:val="22"/>
          <w:szCs w:val="22"/>
          <w:lang w:eastAsia="zh-CN"/>
        </w:rPr>
        <w:t>1</w:t>
      </w:r>
      <w:r w:rsidRPr="00F527DF">
        <w:rPr>
          <w:rFonts w:ascii="Arial" w:eastAsia="Times New Roman" w:hAnsi="Arial" w:cs="Arial"/>
          <w:color w:val="000000" w:themeColor="text1"/>
          <w:sz w:val="22"/>
          <w:szCs w:val="22"/>
          <w:u w:val="single"/>
          <w:lang w:eastAsia="zh-CN"/>
        </w:rPr>
        <w:t>. Dane identyfikujące Oferenta, w tym:</w:t>
      </w:r>
      <w:r w:rsidR="00E86F3E">
        <w:rPr>
          <w:rFonts w:ascii="Arial" w:eastAsia="Times New Roman" w:hAnsi="Arial" w:cs="Arial"/>
          <w:color w:val="000000" w:themeColor="text1"/>
          <w:sz w:val="22"/>
          <w:szCs w:val="22"/>
          <w:u w:val="single"/>
          <w:lang w:eastAsia="zh-CN"/>
        </w:rPr>
        <w:t xml:space="preserve"> </w:t>
      </w:r>
    </w:p>
    <w:p w14:paraId="348F892A" w14:textId="6157D49F" w:rsidR="00DE63F4" w:rsidRPr="007A5B44" w:rsidRDefault="00DE63F4" w:rsidP="007A5B44">
      <w:pPr>
        <w:pStyle w:val="Akapitzlist"/>
        <w:numPr>
          <w:ilvl w:val="0"/>
          <w:numId w:val="25"/>
        </w:numPr>
        <w:suppressAutoHyphens/>
        <w:spacing w:before="120" w:after="0" w:line="360" w:lineRule="auto"/>
        <w:jc w:val="both"/>
        <w:rPr>
          <w:rFonts w:ascii="Arial" w:eastAsia="Times New Roman" w:hAnsi="Arial" w:cs="Arial"/>
          <w:color w:val="000000" w:themeColor="text1"/>
          <w:sz w:val="22"/>
          <w:szCs w:val="22"/>
          <w:lang w:eastAsia="zh-CN"/>
        </w:rPr>
      </w:pPr>
      <w:r w:rsidRPr="007A5B44">
        <w:rPr>
          <w:rFonts w:ascii="Arial" w:eastAsia="Times New Roman" w:hAnsi="Arial" w:cs="Arial"/>
          <w:color w:val="000000" w:themeColor="text1"/>
          <w:sz w:val="22"/>
          <w:szCs w:val="22"/>
          <w:lang w:eastAsia="zh-CN"/>
        </w:rPr>
        <w:t xml:space="preserve">pełna nazwa i adres podmiotu oraz dane kontaktowe (adres e-mail oraz adres skrzynki </w:t>
      </w:r>
      <w:proofErr w:type="spellStart"/>
      <w:r w:rsidRPr="007A5B44">
        <w:rPr>
          <w:rFonts w:ascii="Arial" w:eastAsia="Times New Roman" w:hAnsi="Arial" w:cs="Arial"/>
          <w:color w:val="000000" w:themeColor="text1"/>
          <w:sz w:val="22"/>
          <w:szCs w:val="22"/>
          <w:lang w:eastAsia="zh-CN"/>
        </w:rPr>
        <w:t>ePUAP</w:t>
      </w:r>
      <w:proofErr w:type="spellEnd"/>
      <w:r w:rsidR="007A5B44" w:rsidRPr="007A5B44">
        <w:rPr>
          <w:rFonts w:ascii="Arial" w:eastAsia="Times New Roman" w:hAnsi="Arial" w:cs="Arial"/>
          <w:color w:val="000000" w:themeColor="text1"/>
          <w:sz w:val="22"/>
          <w:szCs w:val="22"/>
          <w:lang w:eastAsia="zh-CN"/>
        </w:rPr>
        <w:t xml:space="preserve"> </w:t>
      </w:r>
      <w:r w:rsidRPr="007A5B44">
        <w:rPr>
          <w:rFonts w:ascii="Arial" w:eastAsia="Times New Roman" w:hAnsi="Arial" w:cs="Arial"/>
          <w:color w:val="000000" w:themeColor="text1"/>
          <w:sz w:val="22"/>
          <w:szCs w:val="22"/>
          <w:lang w:eastAsia="zh-CN"/>
        </w:rPr>
        <w:t>przypisane do podmiotu);</w:t>
      </w:r>
    </w:p>
    <w:p w14:paraId="018DDBF1" w14:textId="420950B4" w:rsidR="00DE63F4" w:rsidRPr="007A5B44" w:rsidRDefault="00B868A0" w:rsidP="007A5B44">
      <w:pPr>
        <w:pStyle w:val="Akapitzlist"/>
        <w:numPr>
          <w:ilvl w:val="0"/>
          <w:numId w:val="25"/>
        </w:numPr>
        <w:suppressAutoHyphens/>
        <w:spacing w:before="120" w:after="0" w:line="360" w:lineRule="auto"/>
        <w:jc w:val="both"/>
        <w:rPr>
          <w:rFonts w:ascii="Arial" w:eastAsia="Times New Roman" w:hAnsi="Arial" w:cs="Arial"/>
          <w:color w:val="000000" w:themeColor="text1"/>
          <w:sz w:val="22"/>
          <w:szCs w:val="22"/>
          <w:lang w:eastAsia="zh-CN"/>
        </w:rPr>
      </w:pPr>
      <w:r w:rsidRPr="007A5B44">
        <w:rPr>
          <w:rFonts w:ascii="Arial" w:eastAsia="Times New Roman" w:hAnsi="Arial" w:cs="Arial"/>
          <w:color w:val="000000" w:themeColor="text1"/>
          <w:sz w:val="22"/>
          <w:szCs w:val="22"/>
          <w:lang w:eastAsia="zh-CN"/>
        </w:rPr>
        <w:t xml:space="preserve">numer KRS lub innego dokumentu rejestrowego potwierdzającego status prawny Oferenta; (w przypadku podmiotów, o których mowa w art. 36 i art. 49 ustawy z dnia 20 sierpnia 1997 r. o Krajowym Rejestrze Sądowym (Dz. U. z 2021 r. poz. 112, z </w:t>
      </w:r>
      <w:proofErr w:type="spellStart"/>
      <w:r w:rsidRPr="007A5B44">
        <w:rPr>
          <w:rFonts w:ascii="Arial" w:eastAsia="Times New Roman" w:hAnsi="Arial" w:cs="Arial"/>
          <w:color w:val="000000" w:themeColor="text1"/>
          <w:sz w:val="22"/>
          <w:szCs w:val="22"/>
          <w:lang w:eastAsia="zh-CN"/>
        </w:rPr>
        <w:t>późn</w:t>
      </w:r>
      <w:proofErr w:type="spellEnd"/>
      <w:r w:rsidRPr="007A5B44">
        <w:rPr>
          <w:rFonts w:ascii="Arial" w:eastAsia="Times New Roman" w:hAnsi="Arial" w:cs="Arial"/>
          <w:color w:val="000000" w:themeColor="text1"/>
          <w:sz w:val="22"/>
          <w:szCs w:val="22"/>
          <w:lang w:eastAsia="zh-CN"/>
        </w:rPr>
        <w:t>. zm.), należy  dołączyć aktualny odpis z Krajowego Rejestru Sądowego zawierający dane zgodne ze stanem faktycznym i prawnym na dzień sporządzania oferty, a w przypadku przedsiębiorców będących osobami fizycznymi, oświadczenie o uzyskaniu wpisu w Centralnej Ewidencji i Informacji o Działalności Gospodarczej albo o dacie złożenia wniosku o wpis do Centralnej Ewidencji i Informacji o Działalności Gospodarczej)</w:t>
      </w:r>
      <w:r w:rsidR="00DE63F4" w:rsidRPr="007A5B44">
        <w:rPr>
          <w:rFonts w:ascii="Arial" w:eastAsia="Times New Roman" w:hAnsi="Arial" w:cs="Arial"/>
          <w:color w:val="000000" w:themeColor="text1"/>
          <w:sz w:val="22"/>
          <w:szCs w:val="22"/>
          <w:lang w:eastAsia="zh-CN"/>
        </w:rPr>
        <w:t>;</w:t>
      </w:r>
    </w:p>
    <w:p w14:paraId="1B7EB376" w14:textId="5F731A49" w:rsidR="007A5B44" w:rsidRPr="007A5B44" w:rsidRDefault="00DE63F4" w:rsidP="007A5B44">
      <w:pPr>
        <w:pStyle w:val="Akapitzlist"/>
        <w:numPr>
          <w:ilvl w:val="0"/>
          <w:numId w:val="25"/>
        </w:numPr>
        <w:suppressAutoHyphens/>
        <w:spacing w:before="120" w:after="0" w:line="360" w:lineRule="auto"/>
        <w:jc w:val="both"/>
        <w:rPr>
          <w:rFonts w:ascii="Arial" w:eastAsia="Times New Roman" w:hAnsi="Arial" w:cs="Arial"/>
          <w:color w:val="000000" w:themeColor="text1"/>
          <w:sz w:val="22"/>
          <w:szCs w:val="22"/>
          <w:lang w:eastAsia="zh-CN"/>
        </w:rPr>
      </w:pPr>
      <w:r w:rsidRPr="007A5B44">
        <w:rPr>
          <w:rFonts w:ascii="Arial" w:eastAsia="Times New Roman" w:hAnsi="Arial" w:cs="Arial"/>
          <w:color w:val="000000" w:themeColor="text1"/>
          <w:sz w:val="22"/>
          <w:szCs w:val="22"/>
          <w:lang w:eastAsia="zh-CN"/>
        </w:rPr>
        <w:lastRenderedPageBreak/>
        <w:t>numer księgi rejestrowej w Rejestrze Podmiotów Wykonujących Działalność Leczniczą</w:t>
      </w:r>
      <w:r w:rsidRPr="00F527DF">
        <w:rPr>
          <w:rStyle w:val="Odwoanieprzypisudolnego"/>
          <w:rFonts w:ascii="Arial" w:eastAsia="Times New Roman" w:hAnsi="Arial" w:cs="Arial"/>
          <w:color w:val="000000" w:themeColor="text1"/>
          <w:sz w:val="22"/>
          <w:szCs w:val="22"/>
          <w:lang w:eastAsia="zh-CN"/>
        </w:rPr>
        <w:footnoteReference w:id="4"/>
      </w:r>
      <w:r w:rsidRPr="007A5B44">
        <w:rPr>
          <w:rFonts w:ascii="Arial" w:eastAsia="Times New Roman" w:hAnsi="Arial" w:cs="Arial"/>
          <w:color w:val="000000" w:themeColor="text1"/>
          <w:sz w:val="22"/>
          <w:szCs w:val="22"/>
          <w:lang w:eastAsia="zh-CN"/>
        </w:rPr>
        <w:t>;</w:t>
      </w:r>
    </w:p>
    <w:p w14:paraId="0FC0A22C" w14:textId="53249869" w:rsidR="00DE63F4" w:rsidRPr="007A5B44" w:rsidRDefault="00DE63F4" w:rsidP="007A5B44">
      <w:pPr>
        <w:pStyle w:val="Akapitzlist"/>
        <w:numPr>
          <w:ilvl w:val="0"/>
          <w:numId w:val="25"/>
        </w:numPr>
        <w:suppressAutoHyphens/>
        <w:spacing w:before="120" w:after="0" w:line="360" w:lineRule="auto"/>
        <w:jc w:val="both"/>
        <w:rPr>
          <w:rFonts w:ascii="Arial" w:eastAsia="Times New Roman" w:hAnsi="Arial" w:cs="Arial"/>
          <w:color w:val="000000" w:themeColor="text1"/>
          <w:sz w:val="22"/>
          <w:szCs w:val="22"/>
          <w:lang w:eastAsia="zh-CN"/>
        </w:rPr>
      </w:pPr>
      <w:r w:rsidRPr="007A5B44">
        <w:rPr>
          <w:rFonts w:ascii="Arial" w:eastAsia="Times New Roman" w:hAnsi="Arial" w:cs="Arial"/>
          <w:color w:val="000000" w:themeColor="text1"/>
          <w:sz w:val="22"/>
          <w:szCs w:val="22"/>
          <w:lang w:eastAsia="zh-CN"/>
        </w:rPr>
        <w:t>nazwa banku i numer konta bankowego oferenta, na które mają zostać przekazane środki z tytułu realizacji zadania;</w:t>
      </w:r>
    </w:p>
    <w:p w14:paraId="6C1A2B3A" w14:textId="0732172F" w:rsidR="00DE63F4" w:rsidRPr="007A5B44" w:rsidRDefault="00DE63F4" w:rsidP="007A5B44">
      <w:pPr>
        <w:pStyle w:val="Akapitzlist"/>
        <w:numPr>
          <w:ilvl w:val="0"/>
          <w:numId w:val="25"/>
        </w:numPr>
        <w:suppressAutoHyphens/>
        <w:spacing w:before="120" w:after="0" w:line="360" w:lineRule="auto"/>
        <w:jc w:val="both"/>
        <w:rPr>
          <w:rFonts w:ascii="Arial" w:hAnsi="Arial" w:cs="Arial"/>
          <w:color w:val="000000" w:themeColor="text1"/>
          <w:sz w:val="22"/>
          <w:szCs w:val="22"/>
        </w:rPr>
      </w:pPr>
      <w:r w:rsidRPr="007A5B44">
        <w:rPr>
          <w:rFonts w:ascii="Arial" w:hAnsi="Arial" w:cs="Arial"/>
          <w:color w:val="000000" w:themeColor="text1"/>
          <w:sz w:val="22"/>
          <w:szCs w:val="22"/>
        </w:rPr>
        <w:t>osoba odpowiedzialna za udzielanie informacji w zakresie złożonej oferty wraz z danymi kontaktowymi tej osoby (numer telefonu, adres e-mail);</w:t>
      </w:r>
    </w:p>
    <w:p w14:paraId="42F94795" w14:textId="350B6B04" w:rsidR="00DE63F4" w:rsidRPr="007A5B44" w:rsidRDefault="00DE63F4" w:rsidP="007A5B44">
      <w:pPr>
        <w:pStyle w:val="Akapitzlist"/>
        <w:numPr>
          <w:ilvl w:val="0"/>
          <w:numId w:val="25"/>
        </w:numPr>
        <w:suppressAutoHyphens/>
        <w:spacing w:before="120" w:after="0" w:line="360" w:lineRule="auto"/>
        <w:jc w:val="both"/>
        <w:rPr>
          <w:rFonts w:ascii="Arial" w:hAnsi="Arial" w:cs="Arial"/>
          <w:color w:val="000000" w:themeColor="text1"/>
          <w:sz w:val="22"/>
          <w:szCs w:val="22"/>
        </w:rPr>
      </w:pPr>
      <w:r w:rsidRPr="007A5B44">
        <w:rPr>
          <w:rFonts w:ascii="Arial" w:hAnsi="Arial" w:cs="Arial"/>
          <w:color w:val="000000" w:themeColor="text1"/>
          <w:sz w:val="22"/>
          <w:szCs w:val="22"/>
        </w:rPr>
        <w:t>pełnomocnictwo (jeżeli dotyczy) do złożenia oferty i podpisywania dokumentów w imieniu oferenta, w tym do podpisywania oświadczeń i załączników, o ile nie wynika ono z innych dokumentów złożonych przez oferenta.</w:t>
      </w:r>
    </w:p>
    <w:p w14:paraId="703BEE2D" w14:textId="77777777" w:rsidR="00DE63F4" w:rsidRPr="00F527DF" w:rsidRDefault="00DE63F4" w:rsidP="00DE63F4">
      <w:pPr>
        <w:suppressAutoHyphens/>
        <w:spacing w:before="120" w:after="0" w:line="360" w:lineRule="auto"/>
        <w:jc w:val="both"/>
        <w:rPr>
          <w:rFonts w:ascii="Arial" w:hAnsi="Arial" w:cs="Arial"/>
          <w:color w:val="000000" w:themeColor="text1"/>
          <w:sz w:val="22"/>
          <w:szCs w:val="22"/>
        </w:rPr>
      </w:pPr>
      <w:r w:rsidRPr="00F527DF">
        <w:rPr>
          <w:rFonts w:ascii="Arial" w:hAnsi="Arial" w:cs="Arial"/>
          <w:color w:val="000000" w:themeColor="text1"/>
          <w:sz w:val="22"/>
          <w:szCs w:val="22"/>
        </w:rPr>
        <w:t xml:space="preserve">2. </w:t>
      </w:r>
      <w:r w:rsidRPr="00F527DF">
        <w:rPr>
          <w:rFonts w:ascii="Arial" w:hAnsi="Arial" w:cs="Arial"/>
          <w:color w:val="000000" w:themeColor="text1"/>
          <w:sz w:val="22"/>
          <w:szCs w:val="22"/>
          <w:u w:val="single"/>
        </w:rPr>
        <w:t xml:space="preserve">Plan rzeczowo-finansowy wraz z harmonogramem realizacji zadania, </w:t>
      </w:r>
      <w:r w:rsidRPr="00F527DF">
        <w:rPr>
          <w:rFonts w:ascii="Arial" w:hAnsi="Arial" w:cs="Arial"/>
          <w:color w:val="000000" w:themeColor="text1"/>
          <w:sz w:val="22"/>
          <w:szCs w:val="22"/>
        </w:rPr>
        <w:t>wymagający podania następujących danych:</w:t>
      </w:r>
    </w:p>
    <w:p w14:paraId="462D2663" w14:textId="7AA31BB0" w:rsidR="00DE63F4" w:rsidRPr="00262D03" w:rsidRDefault="00DE63F4" w:rsidP="00262D03">
      <w:pPr>
        <w:pStyle w:val="Akapitzlist"/>
        <w:numPr>
          <w:ilvl w:val="0"/>
          <w:numId w:val="26"/>
        </w:numPr>
        <w:suppressAutoHyphens/>
        <w:spacing w:before="120" w:after="0" w:line="360" w:lineRule="auto"/>
        <w:jc w:val="both"/>
        <w:rPr>
          <w:rFonts w:ascii="Arial" w:hAnsi="Arial" w:cs="Arial"/>
          <w:color w:val="000000" w:themeColor="text1"/>
          <w:sz w:val="22"/>
          <w:szCs w:val="22"/>
        </w:rPr>
      </w:pPr>
      <w:r w:rsidRPr="00262D03">
        <w:rPr>
          <w:rFonts w:ascii="Arial" w:hAnsi="Arial" w:cs="Arial"/>
          <w:color w:val="000000" w:themeColor="text1"/>
          <w:sz w:val="22"/>
          <w:szCs w:val="22"/>
        </w:rPr>
        <w:t>rodzaj sprzętu o którego dofinansowanie zakupu wnioskuje oferent;</w:t>
      </w:r>
    </w:p>
    <w:p w14:paraId="4D268F7D" w14:textId="63DBA6FF" w:rsidR="00DE63F4" w:rsidRPr="00262D03" w:rsidRDefault="00DE63F4" w:rsidP="00262D03">
      <w:pPr>
        <w:pStyle w:val="Akapitzlist"/>
        <w:numPr>
          <w:ilvl w:val="0"/>
          <w:numId w:val="26"/>
        </w:numPr>
        <w:suppressAutoHyphens/>
        <w:spacing w:before="120" w:after="0" w:line="360" w:lineRule="auto"/>
        <w:jc w:val="both"/>
        <w:rPr>
          <w:rFonts w:ascii="Arial" w:hAnsi="Arial" w:cs="Arial"/>
          <w:color w:val="000000" w:themeColor="text1"/>
          <w:sz w:val="22"/>
          <w:szCs w:val="22"/>
        </w:rPr>
      </w:pPr>
      <w:r w:rsidRPr="00262D03">
        <w:rPr>
          <w:rFonts w:ascii="Arial" w:hAnsi="Arial" w:cs="Arial"/>
          <w:color w:val="000000" w:themeColor="text1"/>
          <w:sz w:val="22"/>
          <w:szCs w:val="22"/>
        </w:rPr>
        <w:t>szacunkowa cena jednostkowa;</w:t>
      </w:r>
    </w:p>
    <w:p w14:paraId="5F8A07D0" w14:textId="4EF3F008" w:rsidR="00DE63F4" w:rsidRPr="002752E3" w:rsidRDefault="00DE63F4" w:rsidP="002752E3">
      <w:pPr>
        <w:pStyle w:val="Akapitzlist"/>
        <w:numPr>
          <w:ilvl w:val="0"/>
          <w:numId w:val="26"/>
        </w:numPr>
        <w:suppressAutoHyphens/>
        <w:spacing w:before="120" w:after="0" w:line="360" w:lineRule="auto"/>
        <w:jc w:val="both"/>
        <w:rPr>
          <w:rFonts w:ascii="Arial" w:hAnsi="Arial" w:cs="Arial"/>
          <w:color w:val="000000" w:themeColor="text1"/>
          <w:sz w:val="22"/>
          <w:szCs w:val="22"/>
        </w:rPr>
      </w:pPr>
      <w:r w:rsidRPr="00262D03">
        <w:rPr>
          <w:rFonts w:ascii="Arial" w:hAnsi="Arial" w:cs="Arial"/>
          <w:color w:val="000000" w:themeColor="text1"/>
          <w:sz w:val="22"/>
          <w:szCs w:val="22"/>
        </w:rPr>
        <w:t>wnioskowana kwota na realizację przedmiotu konkursu w roku 2022;</w:t>
      </w:r>
    </w:p>
    <w:p w14:paraId="4D5A907A" w14:textId="7A38BCC8" w:rsidR="00DE63F4" w:rsidRPr="00262D03" w:rsidRDefault="00DE63F4" w:rsidP="00262D03">
      <w:pPr>
        <w:pStyle w:val="Akapitzlist"/>
        <w:numPr>
          <w:ilvl w:val="0"/>
          <w:numId w:val="26"/>
        </w:numPr>
        <w:suppressAutoHyphens/>
        <w:spacing w:before="120" w:after="0" w:line="360" w:lineRule="auto"/>
        <w:jc w:val="both"/>
        <w:rPr>
          <w:rFonts w:ascii="Arial" w:hAnsi="Arial" w:cs="Arial"/>
          <w:color w:val="000000" w:themeColor="text1"/>
          <w:sz w:val="22"/>
          <w:szCs w:val="22"/>
        </w:rPr>
      </w:pPr>
      <w:r w:rsidRPr="00262D03">
        <w:rPr>
          <w:rFonts w:ascii="Arial" w:hAnsi="Arial" w:cs="Arial"/>
          <w:color w:val="000000" w:themeColor="text1"/>
          <w:sz w:val="22"/>
          <w:szCs w:val="22"/>
        </w:rPr>
        <w:t>harmonogram, określający zobowiązanie się Oferenta do zachowania nw. terminów:</w:t>
      </w:r>
    </w:p>
    <w:p w14:paraId="266570F6" w14:textId="70ED0DFC" w:rsidR="00DE63F4" w:rsidRPr="00C176D1" w:rsidRDefault="00DE63F4" w:rsidP="00262D03">
      <w:pPr>
        <w:suppressAutoHyphens/>
        <w:spacing w:before="120" w:after="0" w:line="360" w:lineRule="auto"/>
        <w:ind w:left="425" w:firstLine="227"/>
        <w:jc w:val="both"/>
        <w:rPr>
          <w:rFonts w:ascii="Arial" w:hAnsi="Arial" w:cs="Arial"/>
          <w:color w:val="00B050"/>
          <w:sz w:val="22"/>
          <w:szCs w:val="22"/>
        </w:rPr>
      </w:pPr>
      <w:r w:rsidRPr="00C176D1">
        <w:rPr>
          <w:rFonts w:ascii="Arial" w:hAnsi="Arial" w:cs="Arial"/>
          <w:b/>
          <w:bCs/>
          <w:color w:val="000000" w:themeColor="text1"/>
          <w:sz w:val="22"/>
          <w:szCs w:val="22"/>
        </w:rPr>
        <w:t>-</w:t>
      </w:r>
      <w:r>
        <w:rPr>
          <w:rFonts w:ascii="Arial" w:hAnsi="Arial" w:cs="Arial"/>
          <w:b/>
          <w:bCs/>
          <w:color w:val="000000" w:themeColor="text1"/>
          <w:sz w:val="22"/>
          <w:szCs w:val="22"/>
        </w:rPr>
        <w:t xml:space="preserve"> </w:t>
      </w:r>
      <w:r w:rsidRPr="00C176D1">
        <w:rPr>
          <w:rFonts w:ascii="Arial" w:hAnsi="Arial" w:cs="Arial"/>
          <w:b/>
          <w:bCs/>
          <w:color w:val="000000" w:themeColor="text1"/>
          <w:sz w:val="22"/>
          <w:szCs w:val="22"/>
        </w:rPr>
        <w:t>termin</w:t>
      </w:r>
      <w:r w:rsidRPr="00F527DF">
        <w:rPr>
          <w:rFonts w:ascii="Arial" w:hAnsi="Arial" w:cs="Arial"/>
          <w:b/>
          <w:bCs/>
          <w:color w:val="000000" w:themeColor="text1"/>
          <w:sz w:val="22"/>
          <w:szCs w:val="22"/>
        </w:rPr>
        <w:t xml:space="preserve"> zakupu sprzętu: do </w:t>
      </w:r>
      <w:r w:rsidR="00E86F3E">
        <w:rPr>
          <w:rFonts w:ascii="Arial" w:hAnsi="Arial" w:cs="Arial"/>
          <w:b/>
          <w:bCs/>
          <w:color w:val="000000" w:themeColor="text1"/>
          <w:sz w:val="22"/>
          <w:szCs w:val="22"/>
        </w:rPr>
        <w:t>30</w:t>
      </w:r>
      <w:r w:rsidR="00F0778E">
        <w:rPr>
          <w:rFonts w:ascii="Arial" w:hAnsi="Arial" w:cs="Arial"/>
          <w:b/>
          <w:bCs/>
          <w:color w:val="000000" w:themeColor="text1"/>
          <w:sz w:val="22"/>
          <w:szCs w:val="22"/>
        </w:rPr>
        <w:t>.11.2022</w:t>
      </w:r>
      <w:r w:rsidRPr="00F527DF">
        <w:rPr>
          <w:rFonts w:ascii="Arial" w:hAnsi="Arial" w:cs="Arial"/>
          <w:b/>
          <w:bCs/>
          <w:color w:val="000000" w:themeColor="text1"/>
          <w:sz w:val="22"/>
          <w:szCs w:val="22"/>
        </w:rPr>
        <w:t xml:space="preserve"> r. </w:t>
      </w:r>
    </w:p>
    <w:p w14:paraId="1CAB62A3" w14:textId="77777777" w:rsidR="00DE63F4" w:rsidRPr="00F527DF" w:rsidRDefault="00DE63F4" w:rsidP="00262D03">
      <w:pPr>
        <w:suppressAutoHyphens/>
        <w:spacing w:before="120" w:after="0" w:line="360" w:lineRule="auto"/>
        <w:ind w:left="425" w:firstLine="227"/>
        <w:jc w:val="both"/>
        <w:rPr>
          <w:rFonts w:ascii="Arial" w:hAnsi="Arial" w:cs="Arial"/>
          <w:color w:val="000000" w:themeColor="text1"/>
          <w:sz w:val="22"/>
          <w:szCs w:val="22"/>
        </w:rPr>
      </w:pPr>
      <w:r w:rsidRPr="00F527DF">
        <w:rPr>
          <w:rFonts w:ascii="Arial" w:hAnsi="Arial" w:cs="Arial"/>
          <w:color w:val="000000" w:themeColor="text1"/>
          <w:sz w:val="22"/>
          <w:szCs w:val="22"/>
        </w:rPr>
        <w:t xml:space="preserve">    *(do tej daty wymagane złożenie dokumentów zgodnie z zał. 1 do ogłoszenia)</w:t>
      </w:r>
    </w:p>
    <w:p w14:paraId="75F3D5D0" w14:textId="77777777" w:rsidR="00DE63F4" w:rsidRPr="00F823FF" w:rsidRDefault="00DE63F4" w:rsidP="00262D03">
      <w:pPr>
        <w:suppressAutoHyphens/>
        <w:spacing w:before="120" w:after="0" w:line="360" w:lineRule="auto"/>
        <w:ind w:left="425" w:firstLine="227"/>
        <w:jc w:val="both"/>
        <w:rPr>
          <w:rFonts w:ascii="Arial" w:hAnsi="Arial" w:cs="Arial"/>
          <w:color w:val="00B050"/>
          <w:sz w:val="22"/>
          <w:szCs w:val="22"/>
        </w:rPr>
      </w:pPr>
      <w:r>
        <w:rPr>
          <w:rFonts w:ascii="Arial" w:hAnsi="Arial" w:cs="Arial"/>
          <w:b/>
          <w:bCs/>
          <w:color w:val="000000" w:themeColor="text1"/>
          <w:sz w:val="22"/>
          <w:szCs w:val="22"/>
        </w:rPr>
        <w:t xml:space="preserve">- termin </w:t>
      </w:r>
      <w:r w:rsidRPr="0024556C">
        <w:rPr>
          <w:rFonts w:ascii="Arial" w:hAnsi="Arial" w:cs="Arial"/>
          <w:b/>
          <w:bCs/>
          <w:color w:val="000000" w:themeColor="text1"/>
          <w:sz w:val="22"/>
          <w:szCs w:val="22"/>
        </w:rPr>
        <w:t>płatność dostawcy za zakupiony sprzęt: do 3</w:t>
      </w:r>
      <w:r>
        <w:rPr>
          <w:rFonts w:ascii="Arial" w:hAnsi="Arial" w:cs="Arial"/>
          <w:b/>
          <w:bCs/>
          <w:color w:val="000000" w:themeColor="text1"/>
          <w:sz w:val="22"/>
          <w:szCs w:val="22"/>
        </w:rPr>
        <w:t>0</w:t>
      </w:r>
      <w:r w:rsidRPr="0024556C">
        <w:rPr>
          <w:rFonts w:ascii="Arial" w:hAnsi="Arial" w:cs="Arial"/>
          <w:b/>
          <w:bCs/>
          <w:color w:val="000000" w:themeColor="text1"/>
          <w:sz w:val="22"/>
          <w:szCs w:val="22"/>
        </w:rPr>
        <w:t>.12.2022 r</w:t>
      </w:r>
      <w:r w:rsidRPr="00B4440F">
        <w:rPr>
          <w:rFonts w:ascii="Arial" w:hAnsi="Arial" w:cs="Arial"/>
          <w:color w:val="00B050"/>
          <w:sz w:val="22"/>
          <w:szCs w:val="22"/>
        </w:rPr>
        <w:t>.</w:t>
      </w:r>
    </w:p>
    <w:p w14:paraId="265E7B29" w14:textId="12154901" w:rsidR="00DE63F4" w:rsidRPr="0024556C" w:rsidRDefault="00DE63F4" w:rsidP="00262D03">
      <w:pPr>
        <w:suppressAutoHyphens/>
        <w:spacing w:before="120" w:after="0" w:line="360" w:lineRule="auto"/>
        <w:ind w:left="425" w:firstLine="227"/>
        <w:jc w:val="both"/>
        <w:rPr>
          <w:rFonts w:ascii="Arial" w:hAnsi="Arial" w:cs="Arial"/>
          <w:b/>
          <w:bCs/>
          <w:color w:val="000000" w:themeColor="text1"/>
          <w:sz w:val="22"/>
          <w:szCs w:val="22"/>
        </w:rPr>
      </w:pPr>
      <w:r>
        <w:rPr>
          <w:rFonts w:ascii="Arial" w:hAnsi="Arial" w:cs="Arial"/>
          <w:b/>
          <w:bCs/>
          <w:color w:val="000000" w:themeColor="text1"/>
          <w:sz w:val="22"/>
          <w:szCs w:val="22"/>
        </w:rPr>
        <w:t>-</w:t>
      </w:r>
      <w:r w:rsidRPr="0024556C">
        <w:rPr>
          <w:rFonts w:ascii="Arial" w:hAnsi="Arial" w:cs="Arial"/>
          <w:b/>
          <w:bCs/>
          <w:color w:val="000000" w:themeColor="text1"/>
          <w:sz w:val="22"/>
          <w:szCs w:val="22"/>
        </w:rPr>
        <w:t xml:space="preserve"> termin</w:t>
      </w:r>
      <w:r w:rsidRPr="0024556C">
        <w:rPr>
          <w:b/>
          <w:bCs/>
          <w:color w:val="000000" w:themeColor="text1"/>
        </w:rPr>
        <w:t xml:space="preserve"> </w:t>
      </w:r>
      <w:r w:rsidRPr="0024556C">
        <w:rPr>
          <w:rFonts w:ascii="Arial" w:hAnsi="Arial" w:cs="Arial"/>
          <w:b/>
          <w:bCs/>
          <w:color w:val="000000" w:themeColor="text1"/>
          <w:sz w:val="22"/>
          <w:szCs w:val="22"/>
        </w:rPr>
        <w:t xml:space="preserve">rozpoczęcia udzielania świadczeń na zakupionym sprzęcie: </w:t>
      </w:r>
      <w:r w:rsidR="00AA242D">
        <w:rPr>
          <w:rFonts w:ascii="Arial" w:hAnsi="Arial" w:cs="Arial"/>
          <w:b/>
          <w:bCs/>
          <w:color w:val="000000" w:themeColor="text1"/>
          <w:sz w:val="22"/>
          <w:szCs w:val="22"/>
        </w:rPr>
        <w:t xml:space="preserve">do </w:t>
      </w:r>
      <w:r w:rsidR="00E86F3E">
        <w:rPr>
          <w:rFonts w:ascii="Arial" w:hAnsi="Arial" w:cs="Arial"/>
          <w:b/>
          <w:bCs/>
          <w:color w:val="000000" w:themeColor="text1"/>
          <w:sz w:val="22"/>
          <w:szCs w:val="22"/>
        </w:rPr>
        <w:t>30.03</w:t>
      </w:r>
      <w:r w:rsidRPr="0024556C">
        <w:rPr>
          <w:rFonts w:ascii="Arial" w:hAnsi="Arial" w:cs="Arial"/>
          <w:b/>
          <w:bCs/>
          <w:color w:val="000000" w:themeColor="text1"/>
          <w:sz w:val="22"/>
          <w:szCs w:val="22"/>
        </w:rPr>
        <w:t>.2023</w:t>
      </w:r>
      <w:r w:rsidR="00E86F3E">
        <w:rPr>
          <w:rFonts w:ascii="Arial" w:hAnsi="Arial" w:cs="Arial"/>
          <w:b/>
          <w:bCs/>
          <w:color w:val="000000" w:themeColor="text1"/>
          <w:sz w:val="22"/>
          <w:szCs w:val="22"/>
        </w:rPr>
        <w:t xml:space="preserve"> r.</w:t>
      </w:r>
    </w:p>
    <w:p w14:paraId="11A78B45" w14:textId="0D5D66F0" w:rsidR="00DE63F4" w:rsidRPr="008E09DC" w:rsidRDefault="00262D03" w:rsidP="00863F8C">
      <w:pPr>
        <w:suppressAutoHyphens/>
        <w:spacing w:before="120" w:after="0" w:line="360" w:lineRule="auto"/>
        <w:jc w:val="both"/>
        <w:rPr>
          <w:rFonts w:ascii="Arial" w:hAnsi="Arial" w:cs="Arial"/>
          <w:color w:val="000000" w:themeColor="text1"/>
          <w:sz w:val="22"/>
          <w:szCs w:val="22"/>
        </w:rPr>
      </w:pPr>
      <w:r>
        <w:rPr>
          <w:rFonts w:ascii="Arial" w:hAnsi="Arial" w:cs="Arial"/>
          <w:color w:val="000000" w:themeColor="text1"/>
          <w:sz w:val="22"/>
          <w:szCs w:val="22"/>
        </w:rPr>
        <w:t>3</w:t>
      </w:r>
      <w:r w:rsidR="00DE63F4" w:rsidRPr="008E09DC">
        <w:rPr>
          <w:rFonts w:ascii="Arial" w:hAnsi="Arial" w:cs="Arial"/>
          <w:color w:val="000000" w:themeColor="text1"/>
          <w:sz w:val="22"/>
          <w:szCs w:val="22"/>
        </w:rPr>
        <w:t>.</w:t>
      </w:r>
      <w:r w:rsidR="00DE63F4" w:rsidRPr="008E09DC">
        <w:rPr>
          <w:color w:val="000000" w:themeColor="text1"/>
        </w:rPr>
        <w:t xml:space="preserve"> </w:t>
      </w:r>
      <w:r w:rsidR="00DE63F4" w:rsidRPr="008E09DC">
        <w:rPr>
          <w:rFonts w:ascii="Arial" w:hAnsi="Arial" w:cs="Arial"/>
          <w:color w:val="000000" w:themeColor="text1"/>
          <w:sz w:val="22"/>
          <w:szCs w:val="22"/>
          <w:u w:val="single"/>
        </w:rPr>
        <w:t>Informacja dotycząca prowadzonej działalności</w:t>
      </w:r>
      <w:r w:rsidR="00DE63F4" w:rsidRPr="008E09DC">
        <w:rPr>
          <w:rFonts w:ascii="Arial" w:hAnsi="Arial" w:cs="Arial"/>
          <w:color w:val="000000" w:themeColor="text1"/>
          <w:sz w:val="22"/>
          <w:szCs w:val="22"/>
        </w:rPr>
        <w:t>, wymagająca podania następujący danych:</w:t>
      </w:r>
    </w:p>
    <w:p w14:paraId="08BAB7B9" w14:textId="77AEAD94" w:rsidR="00DF3CEA" w:rsidRPr="007460DF" w:rsidRDefault="00DE63F4" w:rsidP="00863F8C">
      <w:pPr>
        <w:pStyle w:val="Akapitzlist"/>
        <w:numPr>
          <w:ilvl w:val="0"/>
          <w:numId w:val="27"/>
        </w:numPr>
        <w:suppressAutoHyphens/>
        <w:spacing w:before="120" w:after="0" w:line="360" w:lineRule="auto"/>
        <w:jc w:val="both"/>
        <w:rPr>
          <w:rFonts w:ascii="Arial" w:hAnsi="Arial" w:cs="Arial"/>
          <w:color w:val="000000" w:themeColor="text1"/>
          <w:sz w:val="22"/>
          <w:szCs w:val="22"/>
        </w:rPr>
      </w:pPr>
      <w:r w:rsidRPr="007460DF">
        <w:rPr>
          <w:rFonts w:ascii="Arial" w:hAnsi="Arial" w:cs="Arial"/>
          <w:color w:val="000000" w:themeColor="text1"/>
          <w:sz w:val="22"/>
          <w:szCs w:val="22"/>
        </w:rPr>
        <w:t xml:space="preserve">Liczby </w:t>
      </w:r>
      <w:r w:rsidR="00D84068" w:rsidRPr="007460DF">
        <w:rPr>
          <w:rFonts w:ascii="Arial" w:hAnsi="Arial" w:cs="Arial"/>
          <w:color w:val="000000" w:themeColor="text1"/>
          <w:sz w:val="22"/>
          <w:szCs w:val="22"/>
        </w:rPr>
        <w:t>świadczeń</w:t>
      </w:r>
      <w:r w:rsidRPr="007460DF">
        <w:rPr>
          <w:rFonts w:ascii="Arial" w:hAnsi="Arial" w:cs="Arial"/>
          <w:color w:val="000000" w:themeColor="text1"/>
          <w:sz w:val="22"/>
          <w:szCs w:val="22"/>
        </w:rPr>
        <w:t xml:space="preserve"> związanych z</w:t>
      </w:r>
      <w:r w:rsidR="002752E3">
        <w:rPr>
          <w:rFonts w:ascii="Arial" w:hAnsi="Arial" w:cs="Arial"/>
          <w:color w:val="000000" w:themeColor="text1"/>
          <w:sz w:val="22"/>
          <w:szCs w:val="22"/>
        </w:rPr>
        <w:t xml:space="preserve"> </w:t>
      </w:r>
      <w:r w:rsidR="002752E3" w:rsidRPr="0020364E">
        <w:rPr>
          <w:rFonts w:ascii="Arial" w:hAnsi="Arial" w:cs="Arial"/>
          <w:bCs/>
          <w:color w:val="000000" w:themeColor="text1"/>
          <w:sz w:val="22"/>
          <w:szCs w:val="22"/>
        </w:rPr>
        <w:t>diagnostyką i leczeniem raka pęcherza moczowego</w:t>
      </w:r>
      <w:r w:rsidRPr="007460DF">
        <w:rPr>
          <w:rFonts w:ascii="Arial" w:hAnsi="Arial" w:cs="Arial"/>
          <w:color w:val="000000" w:themeColor="text1"/>
          <w:sz w:val="22"/>
          <w:szCs w:val="22"/>
        </w:rPr>
        <w:t xml:space="preserve">  (ICD-9) </w:t>
      </w:r>
      <w:r w:rsidR="00D84068" w:rsidRPr="007460DF">
        <w:rPr>
          <w:rFonts w:ascii="Arial" w:hAnsi="Arial" w:cs="Arial"/>
          <w:color w:val="000000" w:themeColor="text1"/>
          <w:sz w:val="22"/>
          <w:szCs w:val="22"/>
        </w:rPr>
        <w:t>ze wskazaniem liczby</w:t>
      </w:r>
      <w:r w:rsidR="00152428" w:rsidRPr="007460DF">
        <w:rPr>
          <w:rFonts w:ascii="Arial" w:hAnsi="Arial" w:cs="Arial"/>
          <w:color w:val="000000" w:themeColor="text1"/>
          <w:sz w:val="22"/>
          <w:szCs w:val="22"/>
        </w:rPr>
        <w:t xml:space="preserve"> badań</w:t>
      </w:r>
      <w:r w:rsidR="00DF3CEA" w:rsidRPr="007460DF">
        <w:rPr>
          <w:rFonts w:ascii="Arial" w:hAnsi="Arial" w:cs="Arial"/>
          <w:color w:val="000000" w:themeColor="text1"/>
          <w:sz w:val="22"/>
          <w:szCs w:val="22"/>
        </w:rPr>
        <w:t xml:space="preserve"> </w:t>
      </w:r>
      <w:r w:rsidR="00D84068" w:rsidRPr="007460DF">
        <w:rPr>
          <w:rFonts w:ascii="Arial" w:hAnsi="Arial" w:cs="Arial"/>
          <w:color w:val="000000" w:themeColor="text1"/>
          <w:sz w:val="22"/>
          <w:szCs w:val="22"/>
        </w:rPr>
        <w:t>w</w:t>
      </w:r>
      <w:r w:rsidR="00863F8C">
        <w:rPr>
          <w:rFonts w:ascii="Arial" w:hAnsi="Arial" w:cs="Arial"/>
          <w:color w:val="000000" w:themeColor="text1"/>
          <w:sz w:val="22"/>
          <w:szCs w:val="22"/>
        </w:rPr>
        <w:t> </w:t>
      </w:r>
      <w:r w:rsidR="00D84068" w:rsidRPr="007460DF">
        <w:rPr>
          <w:rFonts w:ascii="Arial" w:hAnsi="Arial" w:cs="Arial"/>
          <w:color w:val="000000" w:themeColor="text1"/>
          <w:sz w:val="22"/>
          <w:szCs w:val="22"/>
        </w:rPr>
        <w:t>ramach kontraktu z NFZ w latach 2019-2021 (nie wymaga się udzielania świadczeń w każdym roku tj. 2019, 2020 i 2021)</w:t>
      </w:r>
      <w:r w:rsidR="00F32CE5" w:rsidRPr="007460DF">
        <w:rPr>
          <w:rFonts w:ascii="Arial" w:hAnsi="Arial" w:cs="Arial"/>
          <w:color w:val="000000" w:themeColor="text1"/>
          <w:sz w:val="22"/>
          <w:szCs w:val="22"/>
        </w:rPr>
        <w:t>.</w:t>
      </w:r>
    </w:p>
    <w:p w14:paraId="749B5263" w14:textId="578BC51A" w:rsidR="00152428" w:rsidRPr="00152428" w:rsidRDefault="00152428" w:rsidP="00863F8C">
      <w:pPr>
        <w:suppressAutoHyphens/>
        <w:spacing w:before="0" w:after="0" w:line="360" w:lineRule="auto"/>
        <w:jc w:val="both"/>
        <w:rPr>
          <w:rFonts w:ascii="Arial" w:hAnsi="Arial" w:cs="Arial"/>
          <w:color w:val="000000" w:themeColor="text1"/>
          <w:sz w:val="22"/>
          <w:szCs w:val="22"/>
        </w:rPr>
      </w:pPr>
      <w:bookmarkStart w:id="6" w:name="_Hlk101427112"/>
      <w:bookmarkStart w:id="7" w:name="_Hlk98414392"/>
      <w:r w:rsidRPr="00152428">
        <w:rPr>
          <w:rFonts w:ascii="Arial" w:hAnsi="Arial" w:cs="Arial"/>
          <w:color w:val="000000" w:themeColor="text1"/>
          <w:sz w:val="22"/>
          <w:szCs w:val="22"/>
        </w:rPr>
        <w:t xml:space="preserve">Uwaga: liczba </w:t>
      </w:r>
      <w:r>
        <w:rPr>
          <w:rFonts w:ascii="Arial" w:hAnsi="Arial" w:cs="Arial"/>
          <w:color w:val="000000" w:themeColor="text1"/>
          <w:sz w:val="22"/>
          <w:szCs w:val="22"/>
        </w:rPr>
        <w:t>badań</w:t>
      </w:r>
      <w:r w:rsidRPr="00152428">
        <w:rPr>
          <w:rFonts w:ascii="Arial" w:hAnsi="Arial" w:cs="Arial"/>
          <w:color w:val="000000" w:themeColor="text1"/>
          <w:sz w:val="22"/>
          <w:szCs w:val="22"/>
        </w:rPr>
        <w:t xml:space="preserve"> zostanie określona na podstawie indywidualnych numerów PESEL z</w:t>
      </w:r>
      <w:r w:rsidR="00863F8C">
        <w:rPr>
          <w:rFonts w:ascii="Arial" w:hAnsi="Arial" w:cs="Arial"/>
          <w:color w:val="000000" w:themeColor="text1"/>
          <w:sz w:val="22"/>
          <w:szCs w:val="22"/>
        </w:rPr>
        <w:t> </w:t>
      </w:r>
      <w:r w:rsidRPr="00152428">
        <w:rPr>
          <w:rFonts w:ascii="Arial" w:hAnsi="Arial" w:cs="Arial"/>
          <w:color w:val="000000" w:themeColor="text1"/>
          <w:sz w:val="22"/>
          <w:szCs w:val="22"/>
        </w:rPr>
        <w:t>danych, którymi dysponuje NFZ.</w:t>
      </w:r>
    </w:p>
    <w:bookmarkEnd w:id="6"/>
    <w:p w14:paraId="1335A318" w14:textId="27BF951C" w:rsidR="00DE63F4" w:rsidRPr="007460DF" w:rsidRDefault="00DE63F4" w:rsidP="00863F8C">
      <w:pPr>
        <w:pStyle w:val="Akapitzlist"/>
        <w:numPr>
          <w:ilvl w:val="0"/>
          <w:numId w:val="27"/>
        </w:numPr>
        <w:suppressAutoHyphens/>
        <w:spacing w:before="120" w:after="0" w:line="360" w:lineRule="auto"/>
        <w:jc w:val="both"/>
        <w:rPr>
          <w:rFonts w:ascii="Arial" w:hAnsi="Arial" w:cs="Arial"/>
          <w:color w:val="000000" w:themeColor="text1"/>
          <w:sz w:val="22"/>
          <w:szCs w:val="22"/>
        </w:rPr>
      </w:pPr>
      <w:r w:rsidRPr="007460DF">
        <w:rPr>
          <w:rFonts w:ascii="Arial" w:hAnsi="Arial" w:cs="Arial"/>
          <w:color w:val="000000" w:themeColor="text1"/>
          <w:sz w:val="22"/>
          <w:szCs w:val="22"/>
        </w:rPr>
        <w:t xml:space="preserve">Udzielanie w ramach Ambulatoryjnej Opieki Specjalistycznej świadczeń w zakresie </w:t>
      </w:r>
      <w:r w:rsidR="00BE5711" w:rsidRPr="007460DF">
        <w:rPr>
          <w:rFonts w:ascii="Arial" w:hAnsi="Arial" w:cs="Arial"/>
          <w:color w:val="000000" w:themeColor="text1"/>
          <w:sz w:val="22"/>
          <w:szCs w:val="22"/>
        </w:rPr>
        <w:t>urologii</w:t>
      </w:r>
      <w:r w:rsidRPr="007460DF">
        <w:rPr>
          <w:rFonts w:ascii="Arial" w:hAnsi="Arial" w:cs="Arial"/>
          <w:color w:val="000000" w:themeColor="text1"/>
          <w:sz w:val="22"/>
          <w:szCs w:val="22"/>
        </w:rPr>
        <w:t xml:space="preserve">  w poradni</w:t>
      </w:r>
      <w:r w:rsidR="00A82ACC" w:rsidRPr="007460DF">
        <w:rPr>
          <w:rFonts w:ascii="Arial" w:hAnsi="Arial" w:cs="Arial"/>
          <w:color w:val="000000" w:themeColor="text1"/>
          <w:sz w:val="22"/>
          <w:szCs w:val="22"/>
        </w:rPr>
        <w:t xml:space="preserve"> u</w:t>
      </w:r>
      <w:r w:rsidRPr="007460DF">
        <w:rPr>
          <w:rFonts w:ascii="Arial" w:hAnsi="Arial" w:cs="Arial"/>
          <w:color w:val="000000" w:themeColor="text1"/>
          <w:sz w:val="22"/>
          <w:szCs w:val="22"/>
        </w:rPr>
        <w:t>rologiczn</w:t>
      </w:r>
      <w:r w:rsidR="00A82ACC" w:rsidRPr="007460DF">
        <w:rPr>
          <w:rFonts w:ascii="Arial" w:hAnsi="Arial" w:cs="Arial"/>
          <w:color w:val="000000" w:themeColor="text1"/>
          <w:sz w:val="22"/>
          <w:szCs w:val="22"/>
        </w:rPr>
        <w:t>ej</w:t>
      </w:r>
      <w:r w:rsidRPr="007460DF">
        <w:rPr>
          <w:rFonts w:ascii="Arial" w:hAnsi="Arial" w:cs="Arial"/>
          <w:color w:val="000000" w:themeColor="text1"/>
          <w:sz w:val="22"/>
          <w:szCs w:val="22"/>
        </w:rPr>
        <w:t xml:space="preserve">.  </w:t>
      </w:r>
    </w:p>
    <w:p w14:paraId="0BBE788F" w14:textId="702D35F6" w:rsidR="00DE63F4" w:rsidRPr="00941AE8" w:rsidRDefault="00DE63F4" w:rsidP="00863F8C">
      <w:pPr>
        <w:suppressAutoHyphens/>
        <w:spacing w:before="0" w:after="0" w:line="360" w:lineRule="auto"/>
        <w:jc w:val="both"/>
        <w:rPr>
          <w:rFonts w:ascii="Arial" w:hAnsi="Arial" w:cs="Arial"/>
          <w:color w:val="000000" w:themeColor="text1"/>
          <w:sz w:val="22"/>
          <w:szCs w:val="22"/>
        </w:rPr>
      </w:pPr>
      <w:r w:rsidRPr="00941AE8">
        <w:rPr>
          <w:rFonts w:ascii="Arial" w:hAnsi="Arial" w:cs="Arial"/>
          <w:color w:val="000000" w:themeColor="text1"/>
          <w:sz w:val="22"/>
          <w:szCs w:val="22"/>
        </w:rPr>
        <w:t>Należy podać numer kontraktu z NFZ na realizację wyżej wymienionych świadczeń w AOS.</w:t>
      </w:r>
    </w:p>
    <w:p w14:paraId="3059DD78" w14:textId="64E1A407" w:rsidR="00DF4CF1" w:rsidRPr="00863F8C" w:rsidRDefault="008D1DFE" w:rsidP="00C03549">
      <w:pPr>
        <w:pStyle w:val="Akapitzlist"/>
        <w:numPr>
          <w:ilvl w:val="0"/>
          <w:numId w:val="27"/>
        </w:numPr>
        <w:suppressAutoHyphens/>
        <w:spacing w:before="120" w:after="0" w:line="360" w:lineRule="auto"/>
        <w:jc w:val="both"/>
        <w:rPr>
          <w:rFonts w:ascii="Arial" w:hAnsi="Arial" w:cs="Arial"/>
          <w:color w:val="000000" w:themeColor="text1"/>
          <w:sz w:val="22"/>
          <w:szCs w:val="22"/>
        </w:rPr>
      </w:pPr>
      <w:r w:rsidRPr="007460DF">
        <w:rPr>
          <w:rFonts w:ascii="Arial" w:hAnsi="Arial" w:cs="Arial"/>
          <w:color w:val="000000" w:themeColor="text1"/>
          <w:sz w:val="22"/>
          <w:szCs w:val="22"/>
        </w:rPr>
        <w:lastRenderedPageBreak/>
        <w:t>Udzielanie w ramach Ambulatoryjnej Opieki Specjalistycznej świadczeń w zakresie onkologii w poradni</w:t>
      </w:r>
      <w:r w:rsidR="00A82ACC" w:rsidRPr="007460DF">
        <w:rPr>
          <w:rFonts w:ascii="Arial" w:hAnsi="Arial" w:cs="Arial"/>
          <w:color w:val="000000" w:themeColor="text1"/>
          <w:sz w:val="22"/>
          <w:szCs w:val="22"/>
        </w:rPr>
        <w:t xml:space="preserve"> o</w:t>
      </w:r>
      <w:r w:rsidRPr="007460DF">
        <w:rPr>
          <w:rFonts w:ascii="Arial" w:hAnsi="Arial" w:cs="Arial"/>
          <w:color w:val="000000" w:themeColor="text1"/>
          <w:sz w:val="22"/>
          <w:szCs w:val="22"/>
        </w:rPr>
        <w:t>nkologiczn</w:t>
      </w:r>
      <w:r w:rsidR="00A82ACC" w:rsidRPr="007460DF">
        <w:rPr>
          <w:rFonts w:ascii="Arial" w:hAnsi="Arial" w:cs="Arial"/>
          <w:color w:val="000000" w:themeColor="text1"/>
          <w:sz w:val="22"/>
          <w:szCs w:val="22"/>
        </w:rPr>
        <w:t>ej</w:t>
      </w:r>
      <w:r w:rsidR="00863F8C">
        <w:rPr>
          <w:rFonts w:ascii="Arial" w:hAnsi="Arial" w:cs="Arial"/>
          <w:color w:val="000000" w:themeColor="text1"/>
          <w:sz w:val="22"/>
          <w:szCs w:val="22"/>
        </w:rPr>
        <w:t xml:space="preserve"> </w:t>
      </w:r>
      <w:r w:rsidR="00DF4CF1" w:rsidRPr="00863F8C">
        <w:rPr>
          <w:rFonts w:ascii="Arial" w:hAnsi="Arial" w:cs="Arial"/>
          <w:color w:val="000000" w:themeColor="text1"/>
          <w:sz w:val="22"/>
          <w:szCs w:val="22"/>
        </w:rPr>
        <w:t xml:space="preserve">– </w:t>
      </w:r>
      <w:r w:rsidR="00DF4CF1" w:rsidRPr="00863F8C">
        <w:rPr>
          <w:rFonts w:ascii="Arial" w:hAnsi="Arial" w:cs="Arial"/>
          <w:b/>
          <w:bCs/>
          <w:color w:val="000000" w:themeColor="text1"/>
          <w:sz w:val="22"/>
          <w:szCs w:val="22"/>
        </w:rPr>
        <w:t>wymaganie fakultatywne</w:t>
      </w:r>
      <w:r w:rsidR="00863F8C" w:rsidRPr="00863F8C">
        <w:rPr>
          <w:rFonts w:ascii="Arial" w:hAnsi="Arial" w:cs="Arial"/>
          <w:b/>
          <w:bCs/>
          <w:color w:val="000000" w:themeColor="text1"/>
          <w:sz w:val="22"/>
          <w:szCs w:val="22"/>
        </w:rPr>
        <w:t>.</w:t>
      </w:r>
    </w:p>
    <w:p w14:paraId="7EF5F16B" w14:textId="3C3B9D91" w:rsidR="00C84A27" w:rsidRDefault="008D1DFE" w:rsidP="00863F8C">
      <w:pPr>
        <w:suppressAutoHyphens/>
        <w:spacing w:before="0" w:after="0" w:line="360" w:lineRule="auto"/>
        <w:jc w:val="both"/>
        <w:rPr>
          <w:rFonts w:ascii="Arial" w:hAnsi="Arial" w:cs="Arial"/>
          <w:color w:val="000000" w:themeColor="text1"/>
          <w:sz w:val="22"/>
          <w:szCs w:val="22"/>
        </w:rPr>
      </w:pPr>
      <w:r>
        <w:rPr>
          <w:rFonts w:ascii="Arial" w:hAnsi="Arial" w:cs="Arial"/>
          <w:color w:val="000000" w:themeColor="text1"/>
          <w:sz w:val="22"/>
          <w:szCs w:val="22"/>
        </w:rPr>
        <w:t>Należy podać numer kontraktu z NFZ na realizację wyżej wymienionych świadczeń w AOS.</w:t>
      </w:r>
    </w:p>
    <w:p w14:paraId="49CF00EE" w14:textId="0A85F533" w:rsidR="00EC3697" w:rsidRPr="00C03549" w:rsidRDefault="00C84A27" w:rsidP="00C03549">
      <w:pPr>
        <w:pStyle w:val="Akapitzlist"/>
        <w:numPr>
          <w:ilvl w:val="0"/>
          <w:numId w:val="27"/>
        </w:numPr>
        <w:spacing w:before="240" w:after="120" w:line="360" w:lineRule="auto"/>
        <w:jc w:val="both"/>
        <w:rPr>
          <w:rFonts w:ascii="Arial" w:hAnsi="Arial" w:cs="Arial"/>
          <w:bCs/>
          <w:iCs/>
          <w:color w:val="000000" w:themeColor="text1"/>
          <w:sz w:val="22"/>
          <w:szCs w:val="22"/>
        </w:rPr>
      </w:pPr>
      <w:r w:rsidRPr="00C03549">
        <w:rPr>
          <w:rFonts w:ascii="Arial" w:hAnsi="Arial" w:cs="Arial"/>
          <w:bCs/>
          <w:iCs/>
          <w:color w:val="000000" w:themeColor="text1"/>
          <w:sz w:val="22"/>
          <w:szCs w:val="22"/>
        </w:rPr>
        <w:t xml:space="preserve">Dysponowanie kadrą lekarzy specjalistów zdolną do zapewnienia prawidłowego realizowania świadczeń zdrowotnych w zakresie </w:t>
      </w:r>
      <w:r w:rsidR="00EC3697" w:rsidRPr="00C03549">
        <w:rPr>
          <w:rFonts w:ascii="Arial" w:hAnsi="Arial" w:cs="Arial"/>
          <w:bCs/>
          <w:iCs/>
          <w:color w:val="000000" w:themeColor="text1"/>
          <w:sz w:val="22"/>
          <w:szCs w:val="22"/>
        </w:rPr>
        <w:t xml:space="preserve">onkologii klinicznej </w:t>
      </w:r>
      <w:r w:rsidR="00EC3697" w:rsidRPr="00C03549">
        <w:rPr>
          <w:rFonts w:ascii="Arial" w:hAnsi="Arial" w:cs="Arial"/>
          <w:color w:val="000000" w:themeColor="text1"/>
          <w:sz w:val="22"/>
          <w:szCs w:val="22"/>
        </w:rPr>
        <w:t xml:space="preserve">– </w:t>
      </w:r>
      <w:r w:rsidR="00EC3697" w:rsidRPr="00C03549">
        <w:rPr>
          <w:rFonts w:ascii="Arial" w:hAnsi="Arial" w:cs="Arial"/>
          <w:b/>
          <w:bCs/>
          <w:color w:val="000000" w:themeColor="text1"/>
          <w:sz w:val="22"/>
          <w:szCs w:val="22"/>
        </w:rPr>
        <w:t>wymaganie fakultatywne</w:t>
      </w:r>
      <w:r w:rsidR="00C03549" w:rsidRPr="00C03549">
        <w:rPr>
          <w:rFonts w:ascii="Arial" w:hAnsi="Arial" w:cs="Arial"/>
          <w:b/>
          <w:bCs/>
          <w:color w:val="000000" w:themeColor="text1"/>
          <w:sz w:val="22"/>
          <w:szCs w:val="22"/>
        </w:rPr>
        <w:t>.</w:t>
      </w:r>
      <w:r w:rsidR="00EC3697" w:rsidRPr="00C03549">
        <w:rPr>
          <w:rFonts w:ascii="Arial" w:hAnsi="Arial" w:cs="Arial"/>
          <w:bCs/>
          <w:iCs/>
          <w:color w:val="000000" w:themeColor="text1"/>
          <w:sz w:val="22"/>
          <w:szCs w:val="22"/>
        </w:rPr>
        <w:t xml:space="preserve"> </w:t>
      </w:r>
      <w:r w:rsidRPr="00C03549">
        <w:rPr>
          <w:rFonts w:ascii="Arial" w:hAnsi="Arial" w:cs="Arial"/>
          <w:bCs/>
          <w:iCs/>
          <w:color w:val="000000" w:themeColor="text1"/>
          <w:sz w:val="22"/>
          <w:szCs w:val="22"/>
        </w:rPr>
        <w:t xml:space="preserve"> </w:t>
      </w:r>
    </w:p>
    <w:p w14:paraId="27340ACD" w14:textId="6FDDC0A3" w:rsidR="00152428" w:rsidRPr="00C03549" w:rsidRDefault="00EC3697" w:rsidP="00C03549">
      <w:pPr>
        <w:pStyle w:val="Akapitzlist"/>
        <w:numPr>
          <w:ilvl w:val="0"/>
          <w:numId w:val="27"/>
        </w:numPr>
        <w:spacing w:before="240" w:after="120" w:line="360" w:lineRule="auto"/>
        <w:jc w:val="both"/>
        <w:rPr>
          <w:rFonts w:ascii="Arial" w:hAnsi="Arial" w:cs="Arial"/>
          <w:sz w:val="22"/>
          <w:szCs w:val="22"/>
        </w:rPr>
      </w:pPr>
      <w:r w:rsidRPr="00C03549">
        <w:rPr>
          <w:rFonts w:ascii="Arial" w:hAnsi="Arial" w:cs="Arial"/>
          <w:sz w:val="22"/>
          <w:szCs w:val="22"/>
        </w:rPr>
        <w:t>P</w:t>
      </w:r>
      <w:r w:rsidR="00152428" w:rsidRPr="00C03549">
        <w:rPr>
          <w:rFonts w:ascii="Arial" w:hAnsi="Arial" w:cs="Arial"/>
          <w:sz w:val="22"/>
          <w:szCs w:val="22"/>
        </w:rPr>
        <w:t xml:space="preserve">osiadanie w strukturze jednostki poradni BCG-terapii </w:t>
      </w:r>
      <w:proofErr w:type="spellStart"/>
      <w:r w:rsidR="00604B9E" w:rsidRPr="00C03549">
        <w:rPr>
          <w:rFonts w:ascii="Arial" w:hAnsi="Arial" w:cs="Arial"/>
          <w:sz w:val="22"/>
          <w:szCs w:val="22"/>
        </w:rPr>
        <w:t>dopęcherzowej</w:t>
      </w:r>
      <w:proofErr w:type="spellEnd"/>
      <w:r w:rsidR="00152428" w:rsidRPr="00C03549">
        <w:rPr>
          <w:rFonts w:ascii="Arial" w:hAnsi="Arial" w:cs="Arial"/>
          <w:sz w:val="22"/>
          <w:szCs w:val="22"/>
        </w:rPr>
        <w:t xml:space="preserve"> lub</w:t>
      </w:r>
      <w:r w:rsidR="00604B9E" w:rsidRPr="00C03549">
        <w:rPr>
          <w:rFonts w:ascii="Arial" w:hAnsi="Arial" w:cs="Arial"/>
          <w:sz w:val="22"/>
          <w:szCs w:val="22"/>
        </w:rPr>
        <w:t xml:space="preserve"> </w:t>
      </w:r>
      <w:r w:rsidR="00152428" w:rsidRPr="00C03549">
        <w:rPr>
          <w:rFonts w:ascii="Arial" w:hAnsi="Arial" w:cs="Arial"/>
          <w:sz w:val="22"/>
          <w:szCs w:val="22"/>
        </w:rPr>
        <w:t xml:space="preserve">sformalizowana współpraca z poradnią BCG-terapii lub chemioterapii </w:t>
      </w:r>
      <w:proofErr w:type="spellStart"/>
      <w:r w:rsidR="00604B9E" w:rsidRPr="00C03549">
        <w:rPr>
          <w:rFonts w:ascii="Arial" w:hAnsi="Arial" w:cs="Arial"/>
          <w:sz w:val="22"/>
          <w:szCs w:val="22"/>
        </w:rPr>
        <w:t>dopęcherzowej</w:t>
      </w:r>
      <w:bookmarkStart w:id="8" w:name="_Hlk105738614"/>
      <w:proofErr w:type="spellEnd"/>
      <w:r w:rsidR="00863F8C" w:rsidRPr="00C03549">
        <w:rPr>
          <w:rFonts w:ascii="Arial" w:hAnsi="Arial" w:cs="Arial"/>
          <w:sz w:val="22"/>
          <w:szCs w:val="22"/>
        </w:rPr>
        <w:t xml:space="preserve"> </w:t>
      </w:r>
      <w:r w:rsidR="00604B9E" w:rsidRPr="00C03549">
        <w:rPr>
          <w:rFonts w:ascii="Arial" w:hAnsi="Arial" w:cs="Arial"/>
          <w:color w:val="000000" w:themeColor="text1"/>
          <w:sz w:val="22"/>
          <w:szCs w:val="22"/>
        </w:rPr>
        <w:t xml:space="preserve">– </w:t>
      </w:r>
      <w:r w:rsidR="00604B9E" w:rsidRPr="00C03549">
        <w:rPr>
          <w:rFonts w:ascii="Arial" w:hAnsi="Arial" w:cs="Arial"/>
          <w:b/>
          <w:bCs/>
          <w:color w:val="000000" w:themeColor="text1"/>
          <w:sz w:val="22"/>
          <w:szCs w:val="22"/>
        </w:rPr>
        <w:t>wymaganie fakultatywne</w:t>
      </w:r>
      <w:r w:rsidR="00863F8C" w:rsidRPr="00C03549">
        <w:rPr>
          <w:rFonts w:ascii="Arial" w:hAnsi="Arial" w:cs="Arial"/>
          <w:b/>
          <w:bCs/>
          <w:color w:val="000000" w:themeColor="text1"/>
          <w:sz w:val="22"/>
          <w:szCs w:val="22"/>
        </w:rPr>
        <w:t>.</w:t>
      </w:r>
    </w:p>
    <w:bookmarkEnd w:id="7"/>
    <w:bookmarkEnd w:id="8"/>
    <w:p w14:paraId="0D465ECA" w14:textId="3FADBAB5" w:rsidR="00DE63F4" w:rsidRDefault="00262D03" w:rsidP="00DE63F4">
      <w:pPr>
        <w:suppressAutoHyphens/>
        <w:spacing w:before="120" w:after="0" w:line="360" w:lineRule="auto"/>
        <w:jc w:val="both"/>
        <w:rPr>
          <w:rFonts w:ascii="Arial" w:eastAsia="Times New Roman" w:hAnsi="Arial" w:cs="Arial"/>
          <w:color w:val="000000" w:themeColor="text1"/>
          <w:sz w:val="22"/>
          <w:szCs w:val="22"/>
          <w:lang w:eastAsia="zh-CN"/>
        </w:rPr>
      </w:pPr>
      <w:r>
        <w:rPr>
          <w:rFonts w:ascii="Arial" w:eastAsia="Times New Roman" w:hAnsi="Arial" w:cs="Arial"/>
          <w:color w:val="000000" w:themeColor="text1"/>
          <w:sz w:val="22"/>
          <w:szCs w:val="22"/>
          <w:lang w:eastAsia="zh-CN"/>
        </w:rPr>
        <w:t>4</w:t>
      </w:r>
      <w:r w:rsidR="00DE63F4" w:rsidRPr="008E09DC">
        <w:rPr>
          <w:rFonts w:ascii="Arial" w:eastAsia="Times New Roman" w:hAnsi="Arial" w:cs="Arial"/>
          <w:color w:val="000000" w:themeColor="text1"/>
          <w:sz w:val="22"/>
          <w:szCs w:val="22"/>
          <w:lang w:eastAsia="zh-CN"/>
        </w:rPr>
        <w:t>.</w:t>
      </w:r>
      <w:r w:rsidR="00DE63F4" w:rsidRPr="008E09DC">
        <w:rPr>
          <w:color w:val="000000" w:themeColor="text1"/>
        </w:rPr>
        <w:t xml:space="preserve"> </w:t>
      </w:r>
      <w:r w:rsidR="00DE63F4" w:rsidRPr="008E09DC">
        <w:rPr>
          <w:rFonts w:ascii="Arial" w:eastAsia="Times New Roman" w:hAnsi="Arial" w:cs="Arial"/>
          <w:color w:val="000000" w:themeColor="text1"/>
          <w:sz w:val="22"/>
          <w:szCs w:val="22"/>
          <w:u w:val="single"/>
          <w:lang w:eastAsia="zh-CN"/>
        </w:rPr>
        <w:t>Uzupełnienie wymaganych oświadczeń</w:t>
      </w:r>
      <w:r w:rsidR="00DE63F4" w:rsidRPr="008E09DC">
        <w:rPr>
          <w:rFonts w:ascii="Arial" w:eastAsia="Times New Roman" w:hAnsi="Arial" w:cs="Arial"/>
          <w:color w:val="000000" w:themeColor="text1"/>
          <w:sz w:val="22"/>
          <w:szCs w:val="22"/>
          <w:lang w:eastAsia="zh-CN"/>
        </w:rPr>
        <w:t xml:space="preserve">, </w:t>
      </w:r>
      <w:r w:rsidR="00DE63F4" w:rsidRPr="00604B9E">
        <w:rPr>
          <w:rFonts w:ascii="Arial" w:eastAsia="Times New Roman" w:hAnsi="Arial" w:cs="Arial"/>
          <w:color w:val="000000" w:themeColor="text1"/>
          <w:sz w:val="22"/>
          <w:szCs w:val="22"/>
          <w:u w:val="single"/>
          <w:lang w:eastAsia="zh-CN"/>
        </w:rPr>
        <w:t>w tym w szczególności</w:t>
      </w:r>
      <w:r w:rsidR="00DE63F4" w:rsidRPr="008E09DC">
        <w:rPr>
          <w:rFonts w:ascii="Arial" w:eastAsia="Times New Roman" w:hAnsi="Arial" w:cs="Arial"/>
          <w:color w:val="000000" w:themeColor="text1"/>
          <w:sz w:val="22"/>
          <w:szCs w:val="22"/>
          <w:lang w:eastAsia="zh-CN"/>
        </w:rPr>
        <w:t>:</w:t>
      </w:r>
    </w:p>
    <w:p w14:paraId="7DD807B8" w14:textId="77777777" w:rsidR="00604B9E" w:rsidRPr="009E5BEE" w:rsidRDefault="00604B9E" w:rsidP="00604B9E">
      <w:pPr>
        <w:pStyle w:val="Akapitzlist"/>
        <w:numPr>
          <w:ilvl w:val="0"/>
          <w:numId w:val="9"/>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oświadczenia o posiadaniu aktualnej umowy ubezpieczenia odpowiedzialności cywilnej ze wskazaniem okresu, na jaki umowa została zawarta oraz informacji o terminie opłacenia składki (w przypadku jednostek opłacających składkę w ratach – informację o opłaceniu rat);</w:t>
      </w:r>
    </w:p>
    <w:p w14:paraId="63AD234A" w14:textId="392D3E52" w:rsidR="00604B9E" w:rsidRPr="009E5BEE" w:rsidRDefault="00604B9E" w:rsidP="00604B9E">
      <w:pPr>
        <w:pStyle w:val="Akapitzlist"/>
        <w:numPr>
          <w:ilvl w:val="0"/>
          <w:numId w:val="9"/>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oświadczenia o zastrzeżeniu informacji zawartych w ofercie tajemnicą przedsiębiorcy</w:t>
      </w:r>
      <w:r w:rsidRPr="009E5BEE">
        <w:rPr>
          <w:rFonts w:ascii="Arial" w:hAnsi="Arial" w:cs="Arial"/>
          <w:color w:val="000000" w:themeColor="text1"/>
        </w:rPr>
        <w:t xml:space="preserve"> </w:t>
      </w:r>
      <w:r w:rsidRPr="009E5BEE">
        <w:rPr>
          <w:rFonts w:ascii="Arial" w:eastAsia="Times New Roman" w:hAnsi="Arial" w:cs="Arial"/>
          <w:color w:val="000000" w:themeColor="text1"/>
          <w:sz w:val="22"/>
          <w:szCs w:val="22"/>
          <w:lang w:eastAsia="zh-CN"/>
        </w:rPr>
        <w:t>poprzez wybór opcji „tak” lub „nie” przy oświadczeniu o następującej treści:</w:t>
      </w:r>
      <w:r w:rsidRPr="009E5BEE">
        <w:rPr>
          <w:rFonts w:ascii="Arial" w:hAnsi="Arial" w:cs="Arial"/>
          <w:color w:val="000000" w:themeColor="text1"/>
        </w:rPr>
        <w:t xml:space="preserve"> </w:t>
      </w:r>
      <w:r w:rsidRPr="009E5BEE">
        <w:rPr>
          <w:rFonts w:ascii="Arial" w:eastAsia="Times New Roman" w:hAnsi="Arial" w:cs="Arial"/>
          <w:color w:val="000000" w:themeColor="text1"/>
          <w:sz w:val="22"/>
          <w:szCs w:val="22"/>
          <w:lang w:eastAsia="zh-CN"/>
        </w:rPr>
        <w:t xml:space="preserve">stanowią tajemnicę przedsiębiorcy w rozumieniu </w:t>
      </w:r>
      <w:bookmarkStart w:id="9" w:name="_Hlk103770569"/>
      <w:r>
        <w:rPr>
          <w:rFonts w:ascii="Arial" w:eastAsia="Times New Roman" w:hAnsi="Arial" w:cs="Arial"/>
          <w:color w:val="000000" w:themeColor="text1"/>
          <w:sz w:val="22"/>
          <w:szCs w:val="22"/>
          <w:lang w:eastAsia="zh-CN"/>
        </w:rPr>
        <w:t>art. 11 ust. 2 u</w:t>
      </w:r>
      <w:r w:rsidRPr="00CF1406">
        <w:rPr>
          <w:rFonts w:ascii="Arial" w:eastAsia="Times New Roman" w:hAnsi="Arial" w:cs="Arial"/>
          <w:color w:val="000000" w:themeColor="text1"/>
          <w:sz w:val="22"/>
          <w:szCs w:val="22"/>
          <w:lang w:eastAsia="zh-CN"/>
        </w:rPr>
        <w:t>staw</w:t>
      </w:r>
      <w:r>
        <w:rPr>
          <w:rFonts w:ascii="Arial" w:eastAsia="Times New Roman" w:hAnsi="Arial" w:cs="Arial"/>
          <w:color w:val="000000" w:themeColor="text1"/>
          <w:sz w:val="22"/>
          <w:szCs w:val="22"/>
          <w:lang w:eastAsia="zh-CN"/>
        </w:rPr>
        <w:t>y z dnia 16 kwietnia 1993 r.</w:t>
      </w:r>
      <w:r w:rsidRPr="00CF1406">
        <w:rPr>
          <w:rFonts w:ascii="Arial" w:eastAsia="Times New Roman" w:hAnsi="Arial" w:cs="Arial"/>
          <w:color w:val="000000" w:themeColor="text1"/>
          <w:sz w:val="22"/>
          <w:szCs w:val="22"/>
          <w:lang w:eastAsia="zh-CN"/>
        </w:rPr>
        <w:t xml:space="preserve"> o</w:t>
      </w:r>
      <w:r>
        <w:rPr>
          <w:rFonts w:ascii="Arial" w:eastAsia="Times New Roman" w:hAnsi="Arial" w:cs="Arial"/>
          <w:color w:val="000000" w:themeColor="text1"/>
          <w:sz w:val="22"/>
          <w:szCs w:val="22"/>
          <w:lang w:eastAsia="zh-CN"/>
        </w:rPr>
        <w:t> </w:t>
      </w:r>
      <w:r w:rsidRPr="00CF1406">
        <w:rPr>
          <w:rFonts w:ascii="Arial" w:eastAsia="Times New Roman" w:hAnsi="Arial" w:cs="Arial"/>
          <w:color w:val="000000" w:themeColor="text1"/>
          <w:sz w:val="22"/>
          <w:szCs w:val="22"/>
          <w:lang w:eastAsia="zh-CN"/>
        </w:rPr>
        <w:t>zwalczaniu nieuczciwej konkurencji</w:t>
      </w:r>
      <w:r>
        <w:rPr>
          <w:rFonts w:ascii="Arial" w:eastAsia="Times New Roman" w:hAnsi="Arial" w:cs="Arial"/>
          <w:color w:val="000000" w:themeColor="text1"/>
          <w:sz w:val="22"/>
          <w:szCs w:val="22"/>
          <w:lang w:eastAsia="zh-CN"/>
        </w:rPr>
        <w:t xml:space="preserve"> (Dz. U. z 202</w:t>
      </w:r>
      <w:r w:rsidR="006E4B0E">
        <w:rPr>
          <w:rFonts w:ascii="Arial" w:eastAsia="Times New Roman" w:hAnsi="Arial" w:cs="Arial"/>
          <w:color w:val="000000" w:themeColor="text1"/>
          <w:sz w:val="22"/>
          <w:szCs w:val="22"/>
          <w:lang w:eastAsia="zh-CN"/>
        </w:rPr>
        <w:t>2</w:t>
      </w:r>
      <w:r>
        <w:rPr>
          <w:rFonts w:ascii="Arial" w:eastAsia="Times New Roman" w:hAnsi="Arial" w:cs="Arial"/>
          <w:color w:val="000000" w:themeColor="text1"/>
          <w:sz w:val="22"/>
          <w:szCs w:val="22"/>
          <w:lang w:eastAsia="zh-CN"/>
        </w:rPr>
        <w:t xml:space="preserve"> r. poz. </w:t>
      </w:r>
      <w:r w:rsidR="006E4B0E">
        <w:rPr>
          <w:rFonts w:ascii="Arial" w:eastAsia="Times New Roman" w:hAnsi="Arial" w:cs="Arial"/>
          <w:color w:val="000000" w:themeColor="text1"/>
          <w:sz w:val="22"/>
          <w:szCs w:val="22"/>
          <w:lang w:eastAsia="zh-CN"/>
        </w:rPr>
        <w:t>1233</w:t>
      </w:r>
      <w:r>
        <w:rPr>
          <w:rFonts w:ascii="Arial" w:eastAsia="Times New Roman" w:hAnsi="Arial" w:cs="Arial"/>
          <w:color w:val="000000" w:themeColor="text1"/>
          <w:sz w:val="22"/>
          <w:szCs w:val="22"/>
          <w:lang w:eastAsia="zh-CN"/>
        </w:rPr>
        <w:t xml:space="preserve">) oraz </w:t>
      </w:r>
      <w:r w:rsidRPr="009E5BEE">
        <w:rPr>
          <w:rFonts w:ascii="Arial" w:eastAsia="Times New Roman" w:hAnsi="Arial" w:cs="Arial"/>
          <w:color w:val="000000" w:themeColor="text1"/>
          <w:sz w:val="22"/>
          <w:szCs w:val="22"/>
          <w:lang w:eastAsia="zh-CN"/>
        </w:rPr>
        <w:t>art. 5 ustawy z dnia 6 września 2001 r. o dostępie do informacji publicznej (</w:t>
      </w:r>
      <w:r w:rsidRPr="00812F0C">
        <w:rPr>
          <w:rFonts w:ascii="Arial" w:eastAsia="Times New Roman" w:hAnsi="Arial" w:cs="Arial"/>
          <w:color w:val="000000" w:themeColor="text1"/>
          <w:sz w:val="22"/>
          <w:szCs w:val="22"/>
          <w:lang w:eastAsia="zh-CN"/>
        </w:rPr>
        <w:t>Dz.</w:t>
      </w:r>
      <w:r>
        <w:rPr>
          <w:rFonts w:ascii="Arial" w:eastAsia="Times New Roman" w:hAnsi="Arial" w:cs="Arial"/>
          <w:color w:val="000000" w:themeColor="text1"/>
          <w:sz w:val="22"/>
          <w:szCs w:val="22"/>
          <w:lang w:eastAsia="zh-CN"/>
        </w:rPr>
        <w:t xml:space="preserve"> </w:t>
      </w:r>
      <w:r w:rsidRPr="00812F0C">
        <w:rPr>
          <w:rFonts w:ascii="Arial" w:eastAsia="Times New Roman" w:hAnsi="Arial" w:cs="Arial"/>
          <w:color w:val="000000" w:themeColor="text1"/>
          <w:sz w:val="22"/>
          <w:szCs w:val="22"/>
          <w:lang w:eastAsia="zh-CN"/>
        </w:rPr>
        <w:t>U. z 2022 r. poz. 902</w:t>
      </w:r>
      <w:r w:rsidRPr="009E5BEE">
        <w:rPr>
          <w:rFonts w:ascii="Arial" w:eastAsia="Times New Roman" w:hAnsi="Arial" w:cs="Arial"/>
          <w:color w:val="000000" w:themeColor="text1"/>
          <w:sz w:val="22"/>
          <w:szCs w:val="22"/>
          <w:lang w:eastAsia="zh-CN"/>
        </w:rPr>
        <w:t>) i podlegają wyłączeniu od udostępniania innym podmiotom</w:t>
      </w:r>
      <w:bookmarkEnd w:id="9"/>
      <w:r w:rsidRPr="009E5BEE">
        <w:rPr>
          <w:rFonts w:ascii="Arial" w:eastAsia="Times New Roman" w:hAnsi="Arial" w:cs="Arial"/>
          <w:color w:val="000000" w:themeColor="text1"/>
          <w:sz w:val="22"/>
          <w:szCs w:val="22"/>
          <w:lang w:eastAsia="zh-CN"/>
        </w:rPr>
        <w:t>;</w:t>
      </w:r>
    </w:p>
    <w:p w14:paraId="042FBB0F" w14:textId="77777777" w:rsidR="00604B9E" w:rsidRPr="009E5BEE" w:rsidRDefault="00604B9E" w:rsidP="00604B9E">
      <w:pPr>
        <w:pStyle w:val="Akapitzlist"/>
        <w:numPr>
          <w:ilvl w:val="0"/>
          <w:numId w:val="9"/>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 xml:space="preserve">oświadczenia o uzyskanych przychodach z innych źródeł lub o braku przychodów z innych źródeł na realizację zadań programu będących przedmiotem konkursu, składanego poprzez wybór opcji „tak” lub „nie” przy oświadczeniu o następującej treści: posiadam przychody z innych źródeł na realizację zadań tego samego rodzaju, co zadanie stanowiące przedmiot konkursu, uwzględniające również działalność spółek względem oferenta dominujących lub zależnych w rozumieniu art. 4 pkt 14 i 15 ustawy z dnia 29 lipca 2005 r. o ofercie publicznej i warunkach wprowadzenia instrumentów finansowych do zorganizowanego systemu obrotu oraz o spółkach publicznych (Dz. U. z </w:t>
      </w:r>
      <w:bookmarkStart w:id="10" w:name="_Hlk103770641"/>
      <w:r w:rsidRPr="009E5BEE">
        <w:rPr>
          <w:rFonts w:ascii="Arial" w:eastAsia="Times New Roman" w:hAnsi="Arial" w:cs="Arial"/>
          <w:color w:val="000000" w:themeColor="text1"/>
          <w:sz w:val="22"/>
          <w:szCs w:val="22"/>
          <w:lang w:eastAsia="zh-CN"/>
        </w:rPr>
        <w:t>202</w:t>
      </w:r>
      <w:r>
        <w:rPr>
          <w:rFonts w:ascii="Arial" w:eastAsia="Times New Roman" w:hAnsi="Arial" w:cs="Arial"/>
          <w:color w:val="000000" w:themeColor="text1"/>
          <w:sz w:val="22"/>
          <w:szCs w:val="22"/>
          <w:lang w:eastAsia="zh-CN"/>
        </w:rPr>
        <w:t>1</w:t>
      </w:r>
      <w:r w:rsidRPr="009E5BEE">
        <w:rPr>
          <w:rFonts w:ascii="Arial" w:eastAsia="Times New Roman" w:hAnsi="Arial" w:cs="Arial"/>
          <w:color w:val="000000" w:themeColor="text1"/>
          <w:sz w:val="22"/>
          <w:szCs w:val="22"/>
          <w:lang w:eastAsia="zh-CN"/>
        </w:rPr>
        <w:t xml:space="preserve"> r. poz. </w:t>
      </w:r>
      <w:r>
        <w:rPr>
          <w:rFonts w:ascii="Arial" w:eastAsia="Times New Roman" w:hAnsi="Arial" w:cs="Arial"/>
          <w:color w:val="000000" w:themeColor="text1"/>
          <w:sz w:val="22"/>
          <w:szCs w:val="22"/>
          <w:lang w:eastAsia="zh-CN"/>
        </w:rPr>
        <w:t>1983</w:t>
      </w:r>
      <w:bookmarkEnd w:id="10"/>
      <w:r w:rsidRPr="009E5BEE">
        <w:rPr>
          <w:rFonts w:ascii="Arial" w:eastAsia="Times New Roman" w:hAnsi="Arial" w:cs="Arial"/>
          <w:color w:val="000000" w:themeColor="text1"/>
          <w:sz w:val="22"/>
          <w:szCs w:val="22"/>
          <w:lang w:eastAsia="zh-CN"/>
        </w:rPr>
        <w:t xml:space="preserve">, z </w:t>
      </w:r>
      <w:proofErr w:type="spellStart"/>
      <w:r w:rsidRPr="009E5BEE">
        <w:rPr>
          <w:rFonts w:ascii="Arial" w:eastAsia="Times New Roman" w:hAnsi="Arial" w:cs="Arial"/>
          <w:color w:val="000000" w:themeColor="text1"/>
          <w:sz w:val="22"/>
          <w:szCs w:val="22"/>
          <w:lang w:eastAsia="zh-CN"/>
        </w:rPr>
        <w:t>późn</w:t>
      </w:r>
      <w:proofErr w:type="spellEnd"/>
      <w:r w:rsidRPr="009E5BEE">
        <w:rPr>
          <w:rFonts w:ascii="Arial" w:eastAsia="Times New Roman" w:hAnsi="Arial" w:cs="Arial"/>
          <w:color w:val="000000" w:themeColor="text1"/>
          <w:sz w:val="22"/>
          <w:szCs w:val="22"/>
          <w:lang w:eastAsia="zh-CN"/>
        </w:rPr>
        <w:t>. zm.);</w:t>
      </w:r>
    </w:p>
    <w:p w14:paraId="3627D484" w14:textId="5A3896AC" w:rsidR="00604B9E" w:rsidRPr="009E5BEE" w:rsidRDefault="00604B9E" w:rsidP="00604B9E">
      <w:pPr>
        <w:pStyle w:val="Akapitzlist"/>
        <w:numPr>
          <w:ilvl w:val="0"/>
          <w:numId w:val="9"/>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oświadczenia, że</w:t>
      </w:r>
      <w:r w:rsidRPr="009E5BEE">
        <w:rPr>
          <w:rFonts w:ascii="Arial" w:hAnsi="Arial" w:cs="Arial"/>
          <w:color w:val="000000" w:themeColor="text1"/>
        </w:rPr>
        <w:t xml:space="preserve"> </w:t>
      </w:r>
      <w:r w:rsidRPr="009E5BEE">
        <w:rPr>
          <w:rFonts w:ascii="Arial" w:eastAsia="Times New Roman" w:hAnsi="Arial" w:cs="Arial"/>
          <w:color w:val="000000" w:themeColor="text1"/>
          <w:sz w:val="22"/>
          <w:szCs w:val="22"/>
          <w:lang w:eastAsia="zh-CN"/>
        </w:rPr>
        <w:t xml:space="preserve">w przypadku wyłonienia podmiotu, który reprezentuję, na realizatora zadania </w:t>
      </w:r>
      <w:r>
        <w:rPr>
          <w:rFonts w:ascii="Arial" w:eastAsia="Times New Roman" w:hAnsi="Arial" w:cs="Arial"/>
          <w:color w:val="000000" w:themeColor="text1"/>
          <w:sz w:val="22"/>
          <w:szCs w:val="22"/>
          <w:lang w:eastAsia="zh-CN"/>
        </w:rPr>
        <w:t>„</w:t>
      </w:r>
      <w:r w:rsidRPr="00C536D6">
        <w:rPr>
          <w:rFonts w:ascii="Arial" w:eastAsia="Calibri" w:hAnsi="Arial" w:cs="Arial"/>
          <w:bCs/>
          <w:sz w:val="22"/>
          <w:szCs w:val="22"/>
          <w:lang w:eastAsia="en-US"/>
        </w:rPr>
        <w:t>Zakup sprzętu do diagnostyki nowotworów pęcherza moczowego</w:t>
      </w:r>
      <w:r w:rsidR="00C536D6" w:rsidRPr="004B1951">
        <w:rPr>
          <w:rFonts w:ascii="Arial" w:eastAsia="Calibri" w:hAnsi="Arial" w:cs="Arial"/>
          <w:bCs/>
          <w:sz w:val="22"/>
          <w:szCs w:val="22"/>
          <w:lang w:eastAsia="en-US"/>
        </w:rPr>
        <w:t>”</w:t>
      </w:r>
      <w:r w:rsidRPr="009E5BEE">
        <w:rPr>
          <w:rFonts w:ascii="Arial" w:eastAsia="Times New Roman" w:hAnsi="Arial" w:cs="Arial"/>
          <w:color w:val="000000" w:themeColor="text1"/>
          <w:sz w:val="22"/>
          <w:szCs w:val="22"/>
          <w:lang w:eastAsia="zh-CN"/>
        </w:rPr>
        <w:t xml:space="preserve"> w ramach Narodowej Strategii Onkologicznej, zakupiony sprzęt nie będzie stanowił przedmiotu dofinansowania w ramach środków europejskich;</w:t>
      </w:r>
    </w:p>
    <w:p w14:paraId="311089EC" w14:textId="77777777" w:rsidR="00604B9E" w:rsidRPr="009E5BEE" w:rsidRDefault="00604B9E" w:rsidP="00604B9E">
      <w:pPr>
        <w:pStyle w:val="Akapitzlist"/>
        <w:numPr>
          <w:ilvl w:val="0"/>
          <w:numId w:val="9"/>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t>oświadczenia o zapoznaniu się z treścią ogłoszenia o konkursie ofert oraz oświadczenie, że zadanie będzie realizowane zgodnie z ogłoszeniem;</w:t>
      </w:r>
    </w:p>
    <w:p w14:paraId="6287DE86" w14:textId="7728B56A" w:rsidR="00604B9E" w:rsidRPr="009E5BEE" w:rsidRDefault="00604B9E" w:rsidP="00604B9E">
      <w:pPr>
        <w:pStyle w:val="Akapitzlist"/>
        <w:numPr>
          <w:ilvl w:val="0"/>
          <w:numId w:val="9"/>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9E5BEE">
        <w:rPr>
          <w:rFonts w:ascii="Arial" w:eastAsia="Times New Roman" w:hAnsi="Arial" w:cs="Arial"/>
          <w:color w:val="000000" w:themeColor="text1"/>
          <w:sz w:val="22"/>
          <w:szCs w:val="22"/>
          <w:lang w:eastAsia="zh-CN"/>
        </w:rPr>
        <w:lastRenderedPageBreak/>
        <w:t>oświadczenia o prawdziwości danych zawartych w ofercie o następującej treści: Złożona Oferta stanowi oświadczenie woli Oferenta, zaś informacje dotyczące Oferenta zawarte w Ofercie oraz dokumentach do niej załączonych, są zgodne ze stanem faktycznym i</w:t>
      </w:r>
      <w:r>
        <w:rPr>
          <w:rFonts w:ascii="Arial" w:eastAsia="Times New Roman" w:hAnsi="Arial" w:cs="Arial"/>
          <w:color w:val="000000" w:themeColor="text1"/>
          <w:sz w:val="22"/>
          <w:szCs w:val="22"/>
          <w:lang w:eastAsia="zh-CN"/>
        </w:rPr>
        <w:t> </w:t>
      </w:r>
      <w:r w:rsidRPr="009E5BEE">
        <w:rPr>
          <w:rFonts w:ascii="Arial" w:eastAsia="Times New Roman" w:hAnsi="Arial" w:cs="Arial"/>
          <w:color w:val="000000" w:themeColor="text1"/>
          <w:sz w:val="22"/>
          <w:szCs w:val="22"/>
          <w:lang w:eastAsia="zh-CN"/>
        </w:rPr>
        <w:t xml:space="preserve">prawnym. Jestem świadom odpowiedzialności karnej za złożenie fałszywych oświadczeń. Odpowiedzialność karną za poświadczenie nieprawdy przewiduje </w:t>
      </w:r>
      <w:bookmarkStart w:id="11" w:name="_Hlk104284406"/>
      <w:r w:rsidRPr="00D96A81">
        <w:rPr>
          <w:rFonts w:ascii="Arial" w:eastAsia="Times New Roman" w:hAnsi="Arial" w:cs="Arial"/>
          <w:color w:val="000000" w:themeColor="text1"/>
          <w:sz w:val="22"/>
          <w:szCs w:val="22"/>
          <w:lang w:eastAsia="zh-CN"/>
        </w:rPr>
        <w:t>art. 233 ust. 6 ustawy</w:t>
      </w:r>
      <w:r w:rsidRPr="009E5BEE">
        <w:rPr>
          <w:rFonts w:ascii="Arial" w:eastAsia="Times New Roman" w:hAnsi="Arial" w:cs="Arial"/>
          <w:color w:val="000000" w:themeColor="text1"/>
          <w:sz w:val="22"/>
          <w:szCs w:val="22"/>
          <w:lang w:eastAsia="zh-CN"/>
        </w:rPr>
        <w:t xml:space="preserve"> </w:t>
      </w:r>
      <w:bookmarkEnd w:id="11"/>
      <w:r w:rsidRPr="009E5BEE">
        <w:rPr>
          <w:rFonts w:ascii="Arial" w:eastAsia="Times New Roman" w:hAnsi="Arial" w:cs="Arial"/>
          <w:color w:val="000000" w:themeColor="text1"/>
          <w:sz w:val="22"/>
          <w:szCs w:val="22"/>
          <w:lang w:eastAsia="zh-CN"/>
        </w:rPr>
        <w:t>z</w:t>
      </w:r>
      <w:r>
        <w:rPr>
          <w:rFonts w:ascii="Arial" w:eastAsia="Times New Roman" w:hAnsi="Arial" w:cs="Arial"/>
          <w:color w:val="000000" w:themeColor="text1"/>
          <w:sz w:val="22"/>
          <w:szCs w:val="22"/>
          <w:lang w:eastAsia="zh-CN"/>
        </w:rPr>
        <w:t> </w:t>
      </w:r>
      <w:r w:rsidRPr="009E5BEE">
        <w:rPr>
          <w:rFonts w:ascii="Arial" w:eastAsia="Times New Roman" w:hAnsi="Arial" w:cs="Arial"/>
          <w:color w:val="000000" w:themeColor="text1"/>
          <w:sz w:val="22"/>
          <w:szCs w:val="22"/>
          <w:lang w:eastAsia="zh-CN"/>
        </w:rPr>
        <w:t xml:space="preserve">dnia 6 czerwca 1997 r. – Kodeks karny </w:t>
      </w:r>
      <w:bookmarkStart w:id="12" w:name="_Hlk103770672"/>
      <w:r w:rsidRPr="009E5BEE">
        <w:rPr>
          <w:rFonts w:ascii="Arial" w:eastAsia="Times New Roman" w:hAnsi="Arial" w:cs="Arial"/>
          <w:color w:val="000000" w:themeColor="text1"/>
          <w:sz w:val="22"/>
          <w:szCs w:val="22"/>
          <w:lang w:eastAsia="zh-CN"/>
        </w:rPr>
        <w:t>(Dz.</w:t>
      </w:r>
      <w:r>
        <w:rPr>
          <w:rFonts w:ascii="Arial" w:eastAsia="Times New Roman" w:hAnsi="Arial" w:cs="Arial"/>
          <w:color w:val="000000" w:themeColor="text1"/>
          <w:sz w:val="22"/>
          <w:szCs w:val="22"/>
          <w:lang w:eastAsia="zh-CN"/>
        </w:rPr>
        <w:t xml:space="preserve"> </w:t>
      </w:r>
      <w:r w:rsidRPr="009E5BEE">
        <w:rPr>
          <w:rFonts w:ascii="Arial" w:eastAsia="Times New Roman" w:hAnsi="Arial" w:cs="Arial"/>
          <w:color w:val="000000" w:themeColor="text1"/>
          <w:sz w:val="22"/>
          <w:szCs w:val="22"/>
          <w:lang w:eastAsia="zh-CN"/>
        </w:rPr>
        <w:t>U. z 202</w:t>
      </w:r>
      <w:r w:rsidR="006E4B0E">
        <w:rPr>
          <w:rFonts w:ascii="Arial" w:eastAsia="Times New Roman" w:hAnsi="Arial" w:cs="Arial"/>
          <w:color w:val="000000" w:themeColor="text1"/>
          <w:sz w:val="22"/>
          <w:szCs w:val="22"/>
          <w:lang w:eastAsia="zh-CN"/>
        </w:rPr>
        <w:t>2</w:t>
      </w:r>
      <w:r w:rsidRPr="009E5BEE">
        <w:rPr>
          <w:rFonts w:ascii="Arial" w:eastAsia="Times New Roman" w:hAnsi="Arial" w:cs="Arial"/>
          <w:color w:val="000000" w:themeColor="text1"/>
          <w:sz w:val="22"/>
          <w:szCs w:val="22"/>
          <w:lang w:eastAsia="zh-CN"/>
        </w:rPr>
        <w:t xml:space="preserve"> r. poz. </w:t>
      </w:r>
      <w:r w:rsidR="006E4B0E">
        <w:rPr>
          <w:rFonts w:ascii="Arial" w:eastAsia="Times New Roman" w:hAnsi="Arial" w:cs="Arial"/>
          <w:color w:val="000000" w:themeColor="text1"/>
          <w:sz w:val="22"/>
          <w:szCs w:val="22"/>
          <w:lang w:eastAsia="zh-CN"/>
        </w:rPr>
        <w:t>1138</w:t>
      </w:r>
      <w:r w:rsidRPr="009E5BEE">
        <w:rPr>
          <w:rFonts w:ascii="Arial" w:eastAsia="Times New Roman" w:hAnsi="Arial" w:cs="Arial"/>
          <w:color w:val="000000" w:themeColor="text1"/>
          <w:sz w:val="22"/>
          <w:szCs w:val="22"/>
          <w:lang w:eastAsia="zh-CN"/>
        </w:rPr>
        <w:t>)</w:t>
      </w:r>
      <w:r>
        <w:rPr>
          <w:rFonts w:ascii="Arial" w:eastAsia="Times New Roman" w:hAnsi="Arial" w:cs="Arial"/>
          <w:color w:val="000000" w:themeColor="text1"/>
          <w:sz w:val="22"/>
          <w:szCs w:val="22"/>
          <w:lang w:eastAsia="zh-CN"/>
        </w:rPr>
        <w:t>.</w:t>
      </w:r>
    </w:p>
    <w:bookmarkEnd w:id="12"/>
    <w:p w14:paraId="0E023328" w14:textId="77777777" w:rsidR="00DE63F4" w:rsidRPr="003A0DF8" w:rsidRDefault="00DE63F4" w:rsidP="00DE63F4">
      <w:pPr>
        <w:pStyle w:val="Nagwek2"/>
        <w:spacing w:before="120"/>
        <w:rPr>
          <w:color w:val="000000" w:themeColor="text1"/>
          <w:sz w:val="24"/>
          <w:szCs w:val="24"/>
        </w:rPr>
      </w:pPr>
      <w:r w:rsidRPr="003A0DF8">
        <w:rPr>
          <w:color w:val="000000" w:themeColor="text1"/>
          <w:sz w:val="24"/>
          <w:szCs w:val="24"/>
        </w:rPr>
        <w:t>VI.SPOSÓB OCENY OFERT</w:t>
      </w:r>
    </w:p>
    <w:p w14:paraId="05713D48" w14:textId="1CF5A4FC" w:rsidR="00DE63F4" w:rsidRDefault="00DE63F4" w:rsidP="00C33981">
      <w:pPr>
        <w:spacing w:before="240" w:line="360" w:lineRule="auto"/>
        <w:jc w:val="both"/>
        <w:rPr>
          <w:rFonts w:ascii="Arial" w:hAnsi="Arial" w:cs="Arial"/>
          <w:sz w:val="22"/>
          <w:szCs w:val="22"/>
        </w:rPr>
      </w:pPr>
      <w:r w:rsidRPr="00E829D8">
        <w:rPr>
          <w:rFonts w:ascii="Arial" w:hAnsi="Arial" w:cs="Arial"/>
          <w:sz w:val="22"/>
          <w:szCs w:val="22"/>
        </w:rPr>
        <w:t xml:space="preserve">Oferty będą rozpatrywane zgodnie z zarządzeniem Ministra Zdrowia z dnia 25 kwietnia 2018 r. w sprawie prowadzenia prac nad opracowaniem i realizacją programów polityki zdrowotnej oraz wyłaniania realizatorów innych programów realizowanych przez ministra właściwego do spraw zdrowia (Dz. Urz. Min. </w:t>
      </w:r>
      <w:proofErr w:type="spellStart"/>
      <w:r w:rsidRPr="00E829D8">
        <w:rPr>
          <w:rFonts w:ascii="Arial" w:hAnsi="Arial" w:cs="Arial"/>
          <w:sz w:val="22"/>
          <w:szCs w:val="22"/>
        </w:rPr>
        <w:t>Zdrow</w:t>
      </w:r>
      <w:proofErr w:type="spellEnd"/>
      <w:r w:rsidRPr="00E829D8">
        <w:rPr>
          <w:rFonts w:ascii="Arial" w:hAnsi="Arial" w:cs="Arial"/>
          <w:sz w:val="22"/>
          <w:szCs w:val="22"/>
        </w:rPr>
        <w:t>. poz. 30</w:t>
      </w:r>
      <w:r w:rsidR="008B0B32">
        <w:rPr>
          <w:rFonts w:ascii="Arial" w:hAnsi="Arial" w:cs="Arial"/>
          <w:sz w:val="22"/>
          <w:szCs w:val="22"/>
        </w:rPr>
        <w:t>,</w:t>
      </w:r>
      <w:r w:rsidRPr="00E829D8">
        <w:rPr>
          <w:rFonts w:ascii="Arial" w:hAnsi="Arial" w:cs="Arial"/>
          <w:sz w:val="22"/>
          <w:szCs w:val="22"/>
        </w:rPr>
        <w:t xml:space="preserve"> z </w:t>
      </w:r>
      <w:proofErr w:type="spellStart"/>
      <w:r w:rsidRPr="00E829D8">
        <w:rPr>
          <w:rFonts w:ascii="Arial" w:hAnsi="Arial" w:cs="Arial"/>
          <w:sz w:val="22"/>
          <w:szCs w:val="22"/>
        </w:rPr>
        <w:t>późn</w:t>
      </w:r>
      <w:proofErr w:type="spellEnd"/>
      <w:r w:rsidRPr="00E829D8">
        <w:rPr>
          <w:rFonts w:ascii="Arial" w:hAnsi="Arial" w:cs="Arial"/>
          <w:sz w:val="22"/>
          <w:szCs w:val="22"/>
        </w:rPr>
        <w:t xml:space="preserve">. zm.). </w:t>
      </w:r>
    </w:p>
    <w:p w14:paraId="6448AC06" w14:textId="77777777" w:rsidR="00DE63F4" w:rsidRPr="00E829D8" w:rsidRDefault="00DE63F4" w:rsidP="00DE63F4">
      <w:pPr>
        <w:spacing w:before="120" w:line="360" w:lineRule="auto"/>
        <w:jc w:val="both"/>
        <w:rPr>
          <w:rFonts w:ascii="Arial" w:hAnsi="Arial" w:cs="Arial"/>
        </w:rPr>
      </w:pPr>
      <w:r w:rsidRPr="00E829D8">
        <w:rPr>
          <w:rFonts w:ascii="Arial" w:hAnsi="Arial" w:cs="Arial"/>
          <w:sz w:val="22"/>
          <w:szCs w:val="22"/>
        </w:rPr>
        <w:t>Etapy oceny ofert:</w:t>
      </w:r>
    </w:p>
    <w:p w14:paraId="52FC5D36" w14:textId="6850BAC4" w:rsidR="00DE63F4" w:rsidRPr="00E829D8" w:rsidRDefault="00DE63F4" w:rsidP="00DE63F4">
      <w:pPr>
        <w:pStyle w:val="Akapitzlist"/>
        <w:numPr>
          <w:ilvl w:val="0"/>
          <w:numId w:val="1"/>
        </w:numPr>
        <w:spacing w:before="120" w:line="360" w:lineRule="auto"/>
        <w:ind w:left="425" w:hanging="283"/>
        <w:jc w:val="both"/>
        <w:rPr>
          <w:rFonts w:ascii="Arial" w:hAnsi="Arial" w:cs="Arial"/>
          <w:sz w:val="22"/>
          <w:szCs w:val="22"/>
        </w:rPr>
      </w:pPr>
      <w:r w:rsidRPr="00E829D8">
        <w:rPr>
          <w:rFonts w:ascii="Arial" w:hAnsi="Arial" w:cs="Arial"/>
          <w:sz w:val="22"/>
          <w:szCs w:val="22"/>
        </w:rPr>
        <w:t xml:space="preserve">W pierwszej kolejności zostanie przeprowadzona weryfikacja ofert pod względem </w:t>
      </w:r>
      <w:r w:rsidRPr="00E829D8">
        <w:rPr>
          <w:rFonts w:ascii="Arial" w:hAnsi="Arial" w:cs="Arial"/>
          <w:b/>
          <w:bCs/>
          <w:sz w:val="22"/>
          <w:szCs w:val="22"/>
        </w:rPr>
        <w:t>zachowania terminu złożenia oferty</w:t>
      </w:r>
      <w:r>
        <w:rPr>
          <w:rFonts w:ascii="Arial" w:hAnsi="Arial" w:cs="Arial"/>
          <w:b/>
          <w:bCs/>
          <w:sz w:val="22"/>
          <w:szCs w:val="22"/>
        </w:rPr>
        <w:t>,</w:t>
      </w:r>
      <w:r w:rsidRPr="00F44D0A">
        <w:t xml:space="preserve"> </w:t>
      </w:r>
      <w:r w:rsidRPr="003A0DF8">
        <w:rPr>
          <w:rFonts w:ascii="Arial" w:hAnsi="Arial" w:cs="Arial"/>
          <w:color w:val="000000" w:themeColor="text1"/>
          <w:sz w:val="22"/>
          <w:szCs w:val="22"/>
        </w:rPr>
        <w:t xml:space="preserve">określonego w punkcie III niniejszego ogłoszenia. </w:t>
      </w:r>
      <w:r w:rsidRPr="00E829D8">
        <w:rPr>
          <w:rFonts w:ascii="Arial" w:hAnsi="Arial" w:cs="Arial"/>
          <w:sz w:val="22"/>
          <w:szCs w:val="22"/>
        </w:rPr>
        <w:t xml:space="preserve">Oferty złożone po upływie ww. terminu nie podlegają ocenie i zostają odrzucone (od </w:t>
      </w:r>
      <w:r w:rsidR="001F5B84">
        <w:rPr>
          <w:rFonts w:ascii="Arial" w:hAnsi="Arial" w:cs="Arial"/>
          <w:sz w:val="22"/>
          <w:szCs w:val="22"/>
        </w:rPr>
        <w:t xml:space="preserve">decyzji </w:t>
      </w:r>
      <w:r w:rsidRPr="00E829D8">
        <w:rPr>
          <w:rFonts w:ascii="Arial" w:hAnsi="Arial" w:cs="Arial"/>
          <w:sz w:val="22"/>
          <w:szCs w:val="22"/>
        </w:rPr>
        <w:t>odrzucenia ofert nie przysługuje wniosek o przywrócenie terminu do złożenia oferty).</w:t>
      </w:r>
    </w:p>
    <w:p w14:paraId="3690C433" w14:textId="77777777" w:rsidR="00DE63F4" w:rsidRPr="003A0DF8" w:rsidRDefault="00DE63F4" w:rsidP="00DE63F4">
      <w:pPr>
        <w:pStyle w:val="Akapitzlist"/>
        <w:numPr>
          <w:ilvl w:val="0"/>
          <w:numId w:val="1"/>
        </w:numPr>
        <w:spacing w:before="240" w:after="0" w:line="360" w:lineRule="auto"/>
        <w:ind w:left="425" w:hanging="425"/>
        <w:jc w:val="both"/>
        <w:rPr>
          <w:rFonts w:ascii="Arial" w:hAnsi="Arial" w:cs="Arial"/>
          <w:color w:val="000000" w:themeColor="text1"/>
          <w:sz w:val="22"/>
          <w:szCs w:val="22"/>
          <w:u w:val="single"/>
        </w:rPr>
      </w:pPr>
      <w:r w:rsidRPr="003A0DF8">
        <w:rPr>
          <w:rFonts w:ascii="Arial" w:hAnsi="Arial" w:cs="Arial"/>
          <w:color w:val="000000" w:themeColor="text1"/>
          <w:sz w:val="22"/>
          <w:szCs w:val="22"/>
        </w:rPr>
        <w:t xml:space="preserve">W drugiej kolejności oceniane jest </w:t>
      </w:r>
      <w:r w:rsidRPr="003A0DF8">
        <w:rPr>
          <w:rFonts w:ascii="Arial" w:hAnsi="Arial" w:cs="Arial"/>
          <w:b/>
          <w:bCs/>
          <w:color w:val="000000" w:themeColor="text1"/>
          <w:sz w:val="22"/>
          <w:szCs w:val="22"/>
        </w:rPr>
        <w:t>spełnianie wymagań progowych</w:t>
      </w:r>
      <w:r w:rsidRPr="003A0DF8">
        <w:rPr>
          <w:color w:val="000000" w:themeColor="text1"/>
        </w:rPr>
        <w:t xml:space="preserve"> </w:t>
      </w:r>
      <w:r w:rsidRPr="003A0DF8">
        <w:rPr>
          <w:rFonts w:ascii="Arial" w:hAnsi="Arial" w:cs="Arial"/>
          <w:color w:val="000000" w:themeColor="text1"/>
          <w:sz w:val="22"/>
          <w:szCs w:val="22"/>
        </w:rPr>
        <w:t>opisanych w punkcie IV. Oferty niespełniające warunków progowych podlegają odrzuceniu.</w:t>
      </w:r>
    </w:p>
    <w:p w14:paraId="6AC39B5C" w14:textId="77777777" w:rsidR="00DE63F4" w:rsidRPr="003A0DF8" w:rsidRDefault="00DE63F4" w:rsidP="00DE63F4">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3A0DF8">
        <w:rPr>
          <w:rFonts w:ascii="Arial" w:hAnsi="Arial" w:cs="Arial"/>
          <w:color w:val="000000" w:themeColor="text1"/>
          <w:sz w:val="22"/>
          <w:szCs w:val="22"/>
        </w:rPr>
        <w:t xml:space="preserve">W trzeciej kolejności oceniane jest </w:t>
      </w:r>
      <w:r w:rsidRPr="003A0DF8">
        <w:rPr>
          <w:rFonts w:ascii="Arial" w:hAnsi="Arial" w:cs="Arial"/>
          <w:b/>
          <w:bCs/>
          <w:color w:val="000000" w:themeColor="text1"/>
          <w:sz w:val="22"/>
          <w:szCs w:val="22"/>
        </w:rPr>
        <w:t>spełnienie wymagań formalnych</w:t>
      </w:r>
      <w:r w:rsidRPr="003A0DF8">
        <w:rPr>
          <w:color w:val="000000" w:themeColor="text1"/>
        </w:rPr>
        <w:t xml:space="preserve"> </w:t>
      </w:r>
      <w:r w:rsidRPr="003A0DF8">
        <w:rPr>
          <w:rFonts w:ascii="Arial" w:hAnsi="Arial" w:cs="Arial"/>
          <w:color w:val="000000" w:themeColor="text1"/>
          <w:sz w:val="22"/>
          <w:szCs w:val="22"/>
        </w:rPr>
        <w:t>opisanych w punkcie V. Weryfikacji w szczególności będzie podlegać poprawność wypełnienia poszczególnych pól formularza, przez co rozumie się prawidłowe uzupełnienie wszystkich wymaganych pól oraz pozytywna weryfikacja podpisu osoby składającej ofertę, poprzez sprawdzenie czy oferta została podpisana przez osobę upoważnioną/ osoby upoważnione do reprezentacji Oferenta (zgodnie z właściwym rejestrem) czy przez osobę działającą/ osoby działające na podstawie udzielonego pełnomocnictwa.</w:t>
      </w:r>
    </w:p>
    <w:p w14:paraId="6D2C1985" w14:textId="77777777" w:rsidR="00DE63F4" w:rsidRPr="003A0DF8" w:rsidRDefault="00DE63F4" w:rsidP="00DE63F4">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3A0DF8">
        <w:rPr>
          <w:rFonts w:ascii="Arial" w:hAnsi="Arial" w:cs="Arial"/>
          <w:color w:val="000000" w:themeColor="text1"/>
          <w:sz w:val="22"/>
          <w:szCs w:val="22"/>
        </w:rPr>
        <w:t xml:space="preserve">W przypadku niespełniania wymagań formalnych, Oferent może uzupełnić stwierdzone braki formalne w terminie 5 dni roboczych od dnia opublikowania na stronie internetowej Ministerstwa Zdrowia listy ofert niespełniających warunków formalnych, która zawiera informację o wskazanym trybie oraz terminie uzupełnienia braków formalnych oferty. </w:t>
      </w:r>
      <w:r w:rsidRPr="003A0DF8">
        <w:rPr>
          <w:rFonts w:ascii="Arial" w:hAnsi="Arial" w:cs="Arial"/>
          <w:b/>
          <w:bCs/>
          <w:color w:val="00B0F0"/>
          <w:sz w:val="22"/>
          <w:szCs w:val="22"/>
        </w:rPr>
        <w:t>Braki formalne należy uzupełnić w taki sam sposób, w jaki składana była oferta</w:t>
      </w:r>
      <w:r w:rsidRPr="003A0DF8">
        <w:rPr>
          <w:rFonts w:ascii="Arial" w:hAnsi="Arial" w:cs="Arial"/>
          <w:color w:val="00B0F0"/>
          <w:sz w:val="22"/>
          <w:szCs w:val="22"/>
        </w:rPr>
        <w:t xml:space="preserve"> – </w:t>
      </w:r>
      <w:r w:rsidRPr="003A0DF8">
        <w:rPr>
          <w:rFonts w:ascii="Arial" w:hAnsi="Arial" w:cs="Arial"/>
          <w:color w:val="000000" w:themeColor="text1"/>
          <w:sz w:val="22"/>
          <w:szCs w:val="22"/>
        </w:rPr>
        <w:t xml:space="preserve">wyłącznie elektronicznie poprzez Platformę Obsługi Projektów Inwestycyjnych (dostępną na stronie https://e-inwestycje.mz.gov.pl/). Złożenie uzupełnienia braków formalnych po upływie wskazanego terminu skutkuje odrzuceniem oferty. O zachowaniu terminu </w:t>
      </w:r>
      <w:r w:rsidRPr="003A0DF8">
        <w:rPr>
          <w:rFonts w:ascii="Arial" w:hAnsi="Arial" w:cs="Arial"/>
          <w:color w:val="000000" w:themeColor="text1"/>
          <w:sz w:val="22"/>
          <w:szCs w:val="22"/>
        </w:rPr>
        <w:lastRenderedPageBreak/>
        <w:t>decyduje data zatwierdzenia uzupełnienia kwalifikowanym podpisem elektronicznym w Platformie.</w:t>
      </w:r>
    </w:p>
    <w:p w14:paraId="4FDC023F" w14:textId="77777777" w:rsidR="00DE63F4" w:rsidRPr="003A0DF8" w:rsidRDefault="00DE63F4" w:rsidP="00DE63F4">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E829D8">
        <w:rPr>
          <w:rFonts w:ascii="Arial" w:hAnsi="Arial" w:cs="Arial"/>
          <w:b/>
          <w:bCs/>
          <w:sz w:val="22"/>
          <w:szCs w:val="22"/>
        </w:rPr>
        <w:t>Oferty, które spełniają warunki progowe oraz formalne (również te, w których braki formalne zostały uzupełnione prawidłowo) podlegają dalszej ocenie pod względem merytorycznym</w:t>
      </w:r>
      <w:r w:rsidRPr="00E829D8">
        <w:rPr>
          <w:rFonts w:ascii="Arial" w:hAnsi="Arial" w:cs="Arial"/>
          <w:sz w:val="22"/>
          <w:szCs w:val="22"/>
        </w:rPr>
        <w:t>. Punkty dla oferentów będą przyznawane w oparciu o kryteria oceny ofert</w:t>
      </w:r>
      <w:r w:rsidRPr="00F27684">
        <w:t xml:space="preserve"> </w:t>
      </w:r>
      <w:r w:rsidRPr="00F27684">
        <w:rPr>
          <w:rFonts w:ascii="Arial" w:hAnsi="Arial" w:cs="Arial"/>
          <w:sz w:val="22"/>
          <w:szCs w:val="22"/>
        </w:rPr>
        <w:t>opisan</w:t>
      </w:r>
      <w:r>
        <w:rPr>
          <w:rFonts w:ascii="Arial" w:hAnsi="Arial" w:cs="Arial"/>
          <w:sz w:val="22"/>
          <w:szCs w:val="22"/>
        </w:rPr>
        <w:t>e</w:t>
      </w:r>
      <w:r w:rsidRPr="00F27684">
        <w:rPr>
          <w:rFonts w:ascii="Arial" w:hAnsi="Arial" w:cs="Arial"/>
          <w:sz w:val="22"/>
          <w:szCs w:val="22"/>
        </w:rPr>
        <w:t xml:space="preserve"> w punkcie VII</w:t>
      </w:r>
      <w:r>
        <w:rPr>
          <w:rFonts w:ascii="Arial" w:hAnsi="Arial" w:cs="Arial"/>
          <w:sz w:val="22"/>
          <w:szCs w:val="22"/>
        </w:rPr>
        <w:t xml:space="preserve"> niniejszego ogłoszenia</w:t>
      </w:r>
      <w:r w:rsidRPr="00E829D8">
        <w:rPr>
          <w:rFonts w:ascii="Arial" w:hAnsi="Arial" w:cs="Arial"/>
          <w:sz w:val="22"/>
          <w:szCs w:val="22"/>
        </w:rPr>
        <w:t xml:space="preserve">. Brak potwierdzenia w ofercie spełnienia chociażby jednego obligatoryjnego wymagania merytorycznego powoduje </w:t>
      </w:r>
      <w:r w:rsidRPr="003A0DF8">
        <w:rPr>
          <w:rFonts w:ascii="Arial" w:hAnsi="Arial" w:cs="Arial"/>
          <w:color w:val="000000" w:themeColor="text1"/>
          <w:sz w:val="22"/>
          <w:szCs w:val="22"/>
        </w:rPr>
        <w:t>odstąpienie od dalszej oceny oferty i jej odrzucenie.</w:t>
      </w:r>
    </w:p>
    <w:p w14:paraId="464EF956" w14:textId="5ABF3E1C" w:rsidR="00DE63F4" w:rsidRPr="003A0DF8" w:rsidRDefault="00DE63F4" w:rsidP="00DE63F4">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3A0DF8">
        <w:rPr>
          <w:rFonts w:ascii="Arial" w:hAnsi="Arial" w:cs="Arial"/>
          <w:color w:val="000000" w:themeColor="text1"/>
          <w:sz w:val="22"/>
          <w:szCs w:val="22"/>
        </w:rPr>
        <w:t xml:space="preserve">W przypadku wystąpienia niejasności w zakresie treści złożonej oferty, Oferent może zostać wezwany do złożenia wyjaśnień w terminie wskazanym w tym wezwaniu – wezwanie jest wysyłane przy wykorzystaniu wskazanych w ofercie danych kontaktowych (adres e-mail/ </w:t>
      </w:r>
      <w:proofErr w:type="spellStart"/>
      <w:r w:rsidRPr="003A0DF8">
        <w:rPr>
          <w:rFonts w:ascii="Arial" w:hAnsi="Arial" w:cs="Arial"/>
          <w:color w:val="000000" w:themeColor="text1"/>
          <w:sz w:val="22"/>
          <w:szCs w:val="22"/>
        </w:rPr>
        <w:t>ePUAP</w:t>
      </w:r>
      <w:proofErr w:type="spellEnd"/>
      <w:r w:rsidRPr="003A0DF8">
        <w:rPr>
          <w:rFonts w:ascii="Arial" w:hAnsi="Arial" w:cs="Arial"/>
          <w:color w:val="000000" w:themeColor="text1"/>
          <w:sz w:val="22"/>
          <w:szCs w:val="22"/>
        </w:rPr>
        <w:t>).</w:t>
      </w:r>
    </w:p>
    <w:p w14:paraId="5EC038E6" w14:textId="77777777" w:rsidR="00DE63F4" w:rsidRPr="001A5EDA" w:rsidRDefault="00DE63F4" w:rsidP="00C33981">
      <w:pPr>
        <w:pStyle w:val="Nagwek2"/>
        <w:numPr>
          <w:ilvl w:val="0"/>
          <w:numId w:val="6"/>
        </w:numPr>
        <w:spacing w:before="120" w:after="120"/>
        <w:ind w:left="0" w:firstLine="0"/>
        <w:rPr>
          <w:color w:val="000000" w:themeColor="text1"/>
          <w:sz w:val="24"/>
          <w:szCs w:val="24"/>
        </w:rPr>
      </w:pPr>
      <w:r w:rsidRPr="001A5EDA">
        <w:rPr>
          <w:color w:val="000000" w:themeColor="text1"/>
          <w:sz w:val="24"/>
          <w:szCs w:val="24"/>
        </w:rPr>
        <w:t>KRYTERIA OCENY OFERT</w:t>
      </w:r>
    </w:p>
    <w:p w14:paraId="6FDE2D9B" w14:textId="73D8FC49" w:rsidR="00960234" w:rsidRDefault="00DE63F4" w:rsidP="00C33981">
      <w:pPr>
        <w:pStyle w:val="Akapitzlist"/>
        <w:numPr>
          <w:ilvl w:val="0"/>
          <w:numId w:val="15"/>
        </w:numPr>
        <w:suppressAutoHyphens/>
        <w:spacing w:before="240" w:after="120" w:line="360" w:lineRule="auto"/>
        <w:ind w:left="357" w:hanging="357"/>
        <w:jc w:val="both"/>
        <w:rPr>
          <w:rFonts w:ascii="Arial" w:hAnsi="Arial" w:cs="Arial"/>
          <w:bCs/>
          <w:color w:val="000000" w:themeColor="text1"/>
          <w:sz w:val="22"/>
          <w:szCs w:val="22"/>
        </w:rPr>
      </w:pPr>
      <w:r w:rsidRPr="0020364E">
        <w:rPr>
          <w:rFonts w:ascii="Arial" w:hAnsi="Arial" w:cs="Arial"/>
          <w:bCs/>
          <w:color w:val="000000" w:themeColor="text1"/>
          <w:sz w:val="22"/>
          <w:szCs w:val="22"/>
        </w:rPr>
        <w:t xml:space="preserve">Liczba </w:t>
      </w:r>
      <w:r w:rsidR="00C536D6" w:rsidRPr="0020364E">
        <w:rPr>
          <w:rFonts w:ascii="Arial" w:hAnsi="Arial" w:cs="Arial"/>
          <w:bCs/>
          <w:color w:val="000000" w:themeColor="text1"/>
          <w:sz w:val="22"/>
          <w:szCs w:val="22"/>
        </w:rPr>
        <w:t>świadczeń</w:t>
      </w:r>
      <w:r w:rsidRPr="0020364E">
        <w:rPr>
          <w:rFonts w:ascii="Arial" w:hAnsi="Arial" w:cs="Arial"/>
          <w:bCs/>
          <w:color w:val="000000" w:themeColor="text1"/>
          <w:sz w:val="22"/>
          <w:szCs w:val="22"/>
        </w:rPr>
        <w:t xml:space="preserve"> związanych z diagnostyką i leczeniem raka pęcherza moczowego</w:t>
      </w:r>
      <w:r w:rsidR="00D956CD">
        <w:rPr>
          <w:rFonts w:ascii="Arial" w:hAnsi="Arial" w:cs="Arial"/>
          <w:bCs/>
          <w:color w:val="000000" w:themeColor="text1"/>
          <w:sz w:val="22"/>
          <w:szCs w:val="22"/>
        </w:rPr>
        <w:t xml:space="preserve"> </w:t>
      </w:r>
      <w:r w:rsidR="00D956CD">
        <w:rPr>
          <w:rFonts w:ascii="Arial" w:hAnsi="Arial" w:cs="Arial"/>
          <w:bCs/>
          <w:color w:val="000000" w:themeColor="text1"/>
          <w:sz w:val="22"/>
          <w:szCs w:val="22"/>
        </w:rPr>
        <w:br/>
      </w:r>
      <w:r w:rsidRPr="0020364E">
        <w:rPr>
          <w:rFonts w:ascii="Arial" w:hAnsi="Arial" w:cs="Arial"/>
          <w:bCs/>
          <w:color w:val="000000" w:themeColor="text1"/>
          <w:sz w:val="22"/>
          <w:szCs w:val="22"/>
        </w:rPr>
        <w:t>(</w:t>
      </w:r>
      <w:r w:rsidRPr="0020364E">
        <w:rPr>
          <w:rFonts w:ascii="Arial" w:hAnsi="Arial" w:cs="Arial"/>
          <w:color w:val="000000" w:themeColor="text1"/>
          <w:sz w:val="22"/>
          <w:szCs w:val="22"/>
        </w:rPr>
        <w:t>ICD-9</w:t>
      </w:r>
      <w:r w:rsidRPr="0020364E">
        <w:rPr>
          <w:rFonts w:ascii="Arial" w:hAnsi="Arial" w:cs="Arial"/>
          <w:bCs/>
          <w:color w:val="000000" w:themeColor="text1"/>
          <w:sz w:val="22"/>
          <w:szCs w:val="22"/>
        </w:rPr>
        <w:t xml:space="preserve">) </w:t>
      </w:r>
      <w:r w:rsidR="00960234" w:rsidRPr="00941AE8">
        <w:rPr>
          <w:rFonts w:ascii="Arial" w:hAnsi="Arial" w:cs="Arial"/>
          <w:bCs/>
          <w:color w:val="000000" w:themeColor="text1"/>
          <w:sz w:val="22"/>
          <w:szCs w:val="22"/>
        </w:rPr>
        <w:t>ze</w:t>
      </w:r>
      <w:r w:rsidR="00960234" w:rsidRPr="009E5BEE">
        <w:rPr>
          <w:rFonts w:ascii="Arial" w:hAnsi="Arial" w:cs="Arial"/>
          <w:bCs/>
          <w:color w:val="000000" w:themeColor="text1"/>
          <w:sz w:val="22"/>
          <w:szCs w:val="22"/>
        </w:rPr>
        <w:t xml:space="preserve"> wskazanie</w:t>
      </w:r>
      <w:r w:rsidR="009766D5">
        <w:rPr>
          <w:rFonts w:ascii="Arial" w:hAnsi="Arial" w:cs="Arial"/>
          <w:bCs/>
          <w:color w:val="000000" w:themeColor="text1"/>
          <w:sz w:val="22"/>
          <w:szCs w:val="22"/>
        </w:rPr>
        <w:t>m</w:t>
      </w:r>
      <w:r w:rsidR="00960234" w:rsidRPr="009E5BEE">
        <w:rPr>
          <w:rFonts w:ascii="Arial" w:hAnsi="Arial" w:cs="Arial"/>
          <w:bCs/>
          <w:color w:val="000000" w:themeColor="text1"/>
          <w:sz w:val="22"/>
          <w:szCs w:val="22"/>
        </w:rPr>
        <w:t xml:space="preserve"> liczby </w:t>
      </w:r>
      <w:r w:rsidR="00960234">
        <w:rPr>
          <w:rFonts w:ascii="Arial" w:hAnsi="Arial" w:cs="Arial"/>
          <w:bCs/>
          <w:color w:val="000000" w:themeColor="text1"/>
          <w:sz w:val="22"/>
          <w:szCs w:val="22"/>
        </w:rPr>
        <w:t>badań</w:t>
      </w:r>
      <w:r w:rsidR="00960234" w:rsidRPr="009E5BEE">
        <w:rPr>
          <w:rFonts w:ascii="Arial" w:hAnsi="Arial" w:cs="Arial"/>
          <w:bCs/>
          <w:color w:val="000000" w:themeColor="text1"/>
          <w:sz w:val="22"/>
          <w:szCs w:val="22"/>
        </w:rPr>
        <w:t xml:space="preserve"> w ramach kontraktu z NFZ w latach 2019-2021</w:t>
      </w:r>
      <w:r w:rsidR="00D956CD">
        <w:rPr>
          <w:rFonts w:ascii="Arial" w:hAnsi="Arial" w:cs="Arial"/>
          <w:bCs/>
          <w:color w:val="000000" w:themeColor="text1"/>
          <w:sz w:val="22"/>
          <w:szCs w:val="22"/>
        </w:rPr>
        <w:br/>
      </w:r>
      <w:r w:rsidR="00960234" w:rsidRPr="009E5BEE">
        <w:rPr>
          <w:rFonts w:ascii="Arial" w:hAnsi="Arial" w:cs="Arial"/>
          <w:bCs/>
          <w:color w:val="000000" w:themeColor="text1"/>
          <w:sz w:val="22"/>
          <w:szCs w:val="22"/>
        </w:rPr>
        <w:t>(1-15 pkt).</w:t>
      </w:r>
    </w:p>
    <w:p w14:paraId="6FB0336B" w14:textId="75A94569" w:rsidR="00DE63F4" w:rsidRPr="00BB37CF" w:rsidRDefault="00DE63F4" w:rsidP="00BB37CF">
      <w:pPr>
        <w:pStyle w:val="Akapitzlist"/>
        <w:numPr>
          <w:ilvl w:val="0"/>
          <w:numId w:val="15"/>
        </w:numPr>
        <w:suppressAutoHyphens/>
        <w:spacing w:before="120" w:after="120" w:line="360" w:lineRule="auto"/>
        <w:ind w:left="357" w:hanging="357"/>
        <w:jc w:val="both"/>
        <w:rPr>
          <w:rFonts w:ascii="Arial" w:hAnsi="Arial" w:cs="Arial"/>
          <w:bCs/>
          <w:color w:val="000000" w:themeColor="text1"/>
          <w:sz w:val="22"/>
          <w:szCs w:val="22"/>
        </w:rPr>
      </w:pPr>
      <w:r w:rsidRPr="00BB37CF">
        <w:rPr>
          <w:rFonts w:ascii="Arial" w:hAnsi="Arial" w:cs="Arial"/>
          <w:bCs/>
          <w:color w:val="000000" w:themeColor="text1"/>
          <w:sz w:val="22"/>
          <w:szCs w:val="22"/>
        </w:rPr>
        <w:t>Udzielanie w ramach Ambulatoryjnej Opieki Specjalistycznej świadczeń w zakresie urologii w poradni</w:t>
      </w:r>
      <w:r w:rsidR="009766D5" w:rsidRPr="00BB37CF">
        <w:rPr>
          <w:rFonts w:ascii="Arial" w:hAnsi="Arial" w:cs="Arial"/>
          <w:bCs/>
          <w:color w:val="000000" w:themeColor="text1"/>
          <w:sz w:val="22"/>
          <w:szCs w:val="22"/>
        </w:rPr>
        <w:t xml:space="preserve"> urologicznej</w:t>
      </w:r>
      <w:r w:rsidRPr="00BB37CF">
        <w:rPr>
          <w:rFonts w:ascii="Arial" w:hAnsi="Arial" w:cs="Arial"/>
          <w:bCs/>
          <w:color w:val="000000" w:themeColor="text1"/>
          <w:sz w:val="22"/>
          <w:szCs w:val="22"/>
        </w:rPr>
        <w:t xml:space="preserve"> (</w:t>
      </w:r>
      <w:r w:rsidR="00137F1C">
        <w:rPr>
          <w:rFonts w:ascii="Arial" w:hAnsi="Arial" w:cs="Arial"/>
          <w:bCs/>
          <w:color w:val="000000" w:themeColor="text1"/>
          <w:sz w:val="22"/>
          <w:szCs w:val="22"/>
        </w:rPr>
        <w:t>0</w:t>
      </w:r>
      <w:r w:rsidRPr="00BB37CF">
        <w:rPr>
          <w:rFonts w:ascii="Arial" w:hAnsi="Arial" w:cs="Arial"/>
          <w:bCs/>
          <w:color w:val="000000" w:themeColor="text1"/>
          <w:sz w:val="22"/>
          <w:szCs w:val="22"/>
        </w:rPr>
        <w:t>-5 pkt)</w:t>
      </w:r>
      <w:r w:rsidR="00BB37CF">
        <w:rPr>
          <w:rFonts w:ascii="Arial" w:hAnsi="Arial" w:cs="Arial"/>
          <w:bCs/>
          <w:color w:val="000000" w:themeColor="text1"/>
          <w:sz w:val="22"/>
          <w:szCs w:val="22"/>
        </w:rPr>
        <w:t>.</w:t>
      </w:r>
    </w:p>
    <w:p w14:paraId="72ECE583" w14:textId="0A22E57F" w:rsidR="00174C2C" w:rsidRDefault="00174C2C" w:rsidP="009766D5">
      <w:pPr>
        <w:pStyle w:val="Akapitzlist"/>
        <w:numPr>
          <w:ilvl w:val="0"/>
          <w:numId w:val="15"/>
        </w:numPr>
        <w:suppressAutoHyphens/>
        <w:spacing w:before="120" w:after="120" w:line="360" w:lineRule="auto"/>
        <w:jc w:val="both"/>
        <w:rPr>
          <w:rFonts w:ascii="Arial" w:hAnsi="Arial" w:cs="Arial"/>
          <w:bCs/>
          <w:color w:val="000000" w:themeColor="text1"/>
          <w:sz w:val="22"/>
          <w:szCs w:val="22"/>
        </w:rPr>
      </w:pPr>
      <w:r w:rsidRPr="0020364E">
        <w:rPr>
          <w:rFonts w:ascii="Arial" w:hAnsi="Arial" w:cs="Arial"/>
          <w:bCs/>
          <w:color w:val="000000" w:themeColor="text1"/>
          <w:sz w:val="22"/>
          <w:szCs w:val="22"/>
        </w:rPr>
        <w:t xml:space="preserve">Udzielanie w ramach Ambulatoryjnej Opieki Specjalistycznej świadczeń w zakresie onkologii w poradni </w:t>
      </w:r>
      <w:r w:rsidR="009766D5">
        <w:rPr>
          <w:rFonts w:ascii="Arial" w:hAnsi="Arial" w:cs="Arial"/>
          <w:bCs/>
          <w:color w:val="000000" w:themeColor="text1"/>
          <w:sz w:val="22"/>
          <w:szCs w:val="22"/>
        </w:rPr>
        <w:t xml:space="preserve">onkologicznej </w:t>
      </w:r>
      <w:r w:rsidRPr="0020364E">
        <w:rPr>
          <w:rFonts w:ascii="Arial" w:hAnsi="Arial" w:cs="Arial"/>
          <w:bCs/>
          <w:color w:val="000000" w:themeColor="text1"/>
          <w:sz w:val="22"/>
          <w:szCs w:val="22"/>
        </w:rPr>
        <w:t>(</w:t>
      </w:r>
      <w:r w:rsidR="00137F1C">
        <w:rPr>
          <w:rFonts w:ascii="Arial" w:hAnsi="Arial" w:cs="Arial"/>
          <w:bCs/>
          <w:color w:val="000000" w:themeColor="text1"/>
          <w:sz w:val="22"/>
          <w:szCs w:val="22"/>
        </w:rPr>
        <w:t>0</w:t>
      </w:r>
      <w:r w:rsidRPr="0020364E">
        <w:rPr>
          <w:rFonts w:ascii="Arial" w:hAnsi="Arial" w:cs="Arial"/>
          <w:bCs/>
          <w:color w:val="000000" w:themeColor="text1"/>
          <w:sz w:val="22"/>
          <w:szCs w:val="22"/>
        </w:rPr>
        <w:t>-5 pkt)</w:t>
      </w:r>
      <w:r w:rsidR="009766D5">
        <w:rPr>
          <w:rFonts w:ascii="Arial" w:hAnsi="Arial" w:cs="Arial"/>
          <w:bCs/>
          <w:color w:val="000000" w:themeColor="text1"/>
          <w:sz w:val="22"/>
          <w:szCs w:val="22"/>
        </w:rPr>
        <w:t>.</w:t>
      </w:r>
    </w:p>
    <w:p w14:paraId="55B186EE" w14:textId="28AED108" w:rsidR="00DE63F4" w:rsidRDefault="00DE63F4" w:rsidP="00BB37CF">
      <w:pPr>
        <w:pStyle w:val="Akapitzlist"/>
        <w:numPr>
          <w:ilvl w:val="0"/>
          <w:numId w:val="15"/>
        </w:numPr>
        <w:suppressAutoHyphens/>
        <w:spacing w:before="120" w:after="120" w:line="360" w:lineRule="auto"/>
        <w:jc w:val="both"/>
        <w:rPr>
          <w:rFonts w:ascii="Arial" w:hAnsi="Arial" w:cs="Arial"/>
          <w:bCs/>
          <w:color w:val="000000" w:themeColor="text1"/>
          <w:sz w:val="22"/>
          <w:szCs w:val="22"/>
        </w:rPr>
      </w:pPr>
      <w:r w:rsidRPr="00BB37CF">
        <w:rPr>
          <w:rFonts w:ascii="Arial" w:hAnsi="Arial" w:cs="Arial"/>
          <w:bCs/>
          <w:color w:val="000000" w:themeColor="text1"/>
          <w:sz w:val="22"/>
          <w:szCs w:val="22"/>
        </w:rPr>
        <w:t>Liczba lekarzy specjalistów z dziedziny urologii (1-1</w:t>
      </w:r>
      <w:r w:rsidR="00941AE8" w:rsidRPr="00BB37CF">
        <w:rPr>
          <w:rFonts w:ascii="Arial" w:hAnsi="Arial" w:cs="Arial"/>
          <w:bCs/>
          <w:color w:val="000000" w:themeColor="text1"/>
          <w:sz w:val="22"/>
          <w:szCs w:val="22"/>
        </w:rPr>
        <w:t>0</w:t>
      </w:r>
      <w:r w:rsidRPr="00BB37CF">
        <w:rPr>
          <w:rFonts w:ascii="Arial" w:hAnsi="Arial" w:cs="Arial"/>
          <w:bCs/>
          <w:color w:val="000000" w:themeColor="text1"/>
          <w:sz w:val="22"/>
          <w:szCs w:val="22"/>
        </w:rPr>
        <w:t xml:space="preserve"> pkt).</w:t>
      </w:r>
    </w:p>
    <w:p w14:paraId="7FB0CC39" w14:textId="2C252951" w:rsidR="00BB37CF" w:rsidRDefault="00BB37CF" w:rsidP="00BB37CF">
      <w:pPr>
        <w:pStyle w:val="Akapitzlist"/>
        <w:numPr>
          <w:ilvl w:val="0"/>
          <w:numId w:val="15"/>
        </w:numPr>
        <w:suppressAutoHyphens/>
        <w:spacing w:before="120" w:after="120" w:line="360" w:lineRule="auto"/>
        <w:jc w:val="both"/>
        <w:rPr>
          <w:rFonts w:ascii="Arial" w:hAnsi="Arial" w:cs="Arial"/>
          <w:bCs/>
          <w:color w:val="000000" w:themeColor="text1"/>
          <w:sz w:val="22"/>
          <w:szCs w:val="22"/>
        </w:rPr>
      </w:pPr>
      <w:r w:rsidRPr="00BB37CF">
        <w:rPr>
          <w:rFonts w:ascii="Arial" w:hAnsi="Arial" w:cs="Arial"/>
          <w:bCs/>
          <w:color w:val="000000" w:themeColor="text1"/>
          <w:sz w:val="22"/>
          <w:szCs w:val="22"/>
        </w:rPr>
        <w:t>Liczba lekarzy specjalistów z dziedziny onkologii klinicznej (1-10 pkt).</w:t>
      </w:r>
    </w:p>
    <w:p w14:paraId="0DCBB69F" w14:textId="09E5528C" w:rsidR="00960234" w:rsidRPr="00BB37CF" w:rsidRDefault="00960234" w:rsidP="00BB37CF">
      <w:pPr>
        <w:pStyle w:val="Akapitzlist"/>
        <w:numPr>
          <w:ilvl w:val="0"/>
          <w:numId w:val="15"/>
        </w:numPr>
        <w:suppressAutoHyphens/>
        <w:spacing w:before="120" w:after="120" w:line="360" w:lineRule="auto"/>
        <w:jc w:val="both"/>
        <w:rPr>
          <w:rFonts w:ascii="Arial" w:hAnsi="Arial" w:cs="Arial"/>
          <w:bCs/>
          <w:color w:val="000000" w:themeColor="text1"/>
          <w:sz w:val="22"/>
          <w:szCs w:val="22"/>
        </w:rPr>
      </w:pPr>
      <w:r w:rsidRPr="00BB37CF">
        <w:rPr>
          <w:rFonts w:ascii="Arial" w:eastAsiaTheme="minorHAnsi" w:hAnsi="Arial" w:cs="Arial"/>
          <w:color w:val="000000"/>
          <w:sz w:val="22"/>
          <w:szCs w:val="22"/>
          <w:lang w:eastAsia="en-US"/>
        </w:rPr>
        <w:t xml:space="preserve">Posiadanie w strukturze </w:t>
      </w:r>
      <w:r w:rsidRPr="00BB37CF">
        <w:rPr>
          <w:rFonts w:ascii="Arial" w:hAnsi="Arial" w:cs="Arial"/>
          <w:sz w:val="22"/>
          <w:szCs w:val="22"/>
        </w:rPr>
        <w:t>jednostki</w:t>
      </w:r>
      <w:r w:rsidRPr="00BB37CF">
        <w:rPr>
          <w:rFonts w:ascii="Arial" w:eastAsiaTheme="minorHAnsi" w:hAnsi="Arial" w:cs="Arial"/>
          <w:color w:val="000000"/>
          <w:sz w:val="22"/>
          <w:szCs w:val="22"/>
          <w:lang w:eastAsia="en-US"/>
        </w:rPr>
        <w:t xml:space="preserve"> poradni BCG-terapii </w:t>
      </w:r>
      <w:proofErr w:type="spellStart"/>
      <w:r w:rsidRPr="00BB37CF">
        <w:rPr>
          <w:rFonts w:ascii="Arial" w:hAnsi="Arial" w:cs="Arial"/>
          <w:sz w:val="22"/>
          <w:szCs w:val="22"/>
        </w:rPr>
        <w:t>dopęcherzowej</w:t>
      </w:r>
      <w:proofErr w:type="spellEnd"/>
      <w:r w:rsidRPr="00BB37CF">
        <w:rPr>
          <w:rFonts w:ascii="Arial" w:eastAsiaTheme="minorHAnsi" w:hAnsi="Arial" w:cs="Arial"/>
          <w:color w:val="000000"/>
          <w:sz w:val="22"/>
          <w:szCs w:val="22"/>
          <w:lang w:eastAsia="en-US"/>
        </w:rPr>
        <w:t xml:space="preserve"> lub</w:t>
      </w:r>
      <w:r w:rsidRPr="00BB37CF">
        <w:rPr>
          <w:rFonts w:ascii="Arial" w:hAnsi="Arial" w:cs="Arial"/>
          <w:sz w:val="22"/>
          <w:szCs w:val="22"/>
        </w:rPr>
        <w:t xml:space="preserve"> </w:t>
      </w:r>
      <w:r w:rsidRPr="00BB37CF">
        <w:rPr>
          <w:rFonts w:ascii="Arial" w:eastAsiaTheme="minorHAnsi" w:hAnsi="Arial" w:cs="Arial"/>
          <w:color w:val="000000"/>
          <w:sz w:val="22"/>
          <w:szCs w:val="22"/>
          <w:lang w:eastAsia="en-US"/>
        </w:rPr>
        <w:t xml:space="preserve">sformalizowana współpraca z poradnią BCG-terapii lub chemioterapii </w:t>
      </w:r>
      <w:proofErr w:type="spellStart"/>
      <w:r w:rsidRPr="00BB37CF">
        <w:rPr>
          <w:rFonts w:ascii="Arial" w:hAnsi="Arial" w:cs="Arial"/>
          <w:sz w:val="22"/>
          <w:szCs w:val="22"/>
        </w:rPr>
        <w:t>dopęcherzowej</w:t>
      </w:r>
      <w:proofErr w:type="spellEnd"/>
      <w:r w:rsidRPr="00BB37CF">
        <w:rPr>
          <w:rFonts w:ascii="Arial" w:hAnsi="Arial" w:cs="Arial"/>
          <w:sz w:val="22"/>
          <w:szCs w:val="22"/>
        </w:rPr>
        <w:t xml:space="preserve"> (0-5 pkt)</w:t>
      </w:r>
      <w:r w:rsidR="00BB37CF">
        <w:rPr>
          <w:rFonts w:ascii="Arial" w:hAnsi="Arial" w:cs="Arial"/>
          <w:sz w:val="22"/>
          <w:szCs w:val="22"/>
        </w:rPr>
        <w:t>.</w:t>
      </w:r>
    </w:p>
    <w:p w14:paraId="053E1C01" w14:textId="77777777" w:rsidR="00DE63F4" w:rsidRPr="00F27684" w:rsidRDefault="00DE63F4" w:rsidP="00DE63F4">
      <w:pPr>
        <w:pStyle w:val="Nagwek2"/>
        <w:spacing w:before="0" w:after="120"/>
        <w:rPr>
          <w:color w:val="000000" w:themeColor="text1"/>
          <w:sz w:val="24"/>
          <w:szCs w:val="24"/>
        </w:rPr>
      </w:pPr>
      <w:r w:rsidRPr="00F27684">
        <w:rPr>
          <w:color w:val="000000" w:themeColor="text1"/>
          <w:sz w:val="24"/>
          <w:szCs w:val="24"/>
        </w:rPr>
        <w:t>VIII. KRYTERIA PODZIAŁU ŚRODKÓW FINANSOWYCH</w:t>
      </w:r>
      <w:bookmarkStart w:id="13" w:name="_Hlk60146905"/>
    </w:p>
    <w:p w14:paraId="3AC51520" w14:textId="480BC543" w:rsidR="00DE63F4" w:rsidRPr="00F27684" w:rsidRDefault="00A6007E" w:rsidP="00C33981">
      <w:pPr>
        <w:suppressAutoHyphens/>
        <w:spacing w:before="240" w:after="120" w:line="360" w:lineRule="auto"/>
        <w:contextualSpacing/>
        <w:rPr>
          <w:color w:val="000000" w:themeColor="text1"/>
        </w:rPr>
      </w:pPr>
      <w:r>
        <w:rPr>
          <w:rFonts w:ascii="Arial" w:hAnsi="Arial" w:cs="Arial"/>
          <w:bCs/>
          <w:color w:val="000000" w:themeColor="text1"/>
          <w:sz w:val="22"/>
          <w:szCs w:val="22"/>
        </w:rPr>
        <w:t xml:space="preserve">1. </w:t>
      </w:r>
      <w:r w:rsidR="00DE63F4" w:rsidRPr="00F27684">
        <w:rPr>
          <w:rFonts w:ascii="Arial" w:hAnsi="Arial" w:cs="Arial"/>
          <w:bCs/>
          <w:color w:val="000000" w:themeColor="text1"/>
          <w:sz w:val="22"/>
          <w:szCs w:val="22"/>
        </w:rPr>
        <w:t xml:space="preserve">Liczba punktów wynikająca z oceny ofert. </w:t>
      </w:r>
    </w:p>
    <w:p w14:paraId="35C84065" w14:textId="732A1B59" w:rsidR="00DE63F4" w:rsidRPr="00F27684" w:rsidRDefault="00A6007E" w:rsidP="00A6007E">
      <w:pPr>
        <w:suppressAutoHyphens/>
        <w:spacing w:before="120" w:after="120" w:line="360" w:lineRule="auto"/>
        <w:jc w:val="both"/>
        <w:rPr>
          <w:color w:val="000000" w:themeColor="text1"/>
        </w:rPr>
      </w:pPr>
      <w:r>
        <w:rPr>
          <w:rFonts w:ascii="Arial" w:hAnsi="Arial" w:cs="Arial"/>
          <w:color w:val="000000" w:themeColor="text1"/>
          <w:sz w:val="22"/>
          <w:szCs w:val="22"/>
        </w:rPr>
        <w:t>2.</w:t>
      </w:r>
      <w:r w:rsidR="008A2C44">
        <w:rPr>
          <w:rFonts w:ascii="Arial" w:hAnsi="Arial" w:cs="Arial"/>
          <w:color w:val="000000" w:themeColor="text1"/>
          <w:sz w:val="22"/>
          <w:szCs w:val="22"/>
        </w:rPr>
        <w:t xml:space="preserve"> </w:t>
      </w:r>
      <w:r w:rsidR="00DE63F4" w:rsidRPr="00F27684">
        <w:rPr>
          <w:rFonts w:ascii="Arial" w:hAnsi="Arial" w:cs="Arial"/>
          <w:color w:val="000000" w:themeColor="text1"/>
          <w:sz w:val="22"/>
          <w:szCs w:val="22"/>
        </w:rPr>
        <w:t>Zaplanowane środki finansowe na realizację zadania w 2022 r.</w:t>
      </w:r>
    </w:p>
    <w:p w14:paraId="5E5B3F60" w14:textId="604CD96E" w:rsidR="00DE63F4" w:rsidRPr="00B7304A" w:rsidRDefault="00DE63F4" w:rsidP="00DE63F4">
      <w:pPr>
        <w:spacing w:before="120" w:line="360" w:lineRule="auto"/>
        <w:jc w:val="both"/>
        <w:rPr>
          <w:rFonts w:ascii="Arial" w:hAnsi="Arial" w:cs="Arial"/>
          <w:sz w:val="22"/>
          <w:szCs w:val="22"/>
        </w:rPr>
      </w:pPr>
      <w:r w:rsidRPr="00EC2F3D">
        <w:rPr>
          <w:rFonts w:ascii="Arial" w:hAnsi="Arial" w:cs="Arial"/>
          <w:color w:val="000000" w:themeColor="text1"/>
          <w:sz w:val="22"/>
          <w:szCs w:val="22"/>
        </w:rPr>
        <w:t xml:space="preserve">W przypadku uzyskania przez różnych oferentów jednakowej liczby punktów, kryterium rozstrzygającym będzie </w:t>
      </w:r>
      <w:r w:rsidRPr="00EC2F3D">
        <w:rPr>
          <w:rFonts w:ascii="Arial" w:hAnsi="Arial" w:cs="Arial"/>
          <w:bCs/>
          <w:color w:val="000000" w:themeColor="text1"/>
          <w:sz w:val="22"/>
          <w:szCs w:val="22"/>
        </w:rPr>
        <w:t xml:space="preserve">liczba </w:t>
      </w:r>
      <w:r w:rsidR="00B7304A" w:rsidRPr="00EC2F3D">
        <w:rPr>
          <w:rFonts w:ascii="Arial" w:hAnsi="Arial" w:cs="Arial"/>
          <w:bCs/>
          <w:color w:val="000000" w:themeColor="text1"/>
          <w:sz w:val="22"/>
          <w:szCs w:val="22"/>
        </w:rPr>
        <w:t>badań</w:t>
      </w:r>
      <w:r w:rsidRPr="00EC2F3D">
        <w:rPr>
          <w:rFonts w:ascii="Arial" w:hAnsi="Arial" w:cs="Arial"/>
          <w:bCs/>
          <w:color w:val="000000" w:themeColor="text1"/>
          <w:sz w:val="22"/>
          <w:szCs w:val="22"/>
        </w:rPr>
        <w:t xml:space="preserve"> związanych z diagnostyką i leczeniem raka pęcherza moczowego (ICD-9) </w:t>
      </w:r>
      <w:r w:rsidRPr="00EC2F3D">
        <w:rPr>
          <w:rFonts w:ascii="Arial" w:hAnsi="Arial" w:cs="Arial"/>
          <w:bCs/>
          <w:sz w:val="22"/>
          <w:szCs w:val="22"/>
        </w:rPr>
        <w:t xml:space="preserve">w </w:t>
      </w:r>
      <w:r w:rsidR="00B7304A" w:rsidRPr="00EC2F3D">
        <w:rPr>
          <w:rFonts w:ascii="Arial" w:hAnsi="Arial" w:cs="Arial"/>
          <w:bCs/>
          <w:sz w:val="22"/>
          <w:szCs w:val="22"/>
        </w:rPr>
        <w:t>latach 2019-2</w:t>
      </w:r>
      <w:r w:rsidR="00B7304A" w:rsidRPr="00B7304A">
        <w:rPr>
          <w:rFonts w:ascii="Arial" w:hAnsi="Arial" w:cs="Arial"/>
          <w:bCs/>
          <w:sz w:val="22"/>
          <w:szCs w:val="22"/>
        </w:rPr>
        <w:t>021.</w:t>
      </w:r>
    </w:p>
    <w:p w14:paraId="6D9B3A29" w14:textId="77777777" w:rsidR="00DE63F4" w:rsidRPr="00B91DA8" w:rsidRDefault="00DE63F4" w:rsidP="00DE63F4">
      <w:pPr>
        <w:pStyle w:val="Nagwek2"/>
        <w:spacing w:before="0" w:after="120"/>
        <w:rPr>
          <w:sz w:val="24"/>
          <w:szCs w:val="24"/>
        </w:rPr>
      </w:pPr>
      <w:r>
        <w:rPr>
          <w:sz w:val="24"/>
          <w:szCs w:val="24"/>
        </w:rPr>
        <w:t>I</w:t>
      </w:r>
      <w:r w:rsidRPr="00B91DA8">
        <w:rPr>
          <w:sz w:val="24"/>
          <w:szCs w:val="24"/>
        </w:rPr>
        <w:t>X. uwagi</w:t>
      </w:r>
    </w:p>
    <w:bookmarkEnd w:id="13"/>
    <w:p w14:paraId="7713337F" w14:textId="77777777" w:rsidR="00DE63F4" w:rsidRPr="00B91DA8" w:rsidRDefault="00DE63F4" w:rsidP="00C33981">
      <w:pPr>
        <w:numPr>
          <w:ilvl w:val="0"/>
          <w:numId w:val="2"/>
        </w:numPr>
        <w:suppressAutoHyphens/>
        <w:spacing w:before="240" w:after="0" w:line="360" w:lineRule="auto"/>
        <w:ind w:left="357" w:hanging="357"/>
        <w:jc w:val="both"/>
        <w:rPr>
          <w:rFonts w:ascii="Arial" w:eastAsia="Times New Roman" w:hAnsi="Arial" w:cs="Arial"/>
          <w:sz w:val="22"/>
          <w:szCs w:val="22"/>
          <w:lang w:val="x-none" w:eastAsia="zh-CN"/>
        </w:rPr>
      </w:pPr>
      <w:r w:rsidRPr="00B91DA8">
        <w:rPr>
          <w:rFonts w:ascii="Arial" w:eastAsia="Times New Roman" w:hAnsi="Arial" w:cs="Arial"/>
          <w:b/>
          <w:bCs/>
          <w:sz w:val="22"/>
          <w:szCs w:val="22"/>
          <w:lang w:val="x-none" w:eastAsia="zh-CN"/>
        </w:rPr>
        <w:t>Zastrzega się</w:t>
      </w:r>
      <w:r w:rsidRPr="00B91DA8">
        <w:rPr>
          <w:rFonts w:ascii="Arial" w:eastAsia="Times New Roman" w:hAnsi="Arial" w:cs="Arial"/>
          <w:sz w:val="22"/>
          <w:szCs w:val="22"/>
          <w:lang w:val="x-none" w:eastAsia="zh-CN"/>
        </w:rPr>
        <w:t xml:space="preserve">, iż w przypadku dużej liczby oferentów, nie wszyscy oferenci, którzy spełnili wymagania formalne i merytoryczne, mogą zostać uwzględnieni przy podziale środków </w:t>
      </w:r>
      <w:r w:rsidRPr="00B91DA8">
        <w:rPr>
          <w:rFonts w:ascii="Arial" w:eastAsia="Times New Roman" w:hAnsi="Arial" w:cs="Arial"/>
          <w:sz w:val="22"/>
          <w:szCs w:val="22"/>
          <w:lang w:val="x-none" w:eastAsia="zh-CN"/>
        </w:rPr>
        <w:lastRenderedPageBreak/>
        <w:t>finansowych przeznaczonych na realizację przedmiotowego zadania.</w:t>
      </w:r>
      <w:r w:rsidRPr="00FE08CD">
        <w:t xml:space="preserve"> </w:t>
      </w:r>
      <w:r w:rsidRPr="00FE08CD">
        <w:rPr>
          <w:rFonts w:ascii="Arial" w:eastAsia="Times New Roman" w:hAnsi="Arial" w:cs="Arial"/>
          <w:sz w:val="22"/>
          <w:szCs w:val="22"/>
          <w:lang w:val="x-none" w:eastAsia="zh-CN"/>
        </w:rPr>
        <w:t>W przypadku braku możliwości przekazania środków publicznych wszystkim Oferentom spełniającym kryteria określone w ogłoszeniu zostanie utworzona lista rezerwowa, z której – w przypadku przyznania dodatkowego finansowania zadania za zgodą ministra właściwego do spraw zdrowia – zostaną wyłonieni kolejni realizatorzy. Informacja o wyłonieniu kolejnych realizatorów zostanie przekazana indywidualnie wybranym podmiotom.</w:t>
      </w:r>
    </w:p>
    <w:p w14:paraId="36AB920A" w14:textId="5D152756" w:rsidR="00DE63F4" w:rsidRPr="00B7304A" w:rsidRDefault="00DE63F4" w:rsidP="00B7304A">
      <w:pPr>
        <w:numPr>
          <w:ilvl w:val="0"/>
          <w:numId w:val="2"/>
        </w:numPr>
        <w:suppressAutoHyphens/>
        <w:spacing w:before="120" w:after="0" w:line="360" w:lineRule="auto"/>
        <w:jc w:val="both"/>
        <w:rPr>
          <w:rFonts w:ascii="Arial" w:eastAsia="Times New Roman" w:hAnsi="Arial" w:cs="Arial"/>
          <w:sz w:val="24"/>
          <w:lang w:val="x-none" w:eastAsia="zh-CN"/>
        </w:rPr>
      </w:pPr>
      <w:r w:rsidRPr="00B91DA8">
        <w:rPr>
          <w:rFonts w:ascii="Arial" w:eastAsia="Times New Roman" w:hAnsi="Arial" w:cs="Arial"/>
          <w:b/>
          <w:bCs/>
          <w:sz w:val="22"/>
          <w:szCs w:val="22"/>
          <w:lang w:val="x-none" w:eastAsia="zh-CN"/>
        </w:rPr>
        <w:t>Wysokość przyznanych środków finansowych może być niższa</w:t>
      </w:r>
      <w:r w:rsidRPr="00B91DA8">
        <w:rPr>
          <w:rFonts w:ascii="Arial" w:eastAsia="Times New Roman" w:hAnsi="Arial" w:cs="Arial"/>
          <w:sz w:val="22"/>
          <w:szCs w:val="22"/>
          <w:lang w:val="x-none" w:eastAsia="zh-CN"/>
        </w:rPr>
        <w:t xml:space="preserve"> niż wnioskowana w ofercie konkursowej</w:t>
      </w:r>
      <w:r w:rsidR="00B7304A">
        <w:rPr>
          <w:rFonts w:ascii="Arial" w:eastAsia="Times New Roman" w:hAnsi="Arial" w:cs="Arial"/>
          <w:sz w:val="22"/>
          <w:szCs w:val="22"/>
          <w:lang w:eastAsia="zh-CN"/>
        </w:rPr>
        <w:t>,</w:t>
      </w:r>
      <w:r w:rsidR="00B7304A" w:rsidRPr="00B7304A">
        <w:rPr>
          <w:rFonts w:ascii="Arial" w:eastAsia="Times New Roman" w:hAnsi="Arial" w:cs="Arial"/>
          <w:sz w:val="22"/>
          <w:szCs w:val="22"/>
          <w:lang w:eastAsia="zh-CN"/>
        </w:rPr>
        <w:t xml:space="preserve"> </w:t>
      </w:r>
      <w:r w:rsidR="00B7304A">
        <w:rPr>
          <w:rFonts w:ascii="Arial" w:eastAsia="Times New Roman" w:hAnsi="Arial" w:cs="Arial"/>
          <w:sz w:val="22"/>
          <w:szCs w:val="22"/>
          <w:lang w:eastAsia="zh-CN"/>
        </w:rPr>
        <w:t>w zależności od kwoty wnioskowanego finansowania i liczby złożonych ofert</w:t>
      </w:r>
      <w:r w:rsidR="00B7304A" w:rsidRPr="009E5BEE">
        <w:rPr>
          <w:rFonts w:ascii="Arial" w:eastAsia="Times New Roman" w:hAnsi="Arial" w:cs="Arial"/>
          <w:sz w:val="22"/>
          <w:szCs w:val="22"/>
          <w:lang w:val="x-none" w:eastAsia="zh-CN"/>
        </w:rPr>
        <w:t>.</w:t>
      </w:r>
    </w:p>
    <w:p w14:paraId="6F0E49B2" w14:textId="77777777" w:rsidR="00DE63F4" w:rsidRPr="00B91DA8" w:rsidRDefault="00DE63F4" w:rsidP="00DE63F4">
      <w:pPr>
        <w:numPr>
          <w:ilvl w:val="0"/>
          <w:numId w:val="2"/>
        </w:numPr>
        <w:suppressAutoHyphens/>
        <w:spacing w:before="120" w:after="0" w:line="360" w:lineRule="auto"/>
        <w:jc w:val="both"/>
        <w:rPr>
          <w:rFonts w:ascii="Arial" w:eastAsia="Times New Roman" w:hAnsi="Arial" w:cs="Arial"/>
          <w:sz w:val="24"/>
          <w:szCs w:val="24"/>
          <w:lang w:val="x-none" w:eastAsia="zh-CN"/>
        </w:rPr>
      </w:pPr>
      <w:r w:rsidRPr="00B91DA8">
        <w:rPr>
          <w:rFonts w:ascii="Arial" w:eastAsia="Times New Roman" w:hAnsi="Arial" w:cs="Arial"/>
          <w:sz w:val="22"/>
          <w:szCs w:val="22"/>
          <w:lang w:val="x-none" w:eastAsia="zh-CN"/>
        </w:rPr>
        <w:t xml:space="preserve">Zakupiony </w:t>
      </w:r>
      <w:r w:rsidRPr="00B91DA8">
        <w:rPr>
          <w:rFonts w:ascii="Arial" w:eastAsia="Times New Roman" w:hAnsi="Arial" w:cs="Arial"/>
          <w:sz w:val="22"/>
          <w:szCs w:val="22"/>
          <w:lang w:eastAsia="zh-CN"/>
        </w:rPr>
        <w:t xml:space="preserve">sprzęt </w:t>
      </w:r>
      <w:r w:rsidRPr="00B91DA8">
        <w:rPr>
          <w:rFonts w:ascii="Arial" w:eastAsia="Times New Roman" w:hAnsi="Arial" w:cs="Arial"/>
          <w:sz w:val="22"/>
          <w:szCs w:val="22"/>
          <w:lang w:val="x-none" w:eastAsia="zh-CN"/>
        </w:rPr>
        <w:t>może być wykorzystywany wyłącznie do udzielania świadczeń opieki zdrowotnej na podstawie umowy o udzielanie świadczeń opieki zdrowotnej finansowanych ze środków publicznych zawartej przez realizatora z publicznym płatnikiem.</w:t>
      </w:r>
    </w:p>
    <w:p w14:paraId="122E171F" w14:textId="3B3A88E7" w:rsidR="00DE63F4" w:rsidRPr="00E46B4C" w:rsidRDefault="00DE63F4" w:rsidP="00DE63F4">
      <w:pPr>
        <w:numPr>
          <w:ilvl w:val="0"/>
          <w:numId w:val="2"/>
        </w:numPr>
        <w:suppressAutoHyphens/>
        <w:spacing w:before="120" w:after="0" w:line="360" w:lineRule="auto"/>
        <w:jc w:val="both"/>
        <w:rPr>
          <w:rFonts w:ascii="Arial" w:eastAsia="Times New Roman" w:hAnsi="Arial" w:cs="Arial"/>
          <w:color w:val="000000" w:themeColor="text1"/>
          <w:sz w:val="22"/>
          <w:szCs w:val="22"/>
          <w:lang w:eastAsia="zh-CN"/>
        </w:rPr>
      </w:pPr>
      <w:r w:rsidRPr="00E46B4C">
        <w:rPr>
          <w:rFonts w:ascii="Arial" w:eastAsia="Times New Roman" w:hAnsi="Arial" w:cs="Arial"/>
          <w:color w:val="000000" w:themeColor="text1"/>
          <w:sz w:val="22"/>
          <w:szCs w:val="22"/>
          <w:lang w:eastAsia="zh-CN"/>
        </w:rPr>
        <w:t xml:space="preserve">Oferent wyłoniony na realizatora zadania zobowiązany będzie do </w:t>
      </w:r>
      <w:r w:rsidRPr="00E46B4C">
        <w:rPr>
          <w:rFonts w:ascii="Arial" w:eastAsia="Times New Roman" w:hAnsi="Arial" w:cs="Arial"/>
          <w:b/>
          <w:bCs/>
          <w:color w:val="000000" w:themeColor="text1"/>
          <w:sz w:val="22"/>
          <w:szCs w:val="22"/>
          <w:lang w:eastAsia="zh-CN"/>
        </w:rPr>
        <w:t>uruchomienia sprzętu</w:t>
      </w:r>
      <w:r w:rsidRPr="00E46B4C">
        <w:rPr>
          <w:rFonts w:ascii="Arial" w:eastAsia="Times New Roman" w:hAnsi="Arial" w:cs="Arial"/>
          <w:color w:val="000000" w:themeColor="text1"/>
          <w:sz w:val="22"/>
          <w:szCs w:val="22"/>
          <w:lang w:eastAsia="zh-CN"/>
        </w:rPr>
        <w:t xml:space="preserve"> zakupionego ze środków przekazanych na podstawie zawartej z Oferentem umowy na realizację Narodowej Strategii Onkologicznej oraz do rozpoczęcia udzielania na zakupionym sprzęcie świadczeń zdrowotnych, na podstawie umowy o udzielanie świadczeń opieki zdrowotnej finansowanych ze środków publicznych w zakresie </w:t>
      </w:r>
      <w:r w:rsidR="00AE4DA6">
        <w:rPr>
          <w:rFonts w:ascii="Arial" w:eastAsia="Times New Roman" w:hAnsi="Arial" w:cs="Arial"/>
          <w:color w:val="000000" w:themeColor="text1"/>
          <w:sz w:val="22"/>
          <w:szCs w:val="22"/>
          <w:lang w:eastAsia="zh-CN"/>
        </w:rPr>
        <w:t>urologii</w:t>
      </w:r>
      <w:r>
        <w:rPr>
          <w:rFonts w:ascii="Arial" w:eastAsia="Times New Roman" w:hAnsi="Arial" w:cs="Arial"/>
          <w:color w:val="000000" w:themeColor="text1"/>
          <w:sz w:val="22"/>
          <w:szCs w:val="22"/>
          <w:lang w:eastAsia="zh-CN"/>
        </w:rPr>
        <w:t xml:space="preserve"> lub onkologii </w:t>
      </w:r>
      <w:r w:rsidRPr="00E46B4C">
        <w:rPr>
          <w:rFonts w:ascii="Arial" w:eastAsia="Times New Roman" w:hAnsi="Arial" w:cs="Arial"/>
          <w:color w:val="000000" w:themeColor="text1"/>
          <w:sz w:val="22"/>
          <w:szCs w:val="22"/>
          <w:lang w:eastAsia="zh-CN"/>
        </w:rPr>
        <w:t xml:space="preserve">zawartej z publicznym płatnikiem, </w:t>
      </w:r>
      <w:r w:rsidRPr="00E46B4C">
        <w:rPr>
          <w:rFonts w:ascii="Arial" w:eastAsia="Times New Roman" w:hAnsi="Arial" w:cs="Arial"/>
          <w:b/>
          <w:bCs/>
          <w:color w:val="000000" w:themeColor="text1"/>
          <w:sz w:val="22"/>
          <w:szCs w:val="22"/>
          <w:lang w:eastAsia="zh-CN"/>
        </w:rPr>
        <w:t xml:space="preserve">w terminie </w:t>
      </w:r>
      <w:r w:rsidRPr="00C078AD">
        <w:rPr>
          <w:rFonts w:ascii="Arial" w:eastAsia="Times New Roman" w:hAnsi="Arial" w:cs="Arial"/>
          <w:b/>
          <w:bCs/>
          <w:color w:val="000000" w:themeColor="text1"/>
          <w:sz w:val="22"/>
          <w:szCs w:val="22"/>
          <w:lang w:eastAsia="zh-CN"/>
        </w:rPr>
        <w:t xml:space="preserve">nie później niż do dnia </w:t>
      </w:r>
      <w:r w:rsidR="00B7304A">
        <w:rPr>
          <w:rFonts w:ascii="Arial" w:eastAsia="Times New Roman" w:hAnsi="Arial" w:cs="Arial"/>
          <w:b/>
          <w:bCs/>
          <w:color w:val="000000" w:themeColor="text1"/>
          <w:sz w:val="22"/>
          <w:szCs w:val="22"/>
          <w:lang w:eastAsia="zh-CN"/>
        </w:rPr>
        <w:t>30 marca</w:t>
      </w:r>
      <w:r>
        <w:rPr>
          <w:rFonts w:ascii="Arial" w:eastAsia="Times New Roman" w:hAnsi="Arial" w:cs="Arial"/>
          <w:b/>
          <w:bCs/>
          <w:color w:val="000000" w:themeColor="text1"/>
          <w:sz w:val="22"/>
          <w:szCs w:val="22"/>
          <w:lang w:eastAsia="zh-CN"/>
        </w:rPr>
        <w:t xml:space="preserve"> </w:t>
      </w:r>
      <w:r w:rsidRPr="00E46B4C">
        <w:rPr>
          <w:rFonts w:ascii="Arial" w:eastAsia="Times New Roman" w:hAnsi="Arial" w:cs="Arial"/>
          <w:b/>
          <w:bCs/>
          <w:color w:val="000000" w:themeColor="text1"/>
          <w:sz w:val="22"/>
          <w:szCs w:val="22"/>
          <w:lang w:eastAsia="zh-CN"/>
        </w:rPr>
        <w:t xml:space="preserve">2023 r. </w:t>
      </w:r>
    </w:p>
    <w:p w14:paraId="0D39B1A5" w14:textId="77777777" w:rsidR="00DE63F4" w:rsidRPr="00E46B4C" w:rsidRDefault="00DE63F4" w:rsidP="00DE63F4">
      <w:pPr>
        <w:numPr>
          <w:ilvl w:val="0"/>
          <w:numId w:val="2"/>
        </w:numPr>
        <w:suppressAutoHyphens/>
        <w:spacing w:before="120" w:after="0" w:line="360" w:lineRule="auto"/>
        <w:jc w:val="both"/>
        <w:rPr>
          <w:rFonts w:ascii="Arial" w:eastAsia="Times New Roman" w:hAnsi="Arial" w:cs="Arial"/>
          <w:color w:val="000000" w:themeColor="text1"/>
          <w:sz w:val="22"/>
          <w:szCs w:val="22"/>
          <w:lang w:eastAsia="zh-CN"/>
        </w:rPr>
      </w:pPr>
      <w:r w:rsidRPr="00E46B4C">
        <w:rPr>
          <w:rFonts w:ascii="Arial" w:eastAsia="Times New Roman" w:hAnsi="Arial" w:cs="Arial"/>
          <w:color w:val="000000" w:themeColor="text1"/>
          <w:sz w:val="22"/>
          <w:szCs w:val="22"/>
          <w:lang w:eastAsia="zh-CN"/>
        </w:rPr>
        <w:t xml:space="preserve">Nierozpoczęcie udzielania na zakupionym sprzęcie świadczeń zdrowotnych na podstawie umowy o udzielanie świadczeń opieki zdrowotnej finansowanych ze środków publicznych zawartej z publicznym płatnikiem w terminie do </w:t>
      </w:r>
      <w:r w:rsidRPr="00DC5EA8">
        <w:rPr>
          <w:rFonts w:ascii="Arial" w:eastAsia="Times New Roman" w:hAnsi="Arial" w:cs="Arial"/>
          <w:color w:val="000000" w:themeColor="text1"/>
          <w:sz w:val="22"/>
          <w:szCs w:val="22"/>
          <w:lang w:eastAsia="zh-CN"/>
        </w:rPr>
        <w:t xml:space="preserve">dnia 30 </w:t>
      </w:r>
      <w:r>
        <w:rPr>
          <w:rFonts w:ascii="Arial" w:eastAsia="Times New Roman" w:hAnsi="Arial" w:cs="Arial"/>
          <w:color w:val="000000" w:themeColor="text1"/>
          <w:sz w:val="22"/>
          <w:szCs w:val="22"/>
          <w:lang w:eastAsia="zh-CN"/>
        </w:rPr>
        <w:t>marca</w:t>
      </w:r>
      <w:r w:rsidRPr="00DC5EA8">
        <w:rPr>
          <w:rFonts w:ascii="Arial" w:eastAsia="Times New Roman" w:hAnsi="Arial" w:cs="Arial"/>
          <w:color w:val="000000" w:themeColor="text1"/>
          <w:sz w:val="22"/>
          <w:szCs w:val="22"/>
          <w:lang w:eastAsia="zh-CN"/>
        </w:rPr>
        <w:t xml:space="preserve"> </w:t>
      </w:r>
      <w:r w:rsidRPr="00E46B4C">
        <w:rPr>
          <w:rFonts w:ascii="Arial" w:eastAsia="Times New Roman" w:hAnsi="Arial" w:cs="Arial"/>
          <w:color w:val="000000" w:themeColor="text1"/>
          <w:sz w:val="22"/>
          <w:szCs w:val="22"/>
          <w:lang w:eastAsia="zh-CN"/>
        </w:rPr>
        <w:t>2023 r. będzie skutkowało koniecznością zwrotu całości otrzymanych z Ministerstwa Zdrowia środków finansowych na zakup danego sprzętu.</w:t>
      </w:r>
    </w:p>
    <w:p w14:paraId="7960AEF3" w14:textId="67EC96CC" w:rsidR="00DE63F4" w:rsidRPr="00E46B4C" w:rsidRDefault="00DE63F4" w:rsidP="00DE63F4">
      <w:pPr>
        <w:pStyle w:val="Akapitzlist"/>
        <w:numPr>
          <w:ilvl w:val="0"/>
          <w:numId w:val="2"/>
        </w:numPr>
        <w:spacing w:before="0" w:after="120" w:line="360" w:lineRule="auto"/>
        <w:jc w:val="both"/>
        <w:rPr>
          <w:rFonts w:ascii="Arial" w:eastAsia="Times New Roman" w:hAnsi="Arial" w:cs="Arial"/>
          <w:color w:val="000000" w:themeColor="text1"/>
          <w:sz w:val="22"/>
          <w:szCs w:val="22"/>
          <w:lang w:eastAsia="zh-CN"/>
        </w:rPr>
      </w:pPr>
      <w:r w:rsidRPr="00E46B4C">
        <w:rPr>
          <w:rFonts w:ascii="Arial" w:eastAsia="Times New Roman" w:hAnsi="Arial" w:cs="Arial"/>
          <w:color w:val="000000" w:themeColor="text1"/>
          <w:sz w:val="22"/>
          <w:szCs w:val="22"/>
          <w:lang w:eastAsia="zh-CN"/>
        </w:rPr>
        <w:t xml:space="preserve">Oferent dokona zakupu </w:t>
      </w:r>
      <w:r>
        <w:rPr>
          <w:rFonts w:ascii="Arial" w:eastAsia="Times New Roman" w:hAnsi="Arial" w:cs="Arial"/>
          <w:color w:val="000000" w:themeColor="text1"/>
          <w:sz w:val="22"/>
          <w:szCs w:val="22"/>
          <w:lang w:eastAsia="zh-CN"/>
        </w:rPr>
        <w:t>sprzętu</w:t>
      </w:r>
      <w:r w:rsidRPr="00E46B4C">
        <w:rPr>
          <w:rFonts w:ascii="Arial" w:eastAsia="Times New Roman" w:hAnsi="Arial" w:cs="Arial"/>
          <w:color w:val="000000" w:themeColor="text1"/>
          <w:sz w:val="22"/>
          <w:szCs w:val="22"/>
          <w:lang w:eastAsia="zh-CN"/>
        </w:rPr>
        <w:t xml:space="preserve"> w trybie ustawy z dnia 11 września 2019 r. – Prawo zamówień publicznych </w:t>
      </w:r>
      <w:r w:rsidRPr="00DC5EA8">
        <w:rPr>
          <w:rFonts w:ascii="Arial" w:eastAsia="Times New Roman" w:hAnsi="Arial" w:cs="Arial"/>
          <w:color w:val="000000" w:themeColor="text1"/>
          <w:sz w:val="22"/>
          <w:szCs w:val="22"/>
          <w:lang w:eastAsia="zh-CN"/>
        </w:rPr>
        <w:t>(Dz. U. z 2021 r.</w:t>
      </w:r>
      <w:r w:rsidR="008B0B32">
        <w:rPr>
          <w:rFonts w:ascii="Arial" w:eastAsia="Times New Roman" w:hAnsi="Arial" w:cs="Arial"/>
          <w:color w:val="000000" w:themeColor="text1"/>
          <w:sz w:val="22"/>
          <w:szCs w:val="22"/>
          <w:lang w:eastAsia="zh-CN"/>
        </w:rPr>
        <w:t xml:space="preserve"> </w:t>
      </w:r>
      <w:r w:rsidRPr="00DC5EA8">
        <w:rPr>
          <w:rFonts w:ascii="Arial" w:eastAsia="Times New Roman" w:hAnsi="Arial" w:cs="Arial"/>
          <w:color w:val="000000" w:themeColor="text1"/>
          <w:sz w:val="22"/>
          <w:szCs w:val="22"/>
          <w:lang w:eastAsia="zh-CN"/>
        </w:rPr>
        <w:t>poz. 1129</w:t>
      </w:r>
      <w:r w:rsidR="006E4B0E">
        <w:rPr>
          <w:rFonts w:ascii="Arial" w:eastAsia="Times New Roman" w:hAnsi="Arial" w:cs="Arial"/>
          <w:color w:val="000000" w:themeColor="text1"/>
          <w:sz w:val="22"/>
          <w:szCs w:val="22"/>
          <w:lang w:eastAsia="zh-CN"/>
        </w:rPr>
        <w:t>,</w:t>
      </w:r>
      <w:r w:rsidRPr="00DC5EA8">
        <w:rPr>
          <w:rFonts w:ascii="Arial" w:eastAsia="Times New Roman" w:hAnsi="Arial" w:cs="Arial"/>
          <w:color w:val="000000" w:themeColor="text1"/>
          <w:sz w:val="22"/>
          <w:szCs w:val="22"/>
          <w:lang w:eastAsia="zh-CN"/>
        </w:rPr>
        <w:t xml:space="preserve"> z </w:t>
      </w:r>
      <w:proofErr w:type="spellStart"/>
      <w:r w:rsidRPr="00DC5EA8">
        <w:rPr>
          <w:rFonts w:ascii="Arial" w:eastAsia="Times New Roman" w:hAnsi="Arial" w:cs="Arial"/>
          <w:color w:val="000000" w:themeColor="text1"/>
          <w:sz w:val="22"/>
          <w:szCs w:val="22"/>
          <w:lang w:eastAsia="zh-CN"/>
        </w:rPr>
        <w:t>późn</w:t>
      </w:r>
      <w:proofErr w:type="spellEnd"/>
      <w:r w:rsidRPr="00DC5EA8">
        <w:rPr>
          <w:rFonts w:ascii="Arial" w:eastAsia="Times New Roman" w:hAnsi="Arial" w:cs="Arial"/>
          <w:color w:val="000000" w:themeColor="text1"/>
          <w:sz w:val="22"/>
          <w:szCs w:val="22"/>
          <w:lang w:eastAsia="zh-CN"/>
        </w:rPr>
        <w:t xml:space="preserve"> zm.)</w:t>
      </w:r>
      <w:r>
        <w:rPr>
          <w:rFonts w:ascii="Arial" w:eastAsia="Times New Roman" w:hAnsi="Arial" w:cs="Arial"/>
          <w:color w:val="000000" w:themeColor="text1"/>
          <w:sz w:val="22"/>
          <w:szCs w:val="22"/>
          <w:lang w:eastAsia="zh-CN"/>
        </w:rPr>
        <w:t xml:space="preserve"> </w:t>
      </w:r>
      <w:r w:rsidRPr="000F57D1">
        <w:rPr>
          <w:rFonts w:ascii="Arial" w:eastAsia="Times New Roman" w:hAnsi="Arial" w:cs="Arial"/>
          <w:color w:val="000000" w:themeColor="text1"/>
          <w:sz w:val="22"/>
          <w:szCs w:val="22"/>
          <w:lang w:eastAsia="zh-CN"/>
        </w:rPr>
        <w:t>w przypadku gdy ww. ustawa znajduje zastosowanie. W przypadku gdy ww. ustawa nie znajduje zastosowania, Realizator w trybie zapytania ofertowego zwróci się do minimum 2 dostawców, w celu uzyskania informacji na temat warunków zakupu i dostawy sprzętu</w:t>
      </w:r>
      <w:r>
        <w:rPr>
          <w:rFonts w:ascii="Arial" w:eastAsia="Times New Roman" w:hAnsi="Arial" w:cs="Arial"/>
          <w:color w:val="000000" w:themeColor="text1"/>
          <w:sz w:val="22"/>
          <w:szCs w:val="22"/>
          <w:lang w:eastAsia="zh-CN"/>
        </w:rPr>
        <w:t>.</w:t>
      </w:r>
    </w:p>
    <w:p w14:paraId="0D24A055" w14:textId="5881FC39" w:rsidR="00DE63F4" w:rsidRPr="00B91DA8" w:rsidRDefault="00DE63F4" w:rsidP="00DE63F4">
      <w:pPr>
        <w:numPr>
          <w:ilvl w:val="0"/>
          <w:numId w:val="2"/>
        </w:numPr>
        <w:suppressAutoHyphens/>
        <w:spacing w:before="120" w:after="0" w:line="360" w:lineRule="auto"/>
        <w:jc w:val="both"/>
        <w:rPr>
          <w:rFonts w:ascii="Arial" w:eastAsia="Times New Roman" w:hAnsi="Arial" w:cs="Arial"/>
          <w:sz w:val="22"/>
          <w:szCs w:val="22"/>
          <w:lang w:eastAsia="zh-CN"/>
        </w:rPr>
      </w:pPr>
      <w:r w:rsidRPr="00E46B4C">
        <w:rPr>
          <w:rFonts w:ascii="Arial" w:eastAsia="Times New Roman" w:hAnsi="Arial" w:cs="Arial"/>
          <w:color w:val="000000" w:themeColor="text1"/>
          <w:sz w:val="22"/>
          <w:szCs w:val="22"/>
          <w:lang w:eastAsia="zh-CN"/>
        </w:rPr>
        <w:t xml:space="preserve">Realizator zadania wybrany w postępowaniu konkursowym zobowiązany będzie do złożenia do Ministerstwa Zdrowia, </w:t>
      </w:r>
      <w:r w:rsidRPr="00E46B4C">
        <w:rPr>
          <w:rFonts w:ascii="Arial" w:eastAsia="Times New Roman" w:hAnsi="Arial" w:cs="Arial"/>
          <w:b/>
          <w:bCs/>
          <w:color w:val="000000" w:themeColor="text1"/>
          <w:sz w:val="22"/>
          <w:szCs w:val="22"/>
          <w:lang w:eastAsia="zh-CN"/>
        </w:rPr>
        <w:t xml:space="preserve">w terminie do </w:t>
      </w:r>
      <w:r w:rsidRPr="00F32CE5">
        <w:rPr>
          <w:rFonts w:ascii="Arial" w:eastAsia="Times New Roman" w:hAnsi="Arial" w:cs="Arial"/>
          <w:b/>
          <w:bCs/>
          <w:color w:val="000000" w:themeColor="text1"/>
          <w:sz w:val="22"/>
          <w:szCs w:val="22"/>
          <w:lang w:eastAsia="zh-CN"/>
        </w:rPr>
        <w:t>dnia</w:t>
      </w:r>
      <w:r w:rsidR="00B7304A" w:rsidRPr="00F32CE5">
        <w:rPr>
          <w:rFonts w:ascii="Arial" w:eastAsia="Times New Roman" w:hAnsi="Arial" w:cs="Arial"/>
          <w:b/>
          <w:bCs/>
          <w:color w:val="000000" w:themeColor="text1"/>
          <w:sz w:val="22"/>
          <w:szCs w:val="22"/>
          <w:lang w:eastAsia="zh-CN"/>
        </w:rPr>
        <w:t xml:space="preserve"> 30 listopada </w:t>
      </w:r>
      <w:r w:rsidRPr="00F32CE5">
        <w:rPr>
          <w:rFonts w:ascii="Arial" w:eastAsia="Times New Roman" w:hAnsi="Arial" w:cs="Arial"/>
          <w:b/>
          <w:bCs/>
          <w:color w:val="000000" w:themeColor="text1"/>
          <w:sz w:val="22"/>
          <w:szCs w:val="22"/>
          <w:lang w:eastAsia="zh-CN"/>
        </w:rPr>
        <w:t>2022 r.</w:t>
      </w:r>
      <w:r w:rsidRPr="00F32CE5">
        <w:rPr>
          <w:rFonts w:ascii="Arial" w:eastAsia="Times New Roman" w:hAnsi="Arial" w:cs="Arial"/>
          <w:color w:val="000000" w:themeColor="text1"/>
          <w:sz w:val="22"/>
          <w:szCs w:val="22"/>
          <w:lang w:eastAsia="zh-CN"/>
        </w:rPr>
        <w:t>,</w:t>
      </w:r>
      <w:r w:rsidRPr="00E46B4C">
        <w:rPr>
          <w:rFonts w:ascii="Arial" w:eastAsia="Times New Roman" w:hAnsi="Arial" w:cs="Arial"/>
          <w:color w:val="000000" w:themeColor="text1"/>
          <w:sz w:val="22"/>
          <w:szCs w:val="22"/>
          <w:lang w:eastAsia="zh-CN"/>
        </w:rPr>
        <w:t xml:space="preserve"> rozliczenia stanowiącego podstawę przekazania środków publicznych, wraz z uwierzytelnionymi przez kierownika jednostki lub głównego księgowego Realizatora kserokopiami oryginałów faktur VAT za zakupiony sprzęt, potwierdzonymi pod względem merytorycznym i formalno-rachunkowym przez Realizatora, wraz z kserokopią protokołu zdawczo-odbiorczego </w:t>
      </w:r>
      <w:r w:rsidRPr="00E46B4C">
        <w:rPr>
          <w:rFonts w:ascii="Arial" w:eastAsia="Times New Roman" w:hAnsi="Arial" w:cs="Arial"/>
          <w:color w:val="000000" w:themeColor="text1"/>
          <w:sz w:val="22"/>
          <w:szCs w:val="22"/>
          <w:lang w:eastAsia="zh-CN"/>
        </w:rPr>
        <w:lastRenderedPageBreak/>
        <w:t>z dostawy i odbioru sprzętu, potwierdzonymi przez kierownika jednostki lub głównego księgowego Realizatora za zgodność z oryginałem, a także oświadczenie</w:t>
      </w:r>
      <w:r w:rsidRPr="00B91DA8">
        <w:rPr>
          <w:rFonts w:ascii="Arial" w:eastAsia="Times New Roman" w:hAnsi="Arial" w:cs="Arial"/>
          <w:sz w:val="22"/>
          <w:szCs w:val="22"/>
          <w:lang w:eastAsia="zh-CN"/>
        </w:rPr>
        <w:t xml:space="preserve">, że dofinansowanie ze środków Ministra Zdrowia nie obejmuje kosztów dostawy, zainstalowania sprzętu, dostosowania infrastruktury, serwisowania sprzętu i przeszkolenia personelu w zakresie </w:t>
      </w:r>
      <w:r w:rsidR="00B7304A">
        <w:rPr>
          <w:rFonts w:ascii="Arial" w:eastAsia="Times New Roman" w:hAnsi="Arial" w:cs="Arial"/>
          <w:sz w:val="22"/>
          <w:szCs w:val="22"/>
          <w:lang w:eastAsia="zh-CN"/>
        </w:rPr>
        <w:t>jego obsługi.</w:t>
      </w:r>
      <w:r w:rsidRPr="00B91DA8">
        <w:rPr>
          <w:rFonts w:ascii="Arial" w:eastAsia="Times New Roman" w:hAnsi="Arial" w:cs="Arial"/>
          <w:sz w:val="22"/>
          <w:szCs w:val="22"/>
          <w:lang w:eastAsia="zh-CN"/>
        </w:rPr>
        <w:t xml:space="preserve"> </w:t>
      </w:r>
    </w:p>
    <w:p w14:paraId="5127A0B0" w14:textId="747E8FFE" w:rsidR="00DE63F4" w:rsidRPr="00B91DA8" w:rsidRDefault="00DE63F4" w:rsidP="00DE63F4">
      <w:pPr>
        <w:numPr>
          <w:ilvl w:val="0"/>
          <w:numId w:val="2"/>
        </w:numPr>
        <w:suppressAutoHyphens/>
        <w:spacing w:before="120" w:after="0" w:line="360" w:lineRule="auto"/>
        <w:jc w:val="both"/>
        <w:rPr>
          <w:rFonts w:ascii="Arial" w:eastAsia="Times New Roman" w:hAnsi="Arial" w:cs="Arial"/>
          <w:sz w:val="22"/>
          <w:szCs w:val="22"/>
          <w:lang w:eastAsia="zh-CN"/>
        </w:rPr>
      </w:pPr>
      <w:r w:rsidRPr="00B91DA8">
        <w:rPr>
          <w:rFonts w:ascii="Arial" w:eastAsia="Times New Roman" w:hAnsi="Arial" w:cs="Arial"/>
          <w:sz w:val="22"/>
          <w:szCs w:val="22"/>
          <w:lang w:eastAsia="zh-CN"/>
        </w:rPr>
        <w:t xml:space="preserve">Realizator zadania zobowiązany będzie do </w:t>
      </w:r>
      <w:r w:rsidRPr="00B91DA8">
        <w:rPr>
          <w:rFonts w:ascii="Arial" w:eastAsia="Times New Roman" w:hAnsi="Arial" w:cs="Arial"/>
          <w:b/>
          <w:bCs/>
          <w:sz w:val="22"/>
          <w:szCs w:val="22"/>
          <w:lang w:eastAsia="zh-CN"/>
        </w:rPr>
        <w:t>zapłaty za zakup sprzętu do dnia 3</w:t>
      </w:r>
      <w:r>
        <w:rPr>
          <w:rFonts w:ascii="Arial" w:eastAsia="Times New Roman" w:hAnsi="Arial" w:cs="Arial"/>
          <w:b/>
          <w:bCs/>
          <w:sz w:val="22"/>
          <w:szCs w:val="22"/>
          <w:lang w:eastAsia="zh-CN"/>
        </w:rPr>
        <w:t>0</w:t>
      </w:r>
      <w:r w:rsidRPr="00B91DA8">
        <w:rPr>
          <w:rFonts w:ascii="Arial" w:eastAsia="Times New Roman" w:hAnsi="Arial" w:cs="Arial"/>
          <w:b/>
          <w:bCs/>
          <w:sz w:val="22"/>
          <w:szCs w:val="22"/>
          <w:lang w:eastAsia="zh-CN"/>
        </w:rPr>
        <w:t xml:space="preserve"> grudnia 202</w:t>
      </w:r>
      <w:r>
        <w:rPr>
          <w:rFonts w:ascii="Arial" w:eastAsia="Times New Roman" w:hAnsi="Arial" w:cs="Arial"/>
          <w:b/>
          <w:bCs/>
          <w:sz w:val="22"/>
          <w:szCs w:val="22"/>
          <w:lang w:eastAsia="zh-CN"/>
        </w:rPr>
        <w:t>2</w:t>
      </w:r>
      <w:r w:rsidRPr="00B91DA8">
        <w:rPr>
          <w:rFonts w:ascii="Arial" w:eastAsia="Times New Roman" w:hAnsi="Arial" w:cs="Arial"/>
          <w:b/>
          <w:bCs/>
          <w:sz w:val="22"/>
          <w:szCs w:val="22"/>
          <w:lang w:eastAsia="zh-CN"/>
        </w:rPr>
        <w:t xml:space="preserve"> r.</w:t>
      </w:r>
      <w:r w:rsidRPr="00B91DA8">
        <w:rPr>
          <w:rFonts w:ascii="Arial" w:eastAsia="Times New Roman" w:hAnsi="Arial" w:cs="Arial"/>
          <w:sz w:val="22"/>
          <w:szCs w:val="22"/>
          <w:lang w:eastAsia="zh-CN"/>
        </w:rPr>
        <w:t xml:space="preserve"> </w:t>
      </w:r>
      <w:bookmarkStart w:id="14" w:name="_Hlk103771103"/>
      <w:r w:rsidR="0031461F">
        <w:rPr>
          <w:rFonts w:ascii="Arial" w:eastAsia="Times New Roman" w:hAnsi="Arial" w:cs="Arial"/>
          <w:b/>
          <w:bCs/>
          <w:sz w:val="22"/>
          <w:szCs w:val="22"/>
          <w:lang w:eastAsia="zh-CN"/>
        </w:rPr>
        <w:t>(rozumianej jako</w:t>
      </w:r>
      <w:r w:rsidR="0031461F" w:rsidRPr="00841965">
        <w:t xml:space="preserve"> </w:t>
      </w:r>
      <w:r w:rsidR="0031461F" w:rsidRPr="00841965">
        <w:rPr>
          <w:rFonts w:ascii="Arial" w:eastAsia="Times New Roman" w:hAnsi="Arial" w:cs="Arial"/>
          <w:b/>
          <w:bCs/>
          <w:sz w:val="22"/>
          <w:szCs w:val="22"/>
          <w:lang w:eastAsia="zh-CN"/>
        </w:rPr>
        <w:t xml:space="preserve">wpływ środków na rachunek </w:t>
      </w:r>
      <w:r w:rsidR="0031461F">
        <w:rPr>
          <w:rFonts w:ascii="Arial" w:eastAsia="Times New Roman" w:hAnsi="Arial" w:cs="Arial"/>
          <w:b/>
          <w:bCs/>
          <w:sz w:val="22"/>
          <w:szCs w:val="22"/>
          <w:lang w:eastAsia="zh-CN"/>
        </w:rPr>
        <w:t>sprzedawcy sprzętu)</w:t>
      </w:r>
      <w:bookmarkEnd w:id="14"/>
      <w:r w:rsidR="0031461F" w:rsidRPr="00597FFD">
        <w:rPr>
          <w:rFonts w:ascii="Arial" w:eastAsia="Times New Roman" w:hAnsi="Arial" w:cs="Arial"/>
          <w:sz w:val="22"/>
          <w:szCs w:val="22"/>
          <w:lang w:eastAsia="zh-CN"/>
        </w:rPr>
        <w:t>,</w:t>
      </w:r>
      <w:r w:rsidR="0031461F">
        <w:rPr>
          <w:rFonts w:ascii="Arial" w:eastAsia="Times New Roman" w:hAnsi="Arial" w:cs="Arial"/>
          <w:b/>
          <w:bCs/>
          <w:sz w:val="22"/>
          <w:szCs w:val="22"/>
          <w:lang w:eastAsia="zh-CN"/>
        </w:rPr>
        <w:t xml:space="preserve"> </w:t>
      </w:r>
      <w:r w:rsidRPr="00B91DA8">
        <w:rPr>
          <w:rFonts w:ascii="Arial" w:eastAsia="Times New Roman" w:hAnsi="Arial" w:cs="Arial"/>
          <w:sz w:val="22"/>
          <w:szCs w:val="22"/>
          <w:lang w:eastAsia="zh-CN"/>
        </w:rPr>
        <w:t>wykonawcy wyłonionemu w drodze postępowania o udzielenie zamówienia publicznego, co najmniej w wysokości środków stanowiących dofinansowanie Ministra Zdrowia przekazanych na podstawie zawartej z Oferentem umowy na realizację Narodowej Strategii Onkologicznej na zakup sprzętu.</w:t>
      </w:r>
    </w:p>
    <w:p w14:paraId="784C6889" w14:textId="6D56D3B3" w:rsidR="00DE63F4" w:rsidRPr="00B91DA8" w:rsidRDefault="00DE63F4" w:rsidP="00DE63F4">
      <w:pPr>
        <w:numPr>
          <w:ilvl w:val="0"/>
          <w:numId w:val="2"/>
        </w:numPr>
        <w:suppressAutoHyphens/>
        <w:spacing w:before="120" w:after="0" w:line="360" w:lineRule="auto"/>
        <w:jc w:val="both"/>
        <w:rPr>
          <w:rFonts w:ascii="Arial" w:eastAsia="Times New Roman" w:hAnsi="Arial" w:cs="Arial"/>
          <w:sz w:val="22"/>
          <w:szCs w:val="22"/>
          <w:lang w:eastAsia="zh-CN"/>
        </w:rPr>
      </w:pPr>
      <w:r>
        <w:rPr>
          <w:rFonts w:ascii="Arial" w:eastAsia="Times New Roman" w:hAnsi="Arial" w:cs="Arial"/>
          <w:sz w:val="22"/>
          <w:szCs w:val="22"/>
          <w:lang w:eastAsia="zh-CN"/>
        </w:rPr>
        <w:t xml:space="preserve">Zakup sprzętu </w:t>
      </w:r>
      <w:r w:rsidRPr="00B91DA8">
        <w:rPr>
          <w:rFonts w:ascii="Arial" w:eastAsia="Times New Roman" w:hAnsi="Arial" w:cs="Arial"/>
          <w:sz w:val="22"/>
          <w:szCs w:val="22"/>
          <w:lang w:eastAsia="zh-CN"/>
        </w:rPr>
        <w:t>dofinansowan</w:t>
      </w:r>
      <w:r>
        <w:rPr>
          <w:rFonts w:ascii="Arial" w:eastAsia="Times New Roman" w:hAnsi="Arial" w:cs="Arial"/>
          <w:sz w:val="22"/>
          <w:szCs w:val="22"/>
          <w:lang w:eastAsia="zh-CN"/>
        </w:rPr>
        <w:t>ego</w:t>
      </w:r>
      <w:r w:rsidRPr="00B91DA8">
        <w:rPr>
          <w:rFonts w:ascii="Arial" w:eastAsia="Times New Roman" w:hAnsi="Arial" w:cs="Arial"/>
          <w:sz w:val="22"/>
          <w:szCs w:val="22"/>
          <w:lang w:eastAsia="zh-CN"/>
        </w:rPr>
        <w:t xml:space="preserve"> przez Ministra Zdrowia w ramach zadania Narodowej Strategii Onkologicznej pn.: </w:t>
      </w:r>
      <w:r w:rsidRPr="00C742CA">
        <w:rPr>
          <w:rFonts w:ascii="Arial" w:hAnsi="Arial" w:cs="Arial"/>
          <w:b/>
          <w:bCs/>
          <w:color w:val="000000" w:themeColor="text1"/>
          <w:sz w:val="22"/>
          <w:szCs w:val="22"/>
        </w:rPr>
        <w:t>„</w:t>
      </w:r>
      <w:r w:rsidRPr="0035383F">
        <w:rPr>
          <w:rFonts w:ascii="Arial" w:eastAsia="Calibri" w:hAnsi="Arial" w:cs="Arial"/>
          <w:b/>
          <w:sz w:val="22"/>
          <w:szCs w:val="22"/>
          <w:lang w:eastAsia="en-US"/>
        </w:rPr>
        <w:t>Zakup</w:t>
      </w:r>
      <w:r>
        <w:rPr>
          <w:rFonts w:ascii="Arial" w:eastAsia="Calibri" w:hAnsi="Arial" w:cs="Arial"/>
          <w:b/>
          <w:sz w:val="22"/>
          <w:szCs w:val="22"/>
          <w:lang w:eastAsia="en-US"/>
        </w:rPr>
        <w:t xml:space="preserve"> </w:t>
      </w:r>
      <w:r w:rsidRPr="0035383F">
        <w:rPr>
          <w:rFonts w:ascii="Arial" w:eastAsia="Calibri" w:hAnsi="Arial" w:cs="Arial"/>
          <w:b/>
          <w:sz w:val="22"/>
          <w:szCs w:val="22"/>
          <w:lang w:eastAsia="en-US"/>
        </w:rPr>
        <w:t>sprzętu do diagnostyki nowotworów pęcherza moczowego</w:t>
      </w:r>
      <w:r w:rsidRPr="00B91DA8">
        <w:rPr>
          <w:rFonts w:ascii="Arial" w:hAnsi="Arial" w:cs="Arial"/>
          <w:b/>
          <w:bCs/>
          <w:sz w:val="22"/>
          <w:szCs w:val="22"/>
        </w:rPr>
        <w:t xml:space="preserve">” </w:t>
      </w:r>
      <w:r w:rsidRPr="00B91DA8">
        <w:rPr>
          <w:rFonts w:ascii="Arial" w:eastAsia="Times New Roman" w:hAnsi="Arial" w:cs="Arial"/>
          <w:sz w:val="22"/>
          <w:szCs w:val="22"/>
          <w:lang w:eastAsia="zh-CN"/>
        </w:rPr>
        <w:t xml:space="preserve">nie może jednocześnie być przedmiotem dofinansowania ze środków europejskich. </w:t>
      </w:r>
    </w:p>
    <w:p w14:paraId="26533F7D" w14:textId="37045C2F" w:rsidR="00DE63F4" w:rsidRPr="00A64EDA" w:rsidRDefault="00DE63F4" w:rsidP="00DE63F4">
      <w:pPr>
        <w:numPr>
          <w:ilvl w:val="0"/>
          <w:numId w:val="2"/>
        </w:numPr>
        <w:suppressAutoHyphens/>
        <w:spacing w:before="120" w:after="0" w:line="360" w:lineRule="auto"/>
        <w:jc w:val="both"/>
        <w:rPr>
          <w:rFonts w:ascii="Arial" w:eastAsia="Times New Roman" w:hAnsi="Arial" w:cs="Arial"/>
          <w:sz w:val="22"/>
          <w:szCs w:val="22"/>
          <w:lang w:eastAsia="zh-CN"/>
        </w:rPr>
      </w:pPr>
      <w:r w:rsidRPr="00B91DA8">
        <w:rPr>
          <w:rFonts w:ascii="Arial" w:eastAsia="Times New Roman" w:hAnsi="Arial" w:cs="Arial"/>
          <w:noProof/>
          <w:sz w:val="22"/>
          <w:szCs w:val="22"/>
          <w:lang w:eastAsia="zh-CN"/>
        </w:rPr>
        <w:t>Po pierwszym posiedzeniu</w:t>
      </w:r>
      <w:r w:rsidRPr="00B91DA8">
        <w:rPr>
          <w:rFonts w:ascii="Arial" w:eastAsia="Times New Roman" w:hAnsi="Arial" w:cs="Arial"/>
          <w:sz w:val="22"/>
          <w:szCs w:val="22"/>
          <w:lang w:eastAsia="zh-CN"/>
        </w:rPr>
        <w:t xml:space="preserve"> </w:t>
      </w:r>
      <w:r w:rsidRPr="00B91DA8">
        <w:rPr>
          <w:rFonts w:ascii="Arial" w:eastAsia="Times New Roman" w:hAnsi="Arial" w:cs="Arial"/>
          <w:sz w:val="22"/>
          <w:szCs w:val="22"/>
          <w:lang w:val="x-none" w:eastAsia="zh-CN"/>
        </w:rPr>
        <w:t>komisji konkursowej, na stronie internetowej Ministerstwa Zdrowia w zakładce dotyczącej przedmiotowego konkursu ofert, zamieszczona zostanie informacja o liście ofert, które wpłynęły w ramach postępowania</w:t>
      </w:r>
      <w:bookmarkStart w:id="15" w:name="_Hlk62733156"/>
      <w:r w:rsidR="006843E5">
        <w:rPr>
          <w:rFonts w:ascii="Arial" w:eastAsia="Times New Roman" w:hAnsi="Arial" w:cs="Arial"/>
          <w:sz w:val="22"/>
          <w:szCs w:val="22"/>
          <w:lang w:eastAsia="zh-CN"/>
        </w:rPr>
        <w:t>.</w:t>
      </w:r>
    </w:p>
    <w:bookmarkEnd w:id="15"/>
    <w:p w14:paraId="62B771A7" w14:textId="77777777" w:rsidR="00DE63F4" w:rsidRDefault="00DE63F4" w:rsidP="00DE63F4">
      <w:pPr>
        <w:numPr>
          <w:ilvl w:val="0"/>
          <w:numId w:val="2"/>
        </w:numPr>
        <w:suppressAutoHyphens/>
        <w:spacing w:before="120" w:after="0" w:line="360" w:lineRule="auto"/>
        <w:ind w:left="357"/>
        <w:jc w:val="both"/>
        <w:rPr>
          <w:rFonts w:ascii="Arial" w:eastAsia="Times New Roman" w:hAnsi="Arial" w:cs="Arial"/>
          <w:b/>
          <w:bCs/>
          <w:color w:val="000000" w:themeColor="text1"/>
          <w:sz w:val="22"/>
          <w:szCs w:val="18"/>
          <w:lang w:val="x-none" w:eastAsia="zh-CN"/>
        </w:rPr>
      </w:pPr>
      <w:r w:rsidRPr="00A62A89">
        <w:rPr>
          <w:rFonts w:ascii="Arial" w:eastAsia="Times New Roman" w:hAnsi="Arial" w:cs="Arial"/>
          <w:b/>
          <w:bCs/>
          <w:color w:val="000000" w:themeColor="text1"/>
          <w:sz w:val="22"/>
          <w:szCs w:val="18"/>
          <w:lang w:val="x-none"/>
        </w:rPr>
        <w:t>Zastrzega się możliwość przesunięcia terminu składania ofert lub terminu uzupełnienia braków formalnych, odwołania konkursu lub unieważnienia konkursu</w:t>
      </w:r>
      <w:r>
        <w:rPr>
          <w:rFonts w:ascii="Arial" w:eastAsia="Times New Roman" w:hAnsi="Arial" w:cs="Arial"/>
          <w:b/>
          <w:bCs/>
          <w:color w:val="000000" w:themeColor="text1"/>
          <w:sz w:val="22"/>
          <w:szCs w:val="18"/>
        </w:rPr>
        <w:t xml:space="preserve"> </w:t>
      </w:r>
      <w:r w:rsidRPr="00794EB2">
        <w:rPr>
          <w:rFonts w:ascii="Arial" w:eastAsia="Times New Roman" w:hAnsi="Arial" w:cs="Arial"/>
          <w:b/>
          <w:bCs/>
          <w:color w:val="000000" w:themeColor="text1"/>
          <w:sz w:val="22"/>
          <w:szCs w:val="18"/>
        </w:rPr>
        <w:t>bez podania przyczyny</w:t>
      </w:r>
      <w:r w:rsidRPr="00A62A89">
        <w:rPr>
          <w:rFonts w:ascii="Arial" w:eastAsia="Times New Roman" w:hAnsi="Arial" w:cs="Arial"/>
          <w:b/>
          <w:bCs/>
          <w:color w:val="000000" w:themeColor="text1"/>
          <w:sz w:val="22"/>
          <w:szCs w:val="18"/>
          <w:lang w:val="x-none"/>
        </w:rPr>
        <w:t>. Informacja o</w:t>
      </w:r>
      <w:r w:rsidRPr="00A62A89">
        <w:rPr>
          <w:rFonts w:ascii="Arial" w:eastAsia="Times New Roman" w:hAnsi="Arial" w:cs="Arial"/>
          <w:b/>
          <w:bCs/>
          <w:color w:val="000000" w:themeColor="text1"/>
          <w:sz w:val="22"/>
          <w:szCs w:val="18"/>
        </w:rPr>
        <w:t> </w:t>
      </w:r>
      <w:r w:rsidRPr="00A62A89">
        <w:rPr>
          <w:rFonts w:ascii="Arial" w:eastAsia="Times New Roman" w:hAnsi="Arial" w:cs="Arial"/>
          <w:b/>
          <w:bCs/>
          <w:color w:val="000000" w:themeColor="text1"/>
          <w:sz w:val="22"/>
          <w:szCs w:val="18"/>
          <w:lang w:val="x-none"/>
        </w:rPr>
        <w:t xml:space="preserve">przesunięciu terminu składania ofert, uzupełnienia braków formalnych, odwołaniu konkursu lub unieważnieniu konkursu jest </w:t>
      </w:r>
      <w:r w:rsidRPr="00A62A89">
        <w:rPr>
          <w:rFonts w:ascii="Arial" w:eastAsia="Times New Roman" w:hAnsi="Arial" w:cs="Arial"/>
          <w:b/>
          <w:bCs/>
          <w:color w:val="000000" w:themeColor="text1"/>
          <w:sz w:val="22"/>
          <w:szCs w:val="18"/>
        </w:rPr>
        <w:t xml:space="preserve">umieszczana </w:t>
      </w:r>
      <w:r w:rsidRPr="00A62A89">
        <w:rPr>
          <w:rFonts w:ascii="Arial" w:eastAsia="Times New Roman" w:hAnsi="Arial" w:cs="Arial"/>
          <w:b/>
          <w:bCs/>
          <w:color w:val="000000" w:themeColor="text1"/>
          <w:sz w:val="22"/>
          <w:szCs w:val="18"/>
          <w:lang w:val="x-none"/>
        </w:rPr>
        <w:t>na stronie internetowej urzędu obsługującego ministra właściwego do spraw zdrowia.</w:t>
      </w:r>
    </w:p>
    <w:p w14:paraId="32900C4E" w14:textId="77777777" w:rsidR="00DE63F4" w:rsidRPr="00794EB2" w:rsidRDefault="00DE63F4" w:rsidP="00DE63F4">
      <w:pPr>
        <w:numPr>
          <w:ilvl w:val="0"/>
          <w:numId w:val="2"/>
        </w:numPr>
        <w:suppressAutoHyphens/>
        <w:spacing w:before="120" w:after="0" w:line="360" w:lineRule="auto"/>
        <w:ind w:left="357"/>
        <w:jc w:val="both"/>
        <w:rPr>
          <w:rFonts w:ascii="Arial" w:eastAsia="Times New Roman" w:hAnsi="Arial" w:cs="Arial"/>
          <w:b/>
          <w:bCs/>
          <w:color w:val="000000" w:themeColor="text1"/>
          <w:sz w:val="22"/>
          <w:szCs w:val="18"/>
          <w:lang w:val="x-none" w:eastAsia="zh-CN"/>
        </w:rPr>
      </w:pPr>
      <w:r w:rsidRPr="00794EB2">
        <w:rPr>
          <w:rFonts w:ascii="Arial" w:eastAsia="Times New Roman" w:hAnsi="Arial" w:cs="Arial"/>
          <w:color w:val="000000" w:themeColor="text1"/>
          <w:sz w:val="22"/>
          <w:szCs w:val="18"/>
          <w:lang w:val="x-none" w:eastAsia="zh-CN"/>
        </w:rPr>
        <w:t>Ogłaszający zamieści na stronie internetowej urzędu obsługującego ministra właściwego do spraw zdrowia, listę ofert złożonych po upływie terminu określonego w ogłoszeniu, listę ofert niespełniających wymagań progowych, listę ofert spełniających warunki formalne oraz listę ofert niespełniających warunków formalnych ze wskazaniem braków formalnych oraz informacją o:</w:t>
      </w:r>
    </w:p>
    <w:p w14:paraId="5B34D0BE" w14:textId="5A51E93A" w:rsidR="00DE63F4" w:rsidRPr="006843E5" w:rsidRDefault="00DE63F4" w:rsidP="004B1951">
      <w:pPr>
        <w:pStyle w:val="Akapitzlist"/>
        <w:numPr>
          <w:ilvl w:val="0"/>
          <w:numId w:val="28"/>
        </w:numPr>
        <w:suppressAutoHyphens/>
        <w:spacing w:before="120" w:after="0" w:line="360" w:lineRule="auto"/>
        <w:ind w:left="567" w:hanging="207"/>
        <w:jc w:val="both"/>
        <w:rPr>
          <w:rFonts w:ascii="Arial" w:eastAsia="Times New Roman" w:hAnsi="Arial" w:cs="Arial"/>
          <w:color w:val="000000" w:themeColor="text1"/>
          <w:sz w:val="22"/>
          <w:szCs w:val="18"/>
          <w:lang w:val="x-none" w:eastAsia="zh-CN"/>
        </w:rPr>
      </w:pPr>
      <w:r w:rsidRPr="006843E5">
        <w:rPr>
          <w:rFonts w:ascii="Arial" w:eastAsia="Times New Roman" w:hAnsi="Arial" w:cs="Arial"/>
          <w:color w:val="000000" w:themeColor="text1"/>
          <w:sz w:val="22"/>
          <w:szCs w:val="18"/>
          <w:lang w:val="x-none" w:eastAsia="zh-CN"/>
        </w:rPr>
        <w:t>terminie 5 dni roboczych od dnia ukazania się listy ofert niespełniających warunków formalnych, w którym Oferent może uzupełnić braki formalne, poprzez przekazanie uzupełnienia oferty za pośrednictwem Platformy Obsługi Projektów Inwestycyjnych, o której mowa w punkcie III. Bieg terminu rozpoczyna się od dnia następującego po dniu ukazania się listy ofert niespełniających warunków formalnych;</w:t>
      </w:r>
    </w:p>
    <w:p w14:paraId="14390302" w14:textId="7D2AA905" w:rsidR="00DE63F4" w:rsidRPr="006843E5" w:rsidRDefault="00DE63F4" w:rsidP="004B1951">
      <w:pPr>
        <w:pStyle w:val="Akapitzlist"/>
        <w:numPr>
          <w:ilvl w:val="0"/>
          <w:numId w:val="29"/>
        </w:numPr>
        <w:suppressAutoHyphens/>
        <w:spacing w:before="120" w:after="0" w:line="360" w:lineRule="auto"/>
        <w:ind w:left="567" w:hanging="284"/>
        <w:jc w:val="both"/>
        <w:rPr>
          <w:rFonts w:ascii="Arial" w:eastAsia="Times New Roman" w:hAnsi="Arial" w:cs="Arial"/>
          <w:color w:val="000000" w:themeColor="text1"/>
          <w:sz w:val="22"/>
          <w:szCs w:val="18"/>
          <w:lang w:eastAsia="zh-CN"/>
        </w:rPr>
      </w:pPr>
      <w:r w:rsidRPr="006843E5">
        <w:rPr>
          <w:rFonts w:ascii="Arial" w:eastAsia="Times New Roman" w:hAnsi="Arial" w:cs="Arial"/>
          <w:color w:val="000000" w:themeColor="text1"/>
          <w:sz w:val="22"/>
          <w:szCs w:val="18"/>
          <w:lang w:val="x-none" w:eastAsia="zh-CN"/>
        </w:rPr>
        <w:lastRenderedPageBreak/>
        <w:t>zachowaniu terminu decyduje dzień wpływu uzupełnienia braków formalnych do urzędu obsługującego ministra właściwego do spraw zdrowia, rozumiany jako data zatwierdzenia uzupełnienia kwalifikowanym podpisem elektronicznym w Platformie Obsługi Projektów Inwestycyjnych. W przypadku niedotrzymania przez oferenta tego terminu złożona oferta podlega odrzuceniu, od którego nie przysługuje odwołanie</w:t>
      </w:r>
      <w:r w:rsidRPr="006843E5">
        <w:rPr>
          <w:rFonts w:ascii="Arial" w:eastAsia="Times New Roman" w:hAnsi="Arial" w:cs="Arial"/>
          <w:color w:val="000000" w:themeColor="text1"/>
          <w:sz w:val="22"/>
          <w:szCs w:val="18"/>
          <w:lang w:eastAsia="zh-CN"/>
        </w:rPr>
        <w:t>.</w:t>
      </w:r>
    </w:p>
    <w:p w14:paraId="6A353279" w14:textId="77777777" w:rsidR="00DE63F4" w:rsidRPr="00A62A89" w:rsidRDefault="00DE63F4" w:rsidP="00DE63F4">
      <w:pPr>
        <w:numPr>
          <w:ilvl w:val="0"/>
          <w:numId w:val="2"/>
        </w:numPr>
        <w:suppressAutoHyphens/>
        <w:spacing w:before="120" w:after="0" w:line="360" w:lineRule="auto"/>
        <w:ind w:left="357"/>
        <w:jc w:val="both"/>
        <w:rPr>
          <w:rFonts w:ascii="Arial" w:eastAsia="Times New Roman" w:hAnsi="Arial" w:cs="Arial"/>
          <w:color w:val="000000" w:themeColor="text1"/>
          <w:sz w:val="22"/>
          <w:szCs w:val="18"/>
          <w:lang w:val="x-none" w:eastAsia="zh-CN"/>
        </w:rPr>
      </w:pPr>
      <w:r w:rsidRPr="00A62A89">
        <w:rPr>
          <w:rFonts w:ascii="Arial" w:eastAsia="Times New Roman" w:hAnsi="Arial" w:cs="Arial"/>
          <w:color w:val="000000" w:themeColor="text1"/>
          <w:sz w:val="22"/>
          <w:szCs w:val="18"/>
          <w:lang w:val="x-none"/>
        </w:rPr>
        <w:t>Po zaakceptowaniu przez ministra właściwego do spraw zdrowia wyboru realizatorów zadania wraz z proponowaną wysokością przyznanych środków publicznych ogłaszający zamieszcza ogłoszenie o wynikach konkursu ofert na stronie internetowej urzędu obsługującego ministra właściwego do spraw zdrowia i stronie podmiotowej Biuletynu Informacji Publicznej, podając nazwę realizatora, realizatorów lub koordynatora zadania oraz przyznaną kwotę środków publicznych</w:t>
      </w:r>
      <w:r w:rsidRPr="00A62A89">
        <w:rPr>
          <w:rFonts w:ascii="Arial" w:eastAsia="Times New Roman" w:hAnsi="Arial" w:cs="Arial"/>
          <w:color w:val="000000" w:themeColor="text1"/>
          <w:sz w:val="22"/>
          <w:szCs w:val="18"/>
        </w:rPr>
        <w:t>.</w:t>
      </w:r>
    </w:p>
    <w:p w14:paraId="15DE487E" w14:textId="77777777" w:rsidR="00DE63F4" w:rsidRPr="00A62A89" w:rsidRDefault="00DE63F4" w:rsidP="00DE63F4">
      <w:pPr>
        <w:numPr>
          <w:ilvl w:val="0"/>
          <w:numId w:val="2"/>
        </w:numPr>
        <w:suppressAutoHyphens/>
        <w:spacing w:before="120" w:after="0" w:line="360" w:lineRule="auto"/>
        <w:ind w:left="357"/>
        <w:jc w:val="both"/>
        <w:rPr>
          <w:rFonts w:ascii="Arial" w:eastAsia="Times New Roman" w:hAnsi="Arial" w:cs="Arial"/>
          <w:color w:val="000000" w:themeColor="text1"/>
          <w:sz w:val="22"/>
          <w:szCs w:val="18"/>
          <w:lang w:val="x-none" w:eastAsia="zh-CN"/>
        </w:rPr>
      </w:pPr>
      <w:r w:rsidRPr="00A62A89">
        <w:rPr>
          <w:rFonts w:ascii="Arial" w:eastAsia="Times New Roman" w:hAnsi="Arial" w:cs="Arial"/>
          <w:color w:val="000000" w:themeColor="text1"/>
          <w:sz w:val="22"/>
          <w:szCs w:val="18"/>
          <w:lang w:val="x-none"/>
        </w:rPr>
        <w:t>Zakończenie konkursu ofert następuje w terminie 7 dni od dnia ogłoszenia o wynikach konkursu ofert na stronie internetowej urzędu obsługującego ministra właściwego do spraw zdrowia i stronie podmiotowej Biuletynu Informacji Publicznej</w:t>
      </w:r>
      <w:r w:rsidRPr="00A62A89">
        <w:rPr>
          <w:rFonts w:ascii="Arial" w:eastAsia="Times New Roman" w:hAnsi="Arial" w:cs="Arial"/>
          <w:color w:val="000000" w:themeColor="text1"/>
          <w:lang w:val="x-none"/>
        </w:rPr>
        <w:t>.</w:t>
      </w:r>
    </w:p>
    <w:p w14:paraId="296A6C28" w14:textId="0C6165EA" w:rsidR="0031461F" w:rsidRPr="00FE500A" w:rsidRDefault="00DE63F4" w:rsidP="00DE63F4">
      <w:pPr>
        <w:numPr>
          <w:ilvl w:val="0"/>
          <w:numId w:val="2"/>
        </w:numPr>
        <w:suppressAutoHyphens/>
        <w:spacing w:before="120" w:after="0" w:line="360" w:lineRule="auto"/>
        <w:ind w:left="357"/>
        <w:jc w:val="both"/>
        <w:rPr>
          <w:rFonts w:ascii="Arial" w:eastAsia="Times New Roman" w:hAnsi="Arial" w:cs="Arial"/>
          <w:color w:val="000000" w:themeColor="text1"/>
          <w:szCs w:val="16"/>
          <w:lang w:val="x-none" w:eastAsia="zh-CN"/>
        </w:rPr>
      </w:pPr>
      <w:r w:rsidRPr="00A62A89">
        <w:rPr>
          <w:rFonts w:ascii="Arial" w:eastAsia="Times New Roman" w:hAnsi="Arial" w:cs="Arial"/>
          <w:color w:val="000000" w:themeColor="text1"/>
          <w:sz w:val="22"/>
          <w:szCs w:val="18"/>
          <w:lang w:val="x-none"/>
        </w:rPr>
        <w:t xml:space="preserve">Oferent może wnieść do Komisji odwołanie, w formie pisemnej, w terminie 5 dni roboczych od dnia ogłoszenia o wynikach konkursu ofert. </w:t>
      </w:r>
      <w:r w:rsidRPr="00253660">
        <w:rPr>
          <w:rFonts w:ascii="Arial" w:eastAsia="Times New Roman" w:hAnsi="Arial" w:cs="Arial"/>
          <w:color w:val="000000" w:themeColor="text1"/>
          <w:sz w:val="22"/>
          <w:szCs w:val="18"/>
          <w:lang w:val="x-none"/>
        </w:rPr>
        <w:t xml:space="preserve">O zachowaniu terminu wniesienia odwołania </w:t>
      </w:r>
      <w:r w:rsidRPr="000A32EA">
        <w:rPr>
          <w:rFonts w:ascii="Arial" w:eastAsia="Times New Roman" w:hAnsi="Arial" w:cs="Arial"/>
          <w:color w:val="000000" w:themeColor="text1"/>
          <w:sz w:val="22"/>
          <w:szCs w:val="18"/>
          <w:lang w:val="x-none"/>
        </w:rPr>
        <w:t>decyduje dzień jego wniesienia za pośrednictwem Platformy Obsługi Projektów Inwestycyjnych</w:t>
      </w:r>
      <w:r w:rsidRPr="00A62A89">
        <w:rPr>
          <w:rFonts w:ascii="Arial" w:eastAsia="Times New Roman" w:hAnsi="Arial" w:cs="Arial"/>
          <w:color w:val="000000" w:themeColor="text1"/>
          <w:sz w:val="22"/>
          <w:szCs w:val="18"/>
          <w:lang w:val="x-none"/>
        </w:rPr>
        <w:t xml:space="preserve">. Wniesienie odwołania wstrzymuje zakończenie konkursu ofert do czasu jego rozstrzygnięcia. </w:t>
      </w:r>
    </w:p>
    <w:p w14:paraId="0B8FB8E8" w14:textId="5C2EE766" w:rsidR="00DE63F4" w:rsidRPr="00FE500A" w:rsidRDefault="00DE63F4" w:rsidP="0031461F">
      <w:pPr>
        <w:numPr>
          <w:ilvl w:val="0"/>
          <w:numId w:val="2"/>
        </w:numPr>
        <w:suppressAutoHyphens/>
        <w:spacing w:before="120" w:after="0" w:line="360" w:lineRule="auto"/>
        <w:ind w:left="357"/>
        <w:jc w:val="both"/>
        <w:rPr>
          <w:rFonts w:ascii="Arial" w:eastAsia="Times New Roman" w:hAnsi="Arial" w:cs="Arial"/>
          <w:color w:val="000000" w:themeColor="text1"/>
          <w:szCs w:val="16"/>
          <w:lang w:val="x-none" w:eastAsia="zh-CN"/>
        </w:rPr>
      </w:pPr>
      <w:r w:rsidRPr="00FE500A">
        <w:rPr>
          <w:rFonts w:ascii="Arial" w:eastAsia="Times New Roman" w:hAnsi="Arial" w:cs="Arial"/>
          <w:color w:val="000000" w:themeColor="text1"/>
          <w:sz w:val="22"/>
          <w:szCs w:val="18"/>
          <w:lang w:val="x-none"/>
        </w:rPr>
        <w:t>Komisja</w:t>
      </w:r>
      <w:r w:rsidR="0031461F" w:rsidRPr="00FE500A">
        <w:rPr>
          <w:rFonts w:ascii="Arial" w:eastAsia="Times New Roman" w:hAnsi="Arial" w:cs="Arial"/>
          <w:color w:val="000000" w:themeColor="text1"/>
          <w:sz w:val="22"/>
          <w:szCs w:val="18"/>
        </w:rPr>
        <w:t xml:space="preserve"> konkursowa</w:t>
      </w:r>
      <w:r w:rsidRPr="00FE500A">
        <w:rPr>
          <w:rFonts w:ascii="Arial" w:eastAsia="Times New Roman" w:hAnsi="Arial" w:cs="Arial"/>
          <w:color w:val="000000" w:themeColor="text1"/>
          <w:sz w:val="22"/>
          <w:szCs w:val="18"/>
          <w:lang w:val="x-none"/>
        </w:rPr>
        <w:t xml:space="preserve"> zamieszcza ogłoszenie o zakończeniu konkursu ofert albo ogłoszenie o wpływie odwołania, na stronie internetowej urzędu obsługującego ministra właściwego do spraw zdrowia i stronie podmiotowej Biuletynu Informacji Publicznej, podając datę zakończenia konkursu ofert albo spodziewaną datę zakończenia prac dotyczących rozstrzygnięcia odwołania.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w:t>
      </w:r>
    </w:p>
    <w:p w14:paraId="23B5596D" w14:textId="0BD6A181" w:rsidR="00DE63F4" w:rsidRPr="00A62A89" w:rsidRDefault="00DE63F4" w:rsidP="00DE63F4">
      <w:pPr>
        <w:numPr>
          <w:ilvl w:val="0"/>
          <w:numId w:val="2"/>
        </w:numPr>
        <w:suppressAutoHyphens/>
        <w:spacing w:before="120" w:after="0" w:line="360" w:lineRule="auto"/>
        <w:ind w:left="357"/>
        <w:jc w:val="both"/>
        <w:rPr>
          <w:rFonts w:ascii="Arial" w:eastAsia="Times New Roman" w:hAnsi="Arial" w:cs="Arial"/>
          <w:color w:val="000000" w:themeColor="text1"/>
          <w:sz w:val="22"/>
          <w:szCs w:val="22"/>
          <w:lang w:val="x-none" w:eastAsia="zh-CN"/>
        </w:rPr>
      </w:pPr>
      <w:r w:rsidRPr="00A62A89">
        <w:rPr>
          <w:rFonts w:ascii="Arial" w:eastAsia="Times New Roman" w:hAnsi="Arial" w:cs="Arial"/>
          <w:color w:val="000000" w:themeColor="text1"/>
          <w:sz w:val="22"/>
          <w:szCs w:val="22"/>
          <w:lang w:val="x-none"/>
        </w:rPr>
        <w:t xml:space="preserve">Przystąpienie do postępowania konkursowego nie jest uwarunkowane wpłaceniem/zabezpieczeniem wadium przez </w:t>
      </w:r>
      <w:r w:rsidR="00FE500A">
        <w:rPr>
          <w:rFonts w:ascii="Arial" w:eastAsia="Times New Roman" w:hAnsi="Arial" w:cs="Arial"/>
          <w:color w:val="000000" w:themeColor="text1"/>
          <w:sz w:val="22"/>
          <w:szCs w:val="22"/>
        </w:rPr>
        <w:t>O</w:t>
      </w:r>
      <w:proofErr w:type="spellStart"/>
      <w:r w:rsidRPr="00A62A89">
        <w:rPr>
          <w:rFonts w:ascii="Arial" w:eastAsia="Times New Roman" w:hAnsi="Arial" w:cs="Arial"/>
          <w:color w:val="000000" w:themeColor="text1"/>
          <w:sz w:val="22"/>
          <w:szCs w:val="22"/>
          <w:lang w:val="x-none"/>
        </w:rPr>
        <w:t>ferenta</w:t>
      </w:r>
      <w:proofErr w:type="spellEnd"/>
      <w:r w:rsidRPr="00A62A89">
        <w:rPr>
          <w:rFonts w:ascii="Arial" w:eastAsia="Times New Roman" w:hAnsi="Arial" w:cs="Arial"/>
          <w:color w:val="000000" w:themeColor="text1"/>
          <w:sz w:val="22"/>
          <w:szCs w:val="22"/>
          <w:lang w:val="x-none"/>
        </w:rPr>
        <w:t>.</w:t>
      </w:r>
    </w:p>
    <w:p w14:paraId="7F346676" w14:textId="77777777" w:rsidR="00DE63F4" w:rsidRPr="000A32EA" w:rsidRDefault="00DE63F4" w:rsidP="00DE63F4">
      <w:pPr>
        <w:numPr>
          <w:ilvl w:val="0"/>
          <w:numId w:val="2"/>
        </w:numPr>
        <w:suppressAutoHyphens/>
        <w:spacing w:before="120" w:after="0" w:line="360" w:lineRule="auto"/>
        <w:ind w:left="357"/>
        <w:jc w:val="both"/>
        <w:rPr>
          <w:rFonts w:ascii="Arial" w:eastAsia="Times New Roman" w:hAnsi="Arial" w:cs="Arial"/>
          <w:color w:val="000000" w:themeColor="text1"/>
          <w:lang w:val="x-none" w:eastAsia="zh-CN"/>
        </w:rPr>
      </w:pPr>
      <w:r w:rsidRPr="00A62A89">
        <w:rPr>
          <w:rFonts w:ascii="Arial" w:eastAsia="Times New Roman" w:hAnsi="Arial" w:cs="Arial"/>
          <w:color w:val="000000" w:themeColor="text1"/>
          <w:sz w:val="22"/>
          <w:szCs w:val="18"/>
          <w:lang w:val="x-none"/>
        </w:rPr>
        <w:t>Ogłaszający zamieści na stronie internetowej urzędu obsługującego ministra właściwego do spraw zdrowia informację o terminie i zasadach uczestnictwa Oferentów w pierwszym posiedzeniu Komisji Konkursowej.</w:t>
      </w:r>
    </w:p>
    <w:p w14:paraId="184BC218" w14:textId="7A620585" w:rsidR="00DE63F4" w:rsidRPr="00794EB2" w:rsidRDefault="00DE63F4" w:rsidP="00DE63F4">
      <w:pPr>
        <w:numPr>
          <w:ilvl w:val="0"/>
          <w:numId w:val="2"/>
        </w:numPr>
        <w:suppressAutoHyphens/>
        <w:spacing w:before="120" w:after="0" w:line="360" w:lineRule="auto"/>
        <w:ind w:left="357"/>
        <w:jc w:val="both"/>
        <w:rPr>
          <w:rFonts w:ascii="Arial" w:eastAsia="Times New Roman" w:hAnsi="Arial" w:cs="Arial"/>
          <w:color w:val="000000" w:themeColor="text1"/>
          <w:lang w:val="x-none" w:eastAsia="zh-CN"/>
        </w:rPr>
      </w:pPr>
      <w:r w:rsidRPr="00794EB2">
        <w:rPr>
          <w:rFonts w:ascii="Arial" w:eastAsia="Times New Roman" w:hAnsi="Arial" w:cs="Arial"/>
          <w:color w:val="000000" w:themeColor="text1"/>
          <w:sz w:val="22"/>
          <w:szCs w:val="22"/>
          <w:lang w:val="x-none" w:eastAsia="zh-CN"/>
        </w:rPr>
        <w:t xml:space="preserve">Wyjaśnienia w zakresie treści ogłoszenia o konkursie ofert oraz w zakresie treści oferty, będą udzielane na wniosek jednostki/ Oferenta. Wniosek, o którym mowa powyżej, </w:t>
      </w:r>
      <w:r w:rsidRPr="00794EB2">
        <w:rPr>
          <w:rFonts w:ascii="Arial" w:eastAsia="Times New Roman" w:hAnsi="Arial" w:cs="Arial"/>
          <w:color w:val="000000" w:themeColor="text1"/>
          <w:sz w:val="22"/>
          <w:szCs w:val="22"/>
          <w:lang w:val="x-none" w:eastAsia="zh-CN"/>
        </w:rPr>
        <w:lastRenderedPageBreak/>
        <w:t xml:space="preserve">powinien zostać przesłany drogą elektroniczną na adres poczty: </w:t>
      </w:r>
      <w:r w:rsidR="008314DE" w:rsidRPr="00F75CD7">
        <w:rPr>
          <w:rFonts w:ascii="Arial" w:eastAsia="Times New Roman" w:hAnsi="Arial" w:cs="Arial"/>
          <w:color w:val="000000" w:themeColor="text1"/>
          <w:sz w:val="22"/>
          <w:szCs w:val="22"/>
          <w:lang w:eastAsia="zh-CN"/>
        </w:rPr>
        <w:t>dep-dl@mz.gov.pl</w:t>
      </w:r>
      <w:r w:rsidR="008314DE" w:rsidRPr="00F75CD7">
        <w:rPr>
          <w:rFonts w:ascii="Arial" w:eastAsia="Times New Roman" w:hAnsi="Arial" w:cs="Arial"/>
          <w:color w:val="000000" w:themeColor="text1"/>
          <w:sz w:val="22"/>
          <w:szCs w:val="22"/>
          <w:lang w:val="x-none" w:eastAsia="zh-CN"/>
        </w:rPr>
        <w:t xml:space="preserve"> </w:t>
      </w:r>
      <w:r w:rsidRPr="00794EB2">
        <w:rPr>
          <w:rFonts w:ascii="Arial" w:eastAsia="Times New Roman" w:hAnsi="Arial" w:cs="Arial"/>
          <w:color w:val="000000" w:themeColor="text1"/>
          <w:sz w:val="22"/>
          <w:szCs w:val="22"/>
          <w:lang w:val="x-none" w:eastAsia="zh-CN"/>
        </w:rPr>
        <w:t>w</w:t>
      </w:r>
      <w:r w:rsidR="00FE500A">
        <w:rPr>
          <w:rFonts w:ascii="Arial" w:eastAsia="Times New Roman" w:hAnsi="Arial" w:cs="Arial"/>
          <w:color w:val="000000" w:themeColor="text1"/>
          <w:sz w:val="22"/>
          <w:szCs w:val="22"/>
          <w:lang w:eastAsia="zh-CN"/>
        </w:rPr>
        <w:t> </w:t>
      </w:r>
      <w:r w:rsidRPr="00794EB2">
        <w:rPr>
          <w:rFonts w:ascii="Arial" w:eastAsia="Times New Roman" w:hAnsi="Arial" w:cs="Arial"/>
          <w:color w:val="000000" w:themeColor="text1"/>
          <w:sz w:val="22"/>
          <w:szCs w:val="22"/>
          <w:lang w:val="x-none" w:eastAsia="zh-CN"/>
        </w:rPr>
        <w:t xml:space="preserve">formie pliku z rozszerzeniem „.pdf” podpisanego kwalifikowanym podpisem elektronicznym w formacie </w:t>
      </w:r>
      <w:proofErr w:type="spellStart"/>
      <w:r w:rsidRPr="00794EB2">
        <w:rPr>
          <w:rFonts w:ascii="Arial" w:eastAsia="Times New Roman" w:hAnsi="Arial" w:cs="Arial"/>
          <w:color w:val="000000" w:themeColor="text1"/>
          <w:sz w:val="22"/>
          <w:szCs w:val="22"/>
          <w:lang w:val="x-none" w:eastAsia="zh-CN"/>
        </w:rPr>
        <w:t>PAdES</w:t>
      </w:r>
      <w:proofErr w:type="spellEnd"/>
      <w:r w:rsidRPr="00794EB2">
        <w:rPr>
          <w:rFonts w:ascii="Arial" w:eastAsia="Times New Roman" w:hAnsi="Arial" w:cs="Arial"/>
          <w:color w:val="000000" w:themeColor="text1"/>
          <w:sz w:val="22"/>
          <w:szCs w:val="22"/>
          <w:lang w:val="x-none" w:eastAsia="zh-CN"/>
        </w:rPr>
        <w:t xml:space="preserve"> przez osobę upoważnioną do złożenia oferty</w:t>
      </w:r>
      <w:r w:rsidRPr="00794EB2">
        <w:rPr>
          <w:color w:val="000000" w:themeColor="text1"/>
        </w:rPr>
        <w:t xml:space="preserve"> </w:t>
      </w:r>
      <w:r w:rsidRPr="00794EB2">
        <w:rPr>
          <w:rFonts w:ascii="Arial" w:eastAsia="Times New Roman" w:hAnsi="Arial" w:cs="Arial"/>
          <w:color w:val="000000" w:themeColor="text1"/>
          <w:sz w:val="22"/>
          <w:szCs w:val="22"/>
          <w:lang w:val="x-none" w:eastAsia="zh-CN"/>
        </w:rPr>
        <w:t>w imieniu Oferenta. We wniosku powinien być zawarty numer telefonu kontaktowego do osoby właściwej w sprawie udzielenia uzupełniających wyjaśnień. Odpowiedź na wniosek może zostać udzielona drogą elektroniczną w formie wiadomości elektronicznej e-mail lub</w:t>
      </w:r>
      <w:r w:rsidR="00FE500A">
        <w:rPr>
          <w:rFonts w:ascii="Arial" w:eastAsia="Times New Roman" w:hAnsi="Arial" w:cs="Arial"/>
          <w:color w:val="000000" w:themeColor="text1"/>
          <w:sz w:val="22"/>
          <w:szCs w:val="22"/>
          <w:lang w:eastAsia="zh-CN"/>
        </w:rPr>
        <w:t> </w:t>
      </w:r>
      <w:r w:rsidRPr="00794EB2">
        <w:rPr>
          <w:rFonts w:ascii="Arial" w:eastAsia="Times New Roman" w:hAnsi="Arial" w:cs="Arial"/>
          <w:color w:val="000000" w:themeColor="text1"/>
          <w:sz w:val="22"/>
          <w:szCs w:val="22"/>
          <w:lang w:val="x-none" w:eastAsia="zh-CN"/>
        </w:rPr>
        <w:t>telefonicznie na wskazany numer kontaktowy we wniosku.</w:t>
      </w:r>
      <w:r w:rsidR="00871C8A">
        <w:rPr>
          <w:rFonts w:ascii="Arial" w:eastAsia="Times New Roman" w:hAnsi="Arial" w:cs="Arial"/>
          <w:color w:val="000000" w:themeColor="text1"/>
          <w:sz w:val="22"/>
          <w:szCs w:val="22"/>
          <w:lang w:eastAsia="zh-CN"/>
        </w:rPr>
        <w:t xml:space="preserve"> </w:t>
      </w:r>
      <w:r w:rsidR="00871C8A" w:rsidRPr="0020364E">
        <w:rPr>
          <w:rFonts w:ascii="Arial" w:eastAsia="Times New Roman" w:hAnsi="Arial" w:cs="Arial"/>
          <w:color w:val="000000" w:themeColor="text1"/>
          <w:sz w:val="22"/>
          <w:szCs w:val="22"/>
          <w:lang w:eastAsia="zh-CN"/>
        </w:rPr>
        <w:t>Dodatkowe wyjaśnienia</w:t>
      </w:r>
      <w:r w:rsidR="00871C8A" w:rsidRPr="0020364E">
        <w:rPr>
          <w:rFonts w:ascii="Arial" w:eastAsia="Times New Roman" w:hAnsi="Arial" w:cs="Arial"/>
          <w:color w:val="000000" w:themeColor="text1"/>
          <w:sz w:val="22"/>
          <w:szCs w:val="18"/>
          <w:lang w:eastAsia="zh-CN"/>
        </w:rPr>
        <w:t xml:space="preserve"> udzielane będą w dni robocze w godzinach 10.00-12.00 pod numerami telefonu</w:t>
      </w:r>
      <w:r w:rsidR="00871C8A" w:rsidRPr="00F8517B">
        <w:rPr>
          <w:rFonts w:ascii="Arial" w:eastAsia="Times New Roman" w:hAnsi="Arial" w:cs="Arial"/>
          <w:color w:val="000000" w:themeColor="text1"/>
          <w:sz w:val="22"/>
          <w:szCs w:val="18"/>
          <w:lang w:eastAsia="zh-CN"/>
        </w:rPr>
        <w:t xml:space="preserve"> 882</w:t>
      </w:r>
      <w:r w:rsidR="00FE500A">
        <w:rPr>
          <w:rFonts w:ascii="Arial" w:eastAsia="Times New Roman" w:hAnsi="Arial" w:cs="Arial"/>
          <w:color w:val="000000" w:themeColor="text1"/>
          <w:sz w:val="22"/>
          <w:szCs w:val="18"/>
          <w:lang w:eastAsia="zh-CN"/>
        </w:rPr>
        <w:t> - </w:t>
      </w:r>
      <w:r w:rsidR="00871C8A">
        <w:rPr>
          <w:rFonts w:ascii="Arial" w:eastAsia="Times New Roman" w:hAnsi="Arial" w:cs="Arial"/>
          <w:color w:val="000000" w:themeColor="text1"/>
          <w:sz w:val="22"/>
          <w:szCs w:val="18"/>
          <w:lang w:eastAsia="zh-CN"/>
        </w:rPr>
        <w:t>358</w:t>
      </w:r>
      <w:r w:rsidR="00FE500A">
        <w:rPr>
          <w:rFonts w:ascii="Arial" w:eastAsia="Times New Roman" w:hAnsi="Arial" w:cs="Arial"/>
          <w:color w:val="000000" w:themeColor="text1"/>
          <w:sz w:val="22"/>
          <w:szCs w:val="18"/>
          <w:lang w:eastAsia="zh-CN"/>
        </w:rPr>
        <w:t> </w:t>
      </w:r>
      <w:r w:rsidR="00871C8A">
        <w:rPr>
          <w:rFonts w:ascii="Arial" w:eastAsia="Times New Roman" w:hAnsi="Arial" w:cs="Arial"/>
          <w:color w:val="000000" w:themeColor="text1"/>
          <w:sz w:val="22"/>
          <w:szCs w:val="18"/>
          <w:lang w:eastAsia="zh-CN"/>
        </w:rPr>
        <w:t>-</w:t>
      </w:r>
      <w:r w:rsidR="00FE500A">
        <w:rPr>
          <w:rFonts w:ascii="Arial" w:eastAsia="Times New Roman" w:hAnsi="Arial" w:cs="Arial"/>
          <w:color w:val="000000" w:themeColor="text1"/>
          <w:sz w:val="22"/>
          <w:szCs w:val="18"/>
          <w:lang w:eastAsia="zh-CN"/>
        </w:rPr>
        <w:t> </w:t>
      </w:r>
      <w:r w:rsidR="00871C8A">
        <w:rPr>
          <w:rFonts w:ascii="Arial" w:eastAsia="Times New Roman" w:hAnsi="Arial" w:cs="Arial"/>
          <w:color w:val="000000" w:themeColor="text1"/>
          <w:sz w:val="22"/>
          <w:szCs w:val="18"/>
          <w:lang w:eastAsia="zh-CN"/>
        </w:rPr>
        <w:t>873, 882</w:t>
      </w:r>
      <w:r w:rsidR="00FE500A">
        <w:rPr>
          <w:rFonts w:ascii="Arial" w:eastAsia="Times New Roman" w:hAnsi="Arial" w:cs="Arial"/>
          <w:color w:val="000000" w:themeColor="text1"/>
          <w:sz w:val="22"/>
          <w:szCs w:val="18"/>
          <w:lang w:eastAsia="zh-CN"/>
        </w:rPr>
        <w:t> - </w:t>
      </w:r>
      <w:r w:rsidR="00871C8A">
        <w:rPr>
          <w:rFonts w:ascii="Arial" w:eastAsia="Times New Roman" w:hAnsi="Arial" w:cs="Arial"/>
          <w:color w:val="000000" w:themeColor="text1"/>
          <w:sz w:val="22"/>
          <w:szCs w:val="18"/>
          <w:lang w:eastAsia="zh-CN"/>
        </w:rPr>
        <w:t>364</w:t>
      </w:r>
      <w:r w:rsidR="00FE500A">
        <w:rPr>
          <w:rFonts w:ascii="Arial" w:eastAsia="Times New Roman" w:hAnsi="Arial" w:cs="Arial"/>
          <w:color w:val="000000" w:themeColor="text1"/>
          <w:sz w:val="22"/>
          <w:szCs w:val="18"/>
          <w:lang w:eastAsia="zh-CN"/>
        </w:rPr>
        <w:t> </w:t>
      </w:r>
      <w:r w:rsidR="008B0B32">
        <w:rPr>
          <w:rFonts w:ascii="Arial" w:eastAsia="Times New Roman" w:hAnsi="Arial" w:cs="Arial"/>
          <w:color w:val="000000" w:themeColor="text1"/>
          <w:sz w:val="22"/>
          <w:szCs w:val="18"/>
          <w:lang w:eastAsia="zh-CN"/>
        </w:rPr>
        <w:t>–</w:t>
      </w:r>
      <w:r w:rsidR="00FE500A">
        <w:rPr>
          <w:rFonts w:ascii="Arial" w:eastAsia="Times New Roman" w:hAnsi="Arial" w:cs="Arial"/>
          <w:color w:val="000000" w:themeColor="text1"/>
          <w:sz w:val="22"/>
          <w:szCs w:val="18"/>
          <w:lang w:eastAsia="zh-CN"/>
        </w:rPr>
        <w:t> </w:t>
      </w:r>
      <w:r w:rsidR="00871C8A">
        <w:rPr>
          <w:rFonts w:ascii="Arial" w:eastAsia="Times New Roman" w:hAnsi="Arial" w:cs="Arial"/>
          <w:color w:val="000000" w:themeColor="text1"/>
          <w:sz w:val="22"/>
          <w:szCs w:val="18"/>
          <w:lang w:eastAsia="zh-CN"/>
        </w:rPr>
        <w:t>935</w:t>
      </w:r>
      <w:r w:rsidR="008B0B32">
        <w:rPr>
          <w:rFonts w:ascii="Arial" w:eastAsia="Times New Roman" w:hAnsi="Arial" w:cs="Arial"/>
          <w:color w:val="000000" w:themeColor="text1"/>
          <w:sz w:val="22"/>
          <w:szCs w:val="18"/>
          <w:lang w:eastAsia="zh-CN"/>
        </w:rPr>
        <w:t>.</w:t>
      </w:r>
    </w:p>
    <w:p w14:paraId="2D61C4B3" w14:textId="77777777" w:rsidR="00DE63F4" w:rsidRPr="00A62A89" w:rsidRDefault="00DE63F4" w:rsidP="00DE63F4">
      <w:pPr>
        <w:numPr>
          <w:ilvl w:val="0"/>
          <w:numId w:val="2"/>
        </w:numPr>
        <w:suppressAutoHyphens/>
        <w:spacing w:before="120" w:after="0" w:line="360" w:lineRule="auto"/>
        <w:ind w:left="357"/>
        <w:jc w:val="both"/>
        <w:rPr>
          <w:rFonts w:ascii="Arial" w:eastAsia="Times New Roman" w:hAnsi="Arial" w:cs="Arial"/>
          <w:color w:val="000000" w:themeColor="text1"/>
          <w:lang w:val="x-none" w:eastAsia="zh-CN"/>
        </w:rPr>
      </w:pPr>
      <w:r w:rsidRPr="00A62A89">
        <w:rPr>
          <w:rFonts w:ascii="Arial" w:eastAsia="Times New Roman" w:hAnsi="Arial" w:cs="Arial"/>
          <w:b/>
          <w:color w:val="000000" w:themeColor="text1"/>
          <w:sz w:val="22"/>
          <w:szCs w:val="18"/>
          <w:lang w:val="x-none"/>
        </w:rPr>
        <w:t xml:space="preserve">Załącznik nr </w:t>
      </w:r>
      <w:r w:rsidRPr="00A62A89">
        <w:rPr>
          <w:rFonts w:ascii="Arial" w:eastAsia="Times New Roman" w:hAnsi="Arial" w:cs="Arial"/>
          <w:b/>
          <w:color w:val="000000" w:themeColor="text1"/>
          <w:sz w:val="22"/>
          <w:szCs w:val="18"/>
        </w:rPr>
        <w:t>1</w:t>
      </w:r>
      <w:r w:rsidRPr="00A62A89">
        <w:rPr>
          <w:rFonts w:ascii="Arial" w:eastAsia="Times New Roman" w:hAnsi="Arial" w:cs="Arial"/>
          <w:color w:val="000000" w:themeColor="text1"/>
          <w:sz w:val="22"/>
          <w:szCs w:val="18"/>
          <w:lang w:val="x-none"/>
        </w:rPr>
        <w:t xml:space="preserve"> do ogłoszenia stanowi </w:t>
      </w:r>
      <w:bookmarkStart w:id="16" w:name="_Hlk106018618"/>
      <w:r w:rsidRPr="00A62A89">
        <w:rPr>
          <w:rFonts w:ascii="Arial" w:eastAsia="Times New Roman" w:hAnsi="Arial" w:cs="Arial"/>
          <w:color w:val="000000" w:themeColor="text1"/>
          <w:sz w:val="22"/>
          <w:szCs w:val="18"/>
          <w:lang w:val="x-none"/>
        </w:rPr>
        <w:t xml:space="preserve">informację o ogólnych warunkach umowy </w:t>
      </w:r>
      <w:bookmarkEnd w:id="16"/>
      <w:r w:rsidRPr="00A62A89">
        <w:rPr>
          <w:rFonts w:ascii="Arial" w:eastAsia="Times New Roman" w:hAnsi="Arial" w:cs="Arial"/>
          <w:color w:val="000000" w:themeColor="text1"/>
          <w:sz w:val="22"/>
          <w:szCs w:val="18"/>
          <w:lang w:val="x-none"/>
        </w:rPr>
        <w:t>jaka zostanie zawarta z wybranymi w konkursie realizatorami zadania.</w:t>
      </w:r>
      <w:r w:rsidRPr="00A62A89">
        <w:rPr>
          <w:color w:val="000000" w:themeColor="text1"/>
        </w:rPr>
        <w:t xml:space="preserve"> </w:t>
      </w:r>
      <w:r w:rsidRPr="00295A88">
        <w:rPr>
          <w:rFonts w:ascii="Arial" w:eastAsia="Times New Roman" w:hAnsi="Arial" w:cs="Arial"/>
          <w:color w:val="000000" w:themeColor="text1"/>
          <w:sz w:val="22"/>
          <w:szCs w:val="18"/>
          <w:lang w:val="x-none"/>
        </w:rPr>
        <w:t xml:space="preserve">Zapisy </w:t>
      </w:r>
      <w:r w:rsidRPr="00295A88">
        <w:rPr>
          <w:rFonts w:ascii="Arial" w:eastAsia="Times New Roman" w:hAnsi="Arial" w:cs="Arial"/>
          <w:color w:val="000000" w:themeColor="text1"/>
          <w:sz w:val="22"/>
          <w:szCs w:val="18"/>
        </w:rPr>
        <w:t>o</w:t>
      </w:r>
      <w:proofErr w:type="spellStart"/>
      <w:r w:rsidRPr="00295A88">
        <w:rPr>
          <w:rFonts w:ascii="Arial" w:eastAsia="Times New Roman" w:hAnsi="Arial" w:cs="Arial"/>
          <w:color w:val="000000" w:themeColor="text1"/>
          <w:sz w:val="22"/>
          <w:szCs w:val="18"/>
          <w:lang w:val="x-none"/>
        </w:rPr>
        <w:t>gólnych</w:t>
      </w:r>
      <w:proofErr w:type="spellEnd"/>
      <w:r w:rsidRPr="00295A88">
        <w:rPr>
          <w:rFonts w:ascii="Arial" w:eastAsia="Times New Roman" w:hAnsi="Arial" w:cs="Arial"/>
          <w:color w:val="000000" w:themeColor="text1"/>
          <w:sz w:val="22"/>
          <w:szCs w:val="18"/>
          <w:lang w:val="x-none"/>
        </w:rPr>
        <w:t xml:space="preserve"> </w:t>
      </w:r>
      <w:r w:rsidRPr="00295A88">
        <w:rPr>
          <w:rFonts w:ascii="Arial" w:eastAsia="Times New Roman" w:hAnsi="Arial" w:cs="Arial"/>
          <w:color w:val="000000" w:themeColor="text1"/>
          <w:sz w:val="22"/>
          <w:szCs w:val="18"/>
        </w:rPr>
        <w:t>w</w:t>
      </w:r>
      <w:proofErr w:type="spellStart"/>
      <w:r w:rsidRPr="00295A88">
        <w:rPr>
          <w:rFonts w:ascii="Arial" w:eastAsia="Times New Roman" w:hAnsi="Arial" w:cs="Arial"/>
          <w:color w:val="000000" w:themeColor="text1"/>
          <w:sz w:val="22"/>
          <w:szCs w:val="18"/>
          <w:lang w:val="x-none"/>
        </w:rPr>
        <w:t>arunków</w:t>
      </w:r>
      <w:proofErr w:type="spellEnd"/>
      <w:r w:rsidRPr="00295A88">
        <w:rPr>
          <w:rFonts w:ascii="Arial" w:eastAsia="Times New Roman" w:hAnsi="Arial" w:cs="Arial"/>
          <w:color w:val="000000" w:themeColor="text1"/>
          <w:sz w:val="22"/>
          <w:szCs w:val="18"/>
          <w:lang w:val="x-none"/>
        </w:rPr>
        <w:t xml:space="preserve"> </w:t>
      </w:r>
      <w:r w:rsidRPr="00295A88">
        <w:rPr>
          <w:rFonts w:ascii="Arial" w:eastAsia="Times New Roman" w:hAnsi="Arial" w:cs="Arial"/>
          <w:color w:val="000000" w:themeColor="text1"/>
          <w:sz w:val="22"/>
          <w:szCs w:val="18"/>
        </w:rPr>
        <w:t>u</w:t>
      </w:r>
      <w:r w:rsidRPr="00295A88">
        <w:rPr>
          <w:rFonts w:ascii="Arial" w:eastAsia="Times New Roman" w:hAnsi="Arial" w:cs="Arial"/>
          <w:color w:val="000000" w:themeColor="text1"/>
          <w:sz w:val="22"/>
          <w:szCs w:val="18"/>
          <w:lang w:val="x-none"/>
        </w:rPr>
        <w:t>mowy nie podlegają negocjacji.</w:t>
      </w:r>
    </w:p>
    <w:p w14:paraId="5F6DE3D2" w14:textId="77777777" w:rsidR="009F1CAA" w:rsidRDefault="009F1CAA"/>
    <w:sectPr w:rsidR="009F1C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67EA8" w14:textId="77777777" w:rsidR="00882AA4" w:rsidRDefault="00882AA4" w:rsidP="00DE63F4">
      <w:pPr>
        <w:spacing w:before="0" w:after="0" w:line="240" w:lineRule="auto"/>
      </w:pPr>
      <w:r>
        <w:separator/>
      </w:r>
    </w:p>
  </w:endnote>
  <w:endnote w:type="continuationSeparator" w:id="0">
    <w:p w14:paraId="52C827E3" w14:textId="77777777" w:rsidR="00882AA4" w:rsidRDefault="00882AA4" w:rsidP="00DE63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F4696" w14:textId="77777777" w:rsidR="00882AA4" w:rsidRDefault="00882AA4" w:rsidP="00DE63F4">
      <w:pPr>
        <w:spacing w:before="0" w:after="0" w:line="240" w:lineRule="auto"/>
      </w:pPr>
      <w:r>
        <w:separator/>
      </w:r>
    </w:p>
  </w:footnote>
  <w:footnote w:type="continuationSeparator" w:id="0">
    <w:p w14:paraId="7CB1BAAB" w14:textId="77777777" w:rsidR="00882AA4" w:rsidRDefault="00882AA4" w:rsidP="00DE63F4">
      <w:pPr>
        <w:spacing w:before="0" w:after="0" w:line="240" w:lineRule="auto"/>
      </w:pPr>
      <w:r>
        <w:continuationSeparator/>
      </w:r>
    </w:p>
  </w:footnote>
  <w:footnote w:id="1">
    <w:p w14:paraId="1068409B" w14:textId="77777777" w:rsidR="00776543" w:rsidRPr="009A62F1" w:rsidRDefault="00776543" w:rsidP="00776543">
      <w:pPr>
        <w:pStyle w:val="Tekstprzypisudolnego"/>
        <w:spacing w:before="0" w:after="120"/>
        <w:jc w:val="both"/>
        <w:rPr>
          <w:rFonts w:ascii="Arial" w:hAnsi="Arial" w:cs="Arial"/>
          <w:sz w:val="16"/>
          <w:szCs w:val="16"/>
        </w:rPr>
      </w:pPr>
      <w:r w:rsidRPr="009A62F1">
        <w:rPr>
          <w:rStyle w:val="Odwoanieprzypisudolnego"/>
          <w:rFonts w:ascii="Arial" w:hAnsi="Arial" w:cs="Arial"/>
          <w:sz w:val="16"/>
          <w:szCs w:val="16"/>
        </w:rPr>
        <w:footnoteRef/>
      </w:r>
      <w:r w:rsidRPr="009A62F1">
        <w:rPr>
          <w:rFonts w:ascii="Arial" w:hAnsi="Arial" w:cs="Arial"/>
          <w:sz w:val="16"/>
          <w:szCs w:val="16"/>
        </w:rPr>
        <w:t xml:space="preserve"> Na podstawie uchwały nr 10 Rady Ministrów z dnia 4 lutego 2020 r. w sprawie ustanowienia programu wieloletniego pod nazwą „Narodowa Strategia Onkologiczna” na lata 2020-2030 (M.P. z 2020 r. poz. 189</w:t>
      </w:r>
      <w:bookmarkStart w:id="0" w:name="_Hlk103770002"/>
      <w:r>
        <w:rPr>
          <w:rFonts w:ascii="Arial" w:hAnsi="Arial" w:cs="Arial"/>
          <w:sz w:val="16"/>
          <w:szCs w:val="16"/>
        </w:rPr>
        <w:t xml:space="preserve">, z </w:t>
      </w:r>
      <w:proofErr w:type="spellStart"/>
      <w:r>
        <w:rPr>
          <w:rFonts w:ascii="Arial" w:hAnsi="Arial" w:cs="Arial"/>
          <w:sz w:val="16"/>
          <w:szCs w:val="16"/>
        </w:rPr>
        <w:t>późn</w:t>
      </w:r>
      <w:proofErr w:type="spellEnd"/>
      <w:r>
        <w:rPr>
          <w:rFonts w:ascii="Arial" w:hAnsi="Arial" w:cs="Arial"/>
          <w:sz w:val="16"/>
          <w:szCs w:val="16"/>
        </w:rPr>
        <w:t>. zm.</w:t>
      </w:r>
      <w:r w:rsidRPr="009A62F1">
        <w:rPr>
          <w:rFonts w:ascii="Arial" w:hAnsi="Arial" w:cs="Arial"/>
          <w:sz w:val="16"/>
          <w:szCs w:val="16"/>
        </w:rPr>
        <w:t>).</w:t>
      </w:r>
      <w:bookmarkEnd w:id="0"/>
    </w:p>
    <w:p w14:paraId="62B9CE51" w14:textId="60CF4AC3" w:rsidR="00DE63F4" w:rsidRPr="008A5C69" w:rsidRDefault="00DE63F4" w:rsidP="00DE63F4">
      <w:pPr>
        <w:pStyle w:val="Tekstprzypisudolnego"/>
        <w:spacing w:before="0" w:after="120"/>
        <w:jc w:val="both"/>
        <w:rPr>
          <w:rFonts w:ascii="Arial" w:hAnsi="Arial" w:cs="Arial"/>
          <w:sz w:val="16"/>
          <w:szCs w:val="16"/>
        </w:rPr>
      </w:pPr>
    </w:p>
  </w:footnote>
  <w:footnote w:id="2">
    <w:p w14:paraId="0D2CE686" w14:textId="17B4FBC3" w:rsidR="00DE63F4" w:rsidRPr="008A5C69" w:rsidRDefault="00776543" w:rsidP="00BB2FB3">
      <w:pPr>
        <w:pStyle w:val="Tekstprzypisudolnego"/>
        <w:jc w:val="both"/>
        <w:rPr>
          <w:rFonts w:ascii="Arial" w:hAnsi="Arial" w:cs="Arial"/>
          <w:sz w:val="16"/>
          <w:szCs w:val="16"/>
        </w:rPr>
      </w:pPr>
      <w:r>
        <w:rPr>
          <w:rStyle w:val="Odwoanieprzypisudolnego"/>
          <w:rFonts w:ascii="Arial" w:hAnsi="Arial" w:cs="Arial"/>
          <w:sz w:val="16"/>
          <w:szCs w:val="16"/>
        </w:rPr>
        <w:t>2</w:t>
      </w:r>
      <w:r w:rsidRPr="009A62F1">
        <w:rPr>
          <w:rFonts w:ascii="Arial" w:hAnsi="Arial" w:cs="Arial"/>
          <w:sz w:val="16"/>
          <w:szCs w:val="16"/>
        </w:rPr>
        <w:t xml:space="preserve"> Więcej informacji o składaniu ofert poprzez Platformę Obsługi Projektów Inwestycyjnych (POPI) jest dostępnych na stronie platformy po wybraniu kafelka pt. Podręcznik.</w:t>
      </w:r>
    </w:p>
  </w:footnote>
  <w:footnote w:id="3">
    <w:p w14:paraId="57D71A4F" w14:textId="77777777" w:rsidR="00BB2FB3" w:rsidRPr="00C2283B" w:rsidRDefault="00BB2FB3" w:rsidP="00BB2FB3">
      <w:pPr>
        <w:pStyle w:val="Tekstprzypisudolnego"/>
        <w:rPr>
          <w:rFonts w:ascii="Arial" w:hAnsi="Arial" w:cs="Arial"/>
          <w:sz w:val="18"/>
          <w:szCs w:val="18"/>
        </w:rPr>
      </w:pPr>
      <w:r w:rsidRPr="00B94C10">
        <w:rPr>
          <w:rStyle w:val="Odwoanieprzypisudolnego"/>
          <w:rFonts w:ascii="Arial" w:hAnsi="Arial" w:cs="Arial"/>
          <w:sz w:val="16"/>
          <w:szCs w:val="16"/>
        </w:rPr>
        <w:footnoteRef/>
      </w:r>
      <w:r w:rsidRPr="00B94C10">
        <w:rPr>
          <w:rFonts w:ascii="Arial" w:hAnsi="Arial" w:cs="Arial"/>
          <w:sz w:val="16"/>
          <w:szCs w:val="16"/>
        </w:rPr>
        <w:t xml:space="preserve"> Przez realizatora należy rozumieć podmiot, który został wyłoniony w postępowaniu konkursowym, zawarł umowę na realizację zadania oraz otrzymał środki publiczne na realizację zadania.</w:t>
      </w:r>
    </w:p>
  </w:footnote>
  <w:footnote w:id="4">
    <w:p w14:paraId="6E6BEF2A" w14:textId="2DDEAFB5" w:rsidR="00DE63F4" w:rsidRPr="00B6789B" w:rsidRDefault="00DE63F4" w:rsidP="004B1951">
      <w:pPr>
        <w:pStyle w:val="Tekstprzypisudolnego"/>
        <w:jc w:val="both"/>
        <w:rPr>
          <w:sz w:val="16"/>
          <w:szCs w:val="16"/>
        </w:rPr>
      </w:pPr>
      <w:r w:rsidRPr="00B6789B">
        <w:rPr>
          <w:rStyle w:val="Odwoanieprzypisudolnego"/>
          <w:sz w:val="16"/>
          <w:szCs w:val="16"/>
        </w:rPr>
        <w:footnoteRef/>
      </w:r>
      <w:r w:rsidRPr="00B6789B">
        <w:rPr>
          <w:sz w:val="16"/>
          <w:szCs w:val="16"/>
        </w:rPr>
        <w:t xml:space="preserve"> </w:t>
      </w:r>
      <w:r w:rsidR="00AC33D9" w:rsidRPr="004B1951">
        <w:rPr>
          <w:rFonts w:ascii="Arial" w:hAnsi="Arial" w:cs="Arial"/>
          <w:sz w:val="16"/>
          <w:szCs w:val="16"/>
        </w:rPr>
        <w:t>W</w:t>
      </w:r>
      <w:r w:rsidRPr="004B1951">
        <w:rPr>
          <w:rFonts w:ascii="Arial" w:hAnsi="Arial" w:cs="Arial"/>
          <w:sz w:val="16"/>
          <w:szCs w:val="16"/>
        </w:rPr>
        <w:t xml:space="preserve"> przypadku podmiotów wykonujących działalność leczniczą, numer wpisu w rejestrze podmiotów wykonujących działalność leczniczą, o którym mowa w art. 100 </w:t>
      </w:r>
      <w:r w:rsidR="002A719D">
        <w:rPr>
          <w:rFonts w:ascii="Arial" w:hAnsi="Arial" w:cs="Arial"/>
          <w:sz w:val="16"/>
          <w:szCs w:val="16"/>
        </w:rPr>
        <w:t xml:space="preserve">ust. 1 </w:t>
      </w:r>
      <w:r w:rsidRPr="004B1951">
        <w:rPr>
          <w:rFonts w:ascii="Arial" w:hAnsi="Arial" w:cs="Arial"/>
          <w:sz w:val="16"/>
          <w:szCs w:val="16"/>
        </w:rPr>
        <w:t>ustawy z dnia 15 kwietnia 2011 r. o działalności leczniczej (Dz. U. z 202</w:t>
      </w:r>
      <w:r w:rsidR="002A719D">
        <w:rPr>
          <w:rFonts w:ascii="Arial" w:hAnsi="Arial" w:cs="Arial"/>
          <w:sz w:val="16"/>
          <w:szCs w:val="16"/>
        </w:rPr>
        <w:t>2</w:t>
      </w:r>
      <w:r w:rsidRPr="004B1951">
        <w:rPr>
          <w:rFonts w:ascii="Arial" w:hAnsi="Arial" w:cs="Arial"/>
          <w:sz w:val="16"/>
          <w:szCs w:val="16"/>
        </w:rPr>
        <w:t xml:space="preserve"> r. poz. </w:t>
      </w:r>
      <w:r w:rsidR="002A719D">
        <w:rPr>
          <w:rFonts w:ascii="Arial" w:hAnsi="Arial" w:cs="Arial"/>
          <w:sz w:val="16"/>
          <w:szCs w:val="16"/>
        </w:rPr>
        <w:t>633</w:t>
      </w:r>
      <w:r w:rsidRPr="004B1951">
        <w:rPr>
          <w:rFonts w:ascii="Arial" w:hAnsi="Arial" w:cs="Arial"/>
          <w:sz w:val="16"/>
          <w:szCs w:val="16"/>
        </w:rPr>
        <w:t xml:space="preserve">, z </w:t>
      </w:r>
      <w:proofErr w:type="spellStart"/>
      <w:r w:rsidRPr="004B1951">
        <w:rPr>
          <w:rFonts w:ascii="Arial" w:hAnsi="Arial" w:cs="Arial"/>
          <w:sz w:val="16"/>
          <w:szCs w:val="16"/>
        </w:rPr>
        <w:t>późn</w:t>
      </w:r>
      <w:proofErr w:type="spellEnd"/>
      <w:r w:rsidRPr="004B1951">
        <w:rPr>
          <w:rFonts w:ascii="Arial" w:hAnsi="Arial" w:cs="Arial"/>
          <w:sz w:val="16"/>
          <w:szCs w:val="16"/>
        </w:rPr>
        <w:t xml:space="preserve">. zm.), zaś w przypadku, o którym mowa w art. 104 </w:t>
      </w:r>
      <w:r w:rsidR="002A719D">
        <w:rPr>
          <w:rFonts w:ascii="Arial" w:hAnsi="Arial" w:cs="Arial"/>
          <w:sz w:val="16"/>
          <w:szCs w:val="16"/>
        </w:rPr>
        <w:t xml:space="preserve">ust. 2 </w:t>
      </w:r>
      <w:r w:rsidRPr="004B1951">
        <w:rPr>
          <w:rFonts w:ascii="Arial" w:hAnsi="Arial" w:cs="Arial"/>
          <w:sz w:val="16"/>
          <w:szCs w:val="16"/>
        </w:rPr>
        <w:t>tej ustawy, kopia zawiadomienia, o którym mowa w tym przepisie, uwierzytelniona przez osobę albo osoby uprawnione do reprezentacji oferenta, radcę prawnego albo adwokata.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Arial" w:hAnsi="Arial" w:cs="Times New Roman" w:hint="default"/>
        <w:b w:val="0"/>
        <w:bCs/>
        <w:sz w:val="22"/>
        <w:szCs w:val="22"/>
      </w:rPr>
    </w:lvl>
  </w:abstractNum>
  <w:abstractNum w:abstractNumId="1" w15:restartNumberingAfterBreak="0">
    <w:nsid w:val="04B11779"/>
    <w:multiLevelType w:val="hybridMultilevel"/>
    <w:tmpl w:val="B0124E3C"/>
    <w:lvl w:ilvl="0" w:tplc="B5481DBA">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E85CDF"/>
    <w:multiLevelType w:val="hybridMultilevel"/>
    <w:tmpl w:val="50F64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FC400B"/>
    <w:multiLevelType w:val="hybridMultilevel"/>
    <w:tmpl w:val="C42453A6"/>
    <w:lvl w:ilvl="0" w:tplc="8DC095C6">
      <w:start w:val="1"/>
      <w:numFmt w:val="lowerLetter"/>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9A557C"/>
    <w:multiLevelType w:val="hybridMultilevel"/>
    <w:tmpl w:val="9B5CB596"/>
    <w:lvl w:ilvl="0" w:tplc="8DC095C6">
      <w:start w:val="1"/>
      <w:numFmt w:val="lowerLetter"/>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EA6C51"/>
    <w:multiLevelType w:val="hybridMultilevel"/>
    <w:tmpl w:val="09FEA6C4"/>
    <w:lvl w:ilvl="0" w:tplc="FFFFFFFF">
      <w:start w:val="1"/>
      <w:numFmt w:val="lowerLetter"/>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8C1FB0"/>
    <w:multiLevelType w:val="hybridMultilevel"/>
    <w:tmpl w:val="EF681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042E4"/>
    <w:multiLevelType w:val="hybridMultilevel"/>
    <w:tmpl w:val="F342C130"/>
    <w:lvl w:ilvl="0" w:tplc="7B62C202">
      <w:start w:val="2"/>
      <w:numFmt w:val="lowerLetter"/>
      <w:lvlText w:val="%1)"/>
      <w:lvlJc w:val="center"/>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2B1265"/>
    <w:multiLevelType w:val="hybridMultilevel"/>
    <w:tmpl w:val="FB404D0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D51928"/>
    <w:multiLevelType w:val="hybridMultilevel"/>
    <w:tmpl w:val="6CCC6700"/>
    <w:lvl w:ilvl="0" w:tplc="78EECFC4">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FB2F21"/>
    <w:multiLevelType w:val="hybridMultilevel"/>
    <w:tmpl w:val="22E03504"/>
    <w:lvl w:ilvl="0" w:tplc="F8101836">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6270AB"/>
    <w:multiLevelType w:val="hybridMultilevel"/>
    <w:tmpl w:val="5F56D842"/>
    <w:lvl w:ilvl="0" w:tplc="AEA0C6A8">
      <w:start w:val="3"/>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2057D0"/>
    <w:multiLevelType w:val="hybridMultilevel"/>
    <w:tmpl w:val="504E1994"/>
    <w:lvl w:ilvl="0" w:tplc="9248373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6604C9"/>
    <w:multiLevelType w:val="hybridMultilevel"/>
    <w:tmpl w:val="F62233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CE703D0"/>
    <w:multiLevelType w:val="hybridMultilevel"/>
    <w:tmpl w:val="5A8C3B44"/>
    <w:lvl w:ilvl="0" w:tplc="8DC095C6">
      <w:start w:val="1"/>
      <w:numFmt w:val="lowerLetter"/>
      <w:lvlText w:val="%1)"/>
      <w:lvlJc w:val="center"/>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5E3976"/>
    <w:multiLevelType w:val="hybridMultilevel"/>
    <w:tmpl w:val="3C920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52610763"/>
    <w:multiLevelType w:val="hybridMultilevel"/>
    <w:tmpl w:val="2474E8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EF235D"/>
    <w:multiLevelType w:val="hybridMultilevel"/>
    <w:tmpl w:val="B78606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95137"/>
    <w:multiLevelType w:val="hybridMultilevel"/>
    <w:tmpl w:val="E26E4DCA"/>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60887F6D"/>
    <w:multiLevelType w:val="hybridMultilevel"/>
    <w:tmpl w:val="8FA2B56E"/>
    <w:lvl w:ilvl="0" w:tplc="6046C4A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272C3E"/>
    <w:multiLevelType w:val="hybridMultilevel"/>
    <w:tmpl w:val="DE36655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651936E5"/>
    <w:multiLevelType w:val="hybridMultilevel"/>
    <w:tmpl w:val="51A6D2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9F0D7F"/>
    <w:multiLevelType w:val="hybridMultilevel"/>
    <w:tmpl w:val="F00C8FC6"/>
    <w:lvl w:ilvl="0" w:tplc="AEA0C6A8">
      <w:start w:val="3"/>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B44D5B"/>
    <w:multiLevelType w:val="hybridMultilevel"/>
    <w:tmpl w:val="9B6CEB34"/>
    <w:lvl w:ilvl="0" w:tplc="96720F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BE3A2A"/>
    <w:multiLevelType w:val="hybridMultilevel"/>
    <w:tmpl w:val="0BFC4728"/>
    <w:lvl w:ilvl="0" w:tplc="BD9E019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25786F"/>
    <w:multiLevelType w:val="hybridMultilevel"/>
    <w:tmpl w:val="3100352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4E4FB7"/>
    <w:multiLevelType w:val="hybridMultilevel"/>
    <w:tmpl w:val="A6CEB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6476369"/>
    <w:multiLevelType w:val="hybridMultilevel"/>
    <w:tmpl w:val="896C63BC"/>
    <w:lvl w:ilvl="0" w:tplc="F3CA329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9828DC"/>
    <w:multiLevelType w:val="hybridMultilevel"/>
    <w:tmpl w:val="7FF6A5BE"/>
    <w:lvl w:ilvl="0" w:tplc="6046C4A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9E34C8E"/>
    <w:multiLevelType w:val="multilevel"/>
    <w:tmpl w:val="CB9CD27E"/>
    <w:lvl w:ilvl="0">
      <w:start w:val="1"/>
      <w:numFmt w:val="decimal"/>
      <w:lvlText w:val="%1."/>
      <w:lvlJc w:val="left"/>
      <w:pPr>
        <w:ind w:left="360" w:hanging="360"/>
      </w:pPr>
      <w:rPr>
        <w:rFonts w:hint="default"/>
        <w:b w:val="0"/>
        <w:bCs w:val="0"/>
        <w:sz w:val="22"/>
        <w:szCs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45218224">
    <w:abstractNumId w:val="1"/>
  </w:num>
  <w:num w:numId="2" w16cid:durableId="1782796620">
    <w:abstractNumId w:val="29"/>
  </w:num>
  <w:num w:numId="3" w16cid:durableId="1213342640">
    <w:abstractNumId w:val="23"/>
  </w:num>
  <w:num w:numId="4" w16cid:durableId="587539070">
    <w:abstractNumId w:val="13"/>
  </w:num>
  <w:num w:numId="5" w16cid:durableId="651102341">
    <w:abstractNumId w:val="0"/>
  </w:num>
  <w:num w:numId="6" w16cid:durableId="1770344585">
    <w:abstractNumId w:val="10"/>
  </w:num>
  <w:num w:numId="7" w16cid:durableId="929315013">
    <w:abstractNumId w:val="2"/>
  </w:num>
  <w:num w:numId="8" w16cid:durableId="335812514">
    <w:abstractNumId w:val="17"/>
  </w:num>
  <w:num w:numId="9" w16cid:durableId="432940703">
    <w:abstractNumId w:val="21"/>
  </w:num>
  <w:num w:numId="10" w16cid:durableId="457914359">
    <w:abstractNumId w:val="15"/>
  </w:num>
  <w:num w:numId="11" w16cid:durableId="1652906091">
    <w:abstractNumId w:val="12"/>
  </w:num>
  <w:num w:numId="12" w16cid:durableId="1668098802">
    <w:abstractNumId w:val="11"/>
  </w:num>
  <w:num w:numId="13" w16cid:durableId="1469786530">
    <w:abstractNumId w:val="22"/>
  </w:num>
  <w:num w:numId="14" w16cid:durableId="168839210">
    <w:abstractNumId w:val="9"/>
  </w:num>
  <w:num w:numId="15" w16cid:durableId="1511915617">
    <w:abstractNumId w:val="25"/>
  </w:num>
  <w:num w:numId="16" w16cid:durableId="1402412540">
    <w:abstractNumId w:val="27"/>
  </w:num>
  <w:num w:numId="17" w16cid:durableId="825517016">
    <w:abstractNumId w:val="28"/>
  </w:num>
  <w:num w:numId="18" w16cid:durableId="691541532">
    <w:abstractNumId w:val="19"/>
  </w:num>
  <w:num w:numId="19" w16cid:durableId="1504314674">
    <w:abstractNumId w:val="6"/>
  </w:num>
  <w:num w:numId="20" w16cid:durableId="312218697">
    <w:abstractNumId w:val="20"/>
  </w:num>
  <w:num w:numId="21" w16cid:durableId="1078592854">
    <w:abstractNumId w:val="26"/>
  </w:num>
  <w:num w:numId="22" w16cid:durableId="1731341113">
    <w:abstractNumId w:val="24"/>
  </w:num>
  <w:num w:numId="23" w16cid:durableId="2039970476">
    <w:abstractNumId w:val="18"/>
  </w:num>
  <w:num w:numId="24" w16cid:durableId="824325240">
    <w:abstractNumId w:val="8"/>
  </w:num>
  <w:num w:numId="25" w16cid:durableId="448861118">
    <w:abstractNumId w:val="4"/>
  </w:num>
  <w:num w:numId="26" w16cid:durableId="1132136768">
    <w:abstractNumId w:val="3"/>
  </w:num>
  <w:num w:numId="27" w16cid:durableId="166485390">
    <w:abstractNumId w:val="14"/>
  </w:num>
  <w:num w:numId="28" w16cid:durableId="1088690894">
    <w:abstractNumId w:val="5"/>
  </w:num>
  <w:num w:numId="29" w16cid:durableId="709450418">
    <w:abstractNumId w:val="7"/>
  </w:num>
  <w:num w:numId="30" w16cid:durableId="502012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F4"/>
    <w:rsid w:val="0001407D"/>
    <w:rsid w:val="00035549"/>
    <w:rsid w:val="00067C62"/>
    <w:rsid w:val="0009069C"/>
    <w:rsid w:val="000A426E"/>
    <w:rsid w:val="000D7640"/>
    <w:rsid w:val="000E3ED2"/>
    <w:rsid w:val="00137F1C"/>
    <w:rsid w:val="001469C6"/>
    <w:rsid w:val="00152428"/>
    <w:rsid w:val="001717E7"/>
    <w:rsid w:val="00174C2C"/>
    <w:rsid w:val="001971FE"/>
    <w:rsid w:val="001F5B84"/>
    <w:rsid w:val="0020364E"/>
    <w:rsid w:val="00222E39"/>
    <w:rsid w:val="00262D03"/>
    <w:rsid w:val="002752E3"/>
    <w:rsid w:val="002926EA"/>
    <w:rsid w:val="002A719D"/>
    <w:rsid w:val="002C5BF6"/>
    <w:rsid w:val="002F0C8D"/>
    <w:rsid w:val="002F7404"/>
    <w:rsid w:val="002F7FE6"/>
    <w:rsid w:val="0031461F"/>
    <w:rsid w:val="00340FFD"/>
    <w:rsid w:val="00356410"/>
    <w:rsid w:val="003D79E8"/>
    <w:rsid w:val="0046540E"/>
    <w:rsid w:val="004B1951"/>
    <w:rsid w:val="00597FFD"/>
    <w:rsid w:val="005B4006"/>
    <w:rsid w:val="005D46AE"/>
    <w:rsid w:val="00604B9E"/>
    <w:rsid w:val="006105C7"/>
    <w:rsid w:val="006843E5"/>
    <w:rsid w:val="00687CC8"/>
    <w:rsid w:val="006E4B0E"/>
    <w:rsid w:val="00734728"/>
    <w:rsid w:val="007460DF"/>
    <w:rsid w:val="0077029A"/>
    <w:rsid w:val="00776543"/>
    <w:rsid w:val="00784D26"/>
    <w:rsid w:val="007A3921"/>
    <w:rsid w:val="007A3C5D"/>
    <w:rsid w:val="007A5B44"/>
    <w:rsid w:val="007D2B4F"/>
    <w:rsid w:val="008314DE"/>
    <w:rsid w:val="00845CF0"/>
    <w:rsid w:val="00863503"/>
    <w:rsid w:val="00863F8C"/>
    <w:rsid w:val="00871C8A"/>
    <w:rsid w:val="0087252E"/>
    <w:rsid w:val="00882AA4"/>
    <w:rsid w:val="008A2C44"/>
    <w:rsid w:val="008B0B32"/>
    <w:rsid w:val="008B6E64"/>
    <w:rsid w:val="008D1DFE"/>
    <w:rsid w:val="0091276F"/>
    <w:rsid w:val="00941AE8"/>
    <w:rsid w:val="0094377E"/>
    <w:rsid w:val="00960234"/>
    <w:rsid w:val="009766D5"/>
    <w:rsid w:val="00997919"/>
    <w:rsid w:val="009B7AAC"/>
    <w:rsid w:val="009F1CAA"/>
    <w:rsid w:val="00A34BCA"/>
    <w:rsid w:val="00A55EF5"/>
    <w:rsid w:val="00A6007E"/>
    <w:rsid w:val="00A65931"/>
    <w:rsid w:val="00A72D88"/>
    <w:rsid w:val="00A82ACC"/>
    <w:rsid w:val="00AA1CCD"/>
    <w:rsid w:val="00AA242D"/>
    <w:rsid w:val="00AC33D9"/>
    <w:rsid w:val="00AE3F06"/>
    <w:rsid w:val="00AE4DA6"/>
    <w:rsid w:val="00B7304A"/>
    <w:rsid w:val="00B868A0"/>
    <w:rsid w:val="00B9036E"/>
    <w:rsid w:val="00BB2FB3"/>
    <w:rsid w:val="00BB37CF"/>
    <w:rsid w:val="00BE5711"/>
    <w:rsid w:val="00C03549"/>
    <w:rsid w:val="00C0584B"/>
    <w:rsid w:val="00C33981"/>
    <w:rsid w:val="00C536D6"/>
    <w:rsid w:val="00C56276"/>
    <w:rsid w:val="00C67199"/>
    <w:rsid w:val="00C7532F"/>
    <w:rsid w:val="00C84A27"/>
    <w:rsid w:val="00CF0D8A"/>
    <w:rsid w:val="00D3031A"/>
    <w:rsid w:val="00D84068"/>
    <w:rsid w:val="00D956CD"/>
    <w:rsid w:val="00DA3E3B"/>
    <w:rsid w:val="00DC3505"/>
    <w:rsid w:val="00DD476F"/>
    <w:rsid w:val="00DE63F4"/>
    <w:rsid w:val="00DF3CEA"/>
    <w:rsid w:val="00DF4CF1"/>
    <w:rsid w:val="00E018CB"/>
    <w:rsid w:val="00E221BD"/>
    <w:rsid w:val="00E3097D"/>
    <w:rsid w:val="00E4376D"/>
    <w:rsid w:val="00E46051"/>
    <w:rsid w:val="00E635B2"/>
    <w:rsid w:val="00E75839"/>
    <w:rsid w:val="00E86F3E"/>
    <w:rsid w:val="00EB03B0"/>
    <w:rsid w:val="00EC2F3D"/>
    <w:rsid w:val="00EC3697"/>
    <w:rsid w:val="00EC3917"/>
    <w:rsid w:val="00EE1B9E"/>
    <w:rsid w:val="00EF5A91"/>
    <w:rsid w:val="00F0778E"/>
    <w:rsid w:val="00F32CE5"/>
    <w:rsid w:val="00F35833"/>
    <w:rsid w:val="00F72DA1"/>
    <w:rsid w:val="00F8517B"/>
    <w:rsid w:val="00F8565B"/>
    <w:rsid w:val="00FE50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E18B"/>
  <w15:chartTrackingRefBased/>
  <w15:docId w15:val="{A742D8B4-6059-4CF4-ABB6-F47108D0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63F4"/>
    <w:pPr>
      <w:spacing w:before="100" w:after="200" w:line="276" w:lineRule="auto"/>
    </w:pPr>
    <w:rPr>
      <w:rFonts w:eastAsiaTheme="minorEastAsia"/>
      <w:sz w:val="20"/>
      <w:szCs w:val="20"/>
      <w:lang w:eastAsia="pl-PL"/>
    </w:rPr>
  </w:style>
  <w:style w:type="paragraph" w:styleId="Nagwek2">
    <w:name w:val="heading 2"/>
    <w:basedOn w:val="Normalny"/>
    <w:next w:val="Normalny"/>
    <w:link w:val="Nagwek2Znak"/>
    <w:uiPriority w:val="9"/>
    <w:unhideWhenUsed/>
    <w:qFormat/>
    <w:rsid w:val="00DE63F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DE63F4"/>
    <w:rPr>
      <w:rFonts w:eastAsiaTheme="minorEastAsia"/>
      <w:caps/>
      <w:spacing w:val="15"/>
      <w:sz w:val="20"/>
      <w:szCs w:val="20"/>
      <w:shd w:val="clear" w:color="auto" w:fill="D9E2F3" w:themeFill="accent1" w:themeFillTint="33"/>
      <w:lang w:eastAsia="pl-PL"/>
    </w:rPr>
  </w:style>
  <w:style w:type="paragraph" w:styleId="Akapitzlist">
    <w:name w:val="List Paragraph"/>
    <w:basedOn w:val="Normalny"/>
    <w:uiPriority w:val="99"/>
    <w:qFormat/>
    <w:rsid w:val="00DE63F4"/>
    <w:pPr>
      <w:ind w:left="720"/>
      <w:contextualSpacing/>
    </w:pPr>
  </w:style>
  <w:style w:type="paragraph" w:styleId="NormalnyWeb">
    <w:name w:val="Normal (Web)"/>
    <w:basedOn w:val="Normalny"/>
    <w:uiPriority w:val="99"/>
    <w:rsid w:val="00DE63F4"/>
    <w:pPr>
      <w:spacing w:beforeAutospacing="1" w:after="100" w:afterAutospacing="1"/>
    </w:pPr>
  </w:style>
  <w:style w:type="paragraph" w:styleId="Tytu">
    <w:name w:val="Title"/>
    <w:basedOn w:val="Normalny"/>
    <w:next w:val="Normalny"/>
    <w:link w:val="TytuZnak"/>
    <w:uiPriority w:val="10"/>
    <w:qFormat/>
    <w:rsid w:val="00DE63F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DE63F4"/>
    <w:rPr>
      <w:rFonts w:asciiTheme="majorHAnsi" w:eastAsiaTheme="majorEastAsia" w:hAnsiTheme="majorHAnsi" w:cstheme="majorBidi"/>
      <w:caps/>
      <w:color w:val="4472C4" w:themeColor="accent1"/>
      <w:spacing w:val="10"/>
      <w:sz w:val="52"/>
      <w:szCs w:val="52"/>
      <w:lang w:eastAsia="pl-PL"/>
    </w:rPr>
  </w:style>
  <w:style w:type="character" w:styleId="Odwoaniedokomentarza">
    <w:name w:val="annotation reference"/>
    <w:basedOn w:val="Domylnaczcionkaakapitu"/>
    <w:rsid w:val="00DE63F4"/>
    <w:rPr>
      <w:sz w:val="16"/>
    </w:rPr>
  </w:style>
  <w:style w:type="paragraph" w:styleId="Tekstkomentarza">
    <w:name w:val="annotation text"/>
    <w:basedOn w:val="Normalny"/>
    <w:link w:val="TekstkomentarzaZnak"/>
    <w:rsid w:val="00DE63F4"/>
  </w:style>
  <w:style w:type="character" w:customStyle="1" w:styleId="TekstkomentarzaZnak">
    <w:name w:val="Tekst komentarza Znak"/>
    <w:basedOn w:val="Domylnaczcionkaakapitu"/>
    <w:link w:val="Tekstkomentarza"/>
    <w:rsid w:val="00DE63F4"/>
    <w:rPr>
      <w:rFonts w:eastAsiaTheme="minorEastAsia"/>
      <w:sz w:val="20"/>
      <w:szCs w:val="20"/>
      <w:lang w:eastAsia="pl-PL"/>
    </w:rPr>
  </w:style>
  <w:style w:type="paragraph" w:styleId="Tekstprzypisudolnego">
    <w:name w:val="footnote text"/>
    <w:basedOn w:val="Normalny"/>
    <w:link w:val="TekstprzypisudolnegoZnak"/>
    <w:uiPriority w:val="99"/>
    <w:unhideWhenUsed/>
    <w:rsid w:val="00DE63F4"/>
  </w:style>
  <w:style w:type="character" w:customStyle="1" w:styleId="TekstprzypisudolnegoZnak">
    <w:name w:val="Tekst przypisu dolnego Znak"/>
    <w:basedOn w:val="Domylnaczcionkaakapitu"/>
    <w:link w:val="Tekstprzypisudolnego"/>
    <w:uiPriority w:val="99"/>
    <w:rsid w:val="00DE63F4"/>
    <w:rPr>
      <w:rFonts w:eastAsiaTheme="minorEastAsia"/>
      <w:sz w:val="20"/>
      <w:szCs w:val="20"/>
      <w:lang w:eastAsia="pl-PL"/>
    </w:rPr>
  </w:style>
  <w:style w:type="character" w:styleId="Odwoanieprzypisudolnego">
    <w:name w:val="footnote reference"/>
    <w:basedOn w:val="Domylnaczcionkaakapitu"/>
    <w:uiPriority w:val="99"/>
    <w:unhideWhenUsed/>
    <w:rsid w:val="00DE63F4"/>
    <w:rPr>
      <w:vertAlign w:val="superscript"/>
    </w:rPr>
  </w:style>
  <w:style w:type="paragraph" w:customStyle="1" w:styleId="Tekstpodstawowy21">
    <w:name w:val="Tekst podstawowy 21"/>
    <w:basedOn w:val="Normalny"/>
    <w:rsid w:val="00DE63F4"/>
    <w:pPr>
      <w:suppressAutoHyphens/>
      <w:spacing w:before="0" w:after="0" w:line="360" w:lineRule="auto"/>
      <w:jc w:val="both"/>
    </w:pPr>
    <w:rPr>
      <w:rFonts w:ascii="Times New Roman" w:eastAsia="Times New Roman" w:hAnsi="Times New Roman" w:cs="Times New Roman"/>
      <w:sz w:val="24"/>
      <w:lang w:val="x-none" w:eastAsia="zh-CN"/>
    </w:rPr>
  </w:style>
  <w:style w:type="paragraph" w:styleId="Tematkomentarza">
    <w:name w:val="annotation subject"/>
    <w:basedOn w:val="Tekstkomentarza"/>
    <w:next w:val="Tekstkomentarza"/>
    <w:link w:val="TematkomentarzaZnak"/>
    <w:uiPriority w:val="99"/>
    <w:semiHidden/>
    <w:unhideWhenUsed/>
    <w:rsid w:val="00EF5A91"/>
    <w:pPr>
      <w:spacing w:line="240" w:lineRule="auto"/>
    </w:pPr>
    <w:rPr>
      <w:b/>
      <w:bCs/>
    </w:rPr>
  </w:style>
  <w:style w:type="character" w:customStyle="1" w:styleId="TematkomentarzaZnak">
    <w:name w:val="Temat komentarza Znak"/>
    <w:basedOn w:val="TekstkomentarzaZnak"/>
    <w:link w:val="Tematkomentarza"/>
    <w:uiPriority w:val="99"/>
    <w:semiHidden/>
    <w:rsid w:val="00EF5A91"/>
    <w:rPr>
      <w:rFonts w:eastAsiaTheme="minorEastAsia"/>
      <w:b/>
      <w:bCs/>
      <w:sz w:val="20"/>
      <w:szCs w:val="20"/>
      <w:lang w:eastAsia="pl-PL"/>
    </w:rPr>
  </w:style>
  <w:style w:type="paragraph" w:customStyle="1" w:styleId="Default">
    <w:name w:val="Default"/>
    <w:rsid w:val="0001407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C0584B"/>
    <w:pPr>
      <w:spacing w:after="0" w:line="240" w:lineRule="auto"/>
    </w:pPr>
    <w:rPr>
      <w:rFonts w:eastAsiaTheme="minorEastAsia"/>
      <w:sz w:val="20"/>
      <w:szCs w:val="20"/>
      <w:lang w:eastAsia="pl-PL"/>
    </w:rPr>
  </w:style>
  <w:style w:type="character" w:styleId="Hipercze">
    <w:name w:val="Hyperlink"/>
    <w:basedOn w:val="Domylnaczcionkaakapitu"/>
    <w:uiPriority w:val="99"/>
    <w:unhideWhenUsed/>
    <w:rsid w:val="007A5B44"/>
    <w:rPr>
      <w:color w:val="0563C1" w:themeColor="hyperlink"/>
      <w:u w:val="single"/>
    </w:rPr>
  </w:style>
  <w:style w:type="character" w:styleId="Nierozpoznanawzmianka">
    <w:name w:val="Unresolved Mention"/>
    <w:basedOn w:val="Domylnaczcionkaakapitu"/>
    <w:uiPriority w:val="99"/>
    <w:semiHidden/>
    <w:unhideWhenUsed/>
    <w:rsid w:val="007A5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sparcie.techniczne.popi@cloudsonma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11</Pages>
  <Words>3325</Words>
  <Characters>19954</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Zarzycka Monika</dc:creator>
  <cp:keywords/>
  <dc:description/>
  <cp:lastModifiedBy>Zarzycka Monika</cp:lastModifiedBy>
  <cp:revision>12</cp:revision>
  <dcterms:created xsi:type="dcterms:W3CDTF">2022-06-22T05:07:00Z</dcterms:created>
  <dcterms:modified xsi:type="dcterms:W3CDTF">2022-06-27T10:07:00Z</dcterms:modified>
</cp:coreProperties>
</file>