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570CE" w14:textId="40F4BA6B" w:rsidR="00B3469D" w:rsidRDefault="0041013A">
      <w:r>
        <w:rPr>
          <w:rFonts w:eastAsia="Times New Roman"/>
        </w:rPr>
        <w:br/>
        <w:t>(nadawca petycji)</w:t>
      </w:r>
      <w:r>
        <w:rPr>
          <w:rFonts w:eastAsia="Times New Roman"/>
        </w:rPr>
        <w:br/>
      </w:r>
      <w:r>
        <w:rPr>
          <w:rFonts w:eastAsia="Times New Roman"/>
        </w:rPr>
        <w:br/>
        <w:t>Szanowni Państwo :</w:t>
      </w:r>
      <w:r>
        <w:rPr>
          <w:rFonts w:eastAsia="Times New Roman"/>
        </w:rPr>
        <w:br/>
        <w:t>Ministerstwo Zdrowia</w:t>
      </w:r>
      <w:r>
        <w:rPr>
          <w:rFonts w:eastAsia="Times New Roman"/>
        </w:rPr>
        <w:br/>
        <w:t>Główny Inspektorat Sanitarny</w:t>
      </w:r>
      <w:r>
        <w:rPr>
          <w:rFonts w:eastAsia="Times New Roman"/>
        </w:rPr>
        <w:br/>
        <w:t>Szpitale w okręgu częstochowskim</w:t>
      </w:r>
      <w:r>
        <w:rPr>
          <w:rFonts w:eastAsia="Times New Roman"/>
        </w:rPr>
        <w:br/>
      </w:r>
      <w:r>
        <w:rPr>
          <w:rFonts w:eastAsia="Times New Roman"/>
        </w:rPr>
        <w:br/>
        <w:t xml:space="preserve"> (…) w trybie „E-Petycji” w interesie publicznym o sygnaturze własnej PET/IV/30/21 złożona przy pomocy środka pomocy elektronicznej „poczty elektronicznej” celem wykorzystania treści w przyszłości lub teraźniejszości.</w:t>
      </w:r>
      <w:r>
        <w:rPr>
          <w:rFonts w:eastAsia="Times New Roman"/>
        </w:rPr>
        <w:br/>
      </w:r>
      <w:r>
        <w:rPr>
          <w:rFonts w:eastAsia="Times New Roman"/>
        </w:rPr>
        <w:br/>
        <w:t>Dzień dobry, ja (…) 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wprowadzenie procedur medycznych :</w:t>
      </w:r>
      <w:r>
        <w:rPr>
          <w:rFonts w:eastAsia="Times New Roman"/>
        </w:rPr>
        <w:br/>
      </w:r>
      <w:r>
        <w:rPr>
          <w:rFonts w:eastAsia="Times New Roman"/>
        </w:rPr>
        <w:br/>
        <w:t>1. Pobranie krwi od ozdrowieńców następuje w :</w:t>
      </w:r>
      <w:r>
        <w:rPr>
          <w:rFonts w:eastAsia="Times New Roman"/>
        </w:rPr>
        <w:br/>
        <w:t xml:space="preserve">a) w centrach i biurach </w:t>
      </w:r>
      <w:proofErr w:type="spellStart"/>
      <w:r>
        <w:rPr>
          <w:rFonts w:eastAsia="Times New Roman"/>
        </w:rPr>
        <w:t>krwiodactwa</w:t>
      </w:r>
      <w:proofErr w:type="spellEnd"/>
      <w:r>
        <w:rPr>
          <w:rFonts w:eastAsia="Times New Roman"/>
        </w:rPr>
        <w:t xml:space="preserve"> i krwiolecznictwa w tym punktach mobilnych</w:t>
      </w:r>
      <w:r>
        <w:rPr>
          <w:rFonts w:eastAsia="Times New Roman"/>
        </w:rPr>
        <w:br/>
        <w:t>b) laboratoriach medycznych gdzie są punkty pobrań</w:t>
      </w:r>
      <w:r>
        <w:rPr>
          <w:rFonts w:eastAsia="Times New Roman"/>
        </w:rPr>
        <w:br/>
        <w:t>c) w laboratoriach szpitalnych w punktach pobrań</w:t>
      </w:r>
      <w:r>
        <w:rPr>
          <w:rFonts w:eastAsia="Times New Roman"/>
        </w:rPr>
        <w:br/>
        <w:t>d) w poradniach POZ / AOS / przyszpitalnych gdzie są punkty pobrań, gabinety zabiegowe lub punkty szczepień</w:t>
      </w:r>
      <w:r>
        <w:rPr>
          <w:rFonts w:eastAsia="Times New Roman"/>
        </w:rPr>
        <w:br/>
      </w:r>
      <w:r>
        <w:rPr>
          <w:rFonts w:eastAsia="Times New Roman"/>
        </w:rPr>
        <w:br/>
        <w:t>2. Punkty krwiodawcze na potrzeby transfuzjologiczne umieszczone są w laboratorium medycznym gdzie jest w szpitalu, który posiada :</w:t>
      </w:r>
      <w:r>
        <w:rPr>
          <w:rFonts w:eastAsia="Times New Roman"/>
        </w:rPr>
        <w:br/>
        <w:t>a) oddział intensywnej terapii lub</w:t>
      </w:r>
      <w:r>
        <w:rPr>
          <w:rFonts w:eastAsia="Times New Roman"/>
        </w:rPr>
        <w:br/>
        <w:t>b) oddział chirurgiczny lub</w:t>
      </w:r>
      <w:r>
        <w:rPr>
          <w:rFonts w:eastAsia="Times New Roman"/>
        </w:rPr>
        <w:br/>
        <w:t>c) oddział chorób wewnętrznych</w:t>
      </w:r>
      <w:r>
        <w:rPr>
          <w:rFonts w:eastAsia="Times New Roman"/>
        </w:rPr>
        <w:br/>
      </w:r>
      <w:r>
        <w:rPr>
          <w:rFonts w:eastAsia="Times New Roman"/>
        </w:rPr>
        <w:br/>
        <w:t xml:space="preserve">3. Punkty komórek macierzystych, plemników i komórek jajowych są umieszczone w szpitalu, który posiada : </w:t>
      </w:r>
      <w:r>
        <w:rPr>
          <w:rFonts w:eastAsia="Times New Roman"/>
        </w:rPr>
        <w:br/>
        <w:t xml:space="preserve">a) ginekologie i położnictwo lub </w:t>
      </w:r>
      <w:r>
        <w:rPr>
          <w:rFonts w:eastAsia="Times New Roman"/>
        </w:rPr>
        <w:br/>
        <w:t xml:space="preserve">b) andrologię lub urologię lub </w:t>
      </w:r>
      <w:r>
        <w:rPr>
          <w:rFonts w:eastAsia="Times New Roman"/>
        </w:rPr>
        <w:br/>
        <w:t xml:space="preserve">c) endokrynologię lub endokrynologię płodności </w:t>
      </w:r>
      <w:r>
        <w:rPr>
          <w:rFonts w:eastAsia="Times New Roman"/>
        </w:rPr>
        <w:br/>
      </w:r>
      <w:r>
        <w:rPr>
          <w:rFonts w:eastAsia="Times New Roman"/>
        </w:rPr>
        <w:br/>
        <w:t xml:space="preserve">4. Bank tkanek, narządów i organów są umieszczone w szpitalu, który posiada : </w:t>
      </w:r>
      <w:r>
        <w:rPr>
          <w:rFonts w:eastAsia="Times New Roman"/>
        </w:rPr>
        <w:br/>
        <w:t xml:space="preserve">a) laboratorium do </w:t>
      </w:r>
      <w:proofErr w:type="spellStart"/>
      <w:r>
        <w:rPr>
          <w:rFonts w:eastAsia="Times New Roman"/>
        </w:rPr>
        <w:t>wychodowania</w:t>
      </w:r>
      <w:proofErr w:type="spellEnd"/>
      <w:r>
        <w:rPr>
          <w:rFonts w:eastAsia="Times New Roman"/>
        </w:rPr>
        <w:t xml:space="preserve"> tkanek lub wydrukowania w 3D lub </w:t>
      </w:r>
      <w:r>
        <w:rPr>
          <w:rFonts w:eastAsia="Times New Roman"/>
        </w:rPr>
        <w:br/>
        <w:t xml:space="preserve">b) zakład anatomii patologicznej lub zakład medycyny sądowej lub prosektorium lub </w:t>
      </w:r>
      <w:r>
        <w:rPr>
          <w:rFonts w:eastAsia="Times New Roman"/>
        </w:rPr>
        <w:br/>
        <w:t xml:space="preserve">c) oddział chirurgiczny lub </w:t>
      </w:r>
      <w:r>
        <w:rPr>
          <w:rFonts w:eastAsia="Times New Roman"/>
        </w:rPr>
        <w:br/>
        <w:t xml:space="preserve">d) centrum urazowe lub szpitalny oddział ratunkowy lub oddział urazów wielonarządowych lub </w:t>
      </w:r>
      <w:r>
        <w:rPr>
          <w:rFonts w:eastAsia="Times New Roman"/>
        </w:rPr>
        <w:br/>
        <w:t xml:space="preserve">e) wykonywane są zabiegi z zakresu diagnostyki inwazyjnej lub leczenia kardiologicznego : PCI / CABG </w:t>
      </w:r>
      <w:r>
        <w:rPr>
          <w:rFonts w:eastAsia="Times New Roman"/>
        </w:rPr>
        <w:br/>
      </w:r>
      <w:r>
        <w:rPr>
          <w:rFonts w:eastAsia="Times New Roman"/>
        </w:rPr>
        <w:br/>
        <w:t xml:space="preserve">Lub w przypadku posiadania odpowiednich specjalistów lub porozumienia / umowy z inną placówką celem wykonania procedur u wykonawcy lub zleceniodawcy lub innej współpracy </w:t>
      </w:r>
      <w:proofErr w:type="spellStart"/>
      <w:r>
        <w:rPr>
          <w:rFonts w:eastAsia="Times New Roman"/>
        </w:rPr>
        <w:t>np</w:t>
      </w:r>
      <w:proofErr w:type="spellEnd"/>
      <w:r>
        <w:rPr>
          <w:rFonts w:eastAsia="Times New Roman"/>
        </w:rPr>
        <w:t xml:space="preserve"> szkoleniowej lub posiadania akredytacji na kurs stażowy / kierunkowy lub akredytację na specjalizację lub specjalność </w:t>
      </w:r>
      <w:r>
        <w:rPr>
          <w:rFonts w:eastAsia="Times New Roman"/>
        </w:rPr>
        <w:lastRenderedPageBreak/>
        <w:t xml:space="preserve">lub szkolenia się studentów medycyny w podmiocie lub rezydentury ( pielęgniarki, ratownicy, lekarze). </w:t>
      </w:r>
      <w:r>
        <w:rPr>
          <w:rFonts w:eastAsia="Times New Roman"/>
        </w:rPr>
        <w:br/>
      </w:r>
      <w:r>
        <w:rPr>
          <w:rFonts w:eastAsia="Times New Roman"/>
        </w:rPr>
        <w:br/>
      </w:r>
      <w:r>
        <w:rPr>
          <w:rFonts w:eastAsia="Times New Roman"/>
        </w:rPr>
        <w:br/>
        <w:t>Adnotacje:</w:t>
      </w:r>
      <w:r>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r>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w odpowiedzi zwrotnej celem sprawniejszej wymianie informacji w danej sprawie.</w:t>
      </w:r>
      <w:r>
        <w:rPr>
          <w:rFonts w:eastAsia="Times New Roman"/>
        </w:rPr>
        <w:b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r>
        <w:rPr>
          <w:rFonts w:eastAsia="Times New Roman"/>
        </w:rPr>
        <w:br/>
        <w:t xml:space="preserve">7. W przypadku opublikowania danych osobowych zawartych w petycji (imienia, nazwiska, adresu, miejscowości sporządzenia, adresu e-mailowego) zostanie złożona skarga do Prezesa Urzędu Ochrony Danych Osobowych na mocy art. 33 i 34 RODO oraz mogę rozważyć inicjację postępowania </w:t>
      </w:r>
      <w:proofErr w:type="spellStart"/>
      <w:r>
        <w:rPr>
          <w:rFonts w:eastAsia="Times New Roman"/>
        </w:rPr>
        <w:t>skargowego,sądowo</w:t>
      </w:r>
      <w:proofErr w:type="spellEnd"/>
      <w:r>
        <w:rPr>
          <w:rFonts w:eastAsia="Times New Roman"/>
        </w:rPr>
        <w:t xml:space="preserve">-odszkodowawczego z art. 415 </w:t>
      </w:r>
      <w:proofErr w:type="spellStart"/>
      <w:r>
        <w:rPr>
          <w:rFonts w:eastAsia="Times New Roman"/>
        </w:rPr>
        <w:t>kc</w:t>
      </w:r>
      <w:proofErr w:type="spellEnd"/>
      <w:r>
        <w:rPr>
          <w:rFonts w:eastAsia="Times New Roman"/>
        </w:rPr>
        <w:t xml:space="preserve">, art. 416 </w:t>
      </w:r>
      <w:proofErr w:type="spellStart"/>
      <w:r>
        <w:rPr>
          <w:rFonts w:eastAsia="Times New Roman"/>
        </w:rPr>
        <w:t>kc</w:t>
      </w:r>
      <w:proofErr w:type="spellEnd"/>
      <w:r>
        <w:rPr>
          <w:rFonts w:eastAsia="Times New Roman"/>
        </w:rPr>
        <w:t xml:space="preserve">, art. 417 kc,190a kk, 231 kk za niedopełnienie obowiązków służbowo-zawodowych, które doprowadziło do naruszenia prywatności, a więc do związku </w:t>
      </w:r>
      <w:proofErr w:type="spellStart"/>
      <w:r>
        <w:rPr>
          <w:rFonts w:eastAsia="Times New Roman"/>
        </w:rPr>
        <w:t>przyczynowo-skutkowego</w:t>
      </w:r>
      <w:proofErr w:type="spellEnd"/>
      <w:r>
        <w:rPr>
          <w:rFonts w:eastAsia="Times New Roman"/>
        </w:rPr>
        <w:t>.</w:t>
      </w:r>
      <w:r>
        <w:rPr>
          <w:rFonts w:eastAsia="Times New Roman"/>
        </w:rPr>
        <w:br/>
        <w:t>8. Proszę o podanie kategorii archiwalnej pisma w odpowiedzi zwrotnej.</w:t>
      </w:r>
      <w:r>
        <w:rPr>
          <w:rFonts w:eastAsia="Times New Roman"/>
        </w:rPr>
        <w:br/>
      </w:r>
      <w:r>
        <w:rPr>
          <w:rFonts w:eastAsia="Times New Roman"/>
        </w:rPr>
        <w:br/>
        <w:t>Z poważaniem,</w:t>
      </w:r>
    </w:p>
    <w:sectPr w:rsidR="00B346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3A"/>
    <w:rsid w:val="0041013A"/>
    <w:rsid w:val="00827C15"/>
    <w:rsid w:val="009C5EBA"/>
    <w:rsid w:val="00A520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92FD"/>
  <w15:chartTrackingRefBased/>
  <w15:docId w15:val="{27123BA8-F714-4136-B31B-9526DFC7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4101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702</Words>
  <Characters>4212</Characters>
  <Application>Microsoft Office Word</Application>
  <DocSecurity>0</DocSecurity>
  <Lines>35</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Niklewicz Marzena</dc:creator>
  <cp:keywords/>
  <dc:description/>
  <cp:lastModifiedBy>Niklewicz Marzena</cp:lastModifiedBy>
  <cp:revision>2</cp:revision>
  <dcterms:created xsi:type="dcterms:W3CDTF">2021-04-12T09:06:00Z</dcterms:created>
  <dcterms:modified xsi:type="dcterms:W3CDTF">2021-04-13T12:03:00Z</dcterms:modified>
</cp:coreProperties>
</file>