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267E" w14:textId="77777777" w:rsidR="00E4061E" w:rsidRPr="00C70EA8" w:rsidRDefault="00E4061E" w:rsidP="00B802D8">
      <w:pPr>
        <w:spacing w:after="480" w:line="360" w:lineRule="auto"/>
        <w:contextualSpacing/>
        <w:rPr>
          <w:rFonts w:ascii="Arial" w:hAnsi="Arial" w:cs="Arial"/>
          <w:sz w:val="24"/>
          <w:szCs w:val="24"/>
        </w:rPr>
      </w:pPr>
    </w:p>
    <w:p w14:paraId="65C3A81B" w14:textId="77777777" w:rsidR="00876635" w:rsidRPr="00C70EA8" w:rsidRDefault="00876635" w:rsidP="00B802D8">
      <w:pPr>
        <w:spacing w:after="480" w:line="360" w:lineRule="auto"/>
        <w:ind w:firstLine="426"/>
        <w:contextualSpacing/>
        <w:rPr>
          <w:rFonts w:ascii="Arial" w:hAnsi="Arial" w:cs="Arial"/>
          <w:sz w:val="24"/>
          <w:szCs w:val="24"/>
        </w:rPr>
      </w:pPr>
    </w:p>
    <w:p w14:paraId="23892D1D" w14:textId="77777777" w:rsidR="00823229" w:rsidRPr="00823229" w:rsidRDefault="00823229" w:rsidP="00823229">
      <w:pPr>
        <w:spacing w:after="480" w:line="360" w:lineRule="auto"/>
        <w:contextualSpacing/>
        <w:rPr>
          <w:rFonts w:ascii="Arial" w:hAnsi="Arial" w:cs="Arial"/>
          <w:bCs/>
          <w:sz w:val="24"/>
          <w:szCs w:val="24"/>
        </w:rPr>
      </w:pPr>
      <w:r w:rsidRPr="00823229">
        <w:rPr>
          <w:rFonts w:ascii="Arial" w:hAnsi="Arial" w:cs="Arial"/>
          <w:bCs/>
          <w:sz w:val="24"/>
          <w:szCs w:val="24"/>
        </w:rPr>
        <w:t>W nagłówku znajduje się logo Komisji do spraw reprywatyzacji nieruchomości warszawskich zawierające godło państwa polskiego i podkreślenie w formie miniaturki flagi RP</w:t>
      </w:r>
    </w:p>
    <w:p w14:paraId="7EB34469" w14:textId="77777777" w:rsidR="00823229" w:rsidRDefault="00823229" w:rsidP="00B802D8">
      <w:pPr>
        <w:spacing w:after="480" w:line="360" w:lineRule="auto"/>
        <w:contextualSpacing/>
        <w:rPr>
          <w:rFonts w:ascii="Arial" w:hAnsi="Arial" w:cs="Arial"/>
          <w:sz w:val="24"/>
          <w:szCs w:val="24"/>
        </w:rPr>
      </w:pPr>
    </w:p>
    <w:p w14:paraId="1E150913" w14:textId="6669AA33" w:rsidR="00D314FD" w:rsidRPr="00C70EA8" w:rsidRDefault="00D314FD" w:rsidP="00B802D8">
      <w:pPr>
        <w:spacing w:after="480" w:line="360" w:lineRule="auto"/>
        <w:contextualSpacing/>
        <w:rPr>
          <w:rFonts w:ascii="Arial" w:hAnsi="Arial" w:cs="Arial"/>
          <w:sz w:val="24"/>
          <w:szCs w:val="24"/>
        </w:rPr>
      </w:pPr>
      <w:r w:rsidRPr="00C70EA8">
        <w:rPr>
          <w:rFonts w:ascii="Arial" w:hAnsi="Arial" w:cs="Arial"/>
          <w:sz w:val="24"/>
          <w:szCs w:val="24"/>
        </w:rPr>
        <w:t>Warszawa, dni</w:t>
      </w:r>
      <w:r w:rsidR="004F20AE" w:rsidRPr="00C70EA8">
        <w:rPr>
          <w:rFonts w:ascii="Arial" w:hAnsi="Arial" w:cs="Arial"/>
          <w:sz w:val="24"/>
          <w:szCs w:val="24"/>
        </w:rPr>
        <w:t xml:space="preserve">a </w:t>
      </w:r>
      <w:r w:rsidR="00EE6AA0" w:rsidRPr="00C70EA8">
        <w:rPr>
          <w:rFonts w:ascii="Arial" w:hAnsi="Arial" w:cs="Arial"/>
          <w:sz w:val="24"/>
          <w:szCs w:val="24"/>
        </w:rPr>
        <w:t xml:space="preserve">23 lutego </w:t>
      </w:r>
      <w:r w:rsidRPr="00C70EA8">
        <w:rPr>
          <w:rFonts w:ascii="Arial" w:hAnsi="Arial" w:cs="Arial"/>
          <w:sz w:val="24"/>
          <w:szCs w:val="24"/>
        </w:rPr>
        <w:t>202</w:t>
      </w:r>
      <w:r w:rsidR="00AE5524" w:rsidRPr="00C70EA8">
        <w:rPr>
          <w:rFonts w:ascii="Arial" w:hAnsi="Arial" w:cs="Arial"/>
          <w:sz w:val="24"/>
          <w:szCs w:val="24"/>
        </w:rPr>
        <w:t>2</w:t>
      </w:r>
      <w:r w:rsidRPr="00C70EA8">
        <w:rPr>
          <w:rFonts w:ascii="Arial" w:hAnsi="Arial" w:cs="Arial"/>
          <w:sz w:val="24"/>
          <w:szCs w:val="24"/>
        </w:rPr>
        <w:t xml:space="preserve"> r.</w:t>
      </w:r>
    </w:p>
    <w:p w14:paraId="2809DBA5" w14:textId="77777777" w:rsidR="009F7C47" w:rsidRPr="00C70EA8" w:rsidRDefault="009F7C47" w:rsidP="00DC49C0">
      <w:pPr>
        <w:pStyle w:val="Nagwek1"/>
      </w:pPr>
    </w:p>
    <w:p w14:paraId="1D3C1632" w14:textId="77777777" w:rsidR="008E02B7" w:rsidRPr="00C70EA8" w:rsidRDefault="00753DDF" w:rsidP="00B802D8">
      <w:pPr>
        <w:spacing w:after="480" w:line="360" w:lineRule="auto"/>
        <w:contextualSpacing/>
        <w:rPr>
          <w:rFonts w:ascii="Arial" w:hAnsi="Arial" w:cs="Arial"/>
          <w:b/>
          <w:sz w:val="24"/>
          <w:szCs w:val="24"/>
        </w:rPr>
      </w:pPr>
      <w:r w:rsidRPr="00C70EA8">
        <w:rPr>
          <w:rFonts w:ascii="Arial" w:hAnsi="Arial" w:cs="Arial"/>
          <w:b/>
          <w:sz w:val="24"/>
          <w:szCs w:val="24"/>
        </w:rPr>
        <w:t>Sygn. akt. KR II R 15/21</w:t>
      </w:r>
    </w:p>
    <w:p w14:paraId="2CBC0646" w14:textId="77777777" w:rsidR="00616C21" w:rsidRPr="00C70EA8" w:rsidRDefault="00616C21" w:rsidP="00B802D8">
      <w:pPr>
        <w:spacing w:after="480" w:line="360" w:lineRule="auto"/>
        <w:contextualSpacing/>
        <w:rPr>
          <w:rFonts w:ascii="Arial" w:hAnsi="Arial" w:cs="Arial"/>
          <w:b/>
          <w:sz w:val="24"/>
          <w:szCs w:val="24"/>
        </w:rPr>
      </w:pPr>
    </w:p>
    <w:p w14:paraId="44498771" w14:textId="77777777" w:rsidR="00D314FD" w:rsidRPr="00C70EA8" w:rsidRDefault="00D314FD" w:rsidP="00B802D8">
      <w:pPr>
        <w:spacing w:after="480" w:line="360" w:lineRule="auto"/>
        <w:contextualSpacing/>
        <w:rPr>
          <w:rFonts w:ascii="Arial" w:hAnsi="Arial" w:cs="Arial"/>
          <w:b/>
          <w:sz w:val="24"/>
          <w:szCs w:val="24"/>
        </w:rPr>
      </w:pPr>
      <w:r w:rsidRPr="00C70EA8">
        <w:rPr>
          <w:rFonts w:ascii="Arial" w:hAnsi="Arial" w:cs="Arial"/>
          <w:b/>
          <w:sz w:val="24"/>
          <w:szCs w:val="24"/>
        </w:rPr>
        <w:t xml:space="preserve">DECYZJA </w:t>
      </w:r>
      <w:r w:rsidR="00926837" w:rsidRPr="00C70EA8">
        <w:rPr>
          <w:rFonts w:ascii="Arial" w:hAnsi="Arial" w:cs="Arial"/>
          <w:b/>
          <w:sz w:val="24"/>
          <w:szCs w:val="24"/>
        </w:rPr>
        <w:t>N</w:t>
      </w:r>
      <w:r w:rsidRPr="00C70EA8">
        <w:rPr>
          <w:rFonts w:ascii="Arial" w:hAnsi="Arial" w:cs="Arial"/>
          <w:b/>
          <w:sz w:val="24"/>
          <w:szCs w:val="24"/>
        </w:rPr>
        <w:t xml:space="preserve">r KR II R </w:t>
      </w:r>
      <w:r w:rsidR="00EE6094" w:rsidRPr="00C70EA8">
        <w:rPr>
          <w:rFonts w:ascii="Arial" w:hAnsi="Arial" w:cs="Arial"/>
          <w:b/>
          <w:sz w:val="24"/>
          <w:szCs w:val="24"/>
        </w:rPr>
        <w:t>15</w:t>
      </w:r>
      <w:r w:rsidR="0083300C" w:rsidRPr="00C70EA8">
        <w:rPr>
          <w:rFonts w:ascii="Arial" w:hAnsi="Arial" w:cs="Arial"/>
          <w:b/>
          <w:sz w:val="24"/>
          <w:szCs w:val="24"/>
        </w:rPr>
        <w:t>/2</w:t>
      </w:r>
      <w:r w:rsidR="00EE6094" w:rsidRPr="00C70EA8">
        <w:rPr>
          <w:rFonts w:ascii="Arial" w:hAnsi="Arial" w:cs="Arial"/>
          <w:b/>
          <w:sz w:val="24"/>
          <w:szCs w:val="24"/>
        </w:rPr>
        <w:t>1</w:t>
      </w:r>
    </w:p>
    <w:p w14:paraId="53DDD5FD" w14:textId="77777777" w:rsidR="001F258F" w:rsidRPr="00C70EA8" w:rsidRDefault="001F258F" w:rsidP="00B802D8">
      <w:pPr>
        <w:spacing w:after="480" w:line="360" w:lineRule="auto"/>
        <w:contextualSpacing/>
        <w:rPr>
          <w:rFonts w:ascii="Arial" w:hAnsi="Arial" w:cs="Arial"/>
          <w:sz w:val="24"/>
          <w:szCs w:val="24"/>
        </w:rPr>
      </w:pPr>
    </w:p>
    <w:p w14:paraId="00671FE2" w14:textId="77777777" w:rsidR="00D314FD" w:rsidRPr="00C70EA8" w:rsidRDefault="00D314FD" w:rsidP="00B802D8">
      <w:pPr>
        <w:spacing w:after="480" w:line="360" w:lineRule="auto"/>
        <w:contextualSpacing/>
        <w:rPr>
          <w:rFonts w:ascii="Arial" w:hAnsi="Arial" w:cs="Arial"/>
          <w:sz w:val="24"/>
          <w:szCs w:val="24"/>
        </w:rPr>
      </w:pPr>
      <w:r w:rsidRPr="00C70EA8">
        <w:rPr>
          <w:rFonts w:ascii="Arial" w:hAnsi="Arial" w:cs="Arial"/>
          <w:sz w:val="24"/>
          <w:szCs w:val="24"/>
        </w:rPr>
        <w:t>Komisja do spraw reprywatyzacji nieruchomości warszawskich w składzie:</w:t>
      </w:r>
    </w:p>
    <w:p w14:paraId="0F3ED3D5" w14:textId="77777777" w:rsidR="0086604D" w:rsidRPr="00C70EA8" w:rsidRDefault="00D314FD" w:rsidP="00B802D8">
      <w:pPr>
        <w:tabs>
          <w:tab w:val="left" w:pos="3253"/>
        </w:tabs>
        <w:spacing w:after="480" w:line="360" w:lineRule="auto"/>
        <w:contextualSpacing/>
        <w:rPr>
          <w:rFonts w:ascii="Arial" w:hAnsi="Arial" w:cs="Arial"/>
          <w:b/>
          <w:sz w:val="24"/>
          <w:szCs w:val="24"/>
        </w:rPr>
      </w:pPr>
      <w:r w:rsidRPr="00C70EA8">
        <w:rPr>
          <w:rFonts w:ascii="Arial" w:hAnsi="Arial" w:cs="Arial"/>
          <w:b/>
          <w:sz w:val="24"/>
          <w:szCs w:val="24"/>
        </w:rPr>
        <w:t xml:space="preserve">Przewodniczący Komisji: </w:t>
      </w:r>
    </w:p>
    <w:p w14:paraId="785144BB" w14:textId="77777777" w:rsidR="00406E4C" w:rsidRPr="00C70EA8" w:rsidRDefault="00D314FD" w:rsidP="00B802D8">
      <w:pPr>
        <w:tabs>
          <w:tab w:val="left" w:pos="3253"/>
        </w:tabs>
        <w:spacing w:after="480" w:line="360" w:lineRule="auto"/>
        <w:contextualSpacing/>
        <w:rPr>
          <w:rFonts w:ascii="Arial" w:hAnsi="Arial" w:cs="Arial"/>
          <w:sz w:val="24"/>
          <w:szCs w:val="24"/>
        </w:rPr>
      </w:pPr>
      <w:r w:rsidRPr="00C70EA8">
        <w:rPr>
          <w:rFonts w:ascii="Arial" w:hAnsi="Arial" w:cs="Arial"/>
          <w:sz w:val="24"/>
          <w:szCs w:val="24"/>
        </w:rPr>
        <w:t>S</w:t>
      </w:r>
      <w:r w:rsidR="00ED4BCA" w:rsidRPr="00C70EA8">
        <w:rPr>
          <w:rFonts w:ascii="Arial" w:hAnsi="Arial" w:cs="Arial"/>
          <w:sz w:val="24"/>
          <w:szCs w:val="24"/>
        </w:rPr>
        <w:t>e</w:t>
      </w:r>
      <w:r w:rsidRPr="00C70EA8">
        <w:rPr>
          <w:rFonts w:ascii="Arial" w:hAnsi="Arial" w:cs="Arial"/>
          <w:sz w:val="24"/>
          <w:szCs w:val="24"/>
        </w:rPr>
        <w:t>bastian Kaleta</w:t>
      </w:r>
    </w:p>
    <w:p w14:paraId="60C6A489" w14:textId="77777777" w:rsidR="00406E4C" w:rsidRPr="00C70EA8" w:rsidRDefault="00D314FD" w:rsidP="00B802D8">
      <w:pPr>
        <w:spacing w:after="480" w:line="360" w:lineRule="auto"/>
        <w:contextualSpacing/>
        <w:rPr>
          <w:rStyle w:val="FontStyle39"/>
          <w:rFonts w:ascii="Arial" w:hAnsi="Arial" w:cs="Arial"/>
          <w:sz w:val="24"/>
          <w:szCs w:val="24"/>
        </w:rPr>
      </w:pPr>
      <w:r w:rsidRPr="00C70EA8">
        <w:rPr>
          <w:rFonts w:ascii="Arial" w:hAnsi="Arial" w:cs="Arial"/>
          <w:b/>
          <w:sz w:val="24"/>
          <w:szCs w:val="24"/>
        </w:rPr>
        <w:t>Członkowie Komisji:</w:t>
      </w:r>
      <w:r w:rsidR="00B4418C" w:rsidRPr="00C70EA8">
        <w:rPr>
          <w:rFonts w:ascii="Arial" w:hAnsi="Arial" w:cs="Arial"/>
          <w:b/>
          <w:sz w:val="24"/>
          <w:szCs w:val="24"/>
        </w:rPr>
        <w:t xml:space="preserve"> </w:t>
      </w:r>
      <w:r w:rsidR="00BF08F1" w:rsidRPr="00C70EA8">
        <w:rPr>
          <w:rStyle w:val="FontStyle39"/>
          <w:rFonts w:ascii="Arial" w:hAnsi="Arial" w:cs="Arial"/>
          <w:sz w:val="24"/>
          <w:szCs w:val="24"/>
        </w:rPr>
        <w:t xml:space="preserve">Paweł Lisiecki, </w:t>
      </w:r>
      <w:r w:rsidR="002F21D0" w:rsidRPr="00C70EA8">
        <w:rPr>
          <w:rStyle w:val="FontStyle39"/>
          <w:rFonts w:ascii="Arial" w:hAnsi="Arial" w:cs="Arial"/>
          <w:sz w:val="24"/>
          <w:szCs w:val="24"/>
        </w:rPr>
        <w:t xml:space="preserve">Wiktor </w:t>
      </w:r>
      <w:proofErr w:type="spellStart"/>
      <w:r w:rsidR="002F21D0" w:rsidRPr="00C70EA8">
        <w:rPr>
          <w:rStyle w:val="FontStyle39"/>
          <w:rFonts w:ascii="Arial" w:hAnsi="Arial" w:cs="Arial"/>
          <w:sz w:val="24"/>
          <w:szCs w:val="24"/>
        </w:rPr>
        <w:t>Klimiuk</w:t>
      </w:r>
      <w:proofErr w:type="spellEnd"/>
      <w:r w:rsidR="002F21D0" w:rsidRPr="00C70EA8">
        <w:rPr>
          <w:rStyle w:val="FontStyle39"/>
          <w:rFonts w:ascii="Arial" w:hAnsi="Arial" w:cs="Arial"/>
          <w:sz w:val="24"/>
          <w:szCs w:val="24"/>
        </w:rPr>
        <w:t xml:space="preserve">, Łukasz </w:t>
      </w:r>
      <w:proofErr w:type="spellStart"/>
      <w:r w:rsidR="002F21D0" w:rsidRPr="00C70EA8">
        <w:rPr>
          <w:rStyle w:val="FontStyle39"/>
          <w:rFonts w:ascii="Arial" w:hAnsi="Arial" w:cs="Arial"/>
          <w:sz w:val="24"/>
          <w:szCs w:val="24"/>
        </w:rPr>
        <w:t>Kondratko</w:t>
      </w:r>
      <w:proofErr w:type="spellEnd"/>
      <w:r w:rsidR="002F21D0" w:rsidRPr="00C70EA8">
        <w:rPr>
          <w:rStyle w:val="FontStyle39"/>
          <w:rFonts w:ascii="Arial" w:hAnsi="Arial" w:cs="Arial"/>
          <w:sz w:val="24"/>
          <w:szCs w:val="24"/>
        </w:rPr>
        <w:t>, Robert Kropiwnicki,</w:t>
      </w:r>
      <w:r w:rsidR="00BF08F1" w:rsidRPr="00C70EA8">
        <w:rPr>
          <w:rStyle w:val="FontStyle39"/>
          <w:rFonts w:ascii="Arial" w:hAnsi="Arial" w:cs="Arial"/>
          <w:sz w:val="24"/>
          <w:szCs w:val="24"/>
        </w:rPr>
        <w:t xml:space="preserve"> </w:t>
      </w:r>
      <w:r w:rsidR="002F21D0" w:rsidRPr="00C70EA8">
        <w:rPr>
          <w:rStyle w:val="FontStyle39"/>
          <w:rFonts w:ascii="Arial" w:hAnsi="Arial" w:cs="Arial"/>
          <w:sz w:val="24"/>
          <w:szCs w:val="24"/>
        </w:rPr>
        <w:t xml:space="preserve">Jan Mosiński, </w:t>
      </w:r>
      <w:r w:rsidRPr="00C70EA8">
        <w:rPr>
          <w:rStyle w:val="FontStyle39"/>
          <w:rFonts w:ascii="Arial" w:hAnsi="Arial" w:cs="Arial"/>
          <w:sz w:val="24"/>
          <w:szCs w:val="24"/>
        </w:rPr>
        <w:t>Sławomir Potapowicz, Adam Zieliński</w:t>
      </w:r>
    </w:p>
    <w:p w14:paraId="3FA30FAF" w14:textId="77777777" w:rsidR="00AE4318" w:rsidRPr="00C70EA8" w:rsidRDefault="00D314FD" w:rsidP="00B802D8">
      <w:pPr>
        <w:spacing w:after="480" w:line="360" w:lineRule="auto"/>
        <w:contextualSpacing/>
        <w:rPr>
          <w:rFonts w:ascii="Arial" w:hAnsi="Arial" w:cs="Arial"/>
          <w:sz w:val="24"/>
          <w:szCs w:val="24"/>
        </w:rPr>
      </w:pPr>
      <w:r w:rsidRPr="00C70EA8">
        <w:rPr>
          <w:rFonts w:ascii="Arial" w:hAnsi="Arial" w:cs="Arial"/>
          <w:sz w:val="24"/>
          <w:szCs w:val="24"/>
        </w:rPr>
        <w:t xml:space="preserve">po rozpoznaniu </w:t>
      </w:r>
      <w:r w:rsidR="00AE4318" w:rsidRPr="00C70EA8">
        <w:rPr>
          <w:rFonts w:ascii="Arial" w:hAnsi="Arial" w:cs="Arial"/>
          <w:sz w:val="24"/>
          <w:szCs w:val="24"/>
        </w:rPr>
        <w:t xml:space="preserve">w dniu </w:t>
      </w:r>
      <w:r w:rsidR="00EE6AA0" w:rsidRPr="00C70EA8">
        <w:rPr>
          <w:rFonts w:ascii="Arial" w:hAnsi="Arial" w:cs="Arial"/>
          <w:sz w:val="24"/>
          <w:szCs w:val="24"/>
        </w:rPr>
        <w:t xml:space="preserve">23 lutego 2022 </w:t>
      </w:r>
      <w:r w:rsidR="00AE4318" w:rsidRPr="00C70EA8">
        <w:rPr>
          <w:rFonts w:ascii="Arial" w:hAnsi="Arial" w:cs="Arial"/>
          <w:sz w:val="24"/>
          <w:szCs w:val="24"/>
        </w:rPr>
        <w:t xml:space="preserve">r. na posiedzeniu niejawnym </w:t>
      </w:r>
      <w:r w:rsidR="00E065E2" w:rsidRPr="00C70EA8">
        <w:rPr>
          <w:rFonts w:ascii="Arial" w:hAnsi="Arial" w:cs="Arial"/>
          <w:sz w:val="24"/>
          <w:szCs w:val="24"/>
        </w:rPr>
        <w:t xml:space="preserve">sprawy </w:t>
      </w:r>
    </w:p>
    <w:p w14:paraId="287E0179" w14:textId="77777777" w:rsidR="00694E92" w:rsidRPr="00C70EA8" w:rsidRDefault="00E065E2" w:rsidP="00B802D8">
      <w:pPr>
        <w:spacing w:after="480" w:line="360" w:lineRule="auto"/>
        <w:contextualSpacing/>
        <w:rPr>
          <w:rFonts w:ascii="Arial" w:hAnsi="Arial" w:cs="Arial"/>
          <w:bCs/>
          <w:sz w:val="24"/>
          <w:szCs w:val="24"/>
        </w:rPr>
      </w:pPr>
      <w:r w:rsidRPr="00C70EA8">
        <w:rPr>
          <w:rFonts w:ascii="Arial" w:hAnsi="Arial" w:cs="Arial"/>
          <w:sz w:val="24"/>
          <w:szCs w:val="24"/>
        </w:rPr>
        <w:t xml:space="preserve">w przedmiocie </w:t>
      </w:r>
      <w:bookmarkStart w:id="0" w:name="_Hlk78790066"/>
      <w:r w:rsidR="00BF08F1" w:rsidRPr="00C70EA8">
        <w:rPr>
          <w:rFonts w:ascii="Arial" w:hAnsi="Arial" w:cs="Arial"/>
          <w:bCs/>
          <w:sz w:val="24"/>
          <w:szCs w:val="24"/>
        </w:rPr>
        <w:t>decyzji Prezydenta m.st. Warszawy z dnia 8</w:t>
      </w:r>
      <w:r w:rsidR="0010188D" w:rsidRPr="00C70EA8">
        <w:rPr>
          <w:rFonts w:ascii="Arial" w:hAnsi="Arial" w:cs="Arial"/>
          <w:bCs/>
          <w:sz w:val="24"/>
          <w:szCs w:val="24"/>
        </w:rPr>
        <w:t>.10.</w:t>
      </w:r>
      <w:r w:rsidR="00BF08F1" w:rsidRPr="00C70EA8">
        <w:rPr>
          <w:rFonts w:ascii="Arial" w:hAnsi="Arial" w:cs="Arial"/>
          <w:bCs/>
          <w:sz w:val="24"/>
          <w:szCs w:val="24"/>
        </w:rPr>
        <w:t xml:space="preserve">1998 r. </w:t>
      </w:r>
      <w:r w:rsidR="001422B8" w:rsidRPr="00C70EA8">
        <w:rPr>
          <w:rFonts w:ascii="Arial" w:hAnsi="Arial" w:cs="Arial"/>
          <w:bCs/>
          <w:sz w:val="24"/>
          <w:szCs w:val="24"/>
        </w:rPr>
        <w:t>N</w:t>
      </w:r>
      <w:r w:rsidR="00BF08F1" w:rsidRPr="00C70EA8">
        <w:rPr>
          <w:rFonts w:ascii="Arial" w:hAnsi="Arial" w:cs="Arial"/>
          <w:bCs/>
          <w:sz w:val="24"/>
          <w:szCs w:val="24"/>
        </w:rPr>
        <w:t>r 219/98</w:t>
      </w:r>
      <w:r w:rsidR="00B75030" w:rsidRPr="00C70EA8">
        <w:rPr>
          <w:rFonts w:ascii="Arial" w:hAnsi="Arial" w:cs="Arial"/>
          <w:bCs/>
          <w:sz w:val="24"/>
          <w:szCs w:val="24"/>
        </w:rPr>
        <w:t>,</w:t>
      </w:r>
      <w:bookmarkEnd w:id="0"/>
      <w:r w:rsidR="00B75030" w:rsidRPr="00C70EA8">
        <w:rPr>
          <w:rFonts w:ascii="Arial" w:hAnsi="Arial" w:cs="Arial"/>
          <w:bCs/>
          <w:sz w:val="24"/>
          <w:szCs w:val="24"/>
        </w:rPr>
        <w:t xml:space="preserve"> </w:t>
      </w:r>
      <w:r w:rsidR="00BF08F1" w:rsidRPr="00C70EA8">
        <w:rPr>
          <w:rFonts w:ascii="Arial" w:hAnsi="Arial" w:cs="Arial"/>
          <w:bCs/>
          <w:sz w:val="24"/>
          <w:szCs w:val="24"/>
        </w:rPr>
        <w:t xml:space="preserve">dotyczącej ustanowienia prawa użytkowania wieczystego do gruntu nieruchomości położonej w Warszawie przy ulicy Zgoda 1, oznaczonej w ewidencji gruntów jako działka ewidencyjna </w:t>
      </w:r>
    </w:p>
    <w:p w14:paraId="6D9D8656" w14:textId="64FC6E1A" w:rsidR="008E02B7" w:rsidRPr="00C70EA8" w:rsidRDefault="00BF08F1" w:rsidP="00B802D8">
      <w:pPr>
        <w:spacing w:after="480" w:line="360" w:lineRule="auto"/>
        <w:contextualSpacing/>
        <w:rPr>
          <w:rFonts w:ascii="Arial" w:hAnsi="Arial" w:cs="Arial"/>
          <w:sz w:val="24"/>
          <w:szCs w:val="24"/>
        </w:rPr>
      </w:pPr>
      <w:r w:rsidRPr="00C70EA8">
        <w:rPr>
          <w:rFonts w:ascii="Arial" w:hAnsi="Arial" w:cs="Arial"/>
          <w:bCs/>
          <w:sz w:val="24"/>
          <w:szCs w:val="24"/>
        </w:rPr>
        <w:t>nr</w:t>
      </w:r>
      <w:r w:rsidR="00694E92" w:rsidRPr="00C70EA8">
        <w:rPr>
          <w:rFonts w:ascii="Arial" w:hAnsi="Arial" w:cs="Arial"/>
          <w:bCs/>
          <w:sz w:val="24"/>
          <w:szCs w:val="24"/>
        </w:rPr>
        <w:t xml:space="preserve">                                  w   </w:t>
      </w:r>
      <w:r w:rsidRPr="00C70EA8">
        <w:rPr>
          <w:rFonts w:ascii="Arial" w:hAnsi="Arial" w:cs="Arial"/>
          <w:bCs/>
          <w:sz w:val="24"/>
          <w:szCs w:val="24"/>
        </w:rPr>
        <w:t>obrębie</w:t>
      </w:r>
      <w:r w:rsidR="00694E92" w:rsidRPr="00C70EA8">
        <w:rPr>
          <w:rFonts w:ascii="Arial" w:hAnsi="Arial" w:cs="Arial"/>
          <w:bCs/>
          <w:sz w:val="24"/>
          <w:szCs w:val="24"/>
        </w:rPr>
        <w:t xml:space="preserve">           </w:t>
      </w:r>
      <w:r w:rsidRPr="00C70EA8">
        <w:rPr>
          <w:rFonts w:ascii="Arial" w:hAnsi="Arial" w:cs="Arial"/>
          <w:bCs/>
          <w:sz w:val="24"/>
          <w:szCs w:val="24"/>
        </w:rPr>
        <w:t xml:space="preserve">, dla której Sąd Rejonowy dla Warszawy Mokotowa w Warszawie prowadzi księgę wieczystą oznaczoną numerem </w:t>
      </w:r>
    </w:p>
    <w:p w14:paraId="4F37824F" w14:textId="17E26C5A" w:rsidR="008E02B7" w:rsidRPr="00C70EA8" w:rsidRDefault="00BF08F1" w:rsidP="00B802D8">
      <w:pPr>
        <w:spacing w:after="480" w:line="360" w:lineRule="auto"/>
        <w:contextualSpacing/>
        <w:rPr>
          <w:rFonts w:ascii="Arial" w:hAnsi="Arial" w:cs="Arial"/>
          <w:bCs/>
          <w:sz w:val="24"/>
          <w:szCs w:val="24"/>
        </w:rPr>
      </w:pPr>
      <w:r w:rsidRPr="00C70EA8">
        <w:rPr>
          <w:rFonts w:ascii="Arial" w:hAnsi="Arial" w:cs="Arial"/>
          <w:bCs/>
          <w:sz w:val="24"/>
          <w:szCs w:val="24"/>
        </w:rPr>
        <w:t>z udziałem stron: Miasta Stołecznego Warszawy, I</w:t>
      </w:r>
      <w:r w:rsidR="00977E3F" w:rsidRPr="00C70EA8">
        <w:rPr>
          <w:rFonts w:ascii="Arial" w:hAnsi="Arial" w:cs="Arial"/>
          <w:bCs/>
          <w:sz w:val="24"/>
          <w:szCs w:val="24"/>
        </w:rPr>
        <w:t xml:space="preserve">.      </w:t>
      </w:r>
      <w:r w:rsidRPr="00C70EA8">
        <w:rPr>
          <w:rFonts w:ascii="Arial" w:hAnsi="Arial" w:cs="Arial"/>
          <w:bCs/>
          <w:sz w:val="24"/>
          <w:szCs w:val="24"/>
        </w:rPr>
        <w:t xml:space="preserve"> Z</w:t>
      </w:r>
      <w:r w:rsidR="00977E3F" w:rsidRPr="00C70EA8">
        <w:rPr>
          <w:rFonts w:ascii="Arial" w:hAnsi="Arial" w:cs="Arial"/>
          <w:bCs/>
          <w:sz w:val="24"/>
          <w:szCs w:val="24"/>
        </w:rPr>
        <w:t xml:space="preserve">.       </w:t>
      </w:r>
      <w:r w:rsidRPr="00C70EA8">
        <w:rPr>
          <w:rFonts w:ascii="Arial" w:hAnsi="Arial" w:cs="Arial"/>
          <w:bCs/>
          <w:sz w:val="24"/>
          <w:szCs w:val="24"/>
        </w:rPr>
        <w:t xml:space="preserve"> w P</w:t>
      </w:r>
      <w:r w:rsidR="00977E3F" w:rsidRPr="00C70EA8">
        <w:rPr>
          <w:rFonts w:ascii="Arial" w:hAnsi="Arial" w:cs="Arial"/>
          <w:bCs/>
          <w:sz w:val="24"/>
          <w:szCs w:val="24"/>
        </w:rPr>
        <w:t xml:space="preserve">.    </w:t>
      </w:r>
      <w:r w:rsidRPr="00C70EA8">
        <w:rPr>
          <w:rFonts w:ascii="Arial" w:hAnsi="Arial" w:cs="Arial"/>
          <w:bCs/>
          <w:sz w:val="24"/>
          <w:szCs w:val="24"/>
        </w:rPr>
        <w:t>, K</w:t>
      </w:r>
      <w:r w:rsidR="00977E3F" w:rsidRPr="00C70EA8">
        <w:rPr>
          <w:rFonts w:ascii="Arial" w:hAnsi="Arial" w:cs="Arial"/>
          <w:bCs/>
          <w:sz w:val="24"/>
          <w:szCs w:val="24"/>
        </w:rPr>
        <w:t xml:space="preserve">.        </w:t>
      </w:r>
      <w:r w:rsidRPr="00C70EA8">
        <w:rPr>
          <w:rFonts w:ascii="Arial" w:hAnsi="Arial" w:cs="Arial"/>
          <w:bCs/>
          <w:sz w:val="24"/>
          <w:szCs w:val="24"/>
        </w:rPr>
        <w:t>U</w:t>
      </w:r>
      <w:r w:rsidR="00977E3F" w:rsidRPr="00C70EA8">
        <w:rPr>
          <w:rFonts w:ascii="Arial" w:hAnsi="Arial" w:cs="Arial"/>
          <w:bCs/>
          <w:sz w:val="24"/>
          <w:szCs w:val="24"/>
        </w:rPr>
        <w:t xml:space="preserve">.     </w:t>
      </w:r>
      <w:r w:rsidRPr="00C70EA8">
        <w:rPr>
          <w:rFonts w:ascii="Arial" w:hAnsi="Arial" w:cs="Arial"/>
          <w:bCs/>
          <w:sz w:val="24"/>
          <w:szCs w:val="24"/>
        </w:rPr>
        <w:t>L</w:t>
      </w:r>
      <w:r w:rsidR="00977E3F" w:rsidRPr="00C70EA8">
        <w:rPr>
          <w:rFonts w:ascii="Arial" w:hAnsi="Arial" w:cs="Arial"/>
          <w:bCs/>
          <w:sz w:val="24"/>
          <w:szCs w:val="24"/>
        </w:rPr>
        <w:t xml:space="preserve">.     </w:t>
      </w:r>
      <w:r w:rsidRPr="00C70EA8">
        <w:rPr>
          <w:rFonts w:ascii="Arial" w:hAnsi="Arial" w:cs="Arial"/>
          <w:bCs/>
          <w:sz w:val="24"/>
          <w:szCs w:val="24"/>
        </w:rPr>
        <w:t xml:space="preserve"> J</w:t>
      </w:r>
      <w:r w:rsidR="00977E3F" w:rsidRPr="00C70EA8">
        <w:rPr>
          <w:rFonts w:ascii="Arial" w:hAnsi="Arial" w:cs="Arial"/>
          <w:bCs/>
          <w:sz w:val="24"/>
          <w:szCs w:val="24"/>
        </w:rPr>
        <w:t xml:space="preserve">.     </w:t>
      </w:r>
      <w:r w:rsidRPr="00C70EA8">
        <w:rPr>
          <w:rFonts w:ascii="Arial" w:hAnsi="Arial" w:cs="Arial"/>
          <w:bCs/>
          <w:sz w:val="24"/>
          <w:szCs w:val="24"/>
        </w:rPr>
        <w:t>P</w:t>
      </w:r>
      <w:r w:rsidR="00977E3F" w:rsidRPr="00C70EA8">
        <w:rPr>
          <w:rFonts w:ascii="Arial" w:hAnsi="Arial" w:cs="Arial"/>
          <w:bCs/>
          <w:sz w:val="24"/>
          <w:szCs w:val="24"/>
        </w:rPr>
        <w:t>.</w:t>
      </w:r>
      <w:r w:rsidRPr="00C70EA8">
        <w:rPr>
          <w:rFonts w:ascii="Arial" w:hAnsi="Arial" w:cs="Arial"/>
          <w:bCs/>
          <w:sz w:val="24"/>
          <w:szCs w:val="24"/>
        </w:rPr>
        <w:t xml:space="preserve"> w L</w:t>
      </w:r>
      <w:r w:rsidR="00977E3F" w:rsidRPr="00C70EA8">
        <w:rPr>
          <w:rFonts w:ascii="Arial" w:hAnsi="Arial" w:cs="Arial"/>
          <w:bCs/>
          <w:sz w:val="24"/>
          <w:szCs w:val="24"/>
        </w:rPr>
        <w:t xml:space="preserve">. </w:t>
      </w:r>
      <w:r w:rsidRPr="00C70EA8">
        <w:rPr>
          <w:rFonts w:ascii="Arial" w:hAnsi="Arial" w:cs="Arial"/>
          <w:bCs/>
          <w:sz w:val="24"/>
          <w:szCs w:val="24"/>
        </w:rPr>
        <w:t>, P</w:t>
      </w:r>
      <w:r w:rsidR="00977E3F" w:rsidRPr="00C70EA8">
        <w:rPr>
          <w:rFonts w:ascii="Arial" w:hAnsi="Arial" w:cs="Arial"/>
          <w:bCs/>
          <w:sz w:val="24"/>
          <w:szCs w:val="24"/>
        </w:rPr>
        <w:t xml:space="preserve">.    </w:t>
      </w:r>
      <w:r w:rsidRPr="00C70EA8">
        <w:rPr>
          <w:rFonts w:ascii="Arial" w:hAnsi="Arial" w:cs="Arial"/>
          <w:bCs/>
          <w:sz w:val="24"/>
          <w:szCs w:val="24"/>
        </w:rPr>
        <w:t xml:space="preserve"> R</w:t>
      </w:r>
      <w:r w:rsidR="00977E3F" w:rsidRPr="00C70EA8">
        <w:rPr>
          <w:rFonts w:ascii="Arial" w:hAnsi="Arial" w:cs="Arial"/>
          <w:bCs/>
          <w:sz w:val="24"/>
          <w:szCs w:val="24"/>
        </w:rPr>
        <w:t>.</w:t>
      </w:r>
      <w:r w:rsidRPr="00C70EA8">
        <w:rPr>
          <w:rFonts w:ascii="Arial" w:hAnsi="Arial" w:cs="Arial"/>
          <w:bCs/>
          <w:sz w:val="24"/>
          <w:szCs w:val="24"/>
        </w:rPr>
        <w:t xml:space="preserve"> E</w:t>
      </w:r>
      <w:r w:rsidR="00977E3F" w:rsidRPr="00C70EA8">
        <w:rPr>
          <w:rFonts w:ascii="Arial" w:hAnsi="Arial" w:cs="Arial"/>
          <w:bCs/>
          <w:sz w:val="24"/>
          <w:szCs w:val="24"/>
        </w:rPr>
        <w:t xml:space="preserve">. </w:t>
      </w:r>
      <w:r w:rsidRPr="00C70EA8">
        <w:rPr>
          <w:rFonts w:ascii="Arial" w:hAnsi="Arial" w:cs="Arial"/>
          <w:bCs/>
          <w:sz w:val="24"/>
          <w:szCs w:val="24"/>
        </w:rPr>
        <w:t>I</w:t>
      </w:r>
      <w:r w:rsidR="00977E3F" w:rsidRPr="00C70EA8">
        <w:rPr>
          <w:rFonts w:ascii="Arial" w:hAnsi="Arial" w:cs="Arial"/>
          <w:bCs/>
          <w:sz w:val="24"/>
          <w:szCs w:val="24"/>
        </w:rPr>
        <w:t xml:space="preserve">. </w:t>
      </w:r>
      <w:r w:rsidRPr="00C70EA8">
        <w:rPr>
          <w:rFonts w:ascii="Arial" w:hAnsi="Arial" w:cs="Arial"/>
          <w:bCs/>
          <w:sz w:val="24"/>
          <w:szCs w:val="24"/>
        </w:rPr>
        <w:t xml:space="preserve"> sp. z o. o, Z</w:t>
      </w:r>
      <w:r w:rsidR="00977E3F" w:rsidRPr="00C70EA8">
        <w:rPr>
          <w:rFonts w:ascii="Arial" w:hAnsi="Arial" w:cs="Arial"/>
          <w:bCs/>
          <w:sz w:val="24"/>
          <w:szCs w:val="24"/>
        </w:rPr>
        <w:t>.</w:t>
      </w:r>
      <w:r w:rsidRPr="00C70EA8">
        <w:rPr>
          <w:rFonts w:ascii="Arial" w:hAnsi="Arial" w:cs="Arial"/>
          <w:bCs/>
          <w:sz w:val="24"/>
          <w:szCs w:val="24"/>
        </w:rPr>
        <w:t xml:space="preserve"> J</w:t>
      </w:r>
      <w:r w:rsidR="00977E3F" w:rsidRPr="00C70EA8">
        <w:rPr>
          <w:rFonts w:ascii="Arial" w:hAnsi="Arial" w:cs="Arial"/>
          <w:bCs/>
          <w:sz w:val="24"/>
          <w:szCs w:val="24"/>
        </w:rPr>
        <w:t>.</w:t>
      </w:r>
      <w:r w:rsidRPr="00C70EA8">
        <w:rPr>
          <w:rFonts w:ascii="Arial" w:hAnsi="Arial" w:cs="Arial"/>
          <w:bCs/>
          <w:sz w:val="24"/>
          <w:szCs w:val="24"/>
        </w:rPr>
        <w:t xml:space="preserve"> L</w:t>
      </w:r>
      <w:r w:rsidR="00977E3F" w:rsidRPr="00C70EA8">
        <w:rPr>
          <w:rFonts w:ascii="Arial" w:hAnsi="Arial" w:cs="Arial"/>
          <w:bCs/>
          <w:sz w:val="24"/>
          <w:szCs w:val="24"/>
        </w:rPr>
        <w:t>.</w:t>
      </w:r>
      <w:r w:rsidRPr="00C70EA8">
        <w:rPr>
          <w:rFonts w:ascii="Arial" w:hAnsi="Arial" w:cs="Arial"/>
          <w:bCs/>
          <w:sz w:val="24"/>
          <w:szCs w:val="24"/>
        </w:rPr>
        <w:t>, M</w:t>
      </w:r>
      <w:r w:rsidR="00977E3F" w:rsidRPr="00C70EA8">
        <w:rPr>
          <w:rFonts w:ascii="Arial" w:hAnsi="Arial" w:cs="Arial"/>
          <w:bCs/>
          <w:sz w:val="24"/>
          <w:szCs w:val="24"/>
        </w:rPr>
        <w:t>.</w:t>
      </w:r>
      <w:r w:rsidRPr="00C70EA8">
        <w:rPr>
          <w:rFonts w:ascii="Arial" w:hAnsi="Arial" w:cs="Arial"/>
          <w:bCs/>
          <w:sz w:val="24"/>
          <w:szCs w:val="24"/>
        </w:rPr>
        <w:t xml:space="preserve"> M</w:t>
      </w:r>
      <w:r w:rsidR="00977E3F" w:rsidRPr="00C70EA8">
        <w:rPr>
          <w:rFonts w:ascii="Arial" w:hAnsi="Arial" w:cs="Arial"/>
          <w:bCs/>
          <w:sz w:val="24"/>
          <w:szCs w:val="24"/>
        </w:rPr>
        <w:t>.</w:t>
      </w:r>
      <w:r w:rsidRPr="00C70EA8">
        <w:rPr>
          <w:rFonts w:ascii="Arial" w:hAnsi="Arial" w:cs="Arial"/>
          <w:bCs/>
          <w:sz w:val="24"/>
          <w:szCs w:val="24"/>
        </w:rPr>
        <w:t xml:space="preserve"> S</w:t>
      </w:r>
      <w:r w:rsidR="00977E3F" w:rsidRPr="00C70EA8">
        <w:rPr>
          <w:rFonts w:ascii="Arial" w:hAnsi="Arial" w:cs="Arial"/>
          <w:bCs/>
          <w:sz w:val="24"/>
          <w:szCs w:val="24"/>
        </w:rPr>
        <w:t>.</w:t>
      </w:r>
      <w:r w:rsidRPr="00C70EA8">
        <w:rPr>
          <w:rFonts w:ascii="Arial" w:hAnsi="Arial" w:cs="Arial"/>
          <w:bCs/>
          <w:sz w:val="24"/>
          <w:szCs w:val="24"/>
        </w:rPr>
        <w:t>, A</w:t>
      </w:r>
      <w:r w:rsidR="00977E3F" w:rsidRPr="00C70EA8">
        <w:rPr>
          <w:rFonts w:ascii="Arial" w:hAnsi="Arial" w:cs="Arial"/>
          <w:bCs/>
          <w:sz w:val="24"/>
          <w:szCs w:val="24"/>
        </w:rPr>
        <w:t>.</w:t>
      </w:r>
      <w:r w:rsidRPr="00C70EA8">
        <w:rPr>
          <w:rFonts w:ascii="Arial" w:hAnsi="Arial" w:cs="Arial"/>
          <w:bCs/>
          <w:sz w:val="24"/>
          <w:szCs w:val="24"/>
        </w:rPr>
        <w:t xml:space="preserve"> T</w:t>
      </w:r>
      <w:r w:rsidR="00977E3F" w:rsidRPr="00C70EA8">
        <w:rPr>
          <w:rFonts w:ascii="Arial" w:hAnsi="Arial" w:cs="Arial"/>
          <w:bCs/>
          <w:sz w:val="24"/>
          <w:szCs w:val="24"/>
        </w:rPr>
        <w:t>.</w:t>
      </w:r>
      <w:r w:rsidRPr="00C70EA8">
        <w:rPr>
          <w:rFonts w:ascii="Arial" w:hAnsi="Arial" w:cs="Arial"/>
          <w:bCs/>
          <w:sz w:val="24"/>
          <w:szCs w:val="24"/>
        </w:rPr>
        <w:t>-Z</w:t>
      </w:r>
      <w:r w:rsidR="00977E3F" w:rsidRPr="00C70EA8">
        <w:rPr>
          <w:rFonts w:ascii="Arial" w:hAnsi="Arial" w:cs="Arial"/>
          <w:bCs/>
          <w:sz w:val="24"/>
          <w:szCs w:val="24"/>
        </w:rPr>
        <w:t>.</w:t>
      </w:r>
      <w:r w:rsidRPr="00C70EA8">
        <w:rPr>
          <w:rFonts w:ascii="Arial" w:hAnsi="Arial" w:cs="Arial"/>
          <w:bCs/>
          <w:sz w:val="24"/>
          <w:szCs w:val="24"/>
        </w:rPr>
        <w:t>, B</w:t>
      </w:r>
      <w:r w:rsidR="00977E3F" w:rsidRPr="00C70EA8">
        <w:rPr>
          <w:rFonts w:ascii="Arial" w:hAnsi="Arial" w:cs="Arial"/>
          <w:bCs/>
          <w:sz w:val="24"/>
          <w:szCs w:val="24"/>
        </w:rPr>
        <w:t>.</w:t>
      </w:r>
      <w:r w:rsidRPr="00C70EA8">
        <w:rPr>
          <w:rFonts w:ascii="Arial" w:hAnsi="Arial" w:cs="Arial"/>
          <w:bCs/>
          <w:sz w:val="24"/>
          <w:szCs w:val="24"/>
        </w:rPr>
        <w:t xml:space="preserve"> T</w:t>
      </w:r>
      <w:r w:rsidR="00977E3F" w:rsidRPr="00C70EA8">
        <w:rPr>
          <w:rFonts w:ascii="Arial" w:hAnsi="Arial" w:cs="Arial"/>
          <w:bCs/>
          <w:sz w:val="24"/>
          <w:szCs w:val="24"/>
        </w:rPr>
        <w:t>.</w:t>
      </w:r>
      <w:r w:rsidRPr="00C70EA8">
        <w:rPr>
          <w:rFonts w:ascii="Arial" w:hAnsi="Arial" w:cs="Arial"/>
          <w:bCs/>
          <w:sz w:val="24"/>
          <w:szCs w:val="24"/>
        </w:rPr>
        <w:t>-N</w:t>
      </w:r>
      <w:r w:rsidR="00977E3F" w:rsidRPr="00C70EA8">
        <w:rPr>
          <w:rFonts w:ascii="Arial" w:hAnsi="Arial" w:cs="Arial"/>
          <w:bCs/>
          <w:sz w:val="24"/>
          <w:szCs w:val="24"/>
        </w:rPr>
        <w:t>.</w:t>
      </w:r>
      <w:r w:rsidRPr="00C70EA8">
        <w:rPr>
          <w:rFonts w:ascii="Arial" w:hAnsi="Arial" w:cs="Arial"/>
          <w:bCs/>
          <w:sz w:val="24"/>
          <w:szCs w:val="24"/>
        </w:rPr>
        <w:t xml:space="preserve"> oraz następców prawnych W</w:t>
      </w:r>
      <w:r w:rsidR="00977E3F" w:rsidRPr="00C70EA8">
        <w:rPr>
          <w:rFonts w:ascii="Arial" w:hAnsi="Arial" w:cs="Arial"/>
          <w:bCs/>
          <w:sz w:val="24"/>
          <w:szCs w:val="24"/>
        </w:rPr>
        <w:t>.</w:t>
      </w:r>
      <w:r w:rsidRPr="00C70EA8">
        <w:rPr>
          <w:rFonts w:ascii="Arial" w:hAnsi="Arial" w:cs="Arial"/>
          <w:bCs/>
          <w:sz w:val="24"/>
          <w:szCs w:val="24"/>
        </w:rPr>
        <w:t>L</w:t>
      </w:r>
      <w:r w:rsidR="00977E3F" w:rsidRPr="00C70EA8">
        <w:rPr>
          <w:rFonts w:ascii="Arial" w:hAnsi="Arial" w:cs="Arial"/>
          <w:bCs/>
          <w:sz w:val="24"/>
          <w:szCs w:val="24"/>
        </w:rPr>
        <w:t>.</w:t>
      </w:r>
      <w:r w:rsidRPr="00C70EA8">
        <w:rPr>
          <w:rFonts w:ascii="Arial" w:hAnsi="Arial" w:cs="Arial"/>
          <w:bCs/>
          <w:sz w:val="24"/>
          <w:szCs w:val="24"/>
        </w:rPr>
        <w:t>M</w:t>
      </w:r>
      <w:r w:rsidR="00977E3F" w:rsidRPr="00C70EA8">
        <w:rPr>
          <w:rFonts w:ascii="Arial" w:hAnsi="Arial" w:cs="Arial"/>
          <w:bCs/>
          <w:sz w:val="24"/>
          <w:szCs w:val="24"/>
        </w:rPr>
        <w:t>.</w:t>
      </w:r>
      <w:r w:rsidRPr="00C70EA8">
        <w:rPr>
          <w:rFonts w:ascii="Arial" w:hAnsi="Arial" w:cs="Arial"/>
          <w:bCs/>
          <w:sz w:val="24"/>
          <w:szCs w:val="24"/>
        </w:rPr>
        <w:t>, następców prawnych M</w:t>
      </w:r>
      <w:r w:rsidR="00977E3F" w:rsidRPr="00C70EA8">
        <w:rPr>
          <w:rFonts w:ascii="Arial" w:hAnsi="Arial" w:cs="Arial"/>
          <w:bCs/>
          <w:sz w:val="24"/>
          <w:szCs w:val="24"/>
        </w:rPr>
        <w:t>.</w:t>
      </w:r>
      <w:r w:rsidRPr="00C70EA8">
        <w:rPr>
          <w:rFonts w:ascii="Arial" w:hAnsi="Arial" w:cs="Arial"/>
          <w:bCs/>
          <w:sz w:val="24"/>
          <w:szCs w:val="24"/>
        </w:rPr>
        <w:t>R</w:t>
      </w:r>
      <w:r w:rsidR="00977E3F" w:rsidRPr="00C70EA8">
        <w:rPr>
          <w:rFonts w:ascii="Arial" w:hAnsi="Arial" w:cs="Arial"/>
          <w:bCs/>
          <w:sz w:val="24"/>
          <w:szCs w:val="24"/>
        </w:rPr>
        <w:t>.</w:t>
      </w:r>
      <w:r w:rsidRPr="00C70EA8">
        <w:rPr>
          <w:rFonts w:ascii="Arial" w:hAnsi="Arial" w:cs="Arial"/>
          <w:bCs/>
          <w:sz w:val="24"/>
          <w:szCs w:val="24"/>
        </w:rPr>
        <w:t xml:space="preserve"> M</w:t>
      </w:r>
      <w:r w:rsidR="00977E3F" w:rsidRPr="00C70EA8">
        <w:rPr>
          <w:rFonts w:ascii="Arial" w:hAnsi="Arial" w:cs="Arial"/>
          <w:bCs/>
          <w:sz w:val="24"/>
          <w:szCs w:val="24"/>
        </w:rPr>
        <w:t xml:space="preserve">. </w:t>
      </w:r>
      <w:r w:rsidRPr="00C70EA8">
        <w:rPr>
          <w:rFonts w:ascii="Arial" w:hAnsi="Arial" w:cs="Arial"/>
          <w:bCs/>
          <w:sz w:val="24"/>
          <w:szCs w:val="24"/>
        </w:rPr>
        <w:t>i następców prawnych A</w:t>
      </w:r>
      <w:r w:rsidR="00977E3F" w:rsidRPr="00C70EA8">
        <w:rPr>
          <w:rFonts w:ascii="Arial" w:hAnsi="Arial" w:cs="Arial"/>
          <w:bCs/>
          <w:sz w:val="24"/>
          <w:szCs w:val="24"/>
        </w:rPr>
        <w:t>.</w:t>
      </w:r>
      <w:r w:rsidRPr="00C70EA8">
        <w:rPr>
          <w:rFonts w:ascii="Arial" w:hAnsi="Arial" w:cs="Arial"/>
          <w:bCs/>
          <w:sz w:val="24"/>
          <w:szCs w:val="24"/>
        </w:rPr>
        <w:t xml:space="preserve"> S</w:t>
      </w:r>
      <w:r w:rsidR="00977E3F" w:rsidRPr="00C70EA8">
        <w:rPr>
          <w:rFonts w:ascii="Arial" w:hAnsi="Arial" w:cs="Arial"/>
          <w:bCs/>
          <w:sz w:val="24"/>
          <w:szCs w:val="24"/>
        </w:rPr>
        <w:t>.</w:t>
      </w:r>
      <w:r w:rsidR="007A643B" w:rsidRPr="00C70EA8">
        <w:rPr>
          <w:rFonts w:ascii="Arial" w:hAnsi="Arial" w:cs="Arial"/>
          <w:bCs/>
          <w:sz w:val="24"/>
          <w:szCs w:val="24"/>
        </w:rPr>
        <w:t xml:space="preserve">, </w:t>
      </w:r>
      <w:r w:rsidR="00666CC4" w:rsidRPr="00C70EA8">
        <w:rPr>
          <w:rFonts w:ascii="Arial" w:hAnsi="Arial" w:cs="Arial"/>
          <w:bCs/>
          <w:sz w:val="24"/>
          <w:szCs w:val="24"/>
        </w:rPr>
        <w:t xml:space="preserve">wierzyciela hipotecznego </w:t>
      </w:r>
      <w:r w:rsidRPr="00C70EA8">
        <w:rPr>
          <w:rFonts w:ascii="Arial" w:hAnsi="Arial" w:cs="Arial"/>
          <w:bCs/>
          <w:sz w:val="24"/>
          <w:szCs w:val="24"/>
        </w:rPr>
        <w:t>B</w:t>
      </w:r>
      <w:r w:rsidR="00977E3F" w:rsidRPr="00C70EA8">
        <w:rPr>
          <w:rFonts w:ascii="Arial" w:hAnsi="Arial" w:cs="Arial"/>
          <w:bCs/>
          <w:sz w:val="24"/>
          <w:szCs w:val="24"/>
        </w:rPr>
        <w:t>.</w:t>
      </w:r>
      <w:r w:rsidRPr="00C70EA8">
        <w:rPr>
          <w:rFonts w:ascii="Arial" w:hAnsi="Arial" w:cs="Arial"/>
          <w:bCs/>
          <w:sz w:val="24"/>
          <w:szCs w:val="24"/>
        </w:rPr>
        <w:t xml:space="preserve"> P</w:t>
      </w:r>
      <w:r w:rsidR="00977E3F" w:rsidRPr="00C70EA8">
        <w:rPr>
          <w:rFonts w:ascii="Arial" w:hAnsi="Arial" w:cs="Arial"/>
          <w:bCs/>
          <w:sz w:val="24"/>
          <w:szCs w:val="24"/>
        </w:rPr>
        <w:t>.</w:t>
      </w:r>
      <w:r w:rsidRPr="00C70EA8">
        <w:rPr>
          <w:rFonts w:ascii="Arial" w:hAnsi="Arial" w:cs="Arial"/>
          <w:bCs/>
          <w:sz w:val="24"/>
          <w:szCs w:val="24"/>
        </w:rPr>
        <w:t xml:space="preserve"> E</w:t>
      </w:r>
      <w:r w:rsidR="00977E3F" w:rsidRPr="00C70EA8">
        <w:rPr>
          <w:rFonts w:ascii="Arial" w:hAnsi="Arial" w:cs="Arial"/>
          <w:bCs/>
          <w:sz w:val="24"/>
          <w:szCs w:val="24"/>
        </w:rPr>
        <w:t>.</w:t>
      </w:r>
      <w:r w:rsidRPr="00C70EA8">
        <w:rPr>
          <w:rFonts w:ascii="Arial" w:hAnsi="Arial" w:cs="Arial"/>
          <w:bCs/>
          <w:sz w:val="24"/>
          <w:szCs w:val="24"/>
        </w:rPr>
        <w:t xml:space="preserve"> S.A</w:t>
      </w:r>
      <w:r w:rsidR="007A643B" w:rsidRPr="00C70EA8">
        <w:rPr>
          <w:rFonts w:ascii="Arial" w:hAnsi="Arial" w:cs="Arial"/>
          <w:bCs/>
          <w:sz w:val="24"/>
          <w:szCs w:val="24"/>
        </w:rPr>
        <w:t xml:space="preserve"> oraz W</w:t>
      </w:r>
      <w:r w:rsidR="00977E3F" w:rsidRPr="00C70EA8">
        <w:rPr>
          <w:rFonts w:ascii="Arial" w:hAnsi="Arial" w:cs="Arial"/>
          <w:bCs/>
          <w:sz w:val="24"/>
          <w:szCs w:val="24"/>
        </w:rPr>
        <w:t>.</w:t>
      </w:r>
      <w:r w:rsidR="007A643B" w:rsidRPr="00C70EA8">
        <w:rPr>
          <w:rFonts w:ascii="Arial" w:hAnsi="Arial" w:cs="Arial"/>
          <w:bCs/>
          <w:sz w:val="24"/>
          <w:szCs w:val="24"/>
        </w:rPr>
        <w:t xml:space="preserve"> G</w:t>
      </w:r>
      <w:r w:rsidR="00977E3F" w:rsidRPr="00C70EA8">
        <w:rPr>
          <w:rFonts w:ascii="Arial" w:hAnsi="Arial" w:cs="Arial"/>
          <w:bCs/>
          <w:sz w:val="24"/>
          <w:szCs w:val="24"/>
        </w:rPr>
        <w:t>.</w:t>
      </w:r>
      <w:r w:rsidR="007A643B" w:rsidRPr="00C70EA8">
        <w:rPr>
          <w:rFonts w:ascii="Arial" w:hAnsi="Arial" w:cs="Arial"/>
          <w:bCs/>
          <w:sz w:val="24"/>
          <w:szCs w:val="24"/>
        </w:rPr>
        <w:t>, B</w:t>
      </w:r>
      <w:r w:rsidR="00977E3F" w:rsidRPr="00C70EA8">
        <w:rPr>
          <w:rFonts w:ascii="Arial" w:hAnsi="Arial" w:cs="Arial"/>
          <w:bCs/>
          <w:sz w:val="24"/>
          <w:szCs w:val="24"/>
        </w:rPr>
        <w:t>.</w:t>
      </w:r>
      <w:r w:rsidR="007A643B" w:rsidRPr="00C70EA8">
        <w:rPr>
          <w:rFonts w:ascii="Arial" w:hAnsi="Arial" w:cs="Arial"/>
          <w:bCs/>
          <w:sz w:val="24"/>
          <w:szCs w:val="24"/>
        </w:rPr>
        <w:t xml:space="preserve"> G</w:t>
      </w:r>
      <w:r w:rsidR="00977E3F" w:rsidRPr="00C70EA8">
        <w:rPr>
          <w:rFonts w:ascii="Arial" w:hAnsi="Arial" w:cs="Arial"/>
          <w:bCs/>
          <w:sz w:val="24"/>
          <w:szCs w:val="24"/>
        </w:rPr>
        <w:t>.</w:t>
      </w:r>
      <w:r w:rsidR="007A643B" w:rsidRPr="00C70EA8">
        <w:rPr>
          <w:rFonts w:ascii="Arial" w:hAnsi="Arial" w:cs="Arial"/>
          <w:bCs/>
          <w:sz w:val="24"/>
          <w:szCs w:val="24"/>
        </w:rPr>
        <w:t>, H</w:t>
      </w:r>
      <w:r w:rsidR="00977E3F" w:rsidRPr="00C70EA8">
        <w:rPr>
          <w:rFonts w:ascii="Arial" w:hAnsi="Arial" w:cs="Arial"/>
          <w:bCs/>
          <w:sz w:val="24"/>
          <w:szCs w:val="24"/>
        </w:rPr>
        <w:t>.</w:t>
      </w:r>
      <w:r w:rsidR="007A643B" w:rsidRPr="00C70EA8">
        <w:rPr>
          <w:rFonts w:ascii="Arial" w:hAnsi="Arial" w:cs="Arial"/>
          <w:bCs/>
          <w:sz w:val="24"/>
          <w:szCs w:val="24"/>
        </w:rPr>
        <w:t xml:space="preserve"> M</w:t>
      </w:r>
      <w:r w:rsidR="00977E3F" w:rsidRPr="00C70EA8">
        <w:rPr>
          <w:rFonts w:ascii="Arial" w:hAnsi="Arial" w:cs="Arial"/>
          <w:bCs/>
          <w:sz w:val="24"/>
          <w:szCs w:val="24"/>
        </w:rPr>
        <w:t>.</w:t>
      </w:r>
      <w:r w:rsidR="007A643B" w:rsidRPr="00C70EA8">
        <w:rPr>
          <w:rFonts w:ascii="Arial" w:hAnsi="Arial" w:cs="Arial"/>
          <w:bCs/>
          <w:sz w:val="24"/>
          <w:szCs w:val="24"/>
        </w:rPr>
        <w:t xml:space="preserve"> G</w:t>
      </w:r>
      <w:r w:rsidR="00977E3F" w:rsidRPr="00C70EA8">
        <w:rPr>
          <w:rFonts w:ascii="Arial" w:hAnsi="Arial" w:cs="Arial"/>
          <w:bCs/>
          <w:sz w:val="24"/>
          <w:szCs w:val="24"/>
        </w:rPr>
        <w:t>.</w:t>
      </w:r>
      <w:r w:rsidR="007A643B" w:rsidRPr="00C70EA8">
        <w:rPr>
          <w:rFonts w:ascii="Arial" w:hAnsi="Arial" w:cs="Arial"/>
          <w:bCs/>
          <w:sz w:val="24"/>
          <w:szCs w:val="24"/>
        </w:rPr>
        <w:t xml:space="preserve"> i J</w:t>
      </w:r>
      <w:r w:rsidR="00977E3F" w:rsidRPr="00C70EA8">
        <w:rPr>
          <w:rFonts w:ascii="Arial" w:hAnsi="Arial" w:cs="Arial"/>
          <w:bCs/>
          <w:sz w:val="24"/>
          <w:szCs w:val="24"/>
        </w:rPr>
        <w:t>.</w:t>
      </w:r>
      <w:r w:rsidR="007A643B" w:rsidRPr="00C70EA8">
        <w:rPr>
          <w:rFonts w:ascii="Arial" w:hAnsi="Arial" w:cs="Arial"/>
          <w:bCs/>
          <w:sz w:val="24"/>
          <w:szCs w:val="24"/>
        </w:rPr>
        <w:t xml:space="preserve"> M</w:t>
      </w:r>
      <w:r w:rsidR="00977E3F" w:rsidRPr="00C70EA8">
        <w:rPr>
          <w:rFonts w:ascii="Arial" w:hAnsi="Arial" w:cs="Arial"/>
          <w:bCs/>
          <w:sz w:val="24"/>
          <w:szCs w:val="24"/>
        </w:rPr>
        <w:t>.</w:t>
      </w:r>
      <w:r w:rsidR="007A643B" w:rsidRPr="00C70EA8">
        <w:rPr>
          <w:rFonts w:ascii="Arial" w:hAnsi="Arial" w:cs="Arial"/>
          <w:bCs/>
          <w:sz w:val="24"/>
          <w:szCs w:val="24"/>
        </w:rPr>
        <w:t xml:space="preserve"> G</w:t>
      </w:r>
      <w:r w:rsidR="00977E3F" w:rsidRPr="00C70EA8">
        <w:rPr>
          <w:rFonts w:ascii="Arial" w:hAnsi="Arial" w:cs="Arial"/>
          <w:bCs/>
          <w:sz w:val="24"/>
          <w:szCs w:val="24"/>
        </w:rPr>
        <w:t>.</w:t>
      </w:r>
      <w:r w:rsidR="00467307" w:rsidRPr="00C70EA8">
        <w:rPr>
          <w:rFonts w:ascii="Arial" w:hAnsi="Arial" w:cs="Arial"/>
          <w:bCs/>
          <w:sz w:val="24"/>
          <w:szCs w:val="24"/>
        </w:rPr>
        <w:t>, a także S</w:t>
      </w:r>
      <w:r w:rsidR="00977E3F" w:rsidRPr="00C70EA8">
        <w:rPr>
          <w:rFonts w:ascii="Arial" w:hAnsi="Arial" w:cs="Arial"/>
          <w:bCs/>
          <w:sz w:val="24"/>
          <w:szCs w:val="24"/>
        </w:rPr>
        <w:t>.</w:t>
      </w:r>
      <w:r w:rsidR="00467307" w:rsidRPr="00C70EA8">
        <w:rPr>
          <w:rFonts w:ascii="Arial" w:hAnsi="Arial" w:cs="Arial"/>
          <w:bCs/>
          <w:sz w:val="24"/>
          <w:szCs w:val="24"/>
        </w:rPr>
        <w:t xml:space="preserve"> S</w:t>
      </w:r>
      <w:r w:rsidR="00977E3F" w:rsidRPr="00C70EA8">
        <w:rPr>
          <w:rFonts w:ascii="Arial" w:hAnsi="Arial" w:cs="Arial"/>
          <w:bCs/>
          <w:sz w:val="24"/>
          <w:szCs w:val="24"/>
        </w:rPr>
        <w:t>.</w:t>
      </w:r>
      <w:r w:rsidR="00467307" w:rsidRPr="00C70EA8">
        <w:rPr>
          <w:rFonts w:ascii="Arial" w:hAnsi="Arial" w:cs="Arial"/>
          <w:bCs/>
          <w:sz w:val="24"/>
          <w:szCs w:val="24"/>
        </w:rPr>
        <w:t xml:space="preserve"> z o</w:t>
      </w:r>
      <w:r w:rsidR="00977E3F" w:rsidRPr="00C70EA8">
        <w:rPr>
          <w:rFonts w:ascii="Arial" w:hAnsi="Arial" w:cs="Arial"/>
          <w:bCs/>
          <w:sz w:val="24"/>
          <w:szCs w:val="24"/>
        </w:rPr>
        <w:t>.</w:t>
      </w:r>
      <w:r w:rsidR="00467307" w:rsidRPr="00C70EA8">
        <w:rPr>
          <w:rFonts w:ascii="Arial" w:hAnsi="Arial" w:cs="Arial"/>
          <w:bCs/>
          <w:sz w:val="24"/>
          <w:szCs w:val="24"/>
        </w:rPr>
        <w:t xml:space="preserve"> o</w:t>
      </w:r>
      <w:r w:rsidR="00977E3F" w:rsidRPr="00C70EA8">
        <w:rPr>
          <w:rFonts w:ascii="Arial" w:hAnsi="Arial" w:cs="Arial"/>
          <w:bCs/>
          <w:sz w:val="24"/>
          <w:szCs w:val="24"/>
        </w:rPr>
        <w:t>.</w:t>
      </w:r>
      <w:r w:rsidR="004019E4" w:rsidRPr="00C70EA8">
        <w:rPr>
          <w:rFonts w:ascii="Arial" w:hAnsi="Arial" w:cs="Arial"/>
          <w:bCs/>
          <w:sz w:val="24"/>
          <w:szCs w:val="24"/>
        </w:rPr>
        <w:t>,</w:t>
      </w:r>
    </w:p>
    <w:p w14:paraId="1C5358E9" w14:textId="35404F8D" w:rsidR="00C70EA8" w:rsidRPr="00C70EA8" w:rsidRDefault="00D314FD" w:rsidP="00B802D8">
      <w:pPr>
        <w:spacing w:after="480" w:line="360" w:lineRule="auto"/>
        <w:contextualSpacing/>
        <w:rPr>
          <w:rFonts w:ascii="Arial" w:hAnsi="Arial" w:cs="Arial"/>
          <w:sz w:val="24"/>
          <w:szCs w:val="24"/>
        </w:rPr>
      </w:pPr>
      <w:r w:rsidRPr="00C70EA8">
        <w:rPr>
          <w:rFonts w:ascii="Arial" w:hAnsi="Arial" w:cs="Arial"/>
          <w:sz w:val="24"/>
          <w:szCs w:val="24"/>
        </w:rPr>
        <w:t xml:space="preserve">na podstawie art. 29 ust. 1 pkt 4 w </w:t>
      </w:r>
      <w:r w:rsidR="00ED4BCA" w:rsidRPr="00C70EA8">
        <w:rPr>
          <w:rFonts w:ascii="Arial" w:hAnsi="Arial" w:cs="Arial"/>
          <w:sz w:val="24"/>
          <w:szCs w:val="24"/>
        </w:rPr>
        <w:t>zw.</w:t>
      </w:r>
      <w:r w:rsidRPr="00C70EA8">
        <w:rPr>
          <w:rFonts w:ascii="Arial" w:hAnsi="Arial" w:cs="Arial"/>
          <w:sz w:val="24"/>
          <w:szCs w:val="24"/>
        </w:rPr>
        <w:t xml:space="preserve"> z art. 30 ust. 1 pkt </w:t>
      </w:r>
      <w:r w:rsidR="00802329" w:rsidRPr="00C70EA8">
        <w:rPr>
          <w:rFonts w:ascii="Arial" w:hAnsi="Arial" w:cs="Arial"/>
          <w:sz w:val="24"/>
          <w:szCs w:val="24"/>
        </w:rPr>
        <w:t>1</w:t>
      </w:r>
      <w:r w:rsidR="006A3DBD" w:rsidRPr="00C70EA8">
        <w:rPr>
          <w:rFonts w:ascii="Arial" w:hAnsi="Arial" w:cs="Arial"/>
          <w:sz w:val="24"/>
          <w:szCs w:val="24"/>
        </w:rPr>
        <w:t>,</w:t>
      </w:r>
      <w:r w:rsidR="00802329" w:rsidRPr="00C70EA8">
        <w:rPr>
          <w:rFonts w:ascii="Arial" w:hAnsi="Arial" w:cs="Arial"/>
          <w:sz w:val="24"/>
          <w:szCs w:val="24"/>
        </w:rPr>
        <w:t xml:space="preserve"> 3</w:t>
      </w:r>
      <w:r w:rsidR="006A3DBD" w:rsidRPr="00C70EA8">
        <w:rPr>
          <w:rFonts w:ascii="Arial" w:hAnsi="Arial" w:cs="Arial"/>
          <w:sz w:val="24"/>
          <w:szCs w:val="24"/>
        </w:rPr>
        <w:t xml:space="preserve"> i 4</w:t>
      </w:r>
      <w:r w:rsidR="00695899" w:rsidRPr="00C70EA8">
        <w:rPr>
          <w:rFonts w:ascii="Arial" w:hAnsi="Arial" w:cs="Arial"/>
          <w:sz w:val="24"/>
          <w:szCs w:val="24"/>
        </w:rPr>
        <w:t>,</w:t>
      </w:r>
      <w:r w:rsidR="00AE4318" w:rsidRPr="00C70EA8">
        <w:rPr>
          <w:rFonts w:ascii="Arial" w:hAnsi="Arial" w:cs="Arial"/>
          <w:sz w:val="24"/>
          <w:szCs w:val="24"/>
        </w:rPr>
        <w:t xml:space="preserve"> </w:t>
      </w:r>
      <w:r w:rsidR="007A643B" w:rsidRPr="00C70EA8">
        <w:rPr>
          <w:rFonts w:ascii="Arial" w:hAnsi="Arial" w:cs="Arial"/>
          <w:sz w:val="24"/>
          <w:szCs w:val="24"/>
        </w:rPr>
        <w:t xml:space="preserve"> </w:t>
      </w:r>
      <w:bookmarkStart w:id="1" w:name="_Hlk93472589"/>
      <w:r w:rsidR="007A643B" w:rsidRPr="00C70EA8">
        <w:rPr>
          <w:rFonts w:ascii="Arial" w:hAnsi="Arial" w:cs="Arial"/>
          <w:sz w:val="24"/>
          <w:szCs w:val="24"/>
        </w:rPr>
        <w:t>z art. 31 ust. 1 pkt</w:t>
      </w:r>
      <w:r w:rsidR="00695899" w:rsidRPr="00C70EA8">
        <w:rPr>
          <w:rFonts w:ascii="Arial" w:hAnsi="Arial" w:cs="Arial"/>
          <w:sz w:val="24"/>
          <w:szCs w:val="24"/>
        </w:rPr>
        <w:t xml:space="preserve"> </w:t>
      </w:r>
      <w:r w:rsidR="00E371CD" w:rsidRPr="00C70EA8">
        <w:rPr>
          <w:rFonts w:ascii="Arial" w:hAnsi="Arial" w:cs="Arial"/>
          <w:sz w:val="24"/>
          <w:szCs w:val="24"/>
        </w:rPr>
        <w:t>2</w:t>
      </w:r>
      <w:r w:rsidR="00B21E20" w:rsidRPr="00C70EA8">
        <w:rPr>
          <w:rFonts w:ascii="Arial" w:hAnsi="Arial" w:cs="Arial"/>
          <w:sz w:val="24"/>
          <w:szCs w:val="24"/>
        </w:rPr>
        <w:t xml:space="preserve"> i 3</w:t>
      </w:r>
      <w:r w:rsidR="00A215C9" w:rsidRPr="00C70EA8">
        <w:rPr>
          <w:rFonts w:ascii="Arial" w:hAnsi="Arial" w:cs="Arial"/>
          <w:sz w:val="24"/>
          <w:szCs w:val="24"/>
        </w:rPr>
        <w:t xml:space="preserve"> </w:t>
      </w:r>
      <w:bookmarkEnd w:id="1"/>
      <w:r w:rsidR="00DA3E07" w:rsidRPr="00C70EA8">
        <w:rPr>
          <w:rFonts w:ascii="Arial" w:hAnsi="Arial" w:cs="Arial"/>
          <w:sz w:val="24"/>
          <w:szCs w:val="24"/>
        </w:rPr>
        <w:t>i</w:t>
      </w:r>
      <w:r w:rsidR="00985457" w:rsidRPr="00C70EA8">
        <w:rPr>
          <w:rFonts w:ascii="Arial" w:hAnsi="Arial" w:cs="Arial"/>
          <w:sz w:val="24"/>
          <w:szCs w:val="24"/>
        </w:rPr>
        <w:t xml:space="preserve"> ust.</w:t>
      </w:r>
      <w:r w:rsidR="00DA3E07" w:rsidRPr="00C70EA8">
        <w:rPr>
          <w:rFonts w:ascii="Arial" w:hAnsi="Arial" w:cs="Arial"/>
          <w:sz w:val="24"/>
          <w:szCs w:val="24"/>
        </w:rPr>
        <w:t xml:space="preserve"> 4 </w:t>
      </w:r>
      <w:r w:rsidRPr="00C70EA8">
        <w:rPr>
          <w:rFonts w:ascii="Arial" w:hAnsi="Arial" w:cs="Arial"/>
          <w:sz w:val="24"/>
          <w:szCs w:val="24"/>
        </w:rPr>
        <w:t>ustawy z dnia 9</w:t>
      </w:r>
      <w:r w:rsidR="008D04E2" w:rsidRPr="00C70EA8">
        <w:rPr>
          <w:rFonts w:ascii="Arial" w:hAnsi="Arial" w:cs="Arial"/>
          <w:sz w:val="24"/>
          <w:szCs w:val="24"/>
        </w:rPr>
        <w:t>.03.</w:t>
      </w:r>
      <w:r w:rsidRPr="00C70EA8">
        <w:rPr>
          <w:rFonts w:ascii="Arial" w:hAnsi="Arial" w:cs="Arial"/>
          <w:sz w:val="24"/>
          <w:szCs w:val="24"/>
        </w:rPr>
        <w:t xml:space="preserve">2017 r. </w:t>
      </w:r>
      <w:r w:rsidRPr="00C70EA8">
        <w:rPr>
          <w:rFonts w:ascii="Arial" w:hAnsi="Arial" w:cs="Arial"/>
          <w:i/>
          <w:iCs/>
          <w:sz w:val="24"/>
          <w:szCs w:val="24"/>
        </w:rPr>
        <w:t>o szczególnych zasadach usuwania skutków prawnych decyzji reprywatyzacyjnych</w:t>
      </w:r>
      <w:r w:rsidR="000B3555" w:rsidRPr="00C70EA8">
        <w:rPr>
          <w:rFonts w:ascii="Arial" w:hAnsi="Arial" w:cs="Arial"/>
          <w:i/>
          <w:iCs/>
          <w:sz w:val="24"/>
          <w:szCs w:val="24"/>
        </w:rPr>
        <w:t xml:space="preserve">, </w:t>
      </w:r>
      <w:r w:rsidRPr="00C70EA8">
        <w:rPr>
          <w:rFonts w:ascii="Arial" w:hAnsi="Arial" w:cs="Arial"/>
          <w:i/>
          <w:iCs/>
          <w:sz w:val="24"/>
          <w:szCs w:val="24"/>
        </w:rPr>
        <w:t xml:space="preserve">dotyczących nieruchomości warszawskich, </w:t>
      </w:r>
      <w:r w:rsidRPr="00C70EA8">
        <w:rPr>
          <w:rFonts w:ascii="Arial" w:hAnsi="Arial" w:cs="Arial"/>
          <w:i/>
          <w:iCs/>
          <w:sz w:val="24"/>
          <w:szCs w:val="24"/>
        </w:rPr>
        <w:lastRenderedPageBreak/>
        <w:t>wydanych</w:t>
      </w:r>
      <w:r w:rsidR="002D4087" w:rsidRPr="00C70EA8">
        <w:rPr>
          <w:rFonts w:ascii="Arial" w:hAnsi="Arial" w:cs="Arial"/>
          <w:i/>
          <w:iCs/>
          <w:sz w:val="24"/>
          <w:szCs w:val="24"/>
        </w:rPr>
        <w:t xml:space="preserve"> </w:t>
      </w:r>
      <w:r w:rsidRPr="00C70EA8">
        <w:rPr>
          <w:rFonts w:ascii="Arial" w:hAnsi="Arial" w:cs="Arial"/>
          <w:i/>
          <w:iCs/>
          <w:sz w:val="24"/>
          <w:szCs w:val="24"/>
        </w:rPr>
        <w:t>z</w:t>
      </w:r>
      <w:r w:rsidR="002D4087" w:rsidRPr="00C70EA8">
        <w:rPr>
          <w:rFonts w:ascii="Arial" w:hAnsi="Arial" w:cs="Arial"/>
          <w:i/>
          <w:iCs/>
          <w:sz w:val="24"/>
          <w:szCs w:val="24"/>
        </w:rPr>
        <w:t xml:space="preserve"> </w:t>
      </w:r>
      <w:r w:rsidRPr="00C70EA8">
        <w:rPr>
          <w:rFonts w:ascii="Arial" w:hAnsi="Arial" w:cs="Arial"/>
          <w:i/>
          <w:iCs/>
          <w:sz w:val="24"/>
          <w:szCs w:val="24"/>
        </w:rPr>
        <w:t>naruszeniem prawa</w:t>
      </w:r>
      <w:r w:rsidRPr="00C70EA8">
        <w:rPr>
          <w:rFonts w:ascii="Arial" w:hAnsi="Arial" w:cs="Arial"/>
          <w:sz w:val="24"/>
          <w:szCs w:val="24"/>
        </w:rPr>
        <w:t xml:space="preserve"> (</w:t>
      </w:r>
      <w:r w:rsidR="00596AA5" w:rsidRPr="00C70EA8">
        <w:rPr>
          <w:rFonts w:ascii="Arial" w:eastAsia="Times New Roman" w:hAnsi="Arial" w:cs="Arial"/>
          <w:sz w:val="24"/>
          <w:szCs w:val="24"/>
          <w:lang w:eastAsia="zh-CN"/>
        </w:rPr>
        <w:t>Dz. U.</w:t>
      </w:r>
      <w:r w:rsidRPr="00C70EA8">
        <w:rPr>
          <w:rFonts w:ascii="Arial" w:eastAsia="Times New Roman" w:hAnsi="Arial" w:cs="Arial"/>
          <w:sz w:val="24"/>
          <w:szCs w:val="24"/>
          <w:lang w:eastAsia="zh-CN"/>
        </w:rPr>
        <w:t xml:space="preserve"> z </w:t>
      </w:r>
      <w:r w:rsidR="000100F2" w:rsidRPr="00C70EA8">
        <w:rPr>
          <w:rFonts w:ascii="Arial" w:eastAsia="Times New Roman" w:hAnsi="Arial" w:cs="Arial"/>
          <w:sz w:val="24"/>
          <w:szCs w:val="24"/>
          <w:lang w:eastAsia="zh-CN"/>
        </w:rPr>
        <w:t>2021 r. poz</w:t>
      </w:r>
      <w:r w:rsidR="0086175C" w:rsidRPr="00C70EA8">
        <w:rPr>
          <w:rFonts w:ascii="Arial" w:eastAsia="Times New Roman" w:hAnsi="Arial" w:cs="Arial"/>
          <w:sz w:val="24"/>
          <w:szCs w:val="24"/>
          <w:lang w:eastAsia="zh-CN"/>
        </w:rPr>
        <w:t>.</w:t>
      </w:r>
      <w:r w:rsidR="000100F2" w:rsidRPr="00C70EA8">
        <w:rPr>
          <w:rFonts w:ascii="Arial" w:eastAsia="Times New Roman" w:hAnsi="Arial" w:cs="Arial"/>
          <w:sz w:val="24"/>
          <w:szCs w:val="24"/>
          <w:lang w:eastAsia="zh-CN"/>
        </w:rPr>
        <w:t xml:space="preserve"> 795</w:t>
      </w:r>
      <w:r w:rsidR="00666CC4" w:rsidRPr="00C70EA8">
        <w:rPr>
          <w:rFonts w:ascii="Arial" w:eastAsia="Times New Roman" w:hAnsi="Arial" w:cs="Arial"/>
          <w:sz w:val="24"/>
          <w:szCs w:val="24"/>
          <w:lang w:eastAsia="zh-CN"/>
        </w:rPr>
        <w:t xml:space="preserve"> </w:t>
      </w:r>
      <w:r w:rsidR="002D4087" w:rsidRPr="00C70EA8">
        <w:rPr>
          <w:rFonts w:ascii="Arial" w:eastAsia="Times New Roman" w:hAnsi="Arial" w:cs="Arial"/>
          <w:sz w:val="24"/>
          <w:szCs w:val="24"/>
          <w:lang w:eastAsia="zh-CN"/>
        </w:rPr>
        <w:t>z późn. zm..</w:t>
      </w:r>
      <w:r w:rsidR="004B3538" w:rsidRPr="00C70EA8">
        <w:rPr>
          <w:rFonts w:ascii="Arial" w:eastAsia="Times New Roman" w:hAnsi="Arial" w:cs="Arial"/>
          <w:sz w:val="24"/>
          <w:szCs w:val="24"/>
          <w:lang w:eastAsia="zh-CN"/>
        </w:rPr>
        <w:t>; dalej: ustawa</w:t>
      </w:r>
      <w:r w:rsidRPr="00C70EA8">
        <w:rPr>
          <w:rFonts w:ascii="Arial" w:hAnsi="Arial" w:cs="Arial"/>
          <w:sz w:val="24"/>
          <w:szCs w:val="24"/>
        </w:rPr>
        <w:t>)</w:t>
      </w:r>
      <w:r w:rsidR="006D6EFA" w:rsidRPr="00C70EA8">
        <w:rPr>
          <w:rFonts w:ascii="Arial" w:hAnsi="Arial" w:cs="Arial"/>
          <w:sz w:val="24"/>
          <w:szCs w:val="24"/>
        </w:rPr>
        <w:t>,</w:t>
      </w:r>
    </w:p>
    <w:p w14:paraId="07D94A70" w14:textId="7192805D" w:rsidR="005F07AE" w:rsidRPr="00C70EA8" w:rsidRDefault="000D1187" w:rsidP="00B802D8">
      <w:pPr>
        <w:spacing w:after="480" w:line="360" w:lineRule="auto"/>
        <w:rPr>
          <w:rFonts w:ascii="Arial" w:hAnsi="Arial" w:cs="Arial"/>
          <w:b/>
          <w:sz w:val="24"/>
          <w:szCs w:val="24"/>
        </w:rPr>
      </w:pPr>
      <w:r w:rsidRPr="00C70EA8">
        <w:rPr>
          <w:rFonts w:ascii="Arial" w:hAnsi="Arial" w:cs="Arial"/>
          <w:b/>
          <w:sz w:val="24"/>
          <w:szCs w:val="24"/>
        </w:rPr>
        <w:t>orzeka:</w:t>
      </w:r>
    </w:p>
    <w:p w14:paraId="36095FD0" w14:textId="77777777" w:rsidR="002D7FB5" w:rsidRPr="00C70EA8" w:rsidRDefault="00997974" w:rsidP="00B802D8">
      <w:pPr>
        <w:spacing w:after="480" w:line="360" w:lineRule="auto"/>
        <w:rPr>
          <w:rFonts w:ascii="Arial" w:hAnsi="Arial" w:cs="Arial"/>
          <w:b/>
          <w:sz w:val="24"/>
          <w:szCs w:val="24"/>
        </w:rPr>
      </w:pPr>
      <w:r w:rsidRPr="00C70EA8">
        <w:rPr>
          <w:rFonts w:ascii="Arial" w:hAnsi="Arial" w:cs="Arial"/>
          <w:b/>
          <w:sz w:val="24"/>
          <w:szCs w:val="24"/>
        </w:rPr>
        <w:t xml:space="preserve">1. </w:t>
      </w:r>
      <w:r w:rsidR="00D314FD" w:rsidRPr="00C70EA8">
        <w:rPr>
          <w:rFonts w:ascii="Arial" w:hAnsi="Arial" w:cs="Arial"/>
          <w:b/>
          <w:sz w:val="24"/>
          <w:szCs w:val="24"/>
        </w:rPr>
        <w:t>stwierdz</w:t>
      </w:r>
      <w:r w:rsidR="000D1187" w:rsidRPr="00C70EA8">
        <w:rPr>
          <w:rFonts w:ascii="Arial" w:hAnsi="Arial" w:cs="Arial"/>
          <w:b/>
          <w:sz w:val="24"/>
          <w:szCs w:val="24"/>
        </w:rPr>
        <w:t>ić</w:t>
      </w:r>
      <w:r w:rsidR="00D314FD" w:rsidRPr="00C70EA8">
        <w:rPr>
          <w:rFonts w:ascii="Arial" w:hAnsi="Arial" w:cs="Arial"/>
          <w:b/>
          <w:sz w:val="24"/>
          <w:szCs w:val="24"/>
        </w:rPr>
        <w:t xml:space="preserve"> wydanie </w:t>
      </w:r>
      <w:r w:rsidR="004B3538" w:rsidRPr="00C70EA8">
        <w:rPr>
          <w:rFonts w:ascii="Arial" w:hAnsi="Arial" w:cs="Arial"/>
          <w:b/>
          <w:sz w:val="24"/>
          <w:szCs w:val="24"/>
        </w:rPr>
        <w:t>decyzji Prezydenta m.st. Warszawy z dnia 8</w:t>
      </w:r>
      <w:r w:rsidR="003B5304" w:rsidRPr="00C70EA8">
        <w:rPr>
          <w:rFonts w:ascii="Arial" w:hAnsi="Arial" w:cs="Arial"/>
          <w:b/>
          <w:sz w:val="24"/>
          <w:szCs w:val="24"/>
        </w:rPr>
        <w:t>.10.</w:t>
      </w:r>
      <w:r w:rsidR="004B3538" w:rsidRPr="00C70EA8">
        <w:rPr>
          <w:rFonts w:ascii="Arial" w:hAnsi="Arial" w:cs="Arial"/>
          <w:b/>
          <w:sz w:val="24"/>
          <w:szCs w:val="24"/>
        </w:rPr>
        <w:t>1998 r. nr 219/98</w:t>
      </w:r>
      <w:r w:rsidR="000D1187" w:rsidRPr="00C70EA8">
        <w:rPr>
          <w:rFonts w:ascii="Arial" w:hAnsi="Arial" w:cs="Arial"/>
          <w:b/>
          <w:sz w:val="24"/>
          <w:szCs w:val="24"/>
        </w:rPr>
        <w:t xml:space="preserve"> z naruszeniem prawa</w:t>
      </w:r>
      <w:r w:rsidRPr="00C70EA8">
        <w:rPr>
          <w:rFonts w:ascii="Arial" w:hAnsi="Arial" w:cs="Arial"/>
          <w:b/>
          <w:sz w:val="24"/>
          <w:szCs w:val="24"/>
        </w:rPr>
        <w:t>;</w:t>
      </w:r>
    </w:p>
    <w:p w14:paraId="3B179772" w14:textId="0A341036" w:rsidR="00AF4E40" w:rsidRPr="00C70EA8" w:rsidRDefault="00997974" w:rsidP="00B802D8">
      <w:pPr>
        <w:spacing w:after="480" w:line="360" w:lineRule="auto"/>
        <w:rPr>
          <w:rFonts w:ascii="Arial" w:hAnsi="Arial" w:cs="Arial"/>
          <w:b/>
          <w:color w:val="FF0000"/>
          <w:sz w:val="24"/>
          <w:szCs w:val="24"/>
        </w:rPr>
      </w:pPr>
      <w:r w:rsidRPr="00C70EA8">
        <w:rPr>
          <w:rFonts w:ascii="Arial" w:hAnsi="Arial" w:cs="Arial"/>
          <w:b/>
          <w:sz w:val="24"/>
          <w:szCs w:val="24"/>
        </w:rPr>
        <w:t>2. nałożyć na J</w:t>
      </w:r>
      <w:r w:rsidR="00150499" w:rsidRPr="00C70EA8">
        <w:rPr>
          <w:rFonts w:ascii="Arial" w:hAnsi="Arial" w:cs="Arial"/>
          <w:b/>
          <w:sz w:val="24"/>
          <w:szCs w:val="24"/>
        </w:rPr>
        <w:t>.</w:t>
      </w:r>
      <w:r w:rsidRPr="00C70EA8">
        <w:rPr>
          <w:rFonts w:ascii="Arial" w:hAnsi="Arial" w:cs="Arial"/>
          <w:b/>
          <w:sz w:val="24"/>
          <w:szCs w:val="24"/>
        </w:rPr>
        <w:t xml:space="preserve"> M</w:t>
      </w:r>
      <w:r w:rsidR="00150499" w:rsidRPr="00C70EA8">
        <w:rPr>
          <w:rFonts w:ascii="Arial" w:hAnsi="Arial" w:cs="Arial"/>
          <w:b/>
          <w:sz w:val="24"/>
          <w:szCs w:val="24"/>
        </w:rPr>
        <w:t>.</w:t>
      </w:r>
      <w:r w:rsidRPr="00C70EA8">
        <w:rPr>
          <w:rFonts w:ascii="Arial" w:hAnsi="Arial" w:cs="Arial"/>
          <w:b/>
          <w:sz w:val="24"/>
          <w:szCs w:val="24"/>
        </w:rPr>
        <w:t xml:space="preserve"> G</w:t>
      </w:r>
      <w:r w:rsidR="00150499" w:rsidRPr="00C70EA8">
        <w:rPr>
          <w:rFonts w:ascii="Arial" w:hAnsi="Arial" w:cs="Arial"/>
          <w:b/>
          <w:sz w:val="24"/>
          <w:szCs w:val="24"/>
        </w:rPr>
        <w:t>.</w:t>
      </w:r>
      <w:r w:rsidRPr="00C70EA8">
        <w:rPr>
          <w:rFonts w:ascii="Arial" w:hAnsi="Arial" w:cs="Arial"/>
          <w:b/>
          <w:sz w:val="24"/>
          <w:szCs w:val="24"/>
        </w:rPr>
        <w:t xml:space="preserve"> s. </w:t>
      </w:r>
      <w:r w:rsidR="004F04F3" w:rsidRPr="00C70EA8">
        <w:rPr>
          <w:rFonts w:ascii="Arial" w:hAnsi="Arial" w:cs="Arial"/>
          <w:b/>
          <w:sz w:val="24"/>
          <w:szCs w:val="24"/>
        </w:rPr>
        <w:t>S</w:t>
      </w:r>
      <w:r w:rsidR="00150499" w:rsidRPr="00C70EA8">
        <w:rPr>
          <w:rFonts w:ascii="Arial" w:hAnsi="Arial" w:cs="Arial"/>
          <w:b/>
          <w:sz w:val="24"/>
          <w:szCs w:val="24"/>
        </w:rPr>
        <w:t>.</w:t>
      </w:r>
      <w:r w:rsidR="004F04F3" w:rsidRPr="00C70EA8">
        <w:rPr>
          <w:rFonts w:ascii="Arial" w:hAnsi="Arial" w:cs="Arial"/>
          <w:b/>
          <w:sz w:val="24"/>
          <w:szCs w:val="24"/>
        </w:rPr>
        <w:t xml:space="preserve"> i J</w:t>
      </w:r>
      <w:r w:rsidR="00150499" w:rsidRPr="00C70EA8">
        <w:rPr>
          <w:rFonts w:ascii="Arial" w:hAnsi="Arial" w:cs="Arial"/>
          <w:b/>
          <w:sz w:val="24"/>
          <w:szCs w:val="24"/>
        </w:rPr>
        <w:t>.</w:t>
      </w:r>
      <w:r w:rsidR="004F04F3" w:rsidRPr="00C70EA8">
        <w:rPr>
          <w:rFonts w:ascii="Arial" w:hAnsi="Arial" w:cs="Arial"/>
          <w:b/>
          <w:sz w:val="24"/>
          <w:szCs w:val="24"/>
        </w:rPr>
        <w:t xml:space="preserve"> </w:t>
      </w:r>
      <w:proofErr w:type="spellStart"/>
      <w:r w:rsidR="004F04F3" w:rsidRPr="00C70EA8">
        <w:rPr>
          <w:rFonts w:ascii="Arial" w:hAnsi="Arial" w:cs="Arial"/>
          <w:b/>
          <w:sz w:val="24"/>
          <w:szCs w:val="24"/>
        </w:rPr>
        <w:t>zd</w:t>
      </w:r>
      <w:proofErr w:type="spellEnd"/>
      <w:r w:rsidR="004F04F3" w:rsidRPr="00C70EA8">
        <w:rPr>
          <w:rFonts w:ascii="Arial" w:hAnsi="Arial" w:cs="Arial"/>
          <w:b/>
          <w:sz w:val="24"/>
          <w:szCs w:val="24"/>
        </w:rPr>
        <w:t>. J</w:t>
      </w:r>
      <w:r w:rsidR="008336DA" w:rsidRPr="00C70EA8">
        <w:rPr>
          <w:rFonts w:ascii="Arial" w:hAnsi="Arial" w:cs="Arial"/>
          <w:b/>
          <w:sz w:val="24"/>
          <w:szCs w:val="24"/>
        </w:rPr>
        <w:t>.</w:t>
      </w:r>
      <w:r w:rsidR="004F04F3" w:rsidRPr="00C70EA8">
        <w:rPr>
          <w:rFonts w:ascii="Arial" w:hAnsi="Arial" w:cs="Arial"/>
          <w:b/>
          <w:sz w:val="24"/>
          <w:szCs w:val="24"/>
        </w:rPr>
        <w:t xml:space="preserve">, </w:t>
      </w:r>
      <w:r w:rsidR="00BA41AE" w:rsidRPr="00C70EA8">
        <w:rPr>
          <w:rFonts w:ascii="Arial" w:hAnsi="Arial" w:cs="Arial"/>
          <w:b/>
          <w:sz w:val="24"/>
          <w:szCs w:val="24"/>
        </w:rPr>
        <w:t>(PESEL</w:t>
      </w:r>
      <w:r w:rsidR="001C62D8" w:rsidRPr="00C70EA8">
        <w:rPr>
          <w:rFonts w:ascii="Arial" w:hAnsi="Arial" w:cs="Arial"/>
          <w:b/>
          <w:sz w:val="24"/>
          <w:szCs w:val="24"/>
        </w:rPr>
        <w:t xml:space="preserve"> </w:t>
      </w:r>
      <w:r w:rsidR="00150499" w:rsidRPr="00C70EA8">
        <w:rPr>
          <w:rFonts w:ascii="Arial" w:hAnsi="Arial" w:cs="Arial"/>
          <w:b/>
          <w:sz w:val="24"/>
          <w:szCs w:val="24"/>
        </w:rPr>
        <w:t xml:space="preserve">          </w:t>
      </w:r>
      <w:r w:rsidR="00BA41AE" w:rsidRPr="00C70EA8">
        <w:rPr>
          <w:rFonts w:ascii="Arial" w:hAnsi="Arial" w:cs="Arial"/>
          <w:b/>
          <w:sz w:val="24"/>
          <w:szCs w:val="24"/>
        </w:rPr>
        <w:t>) oraz S</w:t>
      </w:r>
      <w:r w:rsidR="00150499" w:rsidRPr="00C70EA8">
        <w:rPr>
          <w:rFonts w:ascii="Arial" w:hAnsi="Arial" w:cs="Arial"/>
          <w:b/>
          <w:sz w:val="24"/>
          <w:szCs w:val="24"/>
        </w:rPr>
        <w:t>.</w:t>
      </w:r>
      <w:r w:rsidR="00BA41AE" w:rsidRPr="00C70EA8">
        <w:rPr>
          <w:rFonts w:ascii="Arial" w:hAnsi="Arial" w:cs="Arial"/>
          <w:b/>
          <w:sz w:val="24"/>
          <w:szCs w:val="24"/>
        </w:rPr>
        <w:t xml:space="preserve"> sp. z o. o.</w:t>
      </w:r>
      <w:r w:rsidR="001C62D8" w:rsidRPr="00C70EA8">
        <w:rPr>
          <w:rFonts w:ascii="Arial" w:hAnsi="Arial" w:cs="Arial"/>
          <w:b/>
          <w:sz w:val="24"/>
          <w:szCs w:val="24"/>
        </w:rPr>
        <w:t xml:space="preserve"> </w:t>
      </w:r>
      <w:r w:rsidR="00BA41AE" w:rsidRPr="00C70EA8">
        <w:rPr>
          <w:rFonts w:ascii="Arial" w:hAnsi="Arial" w:cs="Arial"/>
          <w:b/>
          <w:sz w:val="24"/>
          <w:szCs w:val="24"/>
        </w:rPr>
        <w:t>(KRS</w:t>
      </w:r>
      <w:r w:rsidR="00463523">
        <w:rPr>
          <w:rFonts w:ascii="Arial" w:hAnsi="Arial" w:cs="Arial"/>
          <w:b/>
          <w:sz w:val="24"/>
          <w:szCs w:val="24"/>
        </w:rPr>
        <w:t xml:space="preserve">    </w:t>
      </w:r>
      <w:r w:rsidR="00BA41AE" w:rsidRPr="00C70EA8">
        <w:rPr>
          <w:rFonts w:ascii="Arial" w:hAnsi="Arial" w:cs="Arial"/>
          <w:b/>
          <w:sz w:val="24"/>
          <w:szCs w:val="24"/>
        </w:rPr>
        <w:t xml:space="preserve">) </w:t>
      </w:r>
      <w:r w:rsidR="004F04F3" w:rsidRPr="00C70EA8">
        <w:rPr>
          <w:rFonts w:ascii="Arial" w:hAnsi="Arial" w:cs="Arial"/>
          <w:b/>
          <w:sz w:val="24"/>
          <w:szCs w:val="24"/>
        </w:rPr>
        <w:t xml:space="preserve">obowiązek zwrotu równowartości </w:t>
      </w:r>
      <w:r w:rsidR="00D84D9B" w:rsidRPr="00C70EA8">
        <w:rPr>
          <w:rFonts w:ascii="Arial" w:hAnsi="Arial" w:cs="Arial"/>
          <w:b/>
          <w:sz w:val="24"/>
          <w:szCs w:val="24"/>
        </w:rPr>
        <w:t xml:space="preserve">nienależnego świadczenia w kwocie </w:t>
      </w:r>
      <w:r w:rsidR="00772FC0" w:rsidRPr="00C70EA8">
        <w:rPr>
          <w:rFonts w:ascii="Arial" w:hAnsi="Arial" w:cs="Arial"/>
          <w:b/>
          <w:sz w:val="24"/>
          <w:szCs w:val="24"/>
        </w:rPr>
        <w:t>20 654 894,00 zł (słownie: dwadzieścia milionów sześćset pięćdziesiąt cztery tysiące osiemset dziewięćdziesiąt cztery zł 00/100)</w:t>
      </w:r>
      <w:r w:rsidR="00ED079F" w:rsidRPr="00C70EA8">
        <w:rPr>
          <w:rFonts w:ascii="Arial" w:hAnsi="Arial" w:cs="Arial"/>
          <w:b/>
          <w:sz w:val="24"/>
          <w:szCs w:val="24"/>
        </w:rPr>
        <w:t xml:space="preserve"> na rzecz </w:t>
      </w:r>
      <w:r w:rsidR="009838DE" w:rsidRPr="00C70EA8">
        <w:rPr>
          <w:rFonts w:ascii="Arial" w:hAnsi="Arial" w:cs="Arial"/>
          <w:b/>
          <w:sz w:val="24"/>
          <w:szCs w:val="24"/>
        </w:rPr>
        <w:t>Skarbu Państwa</w:t>
      </w:r>
      <w:r w:rsidR="00AF4E40" w:rsidRPr="00C70EA8">
        <w:rPr>
          <w:rFonts w:ascii="Arial" w:hAnsi="Arial" w:cs="Arial"/>
          <w:b/>
          <w:sz w:val="24"/>
          <w:szCs w:val="24"/>
        </w:rPr>
        <w:t>, z tym ustaleniem, że zapłata powyższej kwoty przez jednego z adresatów obowiązku zwalnia pozostałego w stosunku do uprawnionego Skarbu Państwa</w:t>
      </w:r>
      <w:r w:rsidR="006D6EFA" w:rsidRPr="00C70EA8">
        <w:rPr>
          <w:rFonts w:ascii="Arial" w:hAnsi="Arial" w:cs="Arial"/>
          <w:b/>
          <w:sz w:val="24"/>
          <w:szCs w:val="24"/>
        </w:rPr>
        <w:t>.</w:t>
      </w:r>
      <w:r w:rsidR="00AF4E40" w:rsidRPr="00C70EA8">
        <w:rPr>
          <w:rFonts w:ascii="Arial" w:hAnsi="Arial" w:cs="Arial"/>
          <w:b/>
          <w:sz w:val="24"/>
          <w:szCs w:val="24"/>
        </w:rPr>
        <w:t xml:space="preserve"> </w:t>
      </w:r>
    </w:p>
    <w:p w14:paraId="1319C6E2" w14:textId="77777777" w:rsidR="00E70A3A" w:rsidRPr="00C70EA8" w:rsidRDefault="00D314FD" w:rsidP="00B802D8">
      <w:pPr>
        <w:spacing w:after="480" w:line="360" w:lineRule="auto"/>
        <w:rPr>
          <w:rFonts w:ascii="Arial" w:hAnsi="Arial" w:cs="Arial"/>
          <w:b/>
          <w:bCs/>
          <w:sz w:val="24"/>
          <w:szCs w:val="24"/>
        </w:rPr>
      </w:pPr>
      <w:r w:rsidRPr="00C70EA8">
        <w:rPr>
          <w:rFonts w:ascii="Arial" w:hAnsi="Arial" w:cs="Arial"/>
          <w:b/>
          <w:bCs/>
          <w:sz w:val="24"/>
          <w:szCs w:val="24"/>
        </w:rPr>
        <w:t>UZASADNIENIE</w:t>
      </w:r>
    </w:p>
    <w:p w14:paraId="5EEF971A" w14:textId="77777777" w:rsidR="001C654B" w:rsidRPr="00C70EA8" w:rsidRDefault="00E70A3A" w:rsidP="00B802D8">
      <w:pPr>
        <w:spacing w:after="480" w:line="360" w:lineRule="auto"/>
        <w:rPr>
          <w:rFonts w:ascii="Arial" w:hAnsi="Arial" w:cs="Arial"/>
          <w:b/>
          <w:bCs/>
          <w:sz w:val="24"/>
          <w:szCs w:val="24"/>
        </w:rPr>
      </w:pPr>
      <w:r w:rsidRPr="00C70EA8">
        <w:rPr>
          <w:rFonts w:ascii="Arial" w:hAnsi="Arial" w:cs="Arial"/>
          <w:b/>
          <w:bCs/>
          <w:sz w:val="24"/>
          <w:szCs w:val="24"/>
        </w:rPr>
        <w:t>I.</w:t>
      </w:r>
    </w:p>
    <w:p w14:paraId="2884B9D5" w14:textId="77777777" w:rsidR="00B326CD" w:rsidRPr="00C70EA8" w:rsidRDefault="00394FA1" w:rsidP="00B802D8">
      <w:pPr>
        <w:spacing w:after="480" w:line="360" w:lineRule="auto"/>
        <w:rPr>
          <w:rFonts w:ascii="Arial" w:hAnsi="Arial" w:cs="Arial"/>
          <w:b/>
          <w:bCs/>
          <w:sz w:val="24"/>
          <w:szCs w:val="24"/>
        </w:rPr>
      </w:pPr>
      <w:r w:rsidRPr="00C70EA8">
        <w:rPr>
          <w:rFonts w:ascii="Arial" w:hAnsi="Arial" w:cs="Arial"/>
          <w:b/>
          <w:bCs/>
          <w:sz w:val="24"/>
          <w:szCs w:val="24"/>
        </w:rPr>
        <w:t xml:space="preserve">Postępowanie rozpoznawcze prowadzone przed </w:t>
      </w:r>
      <w:r w:rsidR="000D1FE1" w:rsidRPr="00C70EA8">
        <w:rPr>
          <w:rFonts w:ascii="Arial" w:hAnsi="Arial" w:cs="Arial"/>
          <w:b/>
          <w:bCs/>
          <w:sz w:val="24"/>
          <w:szCs w:val="24"/>
        </w:rPr>
        <w:t>K</w:t>
      </w:r>
      <w:r w:rsidRPr="00C70EA8">
        <w:rPr>
          <w:rFonts w:ascii="Arial" w:hAnsi="Arial" w:cs="Arial"/>
          <w:b/>
          <w:bCs/>
          <w:sz w:val="24"/>
          <w:szCs w:val="24"/>
        </w:rPr>
        <w:t>omisją</w:t>
      </w:r>
    </w:p>
    <w:p w14:paraId="06D9DDC0" w14:textId="2DA308F5" w:rsidR="002D4087" w:rsidRPr="00C70EA8" w:rsidRDefault="00ED4BCA" w:rsidP="00B802D8">
      <w:pPr>
        <w:spacing w:after="480" w:line="360" w:lineRule="auto"/>
        <w:rPr>
          <w:rFonts w:ascii="Arial" w:hAnsi="Arial" w:cs="Arial"/>
          <w:sz w:val="24"/>
          <w:szCs w:val="24"/>
        </w:rPr>
      </w:pPr>
      <w:r w:rsidRPr="00C70EA8">
        <w:rPr>
          <w:rFonts w:ascii="Arial" w:hAnsi="Arial" w:cs="Arial"/>
          <w:sz w:val="24"/>
          <w:szCs w:val="24"/>
        </w:rPr>
        <w:t>Po przeprowadzeniu czynności sprawdzających, Komisja do spraw reprywatyzacji nieruchomości warszawskich, wydanych z naruszeniem prawa (dalej: Komisja) p</w:t>
      </w:r>
      <w:r w:rsidR="004B3538" w:rsidRPr="00C70EA8">
        <w:rPr>
          <w:rFonts w:ascii="Arial" w:hAnsi="Arial" w:cs="Arial"/>
          <w:sz w:val="24"/>
          <w:szCs w:val="24"/>
        </w:rPr>
        <w:t>ostanowieniem z dnia 21</w:t>
      </w:r>
      <w:r w:rsidR="00612A03" w:rsidRPr="00C70EA8">
        <w:rPr>
          <w:rFonts w:ascii="Arial" w:hAnsi="Arial" w:cs="Arial"/>
          <w:sz w:val="24"/>
          <w:szCs w:val="24"/>
        </w:rPr>
        <w:t>.07.</w:t>
      </w:r>
      <w:r w:rsidR="004B3538" w:rsidRPr="00C70EA8">
        <w:rPr>
          <w:rFonts w:ascii="Arial" w:hAnsi="Arial" w:cs="Arial"/>
          <w:sz w:val="24"/>
          <w:szCs w:val="24"/>
        </w:rPr>
        <w:t>2021 r</w:t>
      </w:r>
      <w:r w:rsidR="009F1B07" w:rsidRPr="00C70EA8">
        <w:rPr>
          <w:rFonts w:ascii="Arial" w:hAnsi="Arial" w:cs="Arial"/>
          <w:sz w:val="24"/>
          <w:szCs w:val="24"/>
        </w:rPr>
        <w:t>.</w:t>
      </w:r>
      <w:r w:rsidR="004B3538" w:rsidRPr="00C70EA8">
        <w:rPr>
          <w:rFonts w:ascii="Arial" w:hAnsi="Arial" w:cs="Arial"/>
          <w:sz w:val="24"/>
          <w:szCs w:val="24"/>
        </w:rPr>
        <w:t xml:space="preserve">, </w:t>
      </w:r>
      <w:r w:rsidRPr="00C70EA8">
        <w:rPr>
          <w:rFonts w:ascii="Arial" w:hAnsi="Arial" w:cs="Arial"/>
          <w:sz w:val="24"/>
          <w:szCs w:val="24"/>
        </w:rPr>
        <w:t xml:space="preserve">wszczęła z urzędu, na podstawie art. 15 ust. 2 i 3 w zw. z art. 16 a ust. 1 ustawy, </w:t>
      </w:r>
      <w:r w:rsidR="004B3538" w:rsidRPr="00C70EA8">
        <w:rPr>
          <w:rFonts w:ascii="Arial" w:hAnsi="Arial" w:cs="Arial"/>
          <w:sz w:val="24"/>
          <w:szCs w:val="24"/>
        </w:rPr>
        <w:t xml:space="preserve">postępowanie rozpoznawcze </w:t>
      </w:r>
      <w:r w:rsidR="00625AB3" w:rsidRPr="00C70EA8">
        <w:rPr>
          <w:rFonts w:ascii="Arial" w:hAnsi="Arial" w:cs="Arial"/>
          <w:sz w:val="24"/>
          <w:szCs w:val="24"/>
        </w:rPr>
        <w:t xml:space="preserve">w przedmiocie </w:t>
      </w:r>
      <w:r w:rsidR="00625AB3" w:rsidRPr="00C70EA8">
        <w:rPr>
          <w:rFonts w:ascii="Arial" w:hAnsi="Arial" w:cs="Arial"/>
          <w:bCs/>
          <w:sz w:val="24"/>
          <w:szCs w:val="24"/>
        </w:rPr>
        <w:t>decyzji Prezydenta m.st. Warszawy z dnia 8</w:t>
      </w:r>
      <w:r w:rsidR="003056B5" w:rsidRPr="00C70EA8">
        <w:rPr>
          <w:rFonts w:ascii="Arial" w:hAnsi="Arial" w:cs="Arial"/>
          <w:bCs/>
          <w:sz w:val="24"/>
          <w:szCs w:val="24"/>
        </w:rPr>
        <w:t>.10.</w:t>
      </w:r>
      <w:r w:rsidR="00625AB3" w:rsidRPr="00C70EA8">
        <w:rPr>
          <w:rFonts w:ascii="Arial" w:hAnsi="Arial" w:cs="Arial"/>
          <w:bCs/>
          <w:sz w:val="24"/>
          <w:szCs w:val="24"/>
        </w:rPr>
        <w:t xml:space="preserve">1998 r. </w:t>
      </w:r>
      <w:r w:rsidR="0024149B" w:rsidRPr="00C70EA8">
        <w:rPr>
          <w:rFonts w:ascii="Arial" w:hAnsi="Arial" w:cs="Arial"/>
          <w:bCs/>
          <w:sz w:val="24"/>
          <w:szCs w:val="24"/>
        </w:rPr>
        <w:t>N</w:t>
      </w:r>
      <w:r w:rsidR="00625AB3" w:rsidRPr="00C70EA8">
        <w:rPr>
          <w:rFonts w:ascii="Arial" w:hAnsi="Arial" w:cs="Arial"/>
          <w:bCs/>
          <w:sz w:val="24"/>
          <w:szCs w:val="24"/>
        </w:rPr>
        <w:t>r 219/98</w:t>
      </w:r>
      <w:r w:rsidR="002D4087" w:rsidRPr="00C70EA8">
        <w:rPr>
          <w:rFonts w:ascii="Arial" w:hAnsi="Arial" w:cs="Arial"/>
          <w:bCs/>
          <w:sz w:val="24"/>
          <w:szCs w:val="24"/>
        </w:rPr>
        <w:t>,</w:t>
      </w:r>
      <w:r w:rsidR="00625AB3" w:rsidRPr="00C70EA8">
        <w:rPr>
          <w:rFonts w:ascii="Arial" w:hAnsi="Arial" w:cs="Arial"/>
          <w:bCs/>
          <w:sz w:val="24"/>
          <w:szCs w:val="24"/>
        </w:rPr>
        <w:t xml:space="preserve"> dotyczącej ustanowienia prawa użytkowania wieczystego do gruntu nieruchomości położonej w Warszawie przy ulicy Zgoda 1, oznaczonej w ewidencji gruntów jako działka ewidencyjna nr </w:t>
      </w:r>
      <w:r w:rsidR="008336DA" w:rsidRPr="00C70EA8">
        <w:rPr>
          <w:rFonts w:ascii="Arial" w:hAnsi="Arial" w:cs="Arial"/>
          <w:bCs/>
          <w:sz w:val="24"/>
          <w:szCs w:val="24"/>
        </w:rPr>
        <w:t xml:space="preserve">      </w:t>
      </w:r>
      <w:r w:rsidR="00625AB3" w:rsidRPr="00C70EA8">
        <w:rPr>
          <w:rFonts w:ascii="Arial" w:hAnsi="Arial" w:cs="Arial"/>
          <w:bCs/>
          <w:sz w:val="24"/>
          <w:szCs w:val="24"/>
        </w:rPr>
        <w:t xml:space="preserve"> w obrębie </w:t>
      </w:r>
      <w:r w:rsidR="008336DA" w:rsidRPr="00C70EA8">
        <w:rPr>
          <w:rFonts w:ascii="Arial" w:hAnsi="Arial" w:cs="Arial"/>
          <w:bCs/>
          <w:sz w:val="24"/>
          <w:szCs w:val="24"/>
        </w:rPr>
        <w:t xml:space="preserve">          </w:t>
      </w:r>
      <w:r w:rsidR="00625AB3" w:rsidRPr="00C70EA8">
        <w:rPr>
          <w:rFonts w:ascii="Arial" w:hAnsi="Arial" w:cs="Arial"/>
          <w:bCs/>
          <w:sz w:val="24"/>
          <w:szCs w:val="24"/>
        </w:rPr>
        <w:t xml:space="preserve">, dla której Sąd Rejonowy dla Warszawy Mokotowa w Warszawie prowadzi księgę wieczystą oznaczoną numerem </w:t>
      </w:r>
      <w:r w:rsidR="008336DA" w:rsidRPr="00C70EA8">
        <w:rPr>
          <w:rFonts w:ascii="Arial" w:hAnsi="Arial" w:cs="Arial"/>
          <w:bCs/>
          <w:sz w:val="24"/>
          <w:szCs w:val="24"/>
        </w:rPr>
        <w:t xml:space="preserve">                                       </w:t>
      </w:r>
      <w:r w:rsidR="00E16619" w:rsidRPr="00C70EA8">
        <w:rPr>
          <w:rFonts w:ascii="Arial" w:hAnsi="Arial" w:cs="Arial"/>
          <w:bCs/>
          <w:sz w:val="24"/>
          <w:szCs w:val="24"/>
        </w:rPr>
        <w:t xml:space="preserve"> (</w:t>
      </w:r>
      <w:r w:rsidR="00780D51" w:rsidRPr="00C70EA8">
        <w:rPr>
          <w:rFonts w:ascii="Arial" w:hAnsi="Arial" w:cs="Arial"/>
          <w:bCs/>
          <w:sz w:val="24"/>
          <w:szCs w:val="24"/>
        </w:rPr>
        <w:t>akta KR II R 15/21 k.</w:t>
      </w:r>
      <w:r w:rsidR="001B27E1" w:rsidRPr="00C70EA8">
        <w:rPr>
          <w:rFonts w:ascii="Arial" w:hAnsi="Arial" w:cs="Arial"/>
          <w:bCs/>
          <w:sz w:val="24"/>
          <w:szCs w:val="24"/>
        </w:rPr>
        <w:t xml:space="preserve"> </w:t>
      </w:r>
      <w:r w:rsidR="001F481D" w:rsidRPr="00C70EA8">
        <w:rPr>
          <w:rFonts w:ascii="Arial" w:hAnsi="Arial" w:cs="Arial"/>
          <w:bCs/>
          <w:sz w:val="24"/>
          <w:szCs w:val="24"/>
        </w:rPr>
        <w:t>3</w:t>
      </w:r>
      <w:r w:rsidR="00780D51" w:rsidRPr="00C70EA8">
        <w:rPr>
          <w:rFonts w:ascii="Arial" w:hAnsi="Arial" w:cs="Arial"/>
          <w:bCs/>
          <w:sz w:val="24"/>
          <w:szCs w:val="24"/>
        </w:rPr>
        <w:t>)</w:t>
      </w:r>
      <w:r w:rsidR="003F5CCE" w:rsidRPr="00C70EA8">
        <w:rPr>
          <w:rFonts w:ascii="Arial" w:hAnsi="Arial" w:cs="Arial"/>
          <w:bCs/>
          <w:sz w:val="24"/>
          <w:szCs w:val="24"/>
        </w:rPr>
        <w:t>.</w:t>
      </w:r>
    </w:p>
    <w:p w14:paraId="6F1CB928" w14:textId="0A5EA284" w:rsidR="00450B43" w:rsidRPr="00C70EA8" w:rsidRDefault="00E16619" w:rsidP="00B802D8">
      <w:pPr>
        <w:spacing w:after="480" w:line="360" w:lineRule="auto"/>
        <w:rPr>
          <w:rFonts w:ascii="Arial" w:hAnsi="Arial" w:cs="Arial"/>
          <w:bCs/>
          <w:sz w:val="24"/>
          <w:szCs w:val="24"/>
        </w:rPr>
      </w:pPr>
      <w:r w:rsidRPr="00C70EA8">
        <w:rPr>
          <w:rFonts w:ascii="Arial" w:hAnsi="Arial" w:cs="Arial"/>
          <w:sz w:val="24"/>
          <w:szCs w:val="24"/>
        </w:rPr>
        <w:t>Zawiadomieniem z dnia 21</w:t>
      </w:r>
      <w:r w:rsidR="00612A03" w:rsidRPr="00C70EA8">
        <w:rPr>
          <w:rFonts w:ascii="Arial" w:hAnsi="Arial" w:cs="Arial"/>
          <w:sz w:val="24"/>
          <w:szCs w:val="24"/>
        </w:rPr>
        <w:t>.07.</w:t>
      </w:r>
      <w:r w:rsidRPr="00C70EA8">
        <w:rPr>
          <w:rFonts w:ascii="Arial" w:hAnsi="Arial" w:cs="Arial"/>
          <w:sz w:val="24"/>
          <w:szCs w:val="24"/>
        </w:rPr>
        <w:t>2021 r</w:t>
      </w:r>
      <w:r w:rsidR="009F1B07" w:rsidRPr="00C70EA8">
        <w:rPr>
          <w:rFonts w:ascii="Arial" w:hAnsi="Arial" w:cs="Arial"/>
          <w:sz w:val="24"/>
          <w:szCs w:val="24"/>
        </w:rPr>
        <w:t>.</w:t>
      </w:r>
      <w:r w:rsidR="00450B43" w:rsidRPr="00C70EA8">
        <w:rPr>
          <w:rFonts w:ascii="Arial" w:hAnsi="Arial" w:cs="Arial"/>
          <w:sz w:val="24"/>
          <w:szCs w:val="24"/>
        </w:rPr>
        <w:t>,</w:t>
      </w:r>
      <w:r w:rsidRPr="00C70EA8">
        <w:rPr>
          <w:rFonts w:ascii="Arial" w:hAnsi="Arial" w:cs="Arial"/>
          <w:sz w:val="24"/>
          <w:szCs w:val="24"/>
        </w:rPr>
        <w:t xml:space="preserve"> </w:t>
      </w:r>
      <w:r w:rsidR="007E13A5" w:rsidRPr="00C70EA8">
        <w:rPr>
          <w:rFonts w:ascii="Arial" w:hAnsi="Arial" w:cs="Arial"/>
          <w:sz w:val="24"/>
          <w:szCs w:val="24"/>
        </w:rPr>
        <w:t xml:space="preserve">uzupełnionym zawiadomieniem z dnia </w:t>
      </w:r>
      <w:r w:rsidR="007E13A5" w:rsidRPr="00C70EA8">
        <w:rPr>
          <w:rFonts w:ascii="Arial" w:hAnsi="Arial" w:cs="Arial"/>
          <w:bCs/>
          <w:sz w:val="24"/>
          <w:szCs w:val="24"/>
        </w:rPr>
        <w:t>27.10.2021</w:t>
      </w:r>
      <w:r w:rsidR="000E5333" w:rsidRPr="00C70EA8">
        <w:rPr>
          <w:rFonts w:ascii="Arial" w:hAnsi="Arial" w:cs="Arial"/>
          <w:bCs/>
          <w:sz w:val="24"/>
          <w:szCs w:val="24"/>
        </w:rPr>
        <w:t xml:space="preserve"> r.</w:t>
      </w:r>
      <w:r w:rsidR="00296B77" w:rsidRPr="00C70EA8">
        <w:rPr>
          <w:rFonts w:ascii="Arial" w:hAnsi="Arial" w:cs="Arial"/>
          <w:bCs/>
          <w:sz w:val="24"/>
          <w:szCs w:val="24"/>
        </w:rPr>
        <w:t xml:space="preserve"> oraz zawiadomieniem z dnia 25.01.2022 r.</w:t>
      </w:r>
      <w:r w:rsidR="000E5333" w:rsidRPr="00C70EA8">
        <w:rPr>
          <w:rFonts w:ascii="Arial" w:hAnsi="Arial" w:cs="Arial"/>
          <w:bCs/>
          <w:sz w:val="24"/>
          <w:szCs w:val="24"/>
        </w:rPr>
        <w:t>,</w:t>
      </w:r>
      <w:r w:rsidR="007E13A5" w:rsidRPr="00C70EA8">
        <w:rPr>
          <w:rFonts w:ascii="Arial" w:hAnsi="Arial" w:cs="Arial"/>
          <w:bCs/>
          <w:sz w:val="24"/>
          <w:szCs w:val="24"/>
        </w:rPr>
        <w:t xml:space="preserve"> </w:t>
      </w:r>
      <w:r w:rsidRPr="00C70EA8">
        <w:rPr>
          <w:rFonts w:ascii="Arial" w:hAnsi="Arial" w:cs="Arial"/>
          <w:sz w:val="24"/>
          <w:szCs w:val="24"/>
        </w:rPr>
        <w:t xml:space="preserve">Przewodniczący Komisji </w:t>
      </w:r>
      <w:r w:rsidRPr="00C70EA8">
        <w:rPr>
          <w:rFonts w:ascii="Arial" w:hAnsi="Arial" w:cs="Arial"/>
          <w:sz w:val="24"/>
          <w:szCs w:val="24"/>
        </w:rPr>
        <w:lastRenderedPageBreak/>
        <w:t>zawiadomił strony</w:t>
      </w:r>
      <w:r w:rsidR="0044132F" w:rsidRPr="00C70EA8">
        <w:rPr>
          <w:rFonts w:ascii="Arial" w:hAnsi="Arial" w:cs="Arial"/>
          <w:sz w:val="24"/>
          <w:szCs w:val="24"/>
        </w:rPr>
        <w:t xml:space="preserve"> postepowania</w:t>
      </w:r>
      <w:r w:rsidRPr="00C70EA8">
        <w:rPr>
          <w:rFonts w:ascii="Arial" w:hAnsi="Arial" w:cs="Arial"/>
          <w:sz w:val="24"/>
          <w:szCs w:val="24"/>
        </w:rPr>
        <w:t xml:space="preserve">: </w:t>
      </w:r>
      <w:r w:rsidRPr="00C70EA8">
        <w:rPr>
          <w:rFonts w:ascii="Arial" w:hAnsi="Arial" w:cs="Arial"/>
          <w:bCs/>
          <w:sz w:val="24"/>
          <w:szCs w:val="24"/>
        </w:rPr>
        <w:t>Miast</w:t>
      </w:r>
      <w:r w:rsidR="00450B43" w:rsidRPr="00C70EA8">
        <w:rPr>
          <w:rFonts w:ascii="Arial" w:hAnsi="Arial" w:cs="Arial"/>
          <w:bCs/>
          <w:sz w:val="24"/>
          <w:szCs w:val="24"/>
        </w:rPr>
        <w:t>o</w:t>
      </w:r>
      <w:r w:rsidRPr="00C70EA8">
        <w:rPr>
          <w:rFonts w:ascii="Arial" w:hAnsi="Arial" w:cs="Arial"/>
          <w:bCs/>
          <w:sz w:val="24"/>
          <w:szCs w:val="24"/>
        </w:rPr>
        <w:t xml:space="preserve"> Stołeczne Warszaw</w:t>
      </w:r>
      <w:r w:rsidR="00450B43" w:rsidRPr="00C70EA8">
        <w:rPr>
          <w:rFonts w:ascii="Arial" w:hAnsi="Arial" w:cs="Arial"/>
          <w:bCs/>
          <w:sz w:val="24"/>
          <w:szCs w:val="24"/>
        </w:rPr>
        <w:t>a</w:t>
      </w:r>
      <w:r w:rsidRPr="00C70EA8">
        <w:rPr>
          <w:rFonts w:ascii="Arial" w:hAnsi="Arial" w:cs="Arial"/>
          <w:bCs/>
          <w:sz w:val="24"/>
          <w:szCs w:val="24"/>
        </w:rPr>
        <w:t>, I</w:t>
      </w:r>
      <w:r w:rsidR="008336DA" w:rsidRPr="00C70EA8">
        <w:rPr>
          <w:rFonts w:ascii="Arial" w:hAnsi="Arial" w:cs="Arial"/>
          <w:bCs/>
          <w:sz w:val="24"/>
          <w:szCs w:val="24"/>
        </w:rPr>
        <w:t>.</w:t>
      </w:r>
      <w:r w:rsidRPr="00C70EA8">
        <w:rPr>
          <w:rFonts w:ascii="Arial" w:hAnsi="Arial" w:cs="Arial"/>
          <w:bCs/>
          <w:sz w:val="24"/>
          <w:szCs w:val="24"/>
        </w:rPr>
        <w:t xml:space="preserve"> Z</w:t>
      </w:r>
      <w:r w:rsidR="008336DA" w:rsidRPr="00C70EA8">
        <w:rPr>
          <w:rFonts w:ascii="Arial" w:hAnsi="Arial" w:cs="Arial"/>
          <w:bCs/>
          <w:sz w:val="24"/>
          <w:szCs w:val="24"/>
        </w:rPr>
        <w:t>.</w:t>
      </w:r>
      <w:r w:rsidRPr="00C70EA8">
        <w:rPr>
          <w:rFonts w:ascii="Arial" w:hAnsi="Arial" w:cs="Arial"/>
          <w:bCs/>
          <w:sz w:val="24"/>
          <w:szCs w:val="24"/>
        </w:rPr>
        <w:t xml:space="preserve"> w P</w:t>
      </w:r>
      <w:r w:rsidR="008336DA" w:rsidRPr="00C70EA8">
        <w:rPr>
          <w:rFonts w:ascii="Arial" w:hAnsi="Arial" w:cs="Arial"/>
          <w:bCs/>
          <w:sz w:val="24"/>
          <w:szCs w:val="24"/>
        </w:rPr>
        <w:t>.</w:t>
      </w:r>
      <w:r w:rsidRPr="00C70EA8">
        <w:rPr>
          <w:rFonts w:ascii="Arial" w:hAnsi="Arial" w:cs="Arial"/>
          <w:bCs/>
          <w:sz w:val="24"/>
          <w:szCs w:val="24"/>
        </w:rPr>
        <w:t>, K</w:t>
      </w:r>
      <w:r w:rsidR="008336DA" w:rsidRPr="00C70EA8">
        <w:rPr>
          <w:rFonts w:ascii="Arial" w:hAnsi="Arial" w:cs="Arial"/>
          <w:bCs/>
          <w:sz w:val="24"/>
          <w:szCs w:val="24"/>
        </w:rPr>
        <w:t xml:space="preserve">. </w:t>
      </w:r>
      <w:r w:rsidRPr="00C70EA8">
        <w:rPr>
          <w:rFonts w:ascii="Arial" w:hAnsi="Arial" w:cs="Arial"/>
          <w:bCs/>
          <w:sz w:val="24"/>
          <w:szCs w:val="24"/>
        </w:rPr>
        <w:t>U</w:t>
      </w:r>
      <w:r w:rsidR="008336DA" w:rsidRPr="00C70EA8">
        <w:rPr>
          <w:rFonts w:ascii="Arial" w:hAnsi="Arial" w:cs="Arial"/>
          <w:bCs/>
          <w:sz w:val="24"/>
          <w:szCs w:val="24"/>
        </w:rPr>
        <w:t xml:space="preserve">. </w:t>
      </w:r>
      <w:r w:rsidRPr="00C70EA8">
        <w:rPr>
          <w:rFonts w:ascii="Arial" w:hAnsi="Arial" w:cs="Arial"/>
          <w:bCs/>
          <w:sz w:val="24"/>
          <w:szCs w:val="24"/>
        </w:rPr>
        <w:t>L</w:t>
      </w:r>
      <w:r w:rsidR="008336DA" w:rsidRPr="00C70EA8">
        <w:rPr>
          <w:rFonts w:ascii="Arial" w:hAnsi="Arial" w:cs="Arial"/>
          <w:bCs/>
          <w:sz w:val="24"/>
          <w:szCs w:val="24"/>
        </w:rPr>
        <w:t>.</w:t>
      </w:r>
      <w:r w:rsidRPr="00C70EA8">
        <w:rPr>
          <w:rFonts w:ascii="Arial" w:hAnsi="Arial" w:cs="Arial"/>
          <w:bCs/>
          <w:sz w:val="24"/>
          <w:szCs w:val="24"/>
        </w:rPr>
        <w:t xml:space="preserve"> J</w:t>
      </w:r>
      <w:r w:rsidR="008336DA" w:rsidRPr="00C70EA8">
        <w:rPr>
          <w:rFonts w:ascii="Arial" w:hAnsi="Arial" w:cs="Arial"/>
          <w:bCs/>
          <w:sz w:val="24"/>
          <w:szCs w:val="24"/>
        </w:rPr>
        <w:t>.</w:t>
      </w:r>
      <w:r w:rsidRPr="00C70EA8">
        <w:rPr>
          <w:rFonts w:ascii="Arial" w:hAnsi="Arial" w:cs="Arial"/>
          <w:bCs/>
          <w:sz w:val="24"/>
          <w:szCs w:val="24"/>
        </w:rPr>
        <w:t xml:space="preserve"> P</w:t>
      </w:r>
      <w:r w:rsidR="008336DA" w:rsidRPr="00C70EA8">
        <w:rPr>
          <w:rFonts w:ascii="Arial" w:hAnsi="Arial" w:cs="Arial"/>
          <w:bCs/>
          <w:sz w:val="24"/>
          <w:szCs w:val="24"/>
        </w:rPr>
        <w:t>.</w:t>
      </w:r>
      <w:r w:rsidRPr="00C70EA8">
        <w:rPr>
          <w:rFonts w:ascii="Arial" w:hAnsi="Arial" w:cs="Arial"/>
          <w:bCs/>
          <w:sz w:val="24"/>
          <w:szCs w:val="24"/>
        </w:rPr>
        <w:t xml:space="preserve"> </w:t>
      </w:r>
      <w:r w:rsidR="008336DA" w:rsidRPr="00C70EA8">
        <w:rPr>
          <w:rFonts w:ascii="Arial" w:hAnsi="Arial" w:cs="Arial"/>
          <w:bCs/>
          <w:sz w:val="24"/>
          <w:szCs w:val="24"/>
        </w:rPr>
        <w:t>.</w:t>
      </w:r>
      <w:r w:rsidRPr="00C70EA8">
        <w:rPr>
          <w:rFonts w:ascii="Arial" w:hAnsi="Arial" w:cs="Arial"/>
          <w:bCs/>
          <w:sz w:val="24"/>
          <w:szCs w:val="24"/>
        </w:rPr>
        <w:t xml:space="preserve"> w L</w:t>
      </w:r>
      <w:r w:rsidR="008336DA" w:rsidRPr="00C70EA8">
        <w:rPr>
          <w:rFonts w:ascii="Arial" w:hAnsi="Arial" w:cs="Arial"/>
          <w:bCs/>
          <w:sz w:val="24"/>
          <w:szCs w:val="24"/>
        </w:rPr>
        <w:t>.</w:t>
      </w:r>
      <w:r w:rsidRPr="00C70EA8">
        <w:rPr>
          <w:rFonts w:ascii="Arial" w:hAnsi="Arial" w:cs="Arial"/>
          <w:bCs/>
          <w:sz w:val="24"/>
          <w:szCs w:val="24"/>
        </w:rPr>
        <w:t>, P</w:t>
      </w:r>
      <w:r w:rsidR="008336DA" w:rsidRPr="00C70EA8">
        <w:rPr>
          <w:rFonts w:ascii="Arial" w:hAnsi="Arial" w:cs="Arial"/>
          <w:bCs/>
          <w:sz w:val="24"/>
          <w:szCs w:val="24"/>
        </w:rPr>
        <w:t>.</w:t>
      </w:r>
      <w:r w:rsidRPr="00C70EA8">
        <w:rPr>
          <w:rFonts w:ascii="Arial" w:hAnsi="Arial" w:cs="Arial"/>
          <w:bCs/>
          <w:sz w:val="24"/>
          <w:szCs w:val="24"/>
        </w:rPr>
        <w:t xml:space="preserve"> R</w:t>
      </w:r>
      <w:r w:rsidR="008336DA" w:rsidRPr="00C70EA8">
        <w:rPr>
          <w:rFonts w:ascii="Arial" w:hAnsi="Arial" w:cs="Arial"/>
          <w:bCs/>
          <w:sz w:val="24"/>
          <w:szCs w:val="24"/>
        </w:rPr>
        <w:t>.</w:t>
      </w:r>
      <w:r w:rsidRPr="00C70EA8">
        <w:rPr>
          <w:rFonts w:ascii="Arial" w:hAnsi="Arial" w:cs="Arial"/>
          <w:bCs/>
          <w:sz w:val="24"/>
          <w:szCs w:val="24"/>
        </w:rPr>
        <w:t xml:space="preserve"> E</w:t>
      </w:r>
      <w:r w:rsidR="008336DA" w:rsidRPr="00C70EA8">
        <w:rPr>
          <w:rFonts w:ascii="Arial" w:hAnsi="Arial" w:cs="Arial"/>
          <w:bCs/>
          <w:sz w:val="24"/>
          <w:szCs w:val="24"/>
        </w:rPr>
        <w:t>.</w:t>
      </w:r>
      <w:r w:rsidRPr="00C70EA8">
        <w:rPr>
          <w:rFonts w:ascii="Arial" w:hAnsi="Arial" w:cs="Arial"/>
          <w:bCs/>
          <w:sz w:val="24"/>
          <w:szCs w:val="24"/>
        </w:rPr>
        <w:t xml:space="preserve"> I</w:t>
      </w:r>
      <w:r w:rsidR="008336DA" w:rsidRPr="00C70EA8">
        <w:rPr>
          <w:rFonts w:ascii="Arial" w:hAnsi="Arial" w:cs="Arial"/>
          <w:bCs/>
          <w:sz w:val="24"/>
          <w:szCs w:val="24"/>
        </w:rPr>
        <w:t>.</w:t>
      </w:r>
      <w:r w:rsidR="00463523">
        <w:rPr>
          <w:rFonts w:ascii="Arial" w:hAnsi="Arial" w:cs="Arial"/>
          <w:bCs/>
          <w:sz w:val="24"/>
          <w:szCs w:val="24"/>
        </w:rPr>
        <w:t xml:space="preserve"> </w:t>
      </w:r>
      <w:r w:rsidRPr="00C70EA8">
        <w:rPr>
          <w:rFonts w:ascii="Arial" w:hAnsi="Arial" w:cs="Arial"/>
          <w:bCs/>
          <w:sz w:val="24"/>
          <w:szCs w:val="24"/>
        </w:rPr>
        <w:t>sp. z o. o, Z</w:t>
      </w:r>
      <w:r w:rsidR="008336DA" w:rsidRPr="00C70EA8">
        <w:rPr>
          <w:rFonts w:ascii="Arial" w:hAnsi="Arial" w:cs="Arial"/>
          <w:bCs/>
          <w:sz w:val="24"/>
          <w:szCs w:val="24"/>
        </w:rPr>
        <w:t>.</w:t>
      </w:r>
      <w:r w:rsidRPr="00C70EA8">
        <w:rPr>
          <w:rFonts w:ascii="Arial" w:hAnsi="Arial" w:cs="Arial"/>
          <w:bCs/>
          <w:sz w:val="24"/>
          <w:szCs w:val="24"/>
        </w:rPr>
        <w:t>J</w:t>
      </w:r>
      <w:r w:rsidR="008336DA" w:rsidRPr="00C70EA8">
        <w:rPr>
          <w:rFonts w:ascii="Arial" w:hAnsi="Arial" w:cs="Arial"/>
          <w:bCs/>
          <w:sz w:val="24"/>
          <w:szCs w:val="24"/>
        </w:rPr>
        <w:t>.</w:t>
      </w:r>
      <w:r w:rsidRPr="00C70EA8">
        <w:rPr>
          <w:rFonts w:ascii="Arial" w:hAnsi="Arial" w:cs="Arial"/>
          <w:bCs/>
          <w:sz w:val="24"/>
          <w:szCs w:val="24"/>
        </w:rPr>
        <w:t xml:space="preserve"> L</w:t>
      </w:r>
      <w:r w:rsidR="008336DA" w:rsidRPr="00C70EA8">
        <w:rPr>
          <w:rFonts w:ascii="Arial" w:hAnsi="Arial" w:cs="Arial"/>
          <w:bCs/>
          <w:sz w:val="24"/>
          <w:szCs w:val="24"/>
        </w:rPr>
        <w:t>.</w:t>
      </w:r>
      <w:r w:rsidRPr="00C70EA8">
        <w:rPr>
          <w:rFonts w:ascii="Arial" w:hAnsi="Arial" w:cs="Arial"/>
          <w:bCs/>
          <w:sz w:val="24"/>
          <w:szCs w:val="24"/>
        </w:rPr>
        <w:t>, M</w:t>
      </w:r>
      <w:r w:rsidR="008336DA" w:rsidRPr="00C70EA8">
        <w:rPr>
          <w:rFonts w:ascii="Arial" w:hAnsi="Arial" w:cs="Arial"/>
          <w:bCs/>
          <w:sz w:val="24"/>
          <w:szCs w:val="24"/>
        </w:rPr>
        <w:t>.</w:t>
      </w:r>
      <w:r w:rsidRPr="00C70EA8">
        <w:rPr>
          <w:rFonts w:ascii="Arial" w:hAnsi="Arial" w:cs="Arial"/>
          <w:bCs/>
          <w:sz w:val="24"/>
          <w:szCs w:val="24"/>
        </w:rPr>
        <w:t xml:space="preserve"> M</w:t>
      </w:r>
      <w:r w:rsidR="008336DA" w:rsidRPr="00C70EA8">
        <w:rPr>
          <w:rFonts w:ascii="Arial" w:hAnsi="Arial" w:cs="Arial"/>
          <w:bCs/>
          <w:sz w:val="24"/>
          <w:szCs w:val="24"/>
        </w:rPr>
        <w:t>.</w:t>
      </w:r>
      <w:r w:rsidRPr="00C70EA8">
        <w:rPr>
          <w:rFonts w:ascii="Arial" w:hAnsi="Arial" w:cs="Arial"/>
          <w:bCs/>
          <w:sz w:val="24"/>
          <w:szCs w:val="24"/>
        </w:rPr>
        <w:t xml:space="preserve"> S</w:t>
      </w:r>
      <w:r w:rsidR="008336DA" w:rsidRPr="00C70EA8">
        <w:rPr>
          <w:rFonts w:ascii="Arial" w:hAnsi="Arial" w:cs="Arial"/>
          <w:bCs/>
          <w:sz w:val="24"/>
          <w:szCs w:val="24"/>
        </w:rPr>
        <w:t>.</w:t>
      </w:r>
      <w:r w:rsidRPr="00C70EA8">
        <w:rPr>
          <w:rFonts w:ascii="Arial" w:hAnsi="Arial" w:cs="Arial"/>
          <w:bCs/>
          <w:sz w:val="24"/>
          <w:szCs w:val="24"/>
        </w:rPr>
        <w:t>, A</w:t>
      </w:r>
      <w:r w:rsidR="008336DA" w:rsidRPr="00C70EA8">
        <w:rPr>
          <w:rFonts w:ascii="Arial" w:hAnsi="Arial" w:cs="Arial"/>
          <w:bCs/>
          <w:sz w:val="24"/>
          <w:szCs w:val="24"/>
        </w:rPr>
        <w:t>.</w:t>
      </w:r>
      <w:r w:rsidRPr="00C70EA8">
        <w:rPr>
          <w:rFonts w:ascii="Arial" w:hAnsi="Arial" w:cs="Arial"/>
          <w:bCs/>
          <w:sz w:val="24"/>
          <w:szCs w:val="24"/>
        </w:rPr>
        <w:t xml:space="preserve"> T</w:t>
      </w:r>
      <w:r w:rsidR="008336DA" w:rsidRPr="00C70EA8">
        <w:rPr>
          <w:rFonts w:ascii="Arial" w:hAnsi="Arial" w:cs="Arial"/>
          <w:bCs/>
          <w:sz w:val="24"/>
          <w:szCs w:val="24"/>
        </w:rPr>
        <w:t>.</w:t>
      </w:r>
      <w:r w:rsidRPr="00C70EA8">
        <w:rPr>
          <w:rFonts w:ascii="Arial" w:hAnsi="Arial" w:cs="Arial"/>
          <w:bCs/>
          <w:sz w:val="24"/>
          <w:szCs w:val="24"/>
        </w:rPr>
        <w:t>-Z</w:t>
      </w:r>
      <w:r w:rsidR="008336DA" w:rsidRPr="00C70EA8">
        <w:rPr>
          <w:rFonts w:ascii="Arial" w:hAnsi="Arial" w:cs="Arial"/>
          <w:bCs/>
          <w:sz w:val="24"/>
          <w:szCs w:val="24"/>
        </w:rPr>
        <w:t>.</w:t>
      </w:r>
      <w:r w:rsidRPr="00C70EA8">
        <w:rPr>
          <w:rFonts w:ascii="Arial" w:hAnsi="Arial" w:cs="Arial"/>
          <w:bCs/>
          <w:sz w:val="24"/>
          <w:szCs w:val="24"/>
        </w:rPr>
        <w:t>, B</w:t>
      </w:r>
      <w:r w:rsidR="008336DA" w:rsidRPr="00C70EA8">
        <w:rPr>
          <w:rFonts w:ascii="Arial" w:hAnsi="Arial" w:cs="Arial"/>
          <w:bCs/>
          <w:sz w:val="24"/>
          <w:szCs w:val="24"/>
        </w:rPr>
        <w:t>.</w:t>
      </w:r>
      <w:r w:rsidRPr="00C70EA8">
        <w:rPr>
          <w:rFonts w:ascii="Arial" w:hAnsi="Arial" w:cs="Arial"/>
          <w:bCs/>
          <w:sz w:val="24"/>
          <w:szCs w:val="24"/>
        </w:rPr>
        <w:t xml:space="preserve"> T</w:t>
      </w:r>
      <w:r w:rsidR="008336DA" w:rsidRPr="00C70EA8">
        <w:rPr>
          <w:rFonts w:ascii="Arial" w:hAnsi="Arial" w:cs="Arial"/>
          <w:bCs/>
          <w:sz w:val="24"/>
          <w:szCs w:val="24"/>
        </w:rPr>
        <w:t>.</w:t>
      </w:r>
      <w:r w:rsidRPr="00C70EA8">
        <w:rPr>
          <w:rFonts w:ascii="Arial" w:hAnsi="Arial" w:cs="Arial"/>
          <w:bCs/>
          <w:sz w:val="24"/>
          <w:szCs w:val="24"/>
        </w:rPr>
        <w:t>-N</w:t>
      </w:r>
      <w:r w:rsidR="008336DA" w:rsidRPr="00C70EA8">
        <w:rPr>
          <w:rFonts w:ascii="Arial" w:hAnsi="Arial" w:cs="Arial"/>
          <w:bCs/>
          <w:sz w:val="24"/>
          <w:szCs w:val="24"/>
        </w:rPr>
        <w:t>.</w:t>
      </w:r>
      <w:r w:rsidRPr="00C70EA8">
        <w:rPr>
          <w:rFonts w:ascii="Arial" w:hAnsi="Arial" w:cs="Arial"/>
          <w:bCs/>
          <w:sz w:val="24"/>
          <w:szCs w:val="24"/>
        </w:rPr>
        <w:t xml:space="preserve"> oraz następców prawnych W</w:t>
      </w:r>
      <w:r w:rsidR="008336DA" w:rsidRPr="00C70EA8">
        <w:rPr>
          <w:rFonts w:ascii="Arial" w:hAnsi="Arial" w:cs="Arial"/>
          <w:bCs/>
          <w:sz w:val="24"/>
          <w:szCs w:val="24"/>
        </w:rPr>
        <w:t>.</w:t>
      </w:r>
      <w:r w:rsidRPr="00C70EA8">
        <w:rPr>
          <w:rFonts w:ascii="Arial" w:hAnsi="Arial" w:cs="Arial"/>
          <w:bCs/>
          <w:sz w:val="24"/>
          <w:szCs w:val="24"/>
        </w:rPr>
        <w:t>L</w:t>
      </w:r>
      <w:r w:rsidR="008336DA" w:rsidRPr="00C70EA8">
        <w:rPr>
          <w:rFonts w:ascii="Arial" w:hAnsi="Arial" w:cs="Arial"/>
          <w:bCs/>
          <w:sz w:val="24"/>
          <w:szCs w:val="24"/>
        </w:rPr>
        <w:t>.</w:t>
      </w:r>
      <w:r w:rsidRPr="00C70EA8">
        <w:rPr>
          <w:rFonts w:ascii="Arial" w:hAnsi="Arial" w:cs="Arial"/>
          <w:bCs/>
          <w:sz w:val="24"/>
          <w:szCs w:val="24"/>
        </w:rPr>
        <w:t xml:space="preserve"> M</w:t>
      </w:r>
      <w:r w:rsidR="008336DA" w:rsidRPr="00C70EA8">
        <w:rPr>
          <w:rFonts w:ascii="Arial" w:hAnsi="Arial" w:cs="Arial"/>
          <w:bCs/>
          <w:sz w:val="24"/>
          <w:szCs w:val="24"/>
        </w:rPr>
        <w:t>.</w:t>
      </w:r>
      <w:r w:rsidRPr="00C70EA8">
        <w:rPr>
          <w:rFonts w:ascii="Arial" w:hAnsi="Arial" w:cs="Arial"/>
          <w:bCs/>
          <w:sz w:val="24"/>
          <w:szCs w:val="24"/>
        </w:rPr>
        <w:t>, następców prawnych M</w:t>
      </w:r>
      <w:r w:rsidR="008336DA" w:rsidRPr="00C70EA8">
        <w:rPr>
          <w:rFonts w:ascii="Arial" w:hAnsi="Arial" w:cs="Arial"/>
          <w:bCs/>
          <w:sz w:val="24"/>
          <w:szCs w:val="24"/>
        </w:rPr>
        <w:t>.</w:t>
      </w:r>
      <w:r w:rsidRPr="00C70EA8">
        <w:rPr>
          <w:rFonts w:ascii="Arial" w:hAnsi="Arial" w:cs="Arial"/>
          <w:bCs/>
          <w:sz w:val="24"/>
          <w:szCs w:val="24"/>
        </w:rPr>
        <w:t>R</w:t>
      </w:r>
      <w:r w:rsidR="008336DA" w:rsidRPr="00C70EA8">
        <w:rPr>
          <w:rFonts w:ascii="Arial" w:hAnsi="Arial" w:cs="Arial"/>
          <w:bCs/>
          <w:sz w:val="24"/>
          <w:szCs w:val="24"/>
        </w:rPr>
        <w:t>.</w:t>
      </w:r>
      <w:r w:rsidRPr="00C70EA8">
        <w:rPr>
          <w:rFonts w:ascii="Arial" w:hAnsi="Arial" w:cs="Arial"/>
          <w:bCs/>
          <w:sz w:val="24"/>
          <w:szCs w:val="24"/>
        </w:rPr>
        <w:t xml:space="preserve"> M</w:t>
      </w:r>
      <w:r w:rsidR="008336DA" w:rsidRPr="00C70EA8">
        <w:rPr>
          <w:rFonts w:ascii="Arial" w:hAnsi="Arial" w:cs="Arial"/>
          <w:bCs/>
          <w:sz w:val="24"/>
          <w:szCs w:val="24"/>
        </w:rPr>
        <w:t>.</w:t>
      </w:r>
      <w:r w:rsidRPr="00C70EA8">
        <w:rPr>
          <w:rFonts w:ascii="Arial" w:hAnsi="Arial" w:cs="Arial"/>
          <w:bCs/>
          <w:sz w:val="24"/>
          <w:szCs w:val="24"/>
        </w:rPr>
        <w:t xml:space="preserve"> i następców prawnych A</w:t>
      </w:r>
      <w:r w:rsidR="008336DA" w:rsidRPr="00C70EA8">
        <w:rPr>
          <w:rFonts w:ascii="Arial" w:hAnsi="Arial" w:cs="Arial"/>
          <w:bCs/>
          <w:sz w:val="24"/>
          <w:szCs w:val="24"/>
        </w:rPr>
        <w:t>.</w:t>
      </w:r>
      <w:r w:rsidRPr="00C70EA8">
        <w:rPr>
          <w:rFonts w:ascii="Arial" w:hAnsi="Arial" w:cs="Arial"/>
          <w:bCs/>
          <w:sz w:val="24"/>
          <w:szCs w:val="24"/>
        </w:rPr>
        <w:t xml:space="preserve"> S</w:t>
      </w:r>
      <w:r w:rsidR="008336DA" w:rsidRPr="00C70EA8">
        <w:rPr>
          <w:rFonts w:ascii="Arial" w:hAnsi="Arial" w:cs="Arial"/>
          <w:bCs/>
          <w:sz w:val="24"/>
          <w:szCs w:val="24"/>
        </w:rPr>
        <w:t>.</w:t>
      </w:r>
      <w:r w:rsidR="007E13A5" w:rsidRPr="00C70EA8">
        <w:rPr>
          <w:rFonts w:ascii="Arial" w:hAnsi="Arial" w:cs="Arial"/>
          <w:bCs/>
          <w:sz w:val="24"/>
          <w:szCs w:val="24"/>
        </w:rPr>
        <w:t xml:space="preserve">, </w:t>
      </w:r>
      <w:r w:rsidR="0044132F" w:rsidRPr="00C70EA8">
        <w:rPr>
          <w:rFonts w:ascii="Arial" w:hAnsi="Arial" w:cs="Arial"/>
          <w:bCs/>
          <w:sz w:val="24"/>
          <w:szCs w:val="24"/>
        </w:rPr>
        <w:t xml:space="preserve">wierzyciela hipotecznego </w:t>
      </w:r>
      <w:r w:rsidRPr="00C70EA8">
        <w:rPr>
          <w:rFonts w:ascii="Arial" w:hAnsi="Arial" w:cs="Arial"/>
          <w:bCs/>
          <w:sz w:val="24"/>
          <w:szCs w:val="24"/>
        </w:rPr>
        <w:t>B</w:t>
      </w:r>
      <w:r w:rsidR="008336DA" w:rsidRPr="00C70EA8">
        <w:rPr>
          <w:rFonts w:ascii="Arial" w:hAnsi="Arial" w:cs="Arial"/>
          <w:bCs/>
          <w:sz w:val="24"/>
          <w:szCs w:val="24"/>
        </w:rPr>
        <w:t>.</w:t>
      </w:r>
      <w:r w:rsidRPr="00C70EA8">
        <w:rPr>
          <w:rFonts w:ascii="Arial" w:hAnsi="Arial" w:cs="Arial"/>
          <w:bCs/>
          <w:sz w:val="24"/>
          <w:szCs w:val="24"/>
        </w:rPr>
        <w:t xml:space="preserve"> P</w:t>
      </w:r>
      <w:r w:rsidR="008336DA" w:rsidRPr="00C70EA8">
        <w:rPr>
          <w:rFonts w:ascii="Arial" w:hAnsi="Arial" w:cs="Arial"/>
          <w:bCs/>
          <w:sz w:val="24"/>
          <w:szCs w:val="24"/>
        </w:rPr>
        <w:t>.</w:t>
      </w:r>
      <w:r w:rsidRPr="00C70EA8">
        <w:rPr>
          <w:rFonts w:ascii="Arial" w:hAnsi="Arial" w:cs="Arial"/>
          <w:bCs/>
          <w:sz w:val="24"/>
          <w:szCs w:val="24"/>
        </w:rPr>
        <w:t>E</w:t>
      </w:r>
      <w:r w:rsidR="008336DA" w:rsidRPr="00C70EA8">
        <w:rPr>
          <w:rFonts w:ascii="Arial" w:hAnsi="Arial" w:cs="Arial"/>
          <w:bCs/>
          <w:sz w:val="24"/>
          <w:szCs w:val="24"/>
        </w:rPr>
        <w:t>.</w:t>
      </w:r>
      <w:r w:rsidRPr="00C70EA8">
        <w:rPr>
          <w:rFonts w:ascii="Arial" w:hAnsi="Arial" w:cs="Arial"/>
          <w:bCs/>
          <w:sz w:val="24"/>
          <w:szCs w:val="24"/>
        </w:rPr>
        <w:t>S.A.</w:t>
      </w:r>
      <w:r w:rsidR="007E13A5" w:rsidRPr="00C70EA8">
        <w:rPr>
          <w:rFonts w:ascii="Arial" w:hAnsi="Arial" w:cs="Arial"/>
          <w:bCs/>
          <w:sz w:val="24"/>
          <w:szCs w:val="24"/>
        </w:rPr>
        <w:t xml:space="preserve"> oraz</w:t>
      </w:r>
      <w:r w:rsidR="00296B77" w:rsidRPr="00C70EA8">
        <w:rPr>
          <w:rFonts w:ascii="Arial" w:hAnsi="Arial" w:cs="Arial"/>
          <w:bCs/>
          <w:sz w:val="24"/>
          <w:szCs w:val="24"/>
        </w:rPr>
        <w:t xml:space="preserve"> </w:t>
      </w:r>
      <w:r w:rsidR="007E13A5" w:rsidRPr="00C70EA8">
        <w:rPr>
          <w:rFonts w:ascii="Arial" w:hAnsi="Arial" w:cs="Arial"/>
          <w:bCs/>
          <w:sz w:val="24"/>
          <w:szCs w:val="24"/>
        </w:rPr>
        <w:t>W</w:t>
      </w:r>
      <w:r w:rsidR="008336DA" w:rsidRPr="00C70EA8">
        <w:rPr>
          <w:rFonts w:ascii="Arial" w:hAnsi="Arial" w:cs="Arial"/>
          <w:bCs/>
          <w:sz w:val="24"/>
          <w:szCs w:val="24"/>
        </w:rPr>
        <w:t>.</w:t>
      </w:r>
      <w:r w:rsidR="007E13A5" w:rsidRPr="00C70EA8">
        <w:rPr>
          <w:rFonts w:ascii="Arial" w:hAnsi="Arial" w:cs="Arial"/>
          <w:bCs/>
          <w:sz w:val="24"/>
          <w:szCs w:val="24"/>
        </w:rPr>
        <w:t xml:space="preserve"> G</w:t>
      </w:r>
      <w:r w:rsidR="008336DA" w:rsidRPr="00C70EA8">
        <w:rPr>
          <w:rFonts w:ascii="Arial" w:hAnsi="Arial" w:cs="Arial"/>
          <w:bCs/>
          <w:sz w:val="24"/>
          <w:szCs w:val="24"/>
        </w:rPr>
        <w:t>.</w:t>
      </w:r>
      <w:r w:rsidR="007E13A5" w:rsidRPr="00C70EA8">
        <w:rPr>
          <w:rFonts w:ascii="Arial" w:hAnsi="Arial" w:cs="Arial"/>
          <w:bCs/>
          <w:sz w:val="24"/>
          <w:szCs w:val="24"/>
        </w:rPr>
        <w:t>, B</w:t>
      </w:r>
      <w:r w:rsidR="008336DA" w:rsidRPr="00C70EA8">
        <w:rPr>
          <w:rFonts w:ascii="Arial" w:hAnsi="Arial" w:cs="Arial"/>
          <w:bCs/>
          <w:sz w:val="24"/>
          <w:szCs w:val="24"/>
        </w:rPr>
        <w:t>.</w:t>
      </w:r>
      <w:r w:rsidR="007E13A5" w:rsidRPr="00C70EA8">
        <w:rPr>
          <w:rFonts w:ascii="Arial" w:hAnsi="Arial" w:cs="Arial"/>
          <w:bCs/>
          <w:sz w:val="24"/>
          <w:szCs w:val="24"/>
        </w:rPr>
        <w:t xml:space="preserve"> G</w:t>
      </w:r>
      <w:r w:rsidR="008336DA" w:rsidRPr="00C70EA8">
        <w:rPr>
          <w:rFonts w:ascii="Arial" w:hAnsi="Arial" w:cs="Arial"/>
          <w:bCs/>
          <w:sz w:val="24"/>
          <w:szCs w:val="24"/>
        </w:rPr>
        <w:t>.</w:t>
      </w:r>
      <w:r w:rsidR="007A643B" w:rsidRPr="00C70EA8">
        <w:rPr>
          <w:rFonts w:ascii="Arial" w:hAnsi="Arial" w:cs="Arial"/>
          <w:bCs/>
          <w:sz w:val="24"/>
          <w:szCs w:val="24"/>
        </w:rPr>
        <w:t>,</w:t>
      </w:r>
      <w:r w:rsidR="007E13A5" w:rsidRPr="00C70EA8">
        <w:rPr>
          <w:rFonts w:ascii="Arial" w:hAnsi="Arial" w:cs="Arial"/>
          <w:bCs/>
          <w:sz w:val="24"/>
          <w:szCs w:val="24"/>
        </w:rPr>
        <w:t xml:space="preserve"> H</w:t>
      </w:r>
      <w:r w:rsidR="008336DA" w:rsidRPr="00C70EA8">
        <w:rPr>
          <w:rFonts w:ascii="Arial" w:hAnsi="Arial" w:cs="Arial"/>
          <w:bCs/>
          <w:sz w:val="24"/>
          <w:szCs w:val="24"/>
        </w:rPr>
        <w:t>.</w:t>
      </w:r>
      <w:r w:rsidR="007A643B" w:rsidRPr="00C70EA8">
        <w:rPr>
          <w:rFonts w:ascii="Arial" w:hAnsi="Arial" w:cs="Arial"/>
          <w:bCs/>
          <w:sz w:val="24"/>
          <w:szCs w:val="24"/>
        </w:rPr>
        <w:t xml:space="preserve"> M</w:t>
      </w:r>
      <w:r w:rsidR="008336DA" w:rsidRPr="00C70EA8">
        <w:rPr>
          <w:rFonts w:ascii="Arial" w:hAnsi="Arial" w:cs="Arial"/>
          <w:bCs/>
          <w:sz w:val="24"/>
          <w:szCs w:val="24"/>
        </w:rPr>
        <w:t>.</w:t>
      </w:r>
      <w:r w:rsidR="007E13A5" w:rsidRPr="00C70EA8">
        <w:rPr>
          <w:rFonts w:ascii="Arial" w:hAnsi="Arial" w:cs="Arial"/>
          <w:bCs/>
          <w:sz w:val="24"/>
          <w:szCs w:val="24"/>
        </w:rPr>
        <w:t xml:space="preserve"> G</w:t>
      </w:r>
      <w:r w:rsidR="008336DA" w:rsidRPr="00C70EA8">
        <w:rPr>
          <w:rFonts w:ascii="Arial" w:hAnsi="Arial" w:cs="Arial"/>
          <w:bCs/>
          <w:sz w:val="24"/>
          <w:szCs w:val="24"/>
        </w:rPr>
        <w:t>.</w:t>
      </w:r>
      <w:r w:rsidR="007E13A5" w:rsidRPr="00C70EA8">
        <w:rPr>
          <w:rFonts w:ascii="Arial" w:hAnsi="Arial" w:cs="Arial"/>
          <w:bCs/>
          <w:sz w:val="24"/>
          <w:szCs w:val="24"/>
        </w:rPr>
        <w:t xml:space="preserve"> i J</w:t>
      </w:r>
      <w:r w:rsidR="008336DA" w:rsidRPr="00C70EA8">
        <w:rPr>
          <w:rFonts w:ascii="Arial" w:hAnsi="Arial" w:cs="Arial"/>
          <w:bCs/>
          <w:sz w:val="24"/>
          <w:szCs w:val="24"/>
        </w:rPr>
        <w:t>.</w:t>
      </w:r>
      <w:r w:rsidR="007E13A5" w:rsidRPr="00C70EA8">
        <w:rPr>
          <w:rFonts w:ascii="Arial" w:hAnsi="Arial" w:cs="Arial"/>
          <w:bCs/>
          <w:sz w:val="24"/>
          <w:szCs w:val="24"/>
        </w:rPr>
        <w:t xml:space="preserve"> </w:t>
      </w:r>
      <w:r w:rsidR="007A643B" w:rsidRPr="00C70EA8">
        <w:rPr>
          <w:rFonts w:ascii="Arial" w:hAnsi="Arial" w:cs="Arial"/>
          <w:bCs/>
          <w:sz w:val="24"/>
          <w:szCs w:val="24"/>
        </w:rPr>
        <w:t>M</w:t>
      </w:r>
      <w:r w:rsidR="008336DA" w:rsidRPr="00C70EA8">
        <w:rPr>
          <w:rFonts w:ascii="Arial" w:hAnsi="Arial" w:cs="Arial"/>
          <w:bCs/>
          <w:sz w:val="24"/>
          <w:szCs w:val="24"/>
        </w:rPr>
        <w:t>.</w:t>
      </w:r>
      <w:r w:rsidR="007A643B" w:rsidRPr="00C70EA8">
        <w:rPr>
          <w:rFonts w:ascii="Arial" w:hAnsi="Arial" w:cs="Arial"/>
          <w:bCs/>
          <w:sz w:val="24"/>
          <w:szCs w:val="24"/>
        </w:rPr>
        <w:t xml:space="preserve"> </w:t>
      </w:r>
      <w:r w:rsidR="007E13A5" w:rsidRPr="00C70EA8">
        <w:rPr>
          <w:rFonts w:ascii="Arial" w:hAnsi="Arial" w:cs="Arial"/>
          <w:bCs/>
          <w:sz w:val="24"/>
          <w:szCs w:val="24"/>
        </w:rPr>
        <w:t>G</w:t>
      </w:r>
      <w:r w:rsidR="008336DA" w:rsidRPr="00C70EA8">
        <w:rPr>
          <w:rFonts w:ascii="Arial" w:hAnsi="Arial" w:cs="Arial"/>
          <w:bCs/>
          <w:sz w:val="24"/>
          <w:szCs w:val="24"/>
        </w:rPr>
        <w:t>.</w:t>
      </w:r>
      <w:r w:rsidR="00296B77" w:rsidRPr="00C70EA8">
        <w:rPr>
          <w:rFonts w:ascii="Arial" w:hAnsi="Arial" w:cs="Arial"/>
          <w:bCs/>
          <w:sz w:val="24"/>
          <w:szCs w:val="24"/>
        </w:rPr>
        <w:t>, a także S</w:t>
      </w:r>
      <w:r w:rsidR="008336DA" w:rsidRPr="00C70EA8">
        <w:rPr>
          <w:rFonts w:ascii="Arial" w:hAnsi="Arial" w:cs="Arial"/>
          <w:bCs/>
          <w:sz w:val="24"/>
          <w:szCs w:val="24"/>
        </w:rPr>
        <w:t>.</w:t>
      </w:r>
      <w:r w:rsidR="00296B77" w:rsidRPr="00C70EA8">
        <w:rPr>
          <w:rFonts w:ascii="Arial" w:hAnsi="Arial" w:cs="Arial"/>
          <w:bCs/>
          <w:sz w:val="24"/>
          <w:szCs w:val="24"/>
        </w:rPr>
        <w:t xml:space="preserve"> . Sp. z o. o.</w:t>
      </w:r>
      <w:r w:rsidR="00335849" w:rsidRPr="00C70EA8">
        <w:rPr>
          <w:rFonts w:ascii="Arial" w:hAnsi="Arial" w:cs="Arial"/>
          <w:bCs/>
          <w:sz w:val="24"/>
          <w:szCs w:val="24"/>
        </w:rPr>
        <w:t xml:space="preserve"> reprezentowaną przez Prezesa Zarządu J</w:t>
      </w:r>
      <w:r w:rsidR="008336DA" w:rsidRPr="00C70EA8">
        <w:rPr>
          <w:rFonts w:ascii="Arial" w:hAnsi="Arial" w:cs="Arial"/>
          <w:bCs/>
          <w:sz w:val="24"/>
          <w:szCs w:val="24"/>
        </w:rPr>
        <w:t>.</w:t>
      </w:r>
      <w:r w:rsidR="00335849" w:rsidRPr="00C70EA8">
        <w:rPr>
          <w:rFonts w:ascii="Arial" w:hAnsi="Arial" w:cs="Arial"/>
          <w:bCs/>
          <w:sz w:val="24"/>
          <w:szCs w:val="24"/>
        </w:rPr>
        <w:t xml:space="preserve"> G</w:t>
      </w:r>
      <w:r w:rsidR="008336DA" w:rsidRPr="00C70EA8">
        <w:rPr>
          <w:rFonts w:ascii="Arial" w:hAnsi="Arial" w:cs="Arial"/>
          <w:bCs/>
          <w:sz w:val="24"/>
          <w:szCs w:val="24"/>
        </w:rPr>
        <w:t>.</w:t>
      </w:r>
      <w:r w:rsidR="00D723C3" w:rsidRPr="00C70EA8">
        <w:rPr>
          <w:rFonts w:ascii="Arial" w:hAnsi="Arial" w:cs="Arial"/>
          <w:bCs/>
          <w:sz w:val="24"/>
          <w:szCs w:val="24"/>
        </w:rPr>
        <w:t>,</w:t>
      </w:r>
      <w:r w:rsidR="0044132F" w:rsidRPr="00C70EA8">
        <w:rPr>
          <w:rFonts w:ascii="Arial" w:hAnsi="Arial" w:cs="Arial"/>
          <w:bCs/>
          <w:sz w:val="24"/>
          <w:szCs w:val="24"/>
        </w:rPr>
        <w:t xml:space="preserve"> o wszczęciu z urzędu postępowania rozpoznawczego</w:t>
      </w:r>
      <w:r w:rsidRPr="00C70EA8">
        <w:rPr>
          <w:rFonts w:ascii="Arial" w:hAnsi="Arial" w:cs="Arial"/>
          <w:bCs/>
          <w:sz w:val="24"/>
          <w:szCs w:val="24"/>
        </w:rPr>
        <w:t xml:space="preserve"> </w:t>
      </w:r>
      <w:r w:rsidR="0044132F" w:rsidRPr="00C70EA8">
        <w:rPr>
          <w:rFonts w:ascii="Arial" w:hAnsi="Arial" w:cs="Arial"/>
          <w:bCs/>
          <w:sz w:val="24"/>
          <w:szCs w:val="24"/>
        </w:rPr>
        <w:t>(akta KR II R 15/21 k.</w:t>
      </w:r>
      <w:r w:rsidR="001B27E1" w:rsidRPr="00C70EA8">
        <w:rPr>
          <w:rFonts w:ascii="Arial" w:hAnsi="Arial" w:cs="Arial"/>
          <w:bCs/>
          <w:sz w:val="24"/>
          <w:szCs w:val="24"/>
        </w:rPr>
        <w:t xml:space="preserve"> </w:t>
      </w:r>
      <w:r w:rsidR="003F7DC4" w:rsidRPr="00C70EA8">
        <w:rPr>
          <w:rFonts w:ascii="Arial" w:hAnsi="Arial" w:cs="Arial"/>
          <w:bCs/>
          <w:sz w:val="24"/>
          <w:szCs w:val="24"/>
        </w:rPr>
        <w:t>9</w:t>
      </w:r>
      <w:r w:rsidR="000E5333" w:rsidRPr="00C70EA8">
        <w:rPr>
          <w:rFonts w:ascii="Arial" w:hAnsi="Arial" w:cs="Arial"/>
          <w:bCs/>
          <w:sz w:val="24"/>
          <w:szCs w:val="24"/>
        </w:rPr>
        <w:t>, k. 218</w:t>
      </w:r>
      <w:r w:rsidR="00777959" w:rsidRPr="00C70EA8">
        <w:rPr>
          <w:rFonts w:ascii="Arial" w:hAnsi="Arial" w:cs="Arial"/>
          <w:bCs/>
          <w:sz w:val="24"/>
          <w:szCs w:val="24"/>
        </w:rPr>
        <w:t>, k. 225</w:t>
      </w:r>
      <w:r w:rsidR="00296B77" w:rsidRPr="00C70EA8">
        <w:rPr>
          <w:rFonts w:ascii="Arial" w:hAnsi="Arial" w:cs="Arial"/>
          <w:bCs/>
          <w:sz w:val="24"/>
          <w:szCs w:val="24"/>
        </w:rPr>
        <w:t>, k. 524</w:t>
      </w:r>
      <w:r w:rsidR="00D578FB" w:rsidRPr="00C70EA8">
        <w:rPr>
          <w:rFonts w:ascii="Arial" w:hAnsi="Arial" w:cs="Arial"/>
          <w:bCs/>
          <w:sz w:val="24"/>
          <w:szCs w:val="24"/>
        </w:rPr>
        <w:t>, k. 527</w:t>
      </w:r>
      <w:r w:rsidR="003542DE" w:rsidRPr="00C70EA8">
        <w:rPr>
          <w:rFonts w:ascii="Arial" w:hAnsi="Arial" w:cs="Arial"/>
          <w:bCs/>
          <w:sz w:val="24"/>
          <w:szCs w:val="24"/>
        </w:rPr>
        <w:t>-528, k. 530</w:t>
      </w:r>
      <w:r w:rsidR="0044132F" w:rsidRPr="00C70EA8">
        <w:rPr>
          <w:rFonts w:ascii="Arial" w:hAnsi="Arial" w:cs="Arial"/>
          <w:bCs/>
          <w:sz w:val="24"/>
          <w:szCs w:val="24"/>
        </w:rPr>
        <w:t>)</w:t>
      </w:r>
      <w:r w:rsidR="003F5CCE" w:rsidRPr="00C70EA8">
        <w:rPr>
          <w:rFonts w:ascii="Arial" w:hAnsi="Arial" w:cs="Arial"/>
          <w:bCs/>
          <w:sz w:val="24"/>
          <w:szCs w:val="24"/>
        </w:rPr>
        <w:t>.</w:t>
      </w:r>
    </w:p>
    <w:p w14:paraId="3BF82C64" w14:textId="3348FEFB" w:rsidR="00450B43" w:rsidRPr="00C70EA8" w:rsidRDefault="0083077C" w:rsidP="00B802D8">
      <w:pPr>
        <w:spacing w:after="480" w:line="360" w:lineRule="auto"/>
        <w:rPr>
          <w:rFonts w:ascii="Arial" w:hAnsi="Arial" w:cs="Arial"/>
          <w:sz w:val="24"/>
          <w:szCs w:val="24"/>
        </w:rPr>
      </w:pPr>
      <w:r w:rsidRPr="00C70EA8">
        <w:rPr>
          <w:rFonts w:ascii="Arial" w:hAnsi="Arial" w:cs="Arial"/>
          <w:sz w:val="24"/>
          <w:szCs w:val="24"/>
        </w:rPr>
        <w:t>Postanowieniem Komisji z dnia 21.07.2021 r.</w:t>
      </w:r>
      <w:r w:rsidR="003A1B60" w:rsidRPr="00C70EA8">
        <w:rPr>
          <w:rFonts w:ascii="Arial" w:hAnsi="Arial" w:cs="Arial"/>
          <w:sz w:val="24"/>
          <w:szCs w:val="24"/>
        </w:rPr>
        <w:t>, na podstawie art. 26 ust. 2 ustawy</w:t>
      </w:r>
      <w:r w:rsidR="007E67F9" w:rsidRPr="00C70EA8">
        <w:rPr>
          <w:rFonts w:ascii="Arial" w:hAnsi="Arial" w:cs="Arial"/>
          <w:sz w:val="24"/>
          <w:szCs w:val="24"/>
        </w:rPr>
        <w:t>,</w:t>
      </w:r>
      <w:r w:rsidR="003A1B60" w:rsidRPr="00C70EA8">
        <w:rPr>
          <w:rFonts w:ascii="Arial" w:hAnsi="Arial" w:cs="Arial"/>
          <w:sz w:val="24"/>
          <w:szCs w:val="24"/>
        </w:rPr>
        <w:t xml:space="preserve"> zawiadomiono właściwe organy administracji oraz sądy o wszczęciu z urzędu postępowania rozpoznawczego (</w:t>
      </w:r>
      <w:r w:rsidR="003A1B60" w:rsidRPr="00C70EA8">
        <w:rPr>
          <w:rFonts w:ascii="Arial" w:hAnsi="Arial" w:cs="Arial"/>
          <w:bCs/>
          <w:sz w:val="24"/>
          <w:szCs w:val="24"/>
        </w:rPr>
        <w:t xml:space="preserve">akta KR II R 15/21 k. </w:t>
      </w:r>
      <w:r w:rsidR="001F481D" w:rsidRPr="00C70EA8">
        <w:rPr>
          <w:rFonts w:ascii="Arial" w:hAnsi="Arial" w:cs="Arial"/>
          <w:bCs/>
          <w:sz w:val="24"/>
          <w:szCs w:val="24"/>
        </w:rPr>
        <w:t>5</w:t>
      </w:r>
      <w:r w:rsidR="003A1B60" w:rsidRPr="00C70EA8">
        <w:rPr>
          <w:rFonts w:ascii="Arial" w:hAnsi="Arial" w:cs="Arial"/>
          <w:sz w:val="24"/>
          <w:szCs w:val="24"/>
        </w:rPr>
        <w:t>)</w:t>
      </w:r>
      <w:bookmarkStart w:id="2" w:name="_Hlk78792712"/>
      <w:r w:rsidR="0026113F" w:rsidRPr="00C70EA8">
        <w:rPr>
          <w:rFonts w:ascii="Arial" w:hAnsi="Arial" w:cs="Arial"/>
          <w:sz w:val="24"/>
          <w:szCs w:val="24"/>
        </w:rPr>
        <w:t>.</w:t>
      </w:r>
    </w:p>
    <w:p w14:paraId="3ACBD1B8" w14:textId="77777777" w:rsidR="003A1B60" w:rsidRPr="00C70EA8" w:rsidRDefault="003A1B60" w:rsidP="00B802D8">
      <w:pPr>
        <w:spacing w:after="480" w:line="360" w:lineRule="auto"/>
        <w:rPr>
          <w:rFonts w:ascii="Arial" w:hAnsi="Arial" w:cs="Arial"/>
          <w:sz w:val="24"/>
          <w:szCs w:val="24"/>
        </w:rPr>
      </w:pPr>
      <w:r w:rsidRPr="00C70EA8">
        <w:rPr>
          <w:rFonts w:ascii="Arial" w:hAnsi="Arial" w:cs="Arial"/>
          <w:sz w:val="24"/>
          <w:szCs w:val="24"/>
        </w:rPr>
        <w:t xml:space="preserve">Postanowieniem z dnia 21.07.2021 r. Komisja zwróciła się do Społecznej Rady z wnioskiem o wydanie opinii w przedmiotowej sprawie, doręczone </w:t>
      </w:r>
      <w:r w:rsidRPr="00C70EA8">
        <w:rPr>
          <w:rFonts w:ascii="Arial" w:hAnsi="Arial" w:cs="Arial"/>
          <w:bCs/>
          <w:sz w:val="24"/>
          <w:szCs w:val="24"/>
        </w:rPr>
        <w:t>członkom Rady w dniu 4.08.2021 r.</w:t>
      </w:r>
      <w:r w:rsidR="00D67A23" w:rsidRPr="00C70EA8">
        <w:rPr>
          <w:rFonts w:ascii="Arial" w:hAnsi="Arial" w:cs="Arial"/>
          <w:bCs/>
          <w:sz w:val="24"/>
          <w:szCs w:val="24"/>
        </w:rPr>
        <w:t xml:space="preserve"> (akta KR II R 15/21 k. </w:t>
      </w:r>
      <w:r w:rsidR="001F481D" w:rsidRPr="00C70EA8">
        <w:rPr>
          <w:rFonts w:ascii="Arial" w:hAnsi="Arial" w:cs="Arial"/>
          <w:bCs/>
          <w:sz w:val="24"/>
          <w:szCs w:val="24"/>
        </w:rPr>
        <w:t>7</w:t>
      </w:r>
      <w:r w:rsidR="003F7DC4" w:rsidRPr="00C70EA8">
        <w:rPr>
          <w:rFonts w:ascii="Arial" w:hAnsi="Arial" w:cs="Arial"/>
          <w:bCs/>
          <w:sz w:val="24"/>
          <w:szCs w:val="24"/>
        </w:rPr>
        <w:t>, k. 52</w:t>
      </w:r>
      <w:r w:rsidR="00D67A23" w:rsidRPr="00C70EA8">
        <w:rPr>
          <w:rFonts w:ascii="Arial" w:hAnsi="Arial" w:cs="Arial"/>
          <w:bCs/>
          <w:sz w:val="24"/>
          <w:szCs w:val="24"/>
        </w:rPr>
        <w:t>)</w:t>
      </w:r>
      <w:r w:rsidR="0026113F" w:rsidRPr="00C70EA8">
        <w:rPr>
          <w:rFonts w:ascii="Arial" w:hAnsi="Arial" w:cs="Arial"/>
          <w:bCs/>
          <w:sz w:val="24"/>
          <w:szCs w:val="24"/>
        </w:rPr>
        <w:t>.</w:t>
      </w:r>
    </w:p>
    <w:bookmarkEnd w:id="2"/>
    <w:p w14:paraId="38394E12" w14:textId="126AB9E1" w:rsidR="003A1B60" w:rsidRPr="00C70EA8" w:rsidRDefault="00D57E35" w:rsidP="00B802D8">
      <w:pPr>
        <w:spacing w:after="480" w:line="360" w:lineRule="auto"/>
        <w:rPr>
          <w:rFonts w:ascii="Arial" w:hAnsi="Arial" w:cs="Arial"/>
          <w:sz w:val="24"/>
          <w:szCs w:val="24"/>
        </w:rPr>
      </w:pPr>
      <w:r w:rsidRPr="00C70EA8">
        <w:rPr>
          <w:rFonts w:ascii="Arial" w:hAnsi="Arial" w:cs="Arial"/>
          <w:sz w:val="24"/>
          <w:szCs w:val="24"/>
        </w:rPr>
        <w:t>Postanowieniem z dnia 21</w:t>
      </w:r>
      <w:r w:rsidR="00612A03" w:rsidRPr="00C70EA8">
        <w:rPr>
          <w:rFonts w:ascii="Arial" w:hAnsi="Arial" w:cs="Arial"/>
          <w:sz w:val="24"/>
          <w:szCs w:val="24"/>
        </w:rPr>
        <w:t>.07.</w:t>
      </w:r>
      <w:r w:rsidRPr="00C70EA8">
        <w:rPr>
          <w:rFonts w:ascii="Arial" w:hAnsi="Arial" w:cs="Arial"/>
          <w:sz w:val="24"/>
          <w:szCs w:val="24"/>
        </w:rPr>
        <w:t>2021 r</w:t>
      </w:r>
      <w:r w:rsidR="009F1B07" w:rsidRPr="00C70EA8">
        <w:rPr>
          <w:rFonts w:ascii="Arial" w:hAnsi="Arial" w:cs="Arial"/>
          <w:sz w:val="24"/>
          <w:szCs w:val="24"/>
        </w:rPr>
        <w:t>.</w:t>
      </w:r>
      <w:r w:rsidRPr="00C70EA8">
        <w:rPr>
          <w:rFonts w:ascii="Arial" w:hAnsi="Arial" w:cs="Arial"/>
          <w:sz w:val="24"/>
          <w:szCs w:val="24"/>
        </w:rPr>
        <w:t>,</w:t>
      </w:r>
      <w:r w:rsidR="003A1B60" w:rsidRPr="00C70EA8">
        <w:rPr>
          <w:rFonts w:ascii="Arial" w:hAnsi="Arial" w:cs="Arial"/>
          <w:sz w:val="24"/>
          <w:szCs w:val="24"/>
        </w:rPr>
        <w:t xml:space="preserve"> na podstawie art. 23 ust. 1 i 2 oraz art. 16 ust. 3 ustawy</w:t>
      </w:r>
      <w:r w:rsidR="008F7326" w:rsidRPr="00C70EA8">
        <w:rPr>
          <w:rFonts w:ascii="Arial" w:hAnsi="Arial" w:cs="Arial"/>
          <w:sz w:val="24"/>
          <w:szCs w:val="24"/>
        </w:rPr>
        <w:t>,</w:t>
      </w:r>
      <w:r w:rsidR="003A1B60" w:rsidRPr="00C70EA8">
        <w:rPr>
          <w:rFonts w:ascii="Arial" w:hAnsi="Arial" w:cs="Arial"/>
          <w:sz w:val="24"/>
          <w:szCs w:val="24"/>
        </w:rPr>
        <w:t xml:space="preserve"> </w:t>
      </w:r>
      <w:r w:rsidR="008C4243" w:rsidRPr="00C70EA8">
        <w:rPr>
          <w:rFonts w:ascii="Arial" w:hAnsi="Arial" w:cs="Arial"/>
          <w:sz w:val="24"/>
          <w:szCs w:val="24"/>
        </w:rPr>
        <w:t xml:space="preserve">Komisja </w:t>
      </w:r>
      <w:r w:rsidR="003A1B60" w:rsidRPr="00C70EA8">
        <w:rPr>
          <w:rFonts w:ascii="Arial" w:hAnsi="Arial" w:cs="Arial"/>
          <w:sz w:val="24"/>
          <w:szCs w:val="24"/>
        </w:rPr>
        <w:t>postanowiła zabezpieczyć postępowanie rozpoznawcze w sprawie nieruchomości położonej w Warszawie przy ulicy Zgoda 1, stanowiącej dz. ew. nr</w:t>
      </w:r>
      <w:r w:rsidR="008336DA" w:rsidRPr="00C70EA8">
        <w:rPr>
          <w:rFonts w:ascii="Arial" w:hAnsi="Arial" w:cs="Arial"/>
          <w:sz w:val="24"/>
          <w:szCs w:val="24"/>
        </w:rPr>
        <w:t xml:space="preserve">       </w:t>
      </w:r>
      <w:r w:rsidR="008F7326" w:rsidRPr="00C70EA8">
        <w:rPr>
          <w:rFonts w:ascii="Arial" w:hAnsi="Arial" w:cs="Arial"/>
          <w:sz w:val="24"/>
          <w:szCs w:val="24"/>
        </w:rPr>
        <w:t>,</w:t>
      </w:r>
      <w:r w:rsidR="003A1B60" w:rsidRPr="00C70EA8">
        <w:rPr>
          <w:rFonts w:ascii="Arial" w:hAnsi="Arial" w:cs="Arial"/>
          <w:sz w:val="24"/>
          <w:szCs w:val="24"/>
        </w:rPr>
        <w:t xml:space="preserve"> poprzez nakazanie wpisu ostrzeżenia o toczącym się postępowaniu rozpoznawczym w księdze wieczystej </w:t>
      </w:r>
      <w:r w:rsidR="008336DA" w:rsidRPr="00C70EA8">
        <w:rPr>
          <w:rFonts w:ascii="Arial" w:hAnsi="Arial" w:cs="Arial"/>
          <w:sz w:val="24"/>
          <w:szCs w:val="24"/>
        </w:rPr>
        <w:t xml:space="preserve">                                       </w:t>
      </w:r>
      <w:r w:rsidR="00D67A23" w:rsidRPr="00C70EA8">
        <w:rPr>
          <w:rFonts w:ascii="Arial" w:hAnsi="Arial" w:cs="Arial"/>
          <w:sz w:val="24"/>
          <w:szCs w:val="24"/>
        </w:rPr>
        <w:t xml:space="preserve"> (</w:t>
      </w:r>
      <w:r w:rsidR="00D67A23" w:rsidRPr="00C70EA8">
        <w:rPr>
          <w:rFonts w:ascii="Arial" w:hAnsi="Arial" w:cs="Arial"/>
          <w:bCs/>
          <w:sz w:val="24"/>
          <w:szCs w:val="24"/>
        </w:rPr>
        <w:t xml:space="preserve">akta KR II R 15/21 k. </w:t>
      </w:r>
      <w:r w:rsidR="003F7DC4" w:rsidRPr="00C70EA8">
        <w:rPr>
          <w:rFonts w:ascii="Arial" w:hAnsi="Arial" w:cs="Arial"/>
          <w:bCs/>
          <w:sz w:val="24"/>
          <w:szCs w:val="24"/>
        </w:rPr>
        <w:t>44</w:t>
      </w:r>
      <w:r w:rsidR="00D67A23" w:rsidRPr="00C70EA8">
        <w:rPr>
          <w:rFonts w:ascii="Arial" w:hAnsi="Arial" w:cs="Arial"/>
          <w:sz w:val="24"/>
          <w:szCs w:val="24"/>
        </w:rPr>
        <w:t>)</w:t>
      </w:r>
      <w:r w:rsidR="0026113F" w:rsidRPr="00C70EA8">
        <w:rPr>
          <w:rFonts w:ascii="Arial" w:hAnsi="Arial" w:cs="Arial"/>
          <w:sz w:val="24"/>
          <w:szCs w:val="24"/>
        </w:rPr>
        <w:t>.</w:t>
      </w:r>
    </w:p>
    <w:p w14:paraId="0974D44C" w14:textId="2369A649" w:rsidR="007E13A5" w:rsidRPr="00C70EA8" w:rsidRDefault="00F26A4D" w:rsidP="00B802D8">
      <w:pPr>
        <w:spacing w:after="480" w:line="360" w:lineRule="auto"/>
        <w:rPr>
          <w:rFonts w:ascii="Arial" w:hAnsi="Arial" w:cs="Arial"/>
          <w:bCs/>
          <w:sz w:val="24"/>
          <w:szCs w:val="24"/>
        </w:rPr>
      </w:pPr>
      <w:r w:rsidRPr="00C70EA8">
        <w:rPr>
          <w:rFonts w:ascii="Arial" w:hAnsi="Arial" w:cs="Arial"/>
          <w:sz w:val="24"/>
          <w:szCs w:val="24"/>
        </w:rPr>
        <w:t>Powyższe postanowienia i zawiadomienia zostały opublikowane w Biuletynie Informacji Publicznej, na stronie podmiotowej urzędu obsługującego Ministra Sprawiedliwości w dniu 29.07.2021 r</w:t>
      </w:r>
      <w:r w:rsidR="007E13A5" w:rsidRPr="00C70EA8">
        <w:rPr>
          <w:rFonts w:ascii="Arial" w:hAnsi="Arial" w:cs="Arial"/>
          <w:sz w:val="24"/>
          <w:szCs w:val="24"/>
        </w:rPr>
        <w:t xml:space="preserve">. </w:t>
      </w:r>
      <w:r w:rsidR="007E13A5" w:rsidRPr="00C70EA8">
        <w:rPr>
          <w:rFonts w:ascii="Arial" w:hAnsi="Arial" w:cs="Arial"/>
          <w:bCs/>
          <w:sz w:val="24"/>
          <w:szCs w:val="24"/>
        </w:rPr>
        <w:t xml:space="preserve">27.10.2021 r. </w:t>
      </w:r>
      <w:r w:rsidR="00296B77" w:rsidRPr="00C70EA8">
        <w:rPr>
          <w:rFonts w:ascii="Arial" w:hAnsi="Arial" w:cs="Arial"/>
          <w:bCs/>
          <w:sz w:val="24"/>
          <w:szCs w:val="24"/>
        </w:rPr>
        <w:t xml:space="preserve">oraz z dniu 26.01.2022 r. </w:t>
      </w:r>
      <w:r w:rsidR="007E13A5" w:rsidRPr="00C70EA8">
        <w:rPr>
          <w:rFonts w:ascii="Arial" w:hAnsi="Arial" w:cs="Arial"/>
          <w:bCs/>
          <w:sz w:val="24"/>
          <w:szCs w:val="24"/>
        </w:rPr>
        <w:t>(akta KR II R 15/21 k. 17-18, k.222, k.225</w:t>
      </w:r>
      <w:r w:rsidR="00296B77" w:rsidRPr="00C70EA8">
        <w:rPr>
          <w:rFonts w:ascii="Arial" w:hAnsi="Arial" w:cs="Arial"/>
          <w:bCs/>
          <w:sz w:val="24"/>
          <w:szCs w:val="24"/>
        </w:rPr>
        <w:t>, k. 526</w:t>
      </w:r>
      <w:r w:rsidR="003542DE" w:rsidRPr="00C70EA8">
        <w:rPr>
          <w:rFonts w:ascii="Arial" w:hAnsi="Arial" w:cs="Arial"/>
          <w:bCs/>
          <w:sz w:val="24"/>
          <w:szCs w:val="24"/>
        </w:rPr>
        <w:t>, k. 530</w:t>
      </w:r>
      <w:r w:rsidR="007E13A5" w:rsidRPr="00C70EA8">
        <w:rPr>
          <w:rFonts w:ascii="Arial" w:hAnsi="Arial" w:cs="Arial"/>
          <w:bCs/>
          <w:sz w:val="24"/>
          <w:szCs w:val="24"/>
        </w:rPr>
        <w:t>)</w:t>
      </w:r>
      <w:r w:rsidR="0026113F" w:rsidRPr="00C70EA8">
        <w:rPr>
          <w:rFonts w:ascii="Arial" w:hAnsi="Arial" w:cs="Arial"/>
          <w:bCs/>
          <w:sz w:val="24"/>
          <w:szCs w:val="24"/>
        </w:rPr>
        <w:t>.</w:t>
      </w:r>
    </w:p>
    <w:p w14:paraId="62010D39" w14:textId="77777777" w:rsidR="000E17B4" w:rsidRPr="00C70EA8" w:rsidRDefault="007E13A5" w:rsidP="00B802D8">
      <w:pPr>
        <w:spacing w:after="480" w:line="360" w:lineRule="auto"/>
        <w:rPr>
          <w:rFonts w:ascii="Arial" w:hAnsi="Arial" w:cs="Arial"/>
          <w:sz w:val="24"/>
          <w:szCs w:val="24"/>
        </w:rPr>
      </w:pPr>
      <w:r w:rsidRPr="00C70EA8">
        <w:rPr>
          <w:rFonts w:ascii="Arial" w:hAnsi="Arial" w:cs="Arial"/>
          <w:sz w:val="24"/>
          <w:szCs w:val="24"/>
        </w:rPr>
        <w:t>Z uwagi na szczególnie skomplikowany stan sprawy, obszerny materiał dowodowy oraz konieczność zapewnienia stronie czynnego udziału w postępowaniu, konieczne było przedłużenie postępowania poprzez wyznaczenie nowego terminu załatwienia sprawy</w:t>
      </w:r>
      <w:r w:rsidR="000E5333" w:rsidRPr="00C70EA8">
        <w:rPr>
          <w:rFonts w:ascii="Arial" w:hAnsi="Arial" w:cs="Arial"/>
          <w:sz w:val="24"/>
          <w:szCs w:val="24"/>
        </w:rPr>
        <w:t>, ostat</w:t>
      </w:r>
      <w:r w:rsidR="00777959" w:rsidRPr="00C70EA8">
        <w:rPr>
          <w:rFonts w:ascii="Arial" w:hAnsi="Arial" w:cs="Arial"/>
          <w:sz w:val="24"/>
          <w:szCs w:val="24"/>
        </w:rPr>
        <w:t>nio</w:t>
      </w:r>
      <w:r w:rsidR="000E5333" w:rsidRPr="00C70EA8">
        <w:rPr>
          <w:rFonts w:ascii="Arial" w:hAnsi="Arial" w:cs="Arial"/>
          <w:sz w:val="24"/>
          <w:szCs w:val="24"/>
        </w:rPr>
        <w:t xml:space="preserve"> do dnia 2</w:t>
      </w:r>
      <w:r w:rsidR="00296B77" w:rsidRPr="00C70EA8">
        <w:rPr>
          <w:rFonts w:ascii="Arial" w:hAnsi="Arial" w:cs="Arial"/>
          <w:sz w:val="24"/>
          <w:szCs w:val="24"/>
        </w:rPr>
        <w:t>5</w:t>
      </w:r>
      <w:r w:rsidR="000E5333" w:rsidRPr="00C70EA8">
        <w:rPr>
          <w:rFonts w:ascii="Arial" w:hAnsi="Arial" w:cs="Arial"/>
          <w:sz w:val="24"/>
          <w:szCs w:val="24"/>
        </w:rPr>
        <w:t>.0</w:t>
      </w:r>
      <w:r w:rsidR="00296B77" w:rsidRPr="00C70EA8">
        <w:rPr>
          <w:rFonts w:ascii="Arial" w:hAnsi="Arial" w:cs="Arial"/>
          <w:sz w:val="24"/>
          <w:szCs w:val="24"/>
        </w:rPr>
        <w:t>2</w:t>
      </w:r>
      <w:r w:rsidR="000E5333" w:rsidRPr="00C70EA8">
        <w:rPr>
          <w:rFonts w:ascii="Arial" w:hAnsi="Arial" w:cs="Arial"/>
          <w:sz w:val="24"/>
          <w:szCs w:val="24"/>
        </w:rPr>
        <w:t>.2022 r.</w:t>
      </w:r>
      <w:r w:rsidRPr="00C70EA8">
        <w:rPr>
          <w:rFonts w:ascii="Arial" w:hAnsi="Arial" w:cs="Arial"/>
          <w:sz w:val="24"/>
          <w:szCs w:val="24"/>
        </w:rPr>
        <w:t xml:space="preserve"> (</w:t>
      </w:r>
      <w:r w:rsidRPr="00C70EA8">
        <w:rPr>
          <w:rFonts w:ascii="Arial" w:hAnsi="Arial" w:cs="Arial"/>
          <w:bCs/>
          <w:sz w:val="24"/>
          <w:szCs w:val="24"/>
        </w:rPr>
        <w:t>akta KR II R 15/21 k. 93</w:t>
      </w:r>
      <w:r w:rsidR="000E5333" w:rsidRPr="00C70EA8">
        <w:rPr>
          <w:rFonts w:ascii="Arial" w:hAnsi="Arial" w:cs="Arial"/>
          <w:bCs/>
          <w:sz w:val="24"/>
          <w:szCs w:val="24"/>
        </w:rPr>
        <w:t xml:space="preserve">, k. </w:t>
      </w:r>
      <w:r w:rsidR="000405AF" w:rsidRPr="00C70EA8">
        <w:rPr>
          <w:rFonts w:ascii="Arial" w:hAnsi="Arial" w:cs="Arial"/>
          <w:bCs/>
          <w:sz w:val="24"/>
          <w:szCs w:val="24"/>
        </w:rPr>
        <w:t>268</w:t>
      </w:r>
      <w:r w:rsidR="00BF1F47" w:rsidRPr="00C70EA8">
        <w:rPr>
          <w:rFonts w:ascii="Arial" w:hAnsi="Arial" w:cs="Arial"/>
          <w:bCs/>
          <w:sz w:val="24"/>
          <w:szCs w:val="24"/>
        </w:rPr>
        <w:t>, k. 524</w:t>
      </w:r>
      <w:r w:rsidRPr="00C70EA8">
        <w:rPr>
          <w:rFonts w:ascii="Arial" w:hAnsi="Arial" w:cs="Arial"/>
          <w:bCs/>
          <w:sz w:val="24"/>
          <w:szCs w:val="24"/>
        </w:rPr>
        <w:t>)</w:t>
      </w:r>
      <w:bookmarkStart w:id="3" w:name="_Hlk91576986"/>
      <w:r w:rsidR="000405AF" w:rsidRPr="00C70EA8">
        <w:rPr>
          <w:rFonts w:ascii="Arial" w:hAnsi="Arial" w:cs="Arial"/>
          <w:bCs/>
          <w:sz w:val="24"/>
          <w:szCs w:val="24"/>
        </w:rPr>
        <w:t>.</w:t>
      </w:r>
      <w:r w:rsidR="000E5333" w:rsidRPr="00C70EA8">
        <w:rPr>
          <w:rFonts w:ascii="Arial" w:hAnsi="Arial" w:cs="Arial"/>
          <w:bCs/>
          <w:sz w:val="24"/>
          <w:szCs w:val="24"/>
        </w:rPr>
        <w:t xml:space="preserve"> </w:t>
      </w:r>
      <w:r w:rsidR="005D1471" w:rsidRPr="00C70EA8">
        <w:rPr>
          <w:rFonts w:ascii="Arial" w:hAnsi="Arial" w:cs="Arial"/>
          <w:sz w:val="24"/>
          <w:szCs w:val="24"/>
        </w:rPr>
        <w:t>Zawiadomieni</w:t>
      </w:r>
      <w:r w:rsidR="000405AF" w:rsidRPr="00C70EA8">
        <w:rPr>
          <w:rFonts w:ascii="Arial" w:hAnsi="Arial" w:cs="Arial"/>
          <w:sz w:val="24"/>
          <w:szCs w:val="24"/>
        </w:rPr>
        <w:t>a</w:t>
      </w:r>
      <w:r w:rsidR="005D1471" w:rsidRPr="00C70EA8">
        <w:rPr>
          <w:rFonts w:ascii="Arial" w:hAnsi="Arial" w:cs="Arial"/>
          <w:sz w:val="24"/>
          <w:szCs w:val="24"/>
        </w:rPr>
        <w:t xml:space="preserve"> został</w:t>
      </w:r>
      <w:r w:rsidR="000405AF" w:rsidRPr="00C70EA8">
        <w:rPr>
          <w:rFonts w:ascii="Arial" w:hAnsi="Arial" w:cs="Arial"/>
          <w:sz w:val="24"/>
          <w:szCs w:val="24"/>
        </w:rPr>
        <w:t>y</w:t>
      </w:r>
      <w:r w:rsidR="005D1471" w:rsidRPr="00C70EA8">
        <w:rPr>
          <w:rFonts w:ascii="Arial" w:hAnsi="Arial" w:cs="Arial"/>
          <w:sz w:val="24"/>
          <w:szCs w:val="24"/>
        </w:rPr>
        <w:t xml:space="preserve"> opublikowane w Biuletynie Informacji Publicznej, na stronie </w:t>
      </w:r>
      <w:r w:rsidR="005D1471" w:rsidRPr="00C70EA8">
        <w:rPr>
          <w:rFonts w:ascii="Arial" w:hAnsi="Arial" w:cs="Arial"/>
          <w:sz w:val="24"/>
          <w:szCs w:val="24"/>
        </w:rPr>
        <w:lastRenderedPageBreak/>
        <w:t>podmiotowej urzędu obsługującego Ministra Sprawiedliwości w dniu 21.09.2021 r.</w:t>
      </w:r>
      <w:r w:rsidR="008B5E1E" w:rsidRPr="00C70EA8">
        <w:rPr>
          <w:rFonts w:ascii="Arial" w:hAnsi="Arial" w:cs="Arial"/>
          <w:sz w:val="24"/>
          <w:szCs w:val="24"/>
        </w:rPr>
        <w:t>,</w:t>
      </w:r>
      <w:r w:rsidR="000E5333" w:rsidRPr="00C70EA8">
        <w:rPr>
          <w:rFonts w:ascii="Arial" w:hAnsi="Arial" w:cs="Arial"/>
          <w:sz w:val="24"/>
          <w:szCs w:val="24"/>
        </w:rPr>
        <w:t xml:space="preserve"> </w:t>
      </w:r>
      <w:r w:rsidR="008B5E1E" w:rsidRPr="00C70EA8">
        <w:rPr>
          <w:rFonts w:ascii="Arial" w:hAnsi="Arial" w:cs="Arial"/>
          <w:bCs/>
          <w:sz w:val="24"/>
          <w:szCs w:val="24"/>
        </w:rPr>
        <w:t>27.10.2021 r.</w:t>
      </w:r>
      <w:bookmarkEnd w:id="3"/>
      <w:r w:rsidR="00462BC3" w:rsidRPr="00C70EA8">
        <w:rPr>
          <w:rFonts w:ascii="Arial" w:hAnsi="Arial" w:cs="Arial"/>
          <w:bCs/>
          <w:sz w:val="24"/>
          <w:szCs w:val="24"/>
        </w:rPr>
        <w:t xml:space="preserve">, </w:t>
      </w:r>
      <w:r w:rsidR="000405AF" w:rsidRPr="00C70EA8">
        <w:rPr>
          <w:rFonts w:ascii="Arial" w:hAnsi="Arial" w:cs="Arial"/>
          <w:sz w:val="24"/>
          <w:szCs w:val="24"/>
        </w:rPr>
        <w:t xml:space="preserve">17.12.2021 r. </w:t>
      </w:r>
      <w:r w:rsidR="00462BC3" w:rsidRPr="00C70EA8">
        <w:rPr>
          <w:rFonts w:ascii="Arial" w:hAnsi="Arial" w:cs="Arial"/>
          <w:sz w:val="24"/>
          <w:szCs w:val="24"/>
        </w:rPr>
        <w:t xml:space="preserve">oraz 26.01.2022 r. </w:t>
      </w:r>
      <w:r w:rsidR="005D1471" w:rsidRPr="00C70EA8">
        <w:rPr>
          <w:rFonts w:ascii="Arial" w:hAnsi="Arial" w:cs="Arial"/>
          <w:sz w:val="24"/>
          <w:szCs w:val="24"/>
        </w:rPr>
        <w:t>(</w:t>
      </w:r>
      <w:r w:rsidR="005D1471" w:rsidRPr="00C70EA8">
        <w:rPr>
          <w:rFonts w:ascii="Arial" w:hAnsi="Arial" w:cs="Arial"/>
          <w:bCs/>
          <w:sz w:val="24"/>
          <w:szCs w:val="24"/>
        </w:rPr>
        <w:t xml:space="preserve">akta KR II R 15/21 k. </w:t>
      </w:r>
      <w:r w:rsidR="00C82357" w:rsidRPr="00C70EA8">
        <w:rPr>
          <w:rFonts w:ascii="Arial" w:hAnsi="Arial" w:cs="Arial"/>
          <w:bCs/>
          <w:sz w:val="24"/>
          <w:szCs w:val="24"/>
        </w:rPr>
        <w:t>93-</w:t>
      </w:r>
      <w:r w:rsidR="00830173" w:rsidRPr="00C70EA8">
        <w:rPr>
          <w:rFonts w:ascii="Arial" w:hAnsi="Arial" w:cs="Arial"/>
          <w:bCs/>
          <w:sz w:val="24"/>
          <w:szCs w:val="24"/>
        </w:rPr>
        <w:t>95</w:t>
      </w:r>
      <w:r w:rsidR="000405AF" w:rsidRPr="00C70EA8">
        <w:rPr>
          <w:rFonts w:ascii="Arial" w:hAnsi="Arial" w:cs="Arial"/>
          <w:bCs/>
          <w:sz w:val="24"/>
          <w:szCs w:val="24"/>
        </w:rPr>
        <w:t xml:space="preserve">, </w:t>
      </w:r>
      <w:r w:rsidR="000E17B4" w:rsidRPr="00C70EA8">
        <w:rPr>
          <w:rFonts w:ascii="Arial" w:hAnsi="Arial" w:cs="Arial"/>
          <w:bCs/>
          <w:sz w:val="24"/>
          <w:szCs w:val="24"/>
        </w:rPr>
        <w:t>k. 220-221, k. 224, k. 226</w:t>
      </w:r>
      <w:r w:rsidR="00777959" w:rsidRPr="00C70EA8">
        <w:rPr>
          <w:rFonts w:ascii="Arial" w:hAnsi="Arial" w:cs="Arial"/>
          <w:bCs/>
          <w:sz w:val="24"/>
          <w:szCs w:val="24"/>
        </w:rPr>
        <w:t xml:space="preserve">, </w:t>
      </w:r>
      <w:r w:rsidR="000E17B4" w:rsidRPr="00C70EA8">
        <w:rPr>
          <w:rFonts w:ascii="Arial" w:hAnsi="Arial" w:cs="Arial"/>
          <w:bCs/>
          <w:sz w:val="24"/>
          <w:szCs w:val="24"/>
        </w:rPr>
        <w:t xml:space="preserve">k. 268-269, </w:t>
      </w:r>
      <w:r w:rsidR="000405AF" w:rsidRPr="00C70EA8">
        <w:rPr>
          <w:rFonts w:ascii="Arial" w:hAnsi="Arial" w:cs="Arial"/>
          <w:bCs/>
          <w:sz w:val="24"/>
          <w:szCs w:val="24"/>
        </w:rPr>
        <w:t>k. 270</w:t>
      </w:r>
      <w:r w:rsidR="00296B77" w:rsidRPr="00C70EA8">
        <w:rPr>
          <w:rFonts w:ascii="Arial" w:hAnsi="Arial" w:cs="Arial"/>
          <w:bCs/>
          <w:sz w:val="24"/>
          <w:szCs w:val="24"/>
        </w:rPr>
        <w:t>, k. 524, k. 526</w:t>
      </w:r>
      <w:r w:rsidR="005D1471" w:rsidRPr="00C70EA8">
        <w:rPr>
          <w:rFonts w:ascii="Arial" w:hAnsi="Arial" w:cs="Arial"/>
          <w:sz w:val="24"/>
          <w:szCs w:val="24"/>
        </w:rPr>
        <w:t>)</w:t>
      </w:r>
      <w:r w:rsidR="0026113F" w:rsidRPr="00C70EA8">
        <w:rPr>
          <w:rFonts w:ascii="Arial" w:hAnsi="Arial" w:cs="Arial"/>
          <w:sz w:val="24"/>
          <w:szCs w:val="24"/>
        </w:rPr>
        <w:t>.</w:t>
      </w:r>
    </w:p>
    <w:p w14:paraId="5D652496" w14:textId="77777777" w:rsidR="00B5161A" w:rsidRPr="00C70EA8" w:rsidRDefault="000405AF" w:rsidP="00B802D8">
      <w:pPr>
        <w:spacing w:after="480" w:line="360" w:lineRule="auto"/>
        <w:rPr>
          <w:rFonts w:ascii="Arial" w:hAnsi="Arial" w:cs="Arial"/>
          <w:sz w:val="24"/>
          <w:szCs w:val="24"/>
        </w:rPr>
      </w:pPr>
      <w:r w:rsidRPr="00C70EA8">
        <w:rPr>
          <w:rFonts w:ascii="Arial" w:hAnsi="Arial" w:cs="Arial"/>
          <w:sz w:val="24"/>
          <w:szCs w:val="24"/>
        </w:rPr>
        <w:t>Zawiadomieniami z dnia</w:t>
      </w:r>
      <w:r w:rsidR="00C82357" w:rsidRPr="00C70EA8">
        <w:rPr>
          <w:rFonts w:ascii="Arial" w:hAnsi="Arial" w:cs="Arial"/>
          <w:sz w:val="24"/>
          <w:szCs w:val="24"/>
        </w:rPr>
        <w:t xml:space="preserve"> 8.10.2021 r.</w:t>
      </w:r>
      <w:r w:rsidR="00EF1D47" w:rsidRPr="00C70EA8">
        <w:rPr>
          <w:rFonts w:ascii="Arial" w:hAnsi="Arial" w:cs="Arial"/>
          <w:sz w:val="24"/>
          <w:szCs w:val="24"/>
        </w:rPr>
        <w:t>,</w:t>
      </w:r>
      <w:r w:rsidR="00C82357" w:rsidRPr="00C70EA8">
        <w:rPr>
          <w:rFonts w:ascii="Arial" w:hAnsi="Arial" w:cs="Arial"/>
          <w:sz w:val="24"/>
          <w:szCs w:val="24"/>
        </w:rPr>
        <w:t xml:space="preserve"> </w:t>
      </w:r>
      <w:r w:rsidR="00777959" w:rsidRPr="00C70EA8">
        <w:rPr>
          <w:rFonts w:ascii="Arial" w:hAnsi="Arial" w:cs="Arial"/>
          <w:sz w:val="24"/>
          <w:szCs w:val="24"/>
        </w:rPr>
        <w:t>16.12.2021 r.</w:t>
      </w:r>
      <w:r w:rsidR="00EF1D47" w:rsidRPr="00C70EA8">
        <w:rPr>
          <w:rFonts w:ascii="Arial" w:hAnsi="Arial" w:cs="Arial"/>
          <w:sz w:val="24"/>
          <w:szCs w:val="24"/>
        </w:rPr>
        <w:t xml:space="preserve"> oraz 4.02.2022 r.</w:t>
      </w:r>
      <w:r w:rsidR="00777959" w:rsidRPr="00C70EA8">
        <w:rPr>
          <w:rFonts w:ascii="Arial" w:hAnsi="Arial" w:cs="Arial"/>
          <w:sz w:val="24"/>
          <w:szCs w:val="24"/>
        </w:rPr>
        <w:t xml:space="preserve"> </w:t>
      </w:r>
      <w:r w:rsidR="00AE06EB" w:rsidRPr="00C70EA8">
        <w:rPr>
          <w:rFonts w:ascii="Arial" w:hAnsi="Arial" w:cs="Arial"/>
          <w:sz w:val="24"/>
          <w:szCs w:val="24"/>
        </w:rPr>
        <w:t>Komisja</w:t>
      </w:r>
      <w:r w:rsidR="00E03880" w:rsidRPr="00C70EA8">
        <w:rPr>
          <w:rFonts w:ascii="Arial" w:hAnsi="Arial" w:cs="Arial"/>
          <w:sz w:val="24"/>
          <w:szCs w:val="24"/>
        </w:rPr>
        <w:t xml:space="preserve"> </w:t>
      </w:r>
      <w:r w:rsidR="00AE06EB" w:rsidRPr="00C70EA8">
        <w:rPr>
          <w:rFonts w:ascii="Arial" w:hAnsi="Arial" w:cs="Arial"/>
          <w:bCs/>
          <w:sz w:val="24"/>
          <w:szCs w:val="24"/>
        </w:rPr>
        <w:t xml:space="preserve">na podstawie art. 10 § 1 k.p.a. w zw. z art. 38 ust. 1 oraz art. 16 ust. 3 i 4 ustawy </w:t>
      </w:r>
      <w:r w:rsidR="00E03880" w:rsidRPr="00C70EA8">
        <w:rPr>
          <w:rFonts w:ascii="Arial" w:hAnsi="Arial" w:cs="Arial"/>
          <w:sz w:val="24"/>
          <w:szCs w:val="24"/>
        </w:rPr>
        <w:t>zawiadomi</w:t>
      </w:r>
      <w:r w:rsidR="008F7326" w:rsidRPr="00C70EA8">
        <w:rPr>
          <w:rFonts w:ascii="Arial" w:hAnsi="Arial" w:cs="Arial"/>
          <w:sz w:val="24"/>
          <w:szCs w:val="24"/>
        </w:rPr>
        <w:t>ła,</w:t>
      </w:r>
      <w:r w:rsidR="00E03880" w:rsidRPr="00C70EA8">
        <w:rPr>
          <w:rFonts w:ascii="Arial" w:hAnsi="Arial" w:cs="Arial"/>
          <w:sz w:val="24"/>
          <w:szCs w:val="24"/>
        </w:rPr>
        <w:t xml:space="preserve"> poprzez ogłoszenie w Biuletynie Informacji Publicznej na stronie podmiotowej urzędu obsługujące</w:t>
      </w:r>
      <w:r w:rsidR="00AE06EB" w:rsidRPr="00C70EA8">
        <w:rPr>
          <w:rFonts w:ascii="Arial" w:hAnsi="Arial" w:cs="Arial"/>
          <w:sz w:val="24"/>
          <w:szCs w:val="24"/>
        </w:rPr>
        <w:t>go Ministra Sprawiedliwości</w:t>
      </w:r>
      <w:r w:rsidR="008F7326" w:rsidRPr="00C70EA8">
        <w:rPr>
          <w:rFonts w:ascii="Arial" w:hAnsi="Arial" w:cs="Arial"/>
          <w:sz w:val="24"/>
          <w:szCs w:val="24"/>
        </w:rPr>
        <w:t>,</w:t>
      </w:r>
      <w:r w:rsidR="00AE06EB" w:rsidRPr="00C70EA8">
        <w:rPr>
          <w:rFonts w:ascii="Arial" w:hAnsi="Arial" w:cs="Arial"/>
          <w:sz w:val="24"/>
          <w:szCs w:val="24"/>
        </w:rPr>
        <w:t xml:space="preserve"> o zakończeniu postępowania dowodowego oraz możliwości wypowiedzenia się co do zebranych dowodów i materiałów oraz zgłoszonych żądań. </w:t>
      </w:r>
      <w:r w:rsidR="00C82357" w:rsidRPr="00C70EA8">
        <w:rPr>
          <w:rFonts w:ascii="Arial" w:hAnsi="Arial" w:cs="Arial"/>
          <w:sz w:val="24"/>
          <w:szCs w:val="24"/>
        </w:rPr>
        <w:t xml:space="preserve">Zawiadomienia zostały opublikowane w Biuletynie Informacji Publicznej, na stronie podmiotowej urzędu obsługującego Ministra Sprawiedliwości w dniu </w:t>
      </w:r>
      <w:r w:rsidR="000E17B4" w:rsidRPr="00C70EA8">
        <w:rPr>
          <w:rFonts w:ascii="Arial" w:hAnsi="Arial" w:cs="Arial"/>
          <w:sz w:val="24"/>
          <w:szCs w:val="24"/>
        </w:rPr>
        <w:t>8</w:t>
      </w:r>
      <w:r w:rsidR="00C82357" w:rsidRPr="00C70EA8">
        <w:rPr>
          <w:rFonts w:ascii="Arial" w:hAnsi="Arial" w:cs="Arial"/>
          <w:sz w:val="24"/>
          <w:szCs w:val="24"/>
        </w:rPr>
        <w:t>.</w:t>
      </w:r>
      <w:r w:rsidR="000E17B4" w:rsidRPr="00C70EA8">
        <w:rPr>
          <w:rFonts w:ascii="Arial" w:hAnsi="Arial" w:cs="Arial"/>
          <w:sz w:val="24"/>
          <w:szCs w:val="24"/>
        </w:rPr>
        <w:t>10</w:t>
      </w:r>
      <w:r w:rsidR="00C82357" w:rsidRPr="00C70EA8">
        <w:rPr>
          <w:rFonts w:ascii="Arial" w:hAnsi="Arial" w:cs="Arial"/>
          <w:sz w:val="24"/>
          <w:szCs w:val="24"/>
        </w:rPr>
        <w:t>.2021 r.</w:t>
      </w:r>
      <w:r w:rsidR="00462BC3" w:rsidRPr="00C70EA8">
        <w:rPr>
          <w:rFonts w:ascii="Arial" w:hAnsi="Arial" w:cs="Arial"/>
          <w:sz w:val="24"/>
          <w:szCs w:val="24"/>
        </w:rPr>
        <w:t xml:space="preserve">, </w:t>
      </w:r>
      <w:r w:rsidR="00C82357" w:rsidRPr="00C70EA8">
        <w:rPr>
          <w:rFonts w:ascii="Arial" w:hAnsi="Arial" w:cs="Arial"/>
          <w:sz w:val="24"/>
          <w:szCs w:val="24"/>
        </w:rPr>
        <w:t xml:space="preserve"> </w:t>
      </w:r>
      <w:r w:rsidR="00777959" w:rsidRPr="00C70EA8">
        <w:rPr>
          <w:rFonts w:ascii="Arial" w:hAnsi="Arial" w:cs="Arial"/>
          <w:sz w:val="24"/>
          <w:szCs w:val="24"/>
        </w:rPr>
        <w:t>23</w:t>
      </w:r>
      <w:r w:rsidR="00C82357" w:rsidRPr="00C70EA8">
        <w:rPr>
          <w:rFonts w:ascii="Arial" w:hAnsi="Arial" w:cs="Arial"/>
          <w:sz w:val="24"/>
          <w:szCs w:val="24"/>
        </w:rPr>
        <w:t>.12.2021 r.</w:t>
      </w:r>
      <w:r w:rsidR="00462BC3" w:rsidRPr="00C70EA8">
        <w:rPr>
          <w:rFonts w:ascii="Arial" w:hAnsi="Arial" w:cs="Arial"/>
          <w:sz w:val="24"/>
          <w:szCs w:val="24"/>
        </w:rPr>
        <w:t xml:space="preserve"> oraz 4.02.2022 r.</w:t>
      </w:r>
      <w:r w:rsidR="00C82357" w:rsidRPr="00C70EA8">
        <w:rPr>
          <w:rFonts w:ascii="Arial" w:hAnsi="Arial" w:cs="Arial"/>
          <w:sz w:val="24"/>
          <w:szCs w:val="24"/>
        </w:rPr>
        <w:t xml:space="preserve"> </w:t>
      </w:r>
      <w:r w:rsidR="00AE06EB" w:rsidRPr="00C70EA8">
        <w:rPr>
          <w:rFonts w:ascii="Arial" w:hAnsi="Arial" w:cs="Arial"/>
          <w:sz w:val="24"/>
          <w:szCs w:val="24"/>
        </w:rPr>
        <w:t>(</w:t>
      </w:r>
      <w:r w:rsidR="00AE06EB" w:rsidRPr="00C70EA8">
        <w:rPr>
          <w:rFonts w:ascii="Arial" w:hAnsi="Arial" w:cs="Arial"/>
          <w:bCs/>
          <w:sz w:val="24"/>
          <w:szCs w:val="24"/>
        </w:rPr>
        <w:t xml:space="preserve">akta KR II R 15/21 k. </w:t>
      </w:r>
      <w:r w:rsidR="00830173" w:rsidRPr="00C70EA8">
        <w:rPr>
          <w:rFonts w:ascii="Arial" w:hAnsi="Arial" w:cs="Arial"/>
          <w:bCs/>
          <w:sz w:val="24"/>
          <w:szCs w:val="24"/>
        </w:rPr>
        <w:t>97, k. 99</w:t>
      </w:r>
      <w:r w:rsidR="008B5E1E" w:rsidRPr="00C70EA8">
        <w:rPr>
          <w:rFonts w:ascii="Arial" w:hAnsi="Arial" w:cs="Arial"/>
          <w:bCs/>
          <w:sz w:val="24"/>
          <w:szCs w:val="24"/>
        </w:rPr>
        <w:t>, k. 271-275</w:t>
      </w:r>
      <w:r w:rsidR="00EF1D47" w:rsidRPr="00C70EA8">
        <w:rPr>
          <w:rFonts w:ascii="Arial" w:hAnsi="Arial" w:cs="Arial"/>
          <w:bCs/>
          <w:sz w:val="24"/>
          <w:szCs w:val="24"/>
        </w:rPr>
        <w:t>, k. 536-537, k. 539</w:t>
      </w:r>
      <w:r w:rsidR="0018528E" w:rsidRPr="00C70EA8">
        <w:rPr>
          <w:rFonts w:ascii="Arial" w:hAnsi="Arial" w:cs="Arial"/>
          <w:bCs/>
          <w:sz w:val="24"/>
          <w:szCs w:val="24"/>
        </w:rPr>
        <w:t>-540</w:t>
      </w:r>
      <w:r w:rsidR="00AE06EB" w:rsidRPr="00C70EA8">
        <w:rPr>
          <w:rFonts w:ascii="Arial" w:hAnsi="Arial" w:cs="Arial"/>
          <w:sz w:val="24"/>
          <w:szCs w:val="24"/>
        </w:rPr>
        <w:t>)</w:t>
      </w:r>
      <w:r w:rsidR="0026113F" w:rsidRPr="00C70EA8">
        <w:rPr>
          <w:rFonts w:ascii="Arial" w:hAnsi="Arial" w:cs="Arial"/>
          <w:sz w:val="24"/>
          <w:szCs w:val="24"/>
        </w:rPr>
        <w:t>.</w:t>
      </w:r>
    </w:p>
    <w:p w14:paraId="0C398961" w14:textId="77777777" w:rsidR="008B5E1E" w:rsidRPr="00C70EA8" w:rsidRDefault="008B5E1E" w:rsidP="00B802D8">
      <w:pPr>
        <w:spacing w:after="480" w:line="360" w:lineRule="auto"/>
        <w:rPr>
          <w:rFonts w:ascii="Arial" w:hAnsi="Arial" w:cs="Arial"/>
          <w:bCs/>
          <w:sz w:val="24"/>
          <w:szCs w:val="24"/>
        </w:rPr>
      </w:pPr>
      <w:r w:rsidRPr="00C70EA8">
        <w:rPr>
          <w:rFonts w:ascii="Arial" w:hAnsi="Arial" w:cs="Arial"/>
          <w:bCs/>
          <w:sz w:val="24"/>
          <w:szCs w:val="24"/>
        </w:rPr>
        <w:t>W toku prowadzonego postępowania zostały udostępnione akta postępowania stron</w:t>
      </w:r>
      <w:r w:rsidR="008C4243" w:rsidRPr="00C70EA8">
        <w:rPr>
          <w:rFonts w:ascii="Arial" w:hAnsi="Arial" w:cs="Arial"/>
          <w:bCs/>
          <w:sz w:val="24"/>
          <w:szCs w:val="24"/>
        </w:rPr>
        <w:t>om</w:t>
      </w:r>
      <w:r w:rsidRPr="00C70EA8">
        <w:rPr>
          <w:rFonts w:ascii="Arial" w:hAnsi="Arial" w:cs="Arial"/>
          <w:bCs/>
          <w:sz w:val="24"/>
          <w:szCs w:val="24"/>
        </w:rPr>
        <w:t>, w dniu 6.08.2021 r., 11.08.2021 r., 20.08.2021 r., 7.09.2021 r., 16.09.2021 r., 14.10.2021 r.</w:t>
      </w:r>
      <w:r w:rsidR="00CA6705" w:rsidRPr="00C70EA8">
        <w:rPr>
          <w:rFonts w:ascii="Arial" w:hAnsi="Arial" w:cs="Arial"/>
          <w:bCs/>
          <w:sz w:val="24"/>
          <w:szCs w:val="24"/>
        </w:rPr>
        <w:t>,</w:t>
      </w:r>
      <w:r w:rsidRPr="00C70EA8">
        <w:rPr>
          <w:rFonts w:ascii="Arial" w:hAnsi="Arial" w:cs="Arial"/>
          <w:bCs/>
          <w:sz w:val="24"/>
          <w:szCs w:val="24"/>
        </w:rPr>
        <w:t xml:space="preserve"> 26.10.2021 r.,  08.12.2021 r. oraz 29.12.2021 r.</w:t>
      </w:r>
      <w:r w:rsidR="002D002B" w:rsidRPr="00C70EA8">
        <w:rPr>
          <w:rFonts w:ascii="Arial" w:hAnsi="Arial" w:cs="Arial"/>
          <w:bCs/>
          <w:sz w:val="24"/>
          <w:szCs w:val="24"/>
        </w:rPr>
        <w:t>, 18.01.2022</w:t>
      </w:r>
      <w:r w:rsidR="00296B77" w:rsidRPr="00C70EA8">
        <w:rPr>
          <w:rFonts w:ascii="Arial" w:hAnsi="Arial" w:cs="Arial"/>
          <w:bCs/>
          <w:sz w:val="24"/>
          <w:szCs w:val="24"/>
        </w:rPr>
        <w:t xml:space="preserve"> r.</w:t>
      </w:r>
      <w:r w:rsidR="00262E4A" w:rsidRPr="00C70EA8">
        <w:rPr>
          <w:rFonts w:ascii="Arial" w:hAnsi="Arial" w:cs="Arial"/>
          <w:bCs/>
          <w:sz w:val="24"/>
          <w:szCs w:val="24"/>
        </w:rPr>
        <w:t>,</w:t>
      </w:r>
      <w:r w:rsidR="008C4243" w:rsidRPr="00C70EA8">
        <w:rPr>
          <w:rFonts w:ascii="Arial" w:hAnsi="Arial" w:cs="Arial"/>
          <w:bCs/>
          <w:sz w:val="24"/>
          <w:szCs w:val="24"/>
        </w:rPr>
        <w:t xml:space="preserve"> </w:t>
      </w:r>
      <w:r w:rsidRPr="00C70EA8">
        <w:rPr>
          <w:rFonts w:ascii="Arial" w:hAnsi="Arial" w:cs="Arial"/>
          <w:bCs/>
          <w:sz w:val="24"/>
          <w:szCs w:val="24"/>
        </w:rPr>
        <w:t xml:space="preserve"> </w:t>
      </w:r>
      <w:r w:rsidR="008C4243" w:rsidRPr="00C70EA8">
        <w:rPr>
          <w:rFonts w:ascii="Arial" w:hAnsi="Arial" w:cs="Arial"/>
          <w:bCs/>
          <w:sz w:val="24"/>
          <w:szCs w:val="24"/>
        </w:rPr>
        <w:t>25.01.2022 r.</w:t>
      </w:r>
      <w:r w:rsidR="0018528E" w:rsidRPr="00C70EA8">
        <w:rPr>
          <w:rFonts w:ascii="Arial" w:hAnsi="Arial" w:cs="Arial"/>
          <w:bCs/>
          <w:sz w:val="24"/>
          <w:szCs w:val="24"/>
        </w:rPr>
        <w:t>,</w:t>
      </w:r>
      <w:r w:rsidR="00262E4A" w:rsidRPr="00C70EA8">
        <w:rPr>
          <w:rFonts w:ascii="Arial" w:hAnsi="Arial" w:cs="Arial"/>
          <w:bCs/>
          <w:sz w:val="24"/>
          <w:szCs w:val="24"/>
        </w:rPr>
        <w:t xml:space="preserve"> 27.01.2022 r.</w:t>
      </w:r>
      <w:r w:rsidR="00C51C51" w:rsidRPr="00C70EA8">
        <w:rPr>
          <w:rFonts w:ascii="Arial" w:hAnsi="Arial" w:cs="Arial"/>
          <w:bCs/>
          <w:sz w:val="24"/>
          <w:szCs w:val="24"/>
        </w:rPr>
        <w:t xml:space="preserve">, </w:t>
      </w:r>
      <w:r w:rsidR="0018528E" w:rsidRPr="00C70EA8">
        <w:rPr>
          <w:rFonts w:ascii="Arial" w:hAnsi="Arial" w:cs="Arial"/>
          <w:bCs/>
          <w:sz w:val="24"/>
          <w:szCs w:val="24"/>
        </w:rPr>
        <w:t>10.02.2022 r.</w:t>
      </w:r>
      <w:r w:rsidR="00262E4A" w:rsidRPr="00C70EA8">
        <w:rPr>
          <w:rFonts w:ascii="Arial" w:hAnsi="Arial" w:cs="Arial"/>
          <w:bCs/>
          <w:sz w:val="24"/>
          <w:szCs w:val="24"/>
        </w:rPr>
        <w:t xml:space="preserve"> </w:t>
      </w:r>
      <w:r w:rsidR="00C51C51" w:rsidRPr="00C70EA8">
        <w:rPr>
          <w:rFonts w:ascii="Arial" w:hAnsi="Arial" w:cs="Arial"/>
          <w:bCs/>
          <w:sz w:val="24"/>
          <w:szCs w:val="24"/>
        </w:rPr>
        <w:t xml:space="preserve">oraz 23.02.2022 r. </w:t>
      </w:r>
      <w:r w:rsidRPr="00C70EA8">
        <w:rPr>
          <w:rFonts w:ascii="Arial" w:hAnsi="Arial" w:cs="Arial"/>
          <w:bCs/>
          <w:sz w:val="24"/>
          <w:szCs w:val="24"/>
        </w:rPr>
        <w:t>(akta KR II R 15/21 k. 46, k. 59, k. 74, k. 91, k. 92, k. 120, k. 199, k. 254, k. 278</w:t>
      </w:r>
      <w:r w:rsidR="00296B77" w:rsidRPr="00C70EA8">
        <w:rPr>
          <w:rFonts w:ascii="Arial" w:hAnsi="Arial" w:cs="Arial"/>
          <w:bCs/>
          <w:sz w:val="24"/>
          <w:szCs w:val="24"/>
        </w:rPr>
        <w:t>, k. 523</w:t>
      </w:r>
      <w:r w:rsidRPr="00C70EA8">
        <w:rPr>
          <w:rFonts w:ascii="Arial" w:hAnsi="Arial" w:cs="Arial"/>
          <w:bCs/>
          <w:sz w:val="24"/>
          <w:szCs w:val="24"/>
        </w:rPr>
        <w:t>)</w:t>
      </w:r>
      <w:r w:rsidR="0026113F" w:rsidRPr="00C70EA8">
        <w:rPr>
          <w:rFonts w:ascii="Arial" w:hAnsi="Arial" w:cs="Arial"/>
          <w:bCs/>
          <w:sz w:val="24"/>
          <w:szCs w:val="24"/>
        </w:rPr>
        <w:t>.</w:t>
      </w:r>
    </w:p>
    <w:p w14:paraId="1657FD85" w14:textId="6B8D4C96" w:rsidR="009B3B23" w:rsidRPr="00C70EA8" w:rsidRDefault="00774BDB" w:rsidP="00B802D8">
      <w:pPr>
        <w:spacing w:after="480" w:line="360" w:lineRule="auto"/>
        <w:rPr>
          <w:rFonts w:ascii="Arial" w:hAnsi="Arial" w:cs="Arial"/>
          <w:bCs/>
          <w:sz w:val="24"/>
          <w:szCs w:val="24"/>
        </w:rPr>
      </w:pPr>
      <w:r w:rsidRPr="00C70EA8">
        <w:rPr>
          <w:rFonts w:ascii="Arial" w:hAnsi="Arial" w:cs="Arial"/>
          <w:bCs/>
          <w:sz w:val="24"/>
          <w:szCs w:val="24"/>
        </w:rPr>
        <w:t xml:space="preserve">Pismem z dnia </w:t>
      </w:r>
      <w:r w:rsidR="008F7326" w:rsidRPr="00C70EA8">
        <w:rPr>
          <w:rFonts w:ascii="Arial" w:hAnsi="Arial" w:cs="Arial"/>
          <w:bCs/>
          <w:sz w:val="24"/>
          <w:szCs w:val="24"/>
        </w:rPr>
        <w:t>21.10.2021 r.</w:t>
      </w:r>
      <w:r w:rsidRPr="00C70EA8">
        <w:rPr>
          <w:rFonts w:ascii="Arial" w:hAnsi="Arial" w:cs="Arial"/>
          <w:bCs/>
          <w:sz w:val="24"/>
          <w:szCs w:val="24"/>
        </w:rPr>
        <w:t xml:space="preserve">, </w:t>
      </w:r>
      <w:r w:rsidR="00352D31" w:rsidRPr="00C70EA8">
        <w:rPr>
          <w:rFonts w:ascii="Arial" w:hAnsi="Arial" w:cs="Arial"/>
          <w:bCs/>
          <w:sz w:val="24"/>
          <w:szCs w:val="24"/>
        </w:rPr>
        <w:t xml:space="preserve">uzupełnionym pismem z dnia </w:t>
      </w:r>
      <w:r w:rsidR="00491148" w:rsidRPr="00C70EA8">
        <w:rPr>
          <w:rFonts w:ascii="Arial" w:hAnsi="Arial" w:cs="Arial"/>
          <w:bCs/>
          <w:sz w:val="24"/>
          <w:szCs w:val="24"/>
        </w:rPr>
        <w:t>4.01.202</w:t>
      </w:r>
      <w:r w:rsidR="00E51B2C" w:rsidRPr="00C70EA8">
        <w:rPr>
          <w:rFonts w:ascii="Arial" w:hAnsi="Arial" w:cs="Arial"/>
          <w:bCs/>
          <w:sz w:val="24"/>
          <w:szCs w:val="24"/>
        </w:rPr>
        <w:t>2</w:t>
      </w:r>
      <w:r w:rsidR="00491148" w:rsidRPr="00C70EA8">
        <w:rPr>
          <w:rFonts w:ascii="Arial" w:hAnsi="Arial" w:cs="Arial"/>
          <w:bCs/>
          <w:sz w:val="24"/>
          <w:szCs w:val="24"/>
        </w:rPr>
        <w:t xml:space="preserve"> r.</w:t>
      </w:r>
      <w:r w:rsidR="00352D31" w:rsidRPr="00C70EA8">
        <w:rPr>
          <w:rFonts w:ascii="Arial" w:hAnsi="Arial" w:cs="Arial"/>
          <w:bCs/>
          <w:sz w:val="24"/>
          <w:szCs w:val="24"/>
        </w:rPr>
        <w:t xml:space="preserve">, </w:t>
      </w:r>
      <w:r w:rsidRPr="00C70EA8">
        <w:rPr>
          <w:rFonts w:ascii="Arial" w:hAnsi="Arial" w:cs="Arial"/>
          <w:bCs/>
          <w:sz w:val="24"/>
          <w:szCs w:val="24"/>
        </w:rPr>
        <w:t xml:space="preserve">pełnomocnik strony postępowania </w:t>
      </w:r>
      <w:r w:rsidR="008F7326" w:rsidRPr="00C70EA8">
        <w:rPr>
          <w:rFonts w:ascii="Arial" w:hAnsi="Arial" w:cs="Arial"/>
          <w:bCs/>
          <w:sz w:val="24"/>
          <w:szCs w:val="24"/>
        </w:rPr>
        <w:t>– P</w:t>
      </w:r>
      <w:r w:rsidR="00102AD3" w:rsidRPr="00C70EA8">
        <w:rPr>
          <w:rFonts w:ascii="Arial" w:hAnsi="Arial" w:cs="Arial"/>
          <w:bCs/>
          <w:sz w:val="24"/>
          <w:szCs w:val="24"/>
        </w:rPr>
        <w:t>.</w:t>
      </w:r>
      <w:r w:rsidR="008F7326" w:rsidRPr="00C70EA8">
        <w:rPr>
          <w:rFonts w:ascii="Arial" w:hAnsi="Arial" w:cs="Arial"/>
          <w:bCs/>
          <w:sz w:val="24"/>
          <w:szCs w:val="24"/>
        </w:rPr>
        <w:t xml:space="preserve"> R</w:t>
      </w:r>
      <w:r w:rsidR="00102AD3" w:rsidRPr="00C70EA8">
        <w:rPr>
          <w:rFonts w:ascii="Arial" w:hAnsi="Arial" w:cs="Arial"/>
          <w:bCs/>
          <w:sz w:val="24"/>
          <w:szCs w:val="24"/>
        </w:rPr>
        <w:t>.</w:t>
      </w:r>
      <w:r w:rsidR="008F7326" w:rsidRPr="00C70EA8">
        <w:rPr>
          <w:rFonts w:ascii="Arial" w:hAnsi="Arial" w:cs="Arial"/>
          <w:bCs/>
          <w:sz w:val="24"/>
          <w:szCs w:val="24"/>
        </w:rPr>
        <w:t xml:space="preserve"> E</w:t>
      </w:r>
      <w:r w:rsidR="00102AD3" w:rsidRPr="00C70EA8">
        <w:rPr>
          <w:rFonts w:ascii="Arial" w:hAnsi="Arial" w:cs="Arial"/>
          <w:bCs/>
          <w:sz w:val="24"/>
          <w:szCs w:val="24"/>
        </w:rPr>
        <w:t>.</w:t>
      </w:r>
      <w:r w:rsidR="008F7326" w:rsidRPr="00C70EA8">
        <w:rPr>
          <w:rFonts w:ascii="Arial" w:hAnsi="Arial" w:cs="Arial"/>
          <w:bCs/>
          <w:sz w:val="24"/>
          <w:szCs w:val="24"/>
        </w:rPr>
        <w:t xml:space="preserve"> I</w:t>
      </w:r>
      <w:r w:rsidR="00102AD3" w:rsidRPr="00C70EA8">
        <w:rPr>
          <w:rFonts w:ascii="Arial" w:hAnsi="Arial" w:cs="Arial"/>
          <w:bCs/>
          <w:sz w:val="24"/>
          <w:szCs w:val="24"/>
        </w:rPr>
        <w:t>.</w:t>
      </w:r>
      <w:r w:rsidR="00463523">
        <w:rPr>
          <w:rFonts w:ascii="Arial" w:hAnsi="Arial" w:cs="Arial"/>
          <w:bCs/>
          <w:sz w:val="24"/>
          <w:szCs w:val="24"/>
        </w:rPr>
        <w:t xml:space="preserve"> </w:t>
      </w:r>
      <w:r w:rsidR="008F7326" w:rsidRPr="00C70EA8">
        <w:rPr>
          <w:rFonts w:ascii="Arial" w:hAnsi="Arial" w:cs="Arial"/>
          <w:bCs/>
          <w:sz w:val="24"/>
          <w:szCs w:val="24"/>
        </w:rPr>
        <w:t xml:space="preserve">sp. z o. o. </w:t>
      </w:r>
      <w:r w:rsidRPr="00C70EA8">
        <w:rPr>
          <w:rFonts w:ascii="Arial" w:hAnsi="Arial" w:cs="Arial"/>
          <w:bCs/>
          <w:sz w:val="24"/>
          <w:szCs w:val="24"/>
        </w:rPr>
        <w:t>przedstawił swoje stanowisko w sprawie</w:t>
      </w:r>
      <w:r w:rsidR="00B57430" w:rsidRPr="00C70EA8">
        <w:rPr>
          <w:rFonts w:ascii="Arial" w:hAnsi="Arial" w:cs="Arial"/>
          <w:bCs/>
          <w:sz w:val="24"/>
          <w:szCs w:val="24"/>
        </w:rPr>
        <w:t xml:space="preserve"> oraz wniósł </w:t>
      </w:r>
      <w:r w:rsidR="009B3B23" w:rsidRPr="00C70EA8">
        <w:rPr>
          <w:rFonts w:ascii="Arial" w:hAnsi="Arial" w:cs="Arial"/>
          <w:bCs/>
          <w:sz w:val="24"/>
          <w:szCs w:val="24"/>
        </w:rPr>
        <w:t xml:space="preserve">o wydanie decyzji w przedmiocie utrzymania w mocy decyzji nr 213/98 z dnia 8.10.1998 r. o ustanowieniu użytkowania wieczystego do gruntu nieruchomości położonej w Warszawie przy ul. Zgoda 1. Ewentualnie, z ostrożności procesowej, gdyby Komisja nie przychyliła się do powyższego rozstrzygnięcia, o wydanie na podstawie art. 29 ust. 1 pkt 4 ustawy decyzji stwierdzającej, iż kontrolowana decyzja została wydana z naruszeniem prawa oraz wskazanie okoliczności, z powodu których nie można jej uchylić albo stwierdzić </w:t>
      </w:r>
      <w:r w:rsidR="00633947" w:rsidRPr="00C70EA8">
        <w:rPr>
          <w:rFonts w:ascii="Arial" w:hAnsi="Arial" w:cs="Arial"/>
          <w:bCs/>
          <w:sz w:val="24"/>
          <w:szCs w:val="24"/>
        </w:rPr>
        <w:t xml:space="preserve">jej </w:t>
      </w:r>
      <w:r w:rsidR="009B3B23" w:rsidRPr="00C70EA8">
        <w:rPr>
          <w:rFonts w:ascii="Arial" w:hAnsi="Arial" w:cs="Arial"/>
          <w:bCs/>
          <w:sz w:val="24"/>
          <w:szCs w:val="24"/>
        </w:rPr>
        <w:t xml:space="preserve">nieważności, ponieważ decyzja reprywatyzacyjna wywołała nieodwracalne skutki prawne, o których mowa w art. 2 pkt 4 ustawy (akta KR II R 15/21 k. </w:t>
      </w:r>
      <w:r w:rsidR="001D62D3" w:rsidRPr="00C70EA8">
        <w:rPr>
          <w:rFonts w:ascii="Arial" w:hAnsi="Arial" w:cs="Arial"/>
          <w:bCs/>
          <w:sz w:val="24"/>
          <w:szCs w:val="24"/>
        </w:rPr>
        <w:t>123-141</w:t>
      </w:r>
      <w:r w:rsidR="00491148" w:rsidRPr="00C70EA8">
        <w:rPr>
          <w:rFonts w:ascii="Arial" w:hAnsi="Arial" w:cs="Arial"/>
          <w:bCs/>
          <w:sz w:val="24"/>
          <w:szCs w:val="24"/>
        </w:rPr>
        <w:t xml:space="preserve">, k. </w:t>
      </w:r>
      <w:r w:rsidR="007104E6" w:rsidRPr="00C70EA8">
        <w:rPr>
          <w:rFonts w:ascii="Arial" w:hAnsi="Arial" w:cs="Arial"/>
          <w:bCs/>
          <w:sz w:val="24"/>
          <w:szCs w:val="24"/>
        </w:rPr>
        <w:t>279</w:t>
      </w:r>
      <w:r w:rsidR="00467EA9" w:rsidRPr="00C70EA8">
        <w:rPr>
          <w:rFonts w:ascii="Arial" w:hAnsi="Arial" w:cs="Arial"/>
          <w:bCs/>
          <w:sz w:val="24"/>
          <w:szCs w:val="24"/>
        </w:rPr>
        <w:t>-519</w:t>
      </w:r>
      <w:r w:rsidR="009B3B23" w:rsidRPr="00C70EA8">
        <w:rPr>
          <w:rFonts w:ascii="Arial" w:hAnsi="Arial" w:cs="Arial"/>
          <w:bCs/>
          <w:sz w:val="24"/>
          <w:szCs w:val="24"/>
        </w:rPr>
        <w:t>)</w:t>
      </w:r>
      <w:r w:rsidR="00380C69" w:rsidRPr="00C70EA8">
        <w:rPr>
          <w:rFonts w:ascii="Arial" w:hAnsi="Arial" w:cs="Arial"/>
          <w:bCs/>
          <w:sz w:val="24"/>
          <w:szCs w:val="24"/>
        </w:rPr>
        <w:t>.</w:t>
      </w:r>
    </w:p>
    <w:p w14:paraId="1553D6AF" w14:textId="271D052E" w:rsidR="004F71F3" w:rsidRPr="00C70EA8" w:rsidRDefault="00D60EAE" w:rsidP="00B802D8">
      <w:pPr>
        <w:spacing w:after="480" w:line="360" w:lineRule="auto"/>
        <w:rPr>
          <w:rFonts w:ascii="Arial" w:hAnsi="Arial" w:cs="Arial"/>
          <w:bCs/>
          <w:sz w:val="24"/>
          <w:szCs w:val="24"/>
        </w:rPr>
      </w:pPr>
      <w:r w:rsidRPr="00C70EA8">
        <w:rPr>
          <w:rFonts w:ascii="Arial" w:hAnsi="Arial" w:cs="Arial"/>
          <w:bCs/>
          <w:sz w:val="24"/>
          <w:szCs w:val="24"/>
        </w:rPr>
        <w:lastRenderedPageBreak/>
        <w:t xml:space="preserve">Stanowisko w sprawie wyraziła również Społeczna Rada. W opinii </w:t>
      </w:r>
      <w:r w:rsidR="00B57430" w:rsidRPr="00C70EA8">
        <w:rPr>
          <w:rFonts w:ascii="Arial" w:hAnsi="Arial" w:cs="Arial"/>
          <w:bCs/>
          <w:sz w:val="24"/>
          <w:szCs w:val="24"/>
        </w:rPr>
        <w:t xml:space="preserve">z dnia 22.10.2021 r. </w:t>
      </w:r>
      <w:r w:rsidRPr="00C70EA8">
        <w:rPr>
          <w:rFonts w:ascii="Arial" w:hAnsi="Arial" w:cs="Arial"/>
          <w:bCs/>
          <w:sz w:val="24"/>
          <w:szCs w:val="24"/>
        </w:rPr>
        <w:t xml:space="preserve"> wniosła o </w:t>
      </w:r>
      <w:r w:rsidR="00B57430" w:rsidRPr="00C70EA8">
        <w:rPr>
          <w:rFonts w:ascii="Arial" w:hAnsi="Arial" w:cs="Arial"/>
          <w:bCs/>
          <w:sz w:val="24"/>
          <w:szCs w:val="24"/>
        </w:rPr>
        <w:t>stwierdzenie nieważności decyzji Prezydenta m. st. Warszawy nr 219/98 z dnia 8</w:t>
      </w:r>
      <w:r w:rsidR="009365DB" w:rsidRPr="00C70EA8">
        <w:rPr>
          <w:rFonts w:ascii="Arial" w:hAnsi="Arial" w:cs="Arial"/>
          <w:bCs/>
          <w:sz w:val="24"/>
          <w:szCs w:val="24"/>
        </w:rPr>
        <w:t>.10.</w:t>
      </w:r>
      <w:r w:rsidR="00B57430" w:rsidRPr="00C70EA8">
        <w:rPr>
          <w:rFonts w:ascii="Arial" w:hAnsi="Arial" w:cs="Arial"/>
          <w:bCs/>
          <w:sz w:val="24"/>
          <w:szCs w:val="24"/>
        </w:rPr>
        <w:t>1998 r., gdyż decyzja ta została wydana z rażącym naruszeniem prawa, ponieważ pozytywnie rozpatrzono wniosek osoby nieuprawnionej z art. 7 (1) dekretu z dnia 26 października 1945 r. o własności i użytkowaniu gruntów na obszarze m. st. Warszawy</w:t>
      </w:r>
      <w:r w:rsidR="009B3B23" w:rsidRPr="00C70EA8">
        <w:rPr>
          <w:rFonts w:ascii="Arial" w:hAnsi="Arial" w:cs="Arial"/>
          <w:bCs/>
          <w:sz w:val="24"/>
          <w:szCs w:val="24"/>
        </w:rPr>
        <w:t xml:space="preserve"> (akta KR II R 15/21 k. </w:t>
      </w:r>
      <w:r w:rsidR="008D0F25" w:rsidRPr="00C70EA8">
        <w:rPr>
          <w:rFonts w:ascii="Arial" w:hAnsi="Arial" w:cs="Arial"/>
          <w:bCs/>
          <w:sz w:val="24"/>
          <w:szCs w:val="24"/>
        </w:rPr>
        <w:t>200-212</w:t>
      </w:r>
      <w:r w:rsidR="008B5E1E" w:rsidRPr="00C70EA8">
        <w:rPr>
          <w:rFonts w:ascii="Arial" w:hAnsi="Arial" w:cs="Arial"/>
          <w:bCs/>
          <w:sz w:val="24"/>
          <w:szCs w:val="24"/>
        </w:rPr>
        <w:t>, k. 213-216</w:t>
      </w:r>
      <w:r w:rsidR="009B3B23" w:rsidRPr="00C70EA8">
        <w:rPr>
          <w:rFonts w:ascii="Arial" w:hAnsi="Arial" w:cs="Arial"/>
          <w:bCs/>
          <w:sz w:val="24"/>
          <w:szCs w:val="24"/>
        </w:rPr>
        <w:t>)</w:t>
      </w:r>
      <w:r w:rsidR="004F357C" w:rsidRPr="00C70EA8">
        <w:rPr>
          <w:rFonts w:ascii="Arial" w:hAnsi="Arial" w:cs="Arial"/>
          <w:bCs/>
          <w:sz w:val="24"/>
          <w:szCs w:val="24"/>
        </w:rPr>
        <w:t>.</w:t>
      </w:r>
    </w:p>
    <w:p w14:paraId="4C5FB0D2" w14:textId="77777777" w:rsidR="00E70A3A" w:rsidRPr="00C70EA8" w:rsidRDefault="00E70A3A" w:rsidP="00B802D8">
      <w:pPr>
        <w:spacing w:after="480" w:line="360" w:lineRule="auto"/>
        <w:ind w:firstLine="426"/>
        <w:rPr>
          <w:rFonts w:ascii="Arial" w:hAnsi="Arial" w:cs="Arial"/>
          <w:b/>
          <w:bCs/>
          <w:sz w:val="24"/>
          <w:szCs w:val="24"/>
        </w:rPr>
      </w:pPr>
      <w:r w:rsidRPr="00C70EA8">
        <w:rPr>
          <w:rFonts w:ascii="Arial" w:hAnsi="Arial" w:cs="Arial"/>
          <w:b/>
          <w:bCs/>
          <w:sz w:val="24"/>
          <w:szCs w:val="24"/>
        </w:rPr>
        <w:t>II.</w:t>
      </w:r>
    </w:p>
    <w:p w14:paraId="791B4CA9" w14:textId="1F5C7434" w:rsidR="00552F72" w:rsidRPr="00C70EA8" w:rsidRDefault="00E70A3A" w:rsidP="00B802D8">
      <w:pPr>
        <w:spacing w:after="480" w:line="360" w:lineRule="auto"/>
        <w:rPr>
          <w:rFonts w:ascii="Arial" w:hAnsi="Arial" w:cs="Arial"/>
          <w:b/>
          <w:bCs/>
          <w:sz w:val="24"/>
          <w:szCs w:val="24"/>
        </w:rPr>
      </w:pPr>
      <w:r w:rsidRPr="00C70EA8">
        <w:rPr>
          <w:rFonts w:ascii="Arial" w:hAnsi="Arial" w:cs="Arial"/>
          <w:b/>
          <w:bCs/>
          <w:sz w:val="24"/>
          <w:szCs w:val="24"/>
        </w:rPr>
        <w:t>F</w:t>
      </w:r>
      <w:r w:rsidR="00394FA1" w:rsidRPr="00C70EA8">
        <w:rPr>
          <w:rFonts w:ascii="Arial" w:hAnsi="Arial" w:cs="Arial"/>
          <w:b/>
          <w:bCs/>
          <w:sz w:val="24"/>
          <w:szCs w:val="24"/>
        </w:rPr>
        <w:t>akty</w:t>
      </w:r>
      <w:r w:rsidRPr="00C70EA8">
        <w:rPr>
          <w:rFonts w:ascii="Arial" w:hAnsi="Arial" w:cs="Arial"/>
          <w:b/>
          <w:bCs/>
          <w:sz w:val="24"/>
          <w:szCs w:val="24"/>
        </w:rPr>
        <w:t xml:space="preserve"> </w:t>
      </w:r>
      <w:r w:rsidR="00394FA1" w:rsidRPr="00C70EA8">
        <w:rPr>
          <w:rFonts w:ascii="Arial" w:hAnsi="Arial" w:cs="Arial"/>
          <w:b/>
          <w:bCs/>
          <w:sz w:val="24"/>
          <w:szCs w:val="24"/>
        </w:rPr>
        <w:t>ustalone</w:t>
      </w:r>
      <w:r w:rsidRPr="00C70EA8">
        <w:rPr>
          <w:rFonts w:ascii="Arial" w:hAnsi="Arial" w:cs="Arial"/>
          <w:b/>
          <w:bCs/>
          <w:sz w:val="24"/>
          <w:szCs w:val="24"/>
        </w:rPr>
        <w:t xml:space="preserve"> </w:t>
      </w:r>
      <w:r w:rsidR="00394FA1" w:rsidRPr="00C70EA8">
        <w:rPr>
          <w:rFonts w:ascii="Arial" w:hAnsi="Arial" w:cs="Arial"/>
          <w:b/>
          <w:bCs/>
          <w:sz w:val="24"/>
          <w:szCs w:val="24"/>
        </w:rPr>
        <w:t xml:space="preserve">przez </w:t>
      </w:r>
      <w:r w:rsidR="00974EB5" w:rsidRPr="00C70EA8">
        <w:rPr>
          <w:rFonts w:ascii="Arial" w:hAnsi="Arial" w:cs="Arial"/>
          <w:b/>
          <w:bCs/>
          <w:sz w:val="24"/>
          <w:szCs w:val="24"/>
        </w:rPr>
        <w:t>K</w:t>
      </w:r>
      <w:r w:rsidR="00394FA1" w:rsidRPr="00C70EA8">
        <w:rPr>
          <w:rFonts w:ascii="Arial" w:hAnsi="Arial" w:cs="Arial"/>
          <w:b/>
          <w:bCs/>
          <w:sz w:val="24"/>
          <w:szCs w:val="24"/>
        </w:rPr>
        <w:t>omisję</w:t>
      </w:r>
      <w:r w:rsidR="003C5D11" w:rsidRPr="00C70EA8">
        <w:rPr>
          <w:rFonts w:ascii="Arial" w:hAnsi="Arial" w:cs="Arial"/>
          <w:b/>
          <w:bCs/>
          <w:sz w:val="24"/>
          <w:szCs w:val="24"/>
        </w:rPr>
        <w:t xml:space="preserve"> </w:t>
      </w:r>
      <w:r w:rsidR="00394FA1" w:rsidRPr="00C70EA8">
        <w:rPr>
          <w:rFonts w:ascii="Arial" w:hAnsi="Arial" w:cs="Arial"/>
          <w:b/>
          <w:bCs/>
          <w:sz w:val="24"/>
          <w:szCs w:val="24"/>
        </w:rPr>
        <w:t>na podstawie zebranego w sprawie</w:t>
      </w:r>
      <w:r w:rsidRPr="00C70EA8">
        <w:rPr>
          <w:rFonts w:ascii="Arial" w:hAnsi="Arial" w:cs="Arial"/>
          <w:b/>
          <w:bCs/>
          <w:sz w:val="24"/>
          <w:szCs w:val="24"/>
        </w:rPr>
        <w:t xml:space="preserve"> </w:t>
      </w:r>
      <w:r w:rsidR="00394FA1" w:rsidRPr="00C70EA8">
        <w:rPr>
          <w:rFonts w:ascii="Arial" w:hAnsi="Arial" w:cs="Arial"/>
          <w:b/>
          <w:bCs/>
          <w:sz w:val="24"/>
          <w:szCs w:val="24"/>
        </w:rPr>
        <w:t>materiału dowodowego</w:t>
      </w:r>
    </w:p>
    <w:p w14:paraId="2758DA78" w14:textId="77777777" w:rsidR="009F0F56" w:rsidRPr="00C70EA8" w:rsidRDefault="00552F72" w:rsidP="00B802D8">
      <w:pPr>
        <w:spacing w:after="480" w:line="360" w:lineRule="auto"/>
        <w:rPr>
          <w:rFonts w:ascii="Arial" w:hAnsi="Arial" w:cs="Arial"/>
          <w:b/>
          <w:bCs/>
          <w:sz w:val="24"/>
          <w:szCs w:val="24"/>
        </w:rPr>
      </w:pPr>
      <w:r w:rsidRPr="00C70EA8">
        <w:rPr>
          <w:rFonts w:ascii="Arial" w:hAnsi="Arial" w:cs="Arial"/>
          <w:b/>
          <w:bCs/>
          <w:sz w:val="24"/>
          <w:szCs w:val="24"/>
        </w:rPr>
        <w:t xml:space="preserve">2.1. Opis nieruchomości. </w:t>
      </w:r>
    </w:p>
    <w:p w14:paraId="16C1F6CD" w14:textId="3D1CFA68" w:rsidR="00295C1B" w:rsidRPr="00C70EA8" w:rsidRDefault="009F0F56" w:rsidP="00B802D8">
      <w:pPr>
        <w:spacing w:after="480" w:line="360" w:lineRule="auto"/>
        <w:rPr>
          <w:rFonts w:ascii="Arial" w:hAnsi="Arial" w:cs="Arial"/>
          <w:bCs/>
          <w:sz w:val="24"/>
          <w:szCs w:val="24"/>
        </w:rPr>
      </w:pPr>
      <w:r w:rsidRPr="00C70EA8">
        <w:rPr>
          <w:rFonts w:ascii="Arial" w:hAnsi="Arial" w:cs="Arial"/>
          <w:sz w:val="24"/>
          <w:szCs w:val="24"/>
        </w:rPr>
        <w:t xml:space="preserve">Nieruchomość </w:t>
      </w:r>
      <w:r w:rsidR="008A033A" w:rsidRPr="00C70EA8">
        <w:rPr>
          <w:rFonts w:ascii="Arial" w:hAnsi="Arial" w:cs="Arial"/>
          <w:bCs/>
          <w:sz w:val="24"/>
          <w:szCs w:val="24"/>
        </w:rPr>
        <w:t xml:space="preserve">położona </w:t>
      </w:r>
      <w:r w:rsidR="00B749AC" w:rsidRPr="00C70EA8">
        <w:rPr>
          <w:rFonts w:ascii="Arial" w:hAnsi="Arial" w:cs="Arial"/>
          <w:bCs/>
          <w:sz w:val="24"/>
          <w:szCs w:val="24"/>
        </w:rPr>
        <w:t xml:space="preserve">jest </w:t>
      </w:r>
      <w:r w:rsidR="008A033A" w:rsidRPr="00C70EA8">
        <w:rPr>
          <w:rFonts w:ascii="Arial" w:hAnsi="Arial" w:cs="Arial"/>
          <w:bCs/>
          <w:sz w:val="24"/>
          <w:szCs w:val="24"/>
        </w:rPr>
        <w:t>w Warszawie przy ulicy Zgoda 1,</w:t>
      </w:r>
      <w:r w:rsidR="00CB3218" w:rsidRPr="00C70EA8">
        <w:rPr>
          <w:rFonts w:ascii="Arial" w:hAnsi="Arial" w:cs="Arial"/>
          <w:bCs/>
          <w:sz w:val="24"/>
          <w:szCs w:val="24"/>
        </w:rPr>
        <w:t xml:space="preserve"> </w:t>
      </w:r>
      <w:r w:rsidR="008A033A" w:rsidRPr="00C70EA8">
        <w:rPr>
          <w:rFonts w:ascii="Arial" w:hAnsi="Arial" w:cs="Arial"/>
          <w:bCs/>
          <w:sz w:val="24"/>
          <w:szCs w:val="24"/>
        </w:rPr>
        <w:t xml:space="preserve">dawniej nieruchomość hipoteczna Nr hip. </w:t>
      </w:r>
      <w:r w:rsidR="00102AD3" w:rsidRPr="00C70EA8">
        <w:rPr>
          <w:rFonts w:ascii="Arial" w:hAnsi="Arial" w:cs="Arial"/>
          <w:bCs/>
          <w:sz w:val="24"/>
          <w:szCs w:val="24"/>
        </w:rPr>
        <w:t xml:space="preserve">          </w:t>
      </w:r>
      <w:r w:rsidR="008A033A" w:rsidRPr="00C70EA8">
        <w:rPr>
          <w:rFonts w:ascii="Arial" w:hAnsi="Arial" w:cs="Arial"/>
          <w:bCs/>
          <w:sz w:val="24"/>
          <w:szCs w:val="24"/>
        </w:rPr>
        <w:t xml:space="preserve"> o powierzchni 1843,18 łokci kwadratowych</w:t>
      </w:r>
      <w:r w:rsidR="00CB3218" w:rsidRPr="00C70EA8">
        <w:rPr>
          <w:rFonts w:ascii="Arial" w:hAnsi="Arial" w:cs="Arial"/>
          <w:bCs/>
          <w:sz w:val="24"/>
          <w:szCs w:val="24"/>
        </w:rPr>
        <w:t xml:space="preserve">. </w:t>
      </w:r>
      <w:r w:rsidR="008A033A" w:rsidRPr="00C70EA8">
        <w:rPr>
          <w:rFonts w:ascii="Arial" w:hAnsi="Arial" w:cs="Arial"/>
          <w:bCs/>
          <w:sz w:val="24"/>
          <w:szCs w:val="24"/>
        </w:rPr>
        <w:t>Na gruncie przedmiotowej</w:t>
      </w:r>
      <w:r w:rsidR="007915EA" w:rsidRPr="00C70EA8">
        <w:rPr>
          <w:rFonts w:ascii="Arial" w:hAnsi="Arial" w:cs="Arial"/>
          <w:bCs/>
          <w:sz w:val="24"/>
          <w:szCs w:val="24"/>
        </w:rPr>
        <w:t xml:space="preserve"> </w:t>
      </w:r>
      <w:r w:rsidR="008A033A" w:rsidRPr="00C70EA8">
        <w:rPr>
          <w:rFonts w:ascii="Arial" w:hAnsi="Arial" w:cs="Arial"/>
          <w:bCs/>
          <w:sz w:val="24"/>
          <w:szCs w:val="24"/>
        </w:rPr>
        <w:t>nieruchomości znajdował się budynek murowany mieszkalny, który nie został znacząco uszkodzony w czasie działań wojennych i nadawał się do użytku już w lutym 1945 r</w:t>
      </w:r>
      <w:r w:rsidR="009F1B07" w:rsidRPr="00C70EA8">
        <w:rPr>
          <w:rFonts w:ascii="Arial" w:hAnsi="Arial" w:cs="Arial"/>
          <w:bCs/>
          <w:sz w:val="24"/>
          <w:szCs w:val="24"/>
        </w:rPr>
        <w:t>.</w:t>
      </w:r>
      <w:r w:rsidR="008A033A" w:rsidRPr="00C70EA8">
        <w:rPr>
          <w:rFonts w:ascii="Arial" w:hAnsi="Arial" w:cs="Arial"/>
          <w:bCs/>
          <w:sz w:val="24"/>
          <w:szCs w:val="24"/>
        </w:rPr>
        <w:t>, co potwierdzają materiały archiwalne BOS z Archiwum Państwowego m.st. Warszawy z r</w:t>
      </w:r>
      <w:r w:rsidR="009F1B07" w:rsidRPr="00C70EA8">
        <w:rPr>
          <w:rFonts w:ascii="Arial" w:hAnsi="Arial" w:cs="Arial"/>
          <w:bCs/>
          <w:sz w:val="24"/>
          <w:szCs w:val="24"/>
        </w:rPr>
        <w:t>oku</w:t>
      </w:r>
      <w:r w:rsidR="008A033A" w:rsidRPr="00C70EA8">
        <w:rPr>
          <w:rFonts w:ascii="Arial" w:hAnsi="Arial" w:cs="Arial"/>
          <w:bCs/>
          <w:sz w:val="24"/>
          <w:szCs w:val="24"/>
        </w:rPr>
        <w:t xml:space="preserve"> 1945/46 sygn. akt S IX 19, 22, 23. Opisany jako </w:t>
      </w:r>
      <w:r w:rsidR="00A53BF4" w:rsidRPr="00C70EA8">
        <w:rPr>
          <w:rFonts w:ascii="Arial" w:hAnsi="Arial" w:cs="Arial"/>
          <w:bCs/>
          <w:sz w:val="24"/>
          <w:szCs w:val="24"/>
        </w:rPr>
        <w:t xml:space="preserve">budynek </w:t>
      </w:r>
      <w:r w:rsidR="000959F9" w:rsidRPr="00C70EA8">
        <w:rPr>
          <w:rFonts w:ascii="Arial" w:hAnsi="Arial" w:cs="Arial"/>
          <w:bCs/>
          <w:sz w:val="24"/>
          <w:szCs w:val="24"/>
        </w:rPr>
        <w:t>frontowy murowany</w:t>
      </w:r>
      <w:r w:rsidR="001659F8" w:rsidRPr="00C70EA8">
        <w:rPr>
          <w:rFonts w:ascii="Arial" w:hAnsi="Arial" w:cs="Arial"/>
          <w:bCs/>
          <w:sz w:val="24"/>
          <w:szCs w:val="24"/>
        </w:rPr>
        <w:t>, 6 kondygnacyjny, podpiwniczony, mieszkalny, oficyna lewa murowana 6 kondygnacyjna, podpiwniczona, mieszkalna oraz oficyna prawa, 6 kondygnacyjna, podpiwniczona, mieszkalna</w:t>
      </w:r>
      <w:r w:rsidR="0041148F" w:rsidRPr="00C70EA8">
        <w:rPr>
          <w:rFonts w:ascii="Arial" w:hAnsi="Arial" w:cs="Arial"/>
          <w:bCs/>
          <w:sz w:val="24"/>
          <w:szCs w:val="24"/>
        </w:rPr>
        <w:t xml:space="preserve"> </w:t>
      </w:r>
      <w:r w:rsidR="003F1DD3" w:rsidRPr="00C70EA8">
        <w:rPr>
          <w:rFonts w:ascii="Arial" w:hAnsi="Arial" w:cs="Arial"/>
          <w:bCs/>
          <w:sz w:val="24"/>
          <w:szCs w:val="24"/>
        </w:rPr>
        <w:t>(</w:t>
      </w:r>
      <w:r w:rsidR="008A033A" w:rsidRPr="00C70EA8">
        <w:rPr>
          <w:rFonts w:ascii="Arial" w:hAnsi="Arial" w:cs="Arial"/>
          <w:bCs/>
          <w:sz w:val="24"/>
          <w:szCs w:val="24"/>
        </w:rPr>
        <w:t xml:space="preserve">teczka akt miejskich, zielony segregator </w:t>
      </w:r>
      <w:r w:rsidR="003F1DD3" w:rsidRPr="00C70EA8">
        <w:rPr>
          <w:rFonts w:ascii="Arial" w:hAnsi="Arial" w:cs="Arial"/>
          <w:bCs/>
          <w:sz w:val="24"/>
          <w:szCs w:val="24"/>
        </w:rPr>
        <w:t>k.</w:t>
      </w:r>
      <w:r w:rsidR="00FA2983" w:rsidRPr="00C70EA8">
        <w:rPr>
          <w:rFonts w:ascii="Arial" w:hAnsi="Arial" w:cs="Arial"/>
          <w:bCs/>
          <w:sz w:val="24"/>
          <w:szCs w:val="24"/>
        </w:rPr>
        <w:t xml:space="preserve"> 27, </w:t>
      </w:r>
      <w:r w:rsidR="00091FA4" w:rsidRPr="00C70EA8">
        <w:rPr>
          <w:rFonts w:ascii="Arial" w:hAnsi="Arial" w:cs="Arial"/>
          <w:bCs/>
          <w:sz w:val="24"/>
          <w:szCs w:val="24"/>
        </w:rPr>
        <w:t>k. 32</w:t>
      </w:r>
      <w:r w:rsidR="00520CA8" w:rsidRPr="00C70EA8">
        <w:rPr>
          <w:rFonts w:ascii="Arial" w:hAnsi="Arial" w:cs="Arial"/>
          <w:bCs/>
          <w:sz w:val="24"/>
          <w:szCs w:val="24"/>
        </w:rPr>
        <w:t>, k. 44</w:t>
      </w:r>
      <w:r w:rsidR="000959F9" w:rsidRPr="00C70EA8">
        <w:rPr>
          <w:rFonts w:ascii="Arial" w:hAnsi="Arial" w:cs="Arial"/>
          <w:bCs/>
          <w:sz w:val="24"/>
          <w:szCs w:val="24"/>
        </w:rPr>
        <w:t>, k. 85</w:t>
      </w:r>
      <w:r w:rsidR="00154C23" w:rsidRPr="00C70EA8">
        <w:rPr>
          <w:rFonts w:ascii="Arial" w:hAnsi="Arial" w:cs="Arial"/>
          <w:bCs/>
          <w:sz w:val="24"/>
          <w:szCs w:val="24"/>
        </w:rPr>
        <w:t>, k. 173</w:t>
      </w:r>
      <w:r w:rsidR="00E71BAD" w:rsidRPr="00C70EA8">
        <w:rPr>
          <w:rFonts w:ascii="Arial" w:hAnsi="Arial" w:cs="Arial"/>
          <w:bCs/>
          <w:sz w:val="24"/>
          <w:szCs w:val="24"/>
        </w:rPr>
        <w:t>, k. 276</w:t>
      </w:r>
      <w:r w:rsidR="00A53BF4" w:rsidRPr="00C70EA8">
        <w:rPr>
          <w:rFonts w:ascii="Arial" w:hAnsi="Arial" w:cs="Arial"/>
          <w:bCs/>
          <w:sz w:val="24"/>
          <w:szCs w:val="24"/>
        </w:rPr>
        <w:t xml:space="preserve">; </w:t>
      </w:r>
      <w:r w:rsidR="008A033A" w:rsidRPr="00C70EA8">
        <w:rPr>
          <w:rFonts w:ascii="Arial" w:hAnsi="Arial" w:cs="Arial"/>
          <w:bCs/>
          <w:sz w:val="24"/>
          <w:szCs w:val="24"/>
        </w:rPr>
        <w:t xml:space="preserve">teczka akt prokuratorskich </w:t>
      </w:r>
      <w:r w:rsidR="00A53BF4" w:rsidRPr="00C70EA8">
        <w:rPr>
          <w:rFonts w:ascii="Arial" w:hAnsi="Arial" w:cs="Arial"/>
          <w:bCs/>
          <w:sz w:val="24"/>
          <w:szCs w:val="24"/>
        </w:rPr>
        <w:t xml:space="preserve">PO III Ds. </w:t>
      </w:r>
      <w:r w:rsidR="00102AD3" w:rsidRPr="00C70EA8">
        <w:rPr>
          <w:rFonts w:ascii="Arial" w:hAnsi="Arial" w:cs="Arial"/>
          <w:bCs/>
          <w:sz w:val="24"/>
          <w:szCs w:val="24"/>
        </w:rPr>
        <w:t xml:space="preserve">          </w:t>
      </w:r>
      <w:r w:rsidR="00A53BF4" w:rsidRPr="00C70EA8">
        <w:rPr>
          <w:rFonts w:ascii="Arial" w:hAnsi="Arial" w:cs="Arial"/>
          <w:bCs/>
          <w:sz w:val="24"/>
          <w:szCs w:val="24"/>
        </w:rPr>
        <w:t xml:space="preserve"> k. 101</w:t>
      </w:r>
      <w:r w:rsidR="00D7337D" w:rsidRPr="00C70EA8">
        <w:rPr>
          <w:rFonts w:ascii="Arial" w:hAnsi="Arial" w:cs="Arial"/>
          <w:bCs/>
          <w:sz w:val="24"/>
          <w:szCs w:val="24"/>
        </w:rPr>
        <w:t>-105</w:t>
      </w:r>
      <w:r w:rsidR="001A55B3" w:rsidRPr="00C70EA8">
        <w:rPr>
          <w:rFonts w:ascii="Arial" w:hAnsi="Arial" w:cs="Arial"/>
          <w:bCs/>
          <w:sz w:val="24"/>
          <w:szCs w:val="24"/>
        </w:rPr>
        <w:t>, k. 179</w:t>
      </w:r>
      <w:r w:rsidR="00F93C2E" w:rsidRPr="00C70EA8">
        <w:rPr>
          <w:rFonts w:ascii="Arial" w:hAnsi="Arial" w:cs="Arial"/>
          <w:bCs/>
          <w:sz w:val="24"/>
          <w:szCs w:val="24"/>
        </w:rPr>
        <w:t xml:space="preserve">; </w:t>
      </w:r>
      <w:r w:rsidR="00CB3218" w:rsidRPr="00C70EA8">
        <w:rPr>
          <w:rFonts w:ascii="Arial" w:hAnsi="Arial" w:cs="Arial"/>
          <w:bCs/>
          <w:sz w:val="24"/>
          <w:szCs w:val="24"/>
        </w:rPr>
        <w:t xml:space="preserve">teczka Komisji </w:t>
      </w:r>
      <w:r w:rsidR="00F93C2E" w:rsidRPr="00C70EA8">
        <w:rPr>
          <w:rFonts w:ascii="Arial" w:hAnsi="Arial" w:cs="Arial"/>
          <w:bCs/>
          <w:sz w:val="24"/>
          <w:szCs w:val="24"/>
        </w:rPr>
        <w:t>KR II S</w:t>
      </w:r>
      <w:r w:rsidR="00094267" w:rsidRPr="00C70EA8">
        <w:rPr>
          <w:rFonts w:ascii="Arial" w:hAnsi="Arial" w:cs="Arial"/>
          <w:bCs/>
          <w:sz w:val="24"/>
          <w:szCs w:val="24"/>
        </w:rPr>
        <w:t xml:space="preserve"> </w:t>
      </w:r>
      <w:r w:rsidR="00F93C2E" w:rsidRPr="00C70EA8">
        <w:rPr>
          <w:rFonts w:ascii="Arial" w:hAnsi="Arial" w:cs="Arial"/>
          <w:bCs/>
          <w:sz w:val="24"/>
          <w:szCs w:val="24"/>
        </w:rPr>
        <w:t>145/18 k. 34</w:t>
      </w:r>
      <w:r w:rsidR="003F1DD3" w:rsidRPr="00C70EA8">
        <w:rPr>
          <w:rFonts w:ascii="Arial" w:hAnsi="Arial" w:cs="Arial"/>
          <w:bCs/>
          <w:sz w:val="24"/>
          <w:szCs w:val="24"/>
        </w:rPr>
        <w:t>)</w:t>
      </w:r>
      <w:r w:rsidR="002845AD" w:rsidRPr="00C70EA8">
        <w:rPr>
          <w:rFonts w:ascii="Arial" w:hAnsi="Arial" w:cs="Arial"/>
          <w:bCs/>
          <w:sz w:val="24"/>
          <w:szCs w:val="24"/>
        </w:rPr>
        <w:t>.</w:t>
      </w:r>
    </w:p>
    <w:p w14:paraId="2A25DBB5" w14:textId="39BA7D39" w:rsidR="00295C1B" w:rsidRPr="00C70EA8" w:rsidRDefault="00295C1B" w:rsidP="00B802D8">
      <w:pPr>
        <w:spacing w:after="480" w:line="360" w:lineRule="auto"/>
        <w:rPr>
          <w:rFonts w:ascii="Arial" w:hAnsi="Arial" w:cs="Arial"/>
          <w:sz w:val="24"/>
          <w:szCs w:val="24"/>
        </w:rPr>
      </w:pPr>
      <w:r w:rsidRPr="00C70EA8">
        <w:rPr>
          <w:rFonts w:ascii="Arial" w:hAnsi="Arial" w:cs="Arial"/>
          <w:sz w:val="24"/>
          <w:szCs w:val="24"/>
        </w:rPr>
        <w:t>W dacie wydania kontrolowanej decyzji Prezydenta m.st.</w:t>
      </w:r>
      <w:r w:rsidR="00552E2F" w:rsidRPr="00C70EA8">
        <w:rPr>
          <w:rFonts w:ascii="Arial" w:hAnsi="Arial" w:cs="Arial"/>
          <w:sz w:val="24"/>
          <w:szCs w:val="24"/>
        </w:rPr>
        <w:t xml:space="preserve"> </w:t>
      </w:r>
      <w:r w:rsidRPr="00C70EA8">
        <w:rPr>
          <w:rFonts w:ascii="Arial" w:hAnsi="Arial" w:cs="Arial"/>
          <w:sz w:val="24"/>
          <w:szCs w:val="24"/>
        </w:rPr>
        <w:t xml:space="preserve">Warszawy, nieruchomość stanowiła </w:t>
      </w:r>
      <w:r w:rsidR="0041148F" w:rsidRPr="00C70EA8">
        <w:rPr>
          <w:rFonts w:ascii="Arial" w:hAnsi="Arial" w:cs="Arial"/>
          <w:bCs/>
          <w:sz w:val="24"/>
          <w:szCs w:val="24"/>
        </w:rPr>
        <w:t xml:space="preserve">dz. ew. </w:t>
      </w:r>
      <w:r w:rsidR="00102AD3" w:rsidRPr="00C70EA8">
        <w:rPr>
          <w:rFonts w:ascii="Arial" w:hAnsi="Arial" w:cs="Arial"/>
          <w:bCs/>
          <w:sz w:val="24"/>
          <w:szCs w:val="24"/>
        </w:rPr>
        <w:t xml:space="preserve">      </w:t>
      </w:r>
      <w:r w:rsidR="0041148F" w:rsidRPr="00C70EA8">
        <w:rPr>
          <w:rFonts w:ascii="Arial" w:hAnsi="Arial" w:cs="Arial"/>
          <w:bCs/>
          <w:sz w:val="24"/>
          <w:szCs w:val="24"/>
        </w:rPr>
        <w:t xml:space="preserve"> z obrębu </w:t>
      </w:r>
      <w:r w:rsidR="00102AD3" w:rsidRPr="00C70EA8">
        <w:rPr>
          <w:rFonts w:ascii="Arial" w:hAnsi="Arial" w:cs="Arial"/>
          <w:bCs/>
          <w:sz w:val="24"/>
          <w:szCs w:val="24"/>
        </w:rPr>
        <w:t xml:space="preserve">      </w:t>
      </w:r>
      <w:r w:rsidR="0041148F" w:rsidRPr="00C70EA8">
        <w:rPr>
          <w:rFonts w:ascii="Arial" w:hAnsi="Arial" w:cs="Arial"/>
          <w:sz w:val="24"/>
          <w:szCs w:val="24"/>
        </w:rPr>
        <w:t xml:space="preserve">. </w:t>
      </w:r>
      <w:r w:rsidRPr="00C70EA8">
        <w:rPr>
          <w:rFonts w:ascii="Arial" w:hAnsi="Arial" w:cs="Arial"/>
          <w:sz w:val="24"/>
          <w:szCs w:val="24"/>
        </w:rPr>
        <w:t xml:space="preserve">Nieruchomość znajdowała się w obszarze, dla którego </w:t>
      </w:r>
      <w:r w:rsidR="00461320" w:rsidRPr="00C70EA8">
        <w:rPr>
          <w:rFonts w:ascii="Arial" w:hAnsi="Arial" w:cs="Arial"/>
          <w:sz w:val="24"/>
          <w:szCs w:val="24"/>
        </w:rPr>
        <w:t>nie obowiązywał miejscowy plan zagospodarowania</w:t>
      </w:r>
      <w:r w:rsidR="0041148F" w:rsidRPr="00C70EA8">
        <w:rPr>
          <w:rFonts w:ascii="Arial" w:hAnsi="Arial" w:cs="Arial"/>
          <w:sz w:val="24"/>
          <w:szCs w:val="24"/>
        </w:rPr>
        <w:t>.</w:t>
      </w:r>
      <w:r w:rsidR="00B749AC" w:rsidRPr="00C70EA8">
        <w:rPr>
          <w:rFonts w:ascii="Arial" w:hAnsi="Arial" w:cs="Arial"/>
          <w:sz w:val="24"/>
          <w:szCs w:val="24"/>
        </w:rPr>
        <w:t xml:space="preserve"> </w:t>
      </w:r>
      <w:r w:rsidRPr="00C70EA8">
        <w:rPr>
          <w:rFonts w:ascii="Arial" w:hAnsi="Arial" w:cs="Arial"/>
          <w:sz w:val="24"/>
          <w:szCs w:val="24"/>
        </w:rPr>
        <w:t xml:space="preserve">(teczka akt miejskich, zielony segregator </w:t>
      </w:r>
      <w:r w:rsidR="00897702" w:rsidRPr="00C70EA8">
        <w:rPr>
          <w:rFonts w:ascii="Arial" w:hAnsi="Arial" w:cs="Arial"/>
          <w:bCs/>
          <w:sz w:val="24"/>
          <w:szCs w:val="24"/>
        </w:rPr>
        <w:t xml:space="preserve">k. 46, </w:t>
      </w:r>
      <w:r w:rsidRPr="00C70EA8">
        <w:rPr>
          <w:rFonts w:ascii="Arial" w:hAnsi="Arial" w:cs="Arial"/>
          <w:sz w:val="24"/>
          <w:szCs w:val="24"/>
        </w:rPr>
        <w:t>k. 146-152, k. 170-171</w:t>
      </w:r>
      <w:r w:rsidR="00461320" w:rsidRPr="00C70EA8">
        <w:rPr>
          <w:rFonts w:ascii="Arial" w:hAnsi="Arial" w:cs="Arial"/>
          <w:sz w:val="24"/>
          <w:szCs w:val="24"/>
        </w:rPr>
        <w:t>, teczka akt Komisji KR II S 145/18 k. 147</w:t>
      </w:r>
      <w:r w:rsidRPr="00C70EA8">
        <w:rPr>
          <w:rFonts w:ascii="Arial" w:hAnsi="Arial" w:cs="Arial"/>
          <w:sz w:val="24"/>
          <w:szCs w:val="24"/>
        </w:rPr>
        <w:t>)</w:t>
      </w:r>
    </w:p>
    <w:p w14:paraId="096A824D" w14:textId="7C8AD757" w:rsidR="00461320" w:rsidRPr="00C70EA8" w:rsidRDefault="009F0F56" w:rsidP="00B802D8">
      <w:pPr>
        <w:spacing w:after="480" w:line="360" w:lineRule="auto"/>
        <w:rPr>
          <w:rFonts w:ascii="Arial" w:hAnsi="Arial" w:cs="Arial"/>
          <w:sz w:val="24"/>
          <w:szCs w:val="24"/>
        </w:rPr>
      </w:pPr>
      <w:r w:rsidRPr="00C70EA8">
        <w:rPr>
          <w:rFonts w:ascii="Arial" w:hAnsi="Arial" w:cs="Arial"/>
          <w:bCs/>
          <w:sz w:val="24"/>
          <w:szCs w:val="24"/>
        </w:rPr>
        <w:lastRenderedPageBreak/>
        <w:t>Obecnie nieruchomość</w:t>
      </w:r>
      <w:r w:rsidR="007D4A8F" w:rsidRPr="00C70EA8">
        <w:rPr>
          <w:rFonts w:ascii="Arial" w:hAnsi="Arial" w:cs="Arial"/>
          <w:bCs/>
          <w:sz w:val="24"/>
          <w:szCs w:val="24"/>
        </w:rPr>
        <w:t xml:space="preserve"> jest</w:t>
      </w:r>
      <w:r w:rsidRPr="00C70EA8">
        <w:rPr>
          <w:rFonts w:ascii="Arial" w:hAnsi="Arial" w:cs="Arial"/>
          <w:bCs/>
          <w:sz w:val="24"/>
          <w:szCs w:val="24"/>
        </w:rPr>
        <w:t xml:space="preserve"> określona w ewidencji gruntów jako działka ewidencyjna nr </w:t>
      </w:r>
      <w:r w:rsidR="00102AD3" w:rsidRPr="00C70EA8">
        <w:rPr>
          <w:rFonts w:ascii="Arial" w:hAnsi="Arial" w:cs="Arial"/>
          <w:bCs/>
          <w:sz w:val="24"/>
          <w:szCs w:val="24"/>
        </w:rPr>
        <w:t xml:space="preserve">         </w:t>
      </w:r>
      <w:r w:rsidRPr="00C70EA8">
        <w:rPr>
          <w:rFonts w:ascii="Arial" w:hAnsi="Arial" w:cs="Arial"/>
          <w:bCs/>
          <w:sz w:val="24"/>
          <w:szCs w:val="24"/>
        </w:rPr>
        <w:t xml:space="preserve"> w obrębie </w:t>
      </w:r>
      <w:r w:rsidR="00102AD3" w:rsidRPr="00C70EA8">
        <w:rPr>
          <w:rFonts w:ascii="Arial" w:hAnsi="Arial" w:cs="Arial"/>
          <w:bCs/>
          <w:sz w:val="24"/>
          <w:szCs w:val="24"/>
        </w:rPr>
        <w:t xml:space="preserve">     </w:t>
      </w:r>
      <w:r w:rsidR="0027051C" w:rsidRPr="00C70EA8">
        <w:rPr>
          <w:rFonts w:ascii="Arial" w:hAnsi="Arial" w:cs="Arial"/>
          <w:bCs/>
          <w:sz w:val="24"/>
          <w:szCs w:val="24"/>
        </w:rPr>
        <w:t xml:space="preserve"> o pow. </w:t>
      </w:r>
      <w:r w:rsidR="0027051C" w:rsidRPr="00C70EA8">
        <w:rPr>
          <w:rFonts w:ascii="Arial" w:hAnsi="Arial" w:cs="Arial"/>
          <w:sz w:val="24"/>
          <w:szCs w:val="24"/>
        </w:rPr>
        <w:t>634 m ²</w:t>
      </w:r>
      <w:r w:rsidRPr="00C70EA8">
        <w:rPr>
          <w:rFonts w:ascii="Arial" w:hAnsi="Arial" w:cs="Arial"/>
          <w:bCs/>
          <w:sz w:val="24"/>
          <w:szCs w:val="24"/>
        </w:rPr>
        <w:t xml:space="preserve">, dla której Sąd Rejonowy dla Warszawy Mokotowa w Warszawie prowadzi księgę wieczystą oznaczoną numerem </w:t>
      </w:r>
      <w:r w:rsidR="00102AD3" w:rsidRPr="00C70EA8">
        <w:rPr>
          <w:rFonts w:ascii="Arial" w:hAnsi="Arial" w:cs="Arial"/>
          <w:bCs/>
          <w:sz w:val="24"/>
          <w:szCs w:val="24"/>
        </w:rPr>
        <w:t xml:space="preserve">                        </w:t>
      </w:r>
      <w:r w:rsidRPr="00C70EA8">
        <w:rPr>
          <w:rFonts w:ascii="Arial" w:hAnsi="Arial" w:cs="Arial"/>
          <w:bCs/>
          <w:sz w:val="24"/>
          <w:szCs w:val="24"/>
        </w:rPr>
        <w:t xml:space="preserve">W dziale II prawo własności wpisane jest na rzecz: </w:t>
      </w:r>
      <w:r w:rsidR="00E14E42" w:rsidRPr="00C70EA8">
        <w:rPr>
          <w:rFonts w:ascii="Arial" w:hAnsi="Arial" w:cs="Arial"/>
          <w:bCs/>
          <w:sz w:val="24"/>
          <w:szCs w:val="24"/>
        </w:rPr>
        <w:t>Miasta st. Warszawa</w:t>
      </w:r>
      <w:r w:rsidR="00301C2C" w:rsidRPr="00C70EA8">
        <w:rPr>
          <w:rFonts w:ascii="Arial" w:hAnsi="Arial" w:cs="Arial"/>
          <w:bCs/>
          <w:sz w:val="24"/>
          <w:szCs w:val="24"/>
        </w:rPr>
        <w:t>.</w:t>
      </w:r>
      <w:r w:rsidRPr="00C70EA8">
        <w:rPr>
          <w:rFonts w:ascii="Arial" w:hAnsi="Arial" w:cs="Arial"/>
          <w:bCs/>
          <w:sz w:val="24"/>
          <w:szCs w:val="24"/>
        </w:rPr>
        <w:t xml:space="preserve"> </w:t>
      </w:r>
      <w:r w:rsidR="00301C2C" w:rsidRPr="00C70EA8">
        <w:rPr>
          <w:rFonts w:ascii="Arial" w:hAnsi="Arial" w:cs="Arial"/>
          <w:bCs/>
          <w:sz w:val="24"/>
          <w:szCs w:val="24"/>
        </w:rPr>
        <w:t>N</w:t>
      </w:r>
      <w:r w:rsidRPr="00C70EA8">
        <w:rPr>
          <w:rFonts w:ascii="Arial" w:hAnsi="Arial" w:cs="Arial"/>
          <w:bCs/>
          <w:sz w:val="24"/>
          <w:szCs w:val="24"/>
        </w:rPr>
        <w:t xml:space="preserve">atomiast prawo użytkowania wieczystego na rzecz: </w:t>
      </w:r>
      <w:r w:rsidR="00E14E42" w:rsidRPr="00C70EA8">
        <w:rPr>
          <w:rFonts w:ascii="Arial" w:hAnsi="Arial" w:cs="Arial"/>
          <w:bCs/>
          <w:sz w:val="24"/>
          <w:szCs w:val="24"/>
        </w:rPr>
        <w:t>P</w:t>
      </w:r>
      <w:r w:rsidR="00102AD3" w:rsidRPr="00C70EA8">
        <w:rPr>
          <w:rFonts w:ascii="Arial" w:hAnsi="Arial" w:cs="Arial"/>
          <w:bCs/>
          <w:sz w:val="24"/>
          <w:szCs w:val="24"/>
        </w:rPr>
        <w:t>.</w:t>
      </w:r>
      <w:r w:rsidR="00E14E42" w:rsidRPr="00C70EA8">
        <w:rPr>
          <w:rFonts w:ascii="Arial" w:hAnsi="Arial" w:cs="Arial"/>
          <w:bCs/>
          <w:sz w:val="24"/>
          <w:szCs w:val="24"/>
        </w:rPr>
        <w:t xml:space="preserve"> R</w:t>
      </w:r>
      <w:r w:rsidR="00102AD3" w:rsidRPr="00C70EA8">
        <w:rPr>
          <w:rFonts w:ascii="Arial" w:hAnsi="Arial" w:cs="Arial"/>
          <w:bCs/>
          <w:sz w:val="24"/>
          <w:szCs w:val="24"/>
        </w:rPr>
        <w:t>.</w:t>
      </w:r>
      <w:r w:rsidR="00E14E42" w:rsidRPr="00C70EA8">
        <w:rPr>
          <w:rFonts w:ascii="Arial" w:hAnsi="Arial" w:cs="Arial"/>
          <w:bCs/>
          <w:sz w:val="24"/>
          <w:szCs w:val="24"/>
        </w:rPr>
        <w:t>E</w:t>
      </w:r>
      <w:r w:rsidR="00102AD3" w:rsidRPr="00C70EA8">
        <w:rPr>
          <w:rFonts w:ascii="Arial" w:hAnsi="Arial" w:cs="Arial"/>
          <w:bCs/>
          <w:sz w:val="24"/>
          <w:szCs w:val="24"/>
        </w:rPr>
        <w:t>.</w:t>
      </w:r>
      <w:r w:rsidR="00E14E42" w:rsidRPr="00C70EA8">
        <w:rPr>
          <w:rFonts w:ascii="Arial" w:hAnsi="Arial" w:cs="Arial"/>
          <w:bCs/>
          <w:sz w:val="24"/>
          <w:szCs w:val="24"/>
        </w:rPr>
        <w:t>I</w:t>
      </w:r>
      <w:r w:rsidR="00102AD3" w:rsidRPr="00C70EA8">
        <w:rPr>
          <w:rFonts w:ascii="Arial" w:hAnsi="Arial" w:cs="Arial"/>
          <w:bCs/>
          <w:sz w:val="24"/>
          <w:szCs w:val="24"/>
        </w:rPr>
        <w:t>.</w:t>
      </w:r>
      <w:r w:rsidR="00E14E42" w:rsidRPr="00C70EA8">
        <w:rPr>
          <w:rFonts w:ascii="Arial" w:hAnsi="Arial" w:cs="Arial"/>
          <w:bCs/>
          <w:sz w:val="24"/>
          <w:szCs w:val="24"/>
        </w:rPr>
        <w:t xml:space="preserve"> Sp. z o. o</w:t>
      </w:r>
      <w:r w:rsidR="00B43A2D" w:rsidRPr="00C70EA8">
        <w:rPr>
          <w:rFonts w:ascii="Arial" w:hAnsi="Arial" w:cs="Arial"/>
          <w:bCs/>
          <w:sz w:val="24"/>
          <w:szCs w:val="24"/>
        </w:rPr>
        <w:t xml:space="preserve"> (</w:t>
      </w:r>
      <w:r w:rsidR="00102AD3" w:rsidRPr="00C70EA8">
        <w:rPr>
          <w:rFonts w:ascii="Arial" w:hAnsi="Arial" w:cs="Arial"/>
          <w:bCs/>
          <w:sz w:val="24"/>
          <w:szCs w:val="24"/>
        </w:rPr>
        <w:t xml:space="preserve">          </w:t>
      </w:r>
      <w:r w:rsidR="00B43A2D" w:rsidRPr="00C70EA8">
        <w:rPr>
          <w:rFonts w:ascii="Arial" w:hAnsi="Arial" w:cs="Arial"/>
          <w:bCs/>
          <w:sz w:val="24"/>
          <w:szCs w:val="24"/>
        </w:rPr>
        <w:t>/</w:t>
      </w:r>
      <w:r w:rsidR="00102AD3" w:rsidRPr="00C70EA8">
        <w:rPr>
          <w:rFonts w:ascii="Arial" w:hAnsi="Arial" w:cs="Arial"/>
          <w:bCs/>
          <w:sz w:val="24"/>
          <w:szCs w:val="24"/>
        </w:rPr>
        <w:t xml:space="preserve">          </w:t>
      </w:r>
      <w:r w:rsidR="00B43A2D" w:rsidRPr="00C70EA8">
        <w:rPr>
          <w:rFonts w:ascii="Arial" w:hAnsi="Arial" w:cs="Arial"/>
          <w:bCs/>
          <w:sz w:val="24"/>
          <w:szCs w:val="24"/>
        </w:rPr>
        <w:t>)</w:t>
      </w:r>
      <w:r w:rsidRPr="00C70EA8">
        <w:rPr>
          <w:rFonts w:ascii="Arial" w:hAnsi="Arial" w:cs="Arial"/>
          <w:bCs/>
          <w:sz w:val="24"/>
          <w:szCs w:val="24"/>
        </w:rPr>
        <w:t xml:space="preserve">. </w:t>
      </w:r>
      <w:r w:rsidR="00552F72" w:rsidRPr="00C70EA8">
        <w:rPr>
          <w:rFonts w:ascii="Arial" w:hAnsi="Arial" w:cs="Arial"/>
          <w:bCs/>
          <w:sz w:val="24"/>
          <w:szCs w:val="24"/>
        </w:rPr>
        <w:t>W d</w:t>
      </w:r>
      <w:r w:rsidRPr="00C70EA8">
        <w:rPr>
          <w:rFonts w:ascii="Arial" w:hAnsi="Arial" w:cs="Arial"/>
          <w:bCs/>
          <w:sz w:val="24"/>
          <w:szCs w:val="24"/>
        </w:rPr>
        <w:t>zia</w:t>
      </w:r>
      <w:r w:rsidR="00552F72" w:rsidRPr="00C70EA8">
        <w:rPr>
          <w:rFonts w:ascii="Arial" w:hAnsi="Arial" w:cs="Arial"/>
          <w:bCs/>
          <w:sz w:val="24"/>
          <w:szCs w:val="24"/>
        </w:rPr>
        <w:t>le</w:t>
      </w:r>
      <w:r w:rsidRPr="00C70EA8">
        <w:rPr>
          <w:rFonts w:ascii="Arial" w:hAnsi="Arial" w:cs="Arial"/>
          <w:bCs/>
          <w:sz w:val="24"/>
          <w:szCs w:val="24"/>
        </w:rPr>
        <w:t xml:space="preserve"> III </w:t>
      </w:r>
      <w:r w:rsidR="00552F72" w:rsidRPr="00C70EA8">
        <w:rPr>
          <w:rFonts w:ascii="Arial" w:hAnsi="Arial" w:cs="Arial"/>
          <w:bCs/>
          <w:sz w:val="24"/>
          <w:szCs w:val="24"/>
        </w:rPr>
        <w:t>ujawniono</w:t>
      </w:r>
      <w:r w:rsidR="00080539" w:rsidRPr="00C70EA8">
        <w:rPr>
          <w:rFonts w:ascii="Arial" w:hAnsi="Arial" w:cs="Arial"/>
          <w:bCs/>
          <w:sz w:val="24"/>
          <w:szCs w:val="24"/>
        </w:rPr>
        <w:t xml:space="preserve"> ustanowienie zarządu nieruchomością wspólną wspólnoty mieszkaniowej i powierzenie jego wykonywania jednemu ze współwłaścicieli, tj. spółce P</w:t>
      </w:r>
      <w:r w:rsidR="00102AD3" w:rsidRPr="00C70EA8">
        <w:rPr>
          <w:rFonts w:ascii="Arial" w:hAnsi="Arial" w:cs="Arial"/>
          <w:bCs/>
          <w:sz w:val="24"/>
          <w:szCs w:val="24"/>
        </w:rPr>
        <w:t>.</w:t>
      </w:r>
      <w:r w:rsidR="00080539" w:rsidRPr="00C70EA8">
        <w:rPr>
          <w:rFonts w:ascii="Arial" w:hAnsi="Arial" w:cs="Arial"/>
          <w:bCs/>
          <w:sz w:val="24"/>
          <w:szCs w:val="24"/>
        </w:rPr>
        <w:t>R</w:t>
      </w:r>
      <w:r w:rsidR="00102AD3" w:rsidRPr="00C70EA8">
        <w:rPr>
          <w:rFonts w:ascii="Arial" w:hAnsi="Arial" w:cs="Arial"/>
          <w:bCs/>
          <w:sz w:val="24"/>
          <w:szCs w:val="24"/>
        </w:rPr>
        <w:t>.</w:t>
      </w:r>
      <w:r w:rsidR="00080539" w:rsidRPr="00C70EA8">
        <w:rPr>
          <w:rFonts w:ascii="Arial" w:hAnsi="Arial" w:cs="Arial"/>
          <w:bCs/>
          <w:sz w:val="24"/>
          <w:szCs w:val="24"/>
        </w:rPr>
        <w:t xml:space="preserve"> E</w:t>
      </w:r>
      <w:r w:rsidR="00102AD3" w:rsidRPr="00C70EA8">
        <w:rPr>
          <w:rFonts w:ascii="Arial" w:hAnsi="Arial" w:cs="Arial"/>
          <w:bCs/>
          <w:sz w:val="24"/>
          <w:szCs w:val="24"/>
        </w:rPr>
        <w:t>.</w:t>
      </w:r>
      <w:r w:rsidR="00080539" w:rsidRPr="00C70EA8">
        <w:rPr>
          <w:rFonts w:ascii="Arial" w:hAnsi="Arial" w:cs="Arial"/>
          <w:bCs/>
          <w:sz w:val="24"/>
          <w:szCs w:val="24"/>
        </w:rPr>
        <w:t xml:space="preserve"> I</w:t>
      </w:r>
      <w:r w:rsidR="00102AD3" w:rsidRPr="00C70EA8">
        <w:rPr>
          <w:rFonts w:ascii="Arial" w:hAnsi="Arial" w:cs="Arial"/>
          <w:bCs/>
          <w:sz w:val="24"/>
          <w:szCs w:val="24"/>
        </w:rPr>
        <w:t>.</w:t>
      </w:r>
      <w:r w:rsidR="00080539" w:rsidRPr="00C70EA8">
        <w:rPr>
          <w:rFonts w:ascii="Arial" w:hAnsi="Arial" w:cs="Arial"/>
          <w:bCs/>
          <w:sz w:val="24"/>
          <w:szCs w:val="24"/>
        </w:rPr>
        <w:t xml:space="preserve"> Sp. z o. o z siedzibą w Warszawie, zgodnie z </w:t>
      </w:r>
      <w:r w:rsidR="007D4A8F" w:rsidRPr="00C70EA8">
        <w:rPr>
          <w:rFonts w:ascii="Arial" w:hAnsi="Arial" w:cs="Arial"/>
          <w:bCs/>
          <w:sz w:val="24"/>
          <w:szCs w:val="24"/>
        </w:rPr>
        <w:t>§</w:t>
      </w:r>
      <w:r w:rsidR="00080539" w:rsidRPr="00C70EA8">
        <w:rPr>
          <w:rFonts w:ascii="Arial" w:hAnsi="Arial" w:cs="Arial"/>
          <w:bCs/>
          <w:sz w:val="24"/>
          <w:szCs w:val="24"/>
        </w:rPr>
        <w:t xml:space="preserve"> 3 umowy o zarząd nieruchomością wspólną, warunkową umową podziału części wspólnych do wyłącznego korzystania, zobowiązaniem do zawarcia umowy przedwstępnej sprzedaży oraz przedwstępnej umowy sprzedaży pomieszczenia przynależnego, zawartej przed J</w:t>
      </w:r>
      <w:r w:rsidR="00102AD3" w:rsidRPr="00C70EA8">
        <w:rPr>
          <w:rFonts w:ascii="Arial" w:hAnsi="Arial" w:cs="Arial"/>
          <w:bCs/>
          <w:sz w:val="24"/>
          <w:szCs w:val="24"/>
        </w:rPr>
        <w:t>.</w:t>
      </w:r>
      <w:r w:rsidR="00080539" w:rsidRPr="00C70EA8">
        <w:rPr>
          <w:rFonts w:ascii="Arial" w:hAnsi="Arial" w:cs="Arial"/>
          <w:bCs/>
          <w:sz w:val="24"/>
          <w:szCs w:val="24"/>
        </w:rPr>
        <w:t xml:space="preserve"> Ż</w:t>
      </w:r>
      <w:r w:rsidR="00102AD3" w:rsidRPr="00C70EA8">
        <w:rPr>
          <w:rFonts w:ascii="Arial" w:hAnsi="Arial" w:cs="Arial"/>
          <w:bCs/>
          <w:sz w:val="24"/>
          <w:szCs w:val="24"/>
        </w:rPr>
        <w:t>.</w:t>
      </w:r>
      <w:r w:rsidR="00080539" w:rsidRPr="00C70EA8">
        <w:rPr>
          <w:rFonts w:ascii="Arial" w:hAnsi="Arial" w:cs="Arial"/>
          <w:bCs/>
          <w:sz w:val="24"/>
          <w:szCs w:val="24"/>
        </w:rPr>
        <w:t xml:space="preserve">, notariuszem w Warszawie, za rep. </w:t>
      </w:r>
      <w:r w:rsidR="007D4A8F" w:rsidRPr="00C70EA8">
        <w:rPr>
          <w:rFonts w:ascii="Arial" w:hAnsi="Arial" w:cs="Arial"/>
          <w:bCs/>
          <w:sz w:val="24"/>
          <w:szCs w:val="24"/>
        </w:rPr>
        <w:t>A</w:t>
      </w:r>
      <w:r w:rsidR="00080539" w:rsidRPr="00C70EA8">
        <w:rPr>
          <w:rFonts w:ascii="Arial" w:hAnsi="Arial" w:cs="Arial"/>
          <w:bCs/>
          <w:sz w:val="24"/>
          <w:szCs w:val="24"/>
        </w:rPr>
        <w:t xml:space="preserve"> nr </w:t>
      </w:r>
      <w:r w:rsidR="00102AD3" w:rsidRPr="00C70EA8">
        <w:rPr>
          <w:rFonts w:ascii="Arial" w:hAnsi="Arial" w:cs="Arial"/>
          <w:bCs/>
          <w:sz w:val="24"/>
          <w:szCs w:val="24"/>
        </w:rPr>
        <w:t xml:space="preserve">          </w:t>
      </w:r>
      <w:r w:rsidR="00080539" w:rsidRPr="00C70EA8">
        <w:rPr>
          <w:rFonts w:ascii="Arial" w:hAnsi="Arial" w:cs="Arial"/>
          <w:bCs/>
          <w:sz w:val="24"/>
          <w:szCs w:val="24"/>
        </w:rPr>
        <w:t>. Ujawniono także ostrzeżenie o toczącym się postępowaniu rozpoznawczym przed Komisją do spraw reprywatyzacji nieruchomości warszawskich</w:t>
      </w:r>
      <w:r w:rsidR="00C546AB" w:rsidRPr="00C70EA8">
        <w:rPr>
          <w:rFonts w:ascii="Arial" w:hAnsi="Arial" w:cs="Arial"/>
          <w:bCs/>
          <w:sz w:val="24"/>
          <w:szCs w:val="24"/>
        </w:rPr>
        <w:t xml:space="preserve"> </w:t>
      </w:r>
      <w:r w:rsidR="007D4A8F" w:rsidRPr="00C70EA8">
        <w:rPr>
          <w:rFonts w:ascii="Arial" w:hAnsi="Arial" w:cs="Arial"/>
          <w:bCs/>
          <w:sz w:val="24"/>
          <w:szCs w:val="24"/>
        </w:rPr>
        <w:t xml:space="preserve">oznaczonym </w:t>
      </w:r>
      <w:r w:rsidR="00C546AB" w:rsidRPr="00C70EA8">
        <w:rPr>
          <w:rFonts w:ascii="Arial" w:hAnsi="Arial" w:cs="Arial"/>
          <w:bCs/>
          <w:sz w:val="24"/>
          <w:szCs w:val="24"/>
        </w:rPr>
        <w:t>sygn. akt KR II R 15/21</w:t>
      </w:r>
      <w:r w:rsidR="00E921DC" w:rsidRPr="00C70EA8">
        <w:rPr>
          <w:rFonts w:ascii="Arial" w:hAnsi="Arial" w:cs="Arial"/>
          <w:bCs/>
          <w:sz w:val="24"/>
          <w:szCs w:val="24"/>
        </w:rPr>
        <w:t xml:space="preserve">. </w:t>
      </w:r>
      <w:r w:rsidRPr="00C70EA8">
        <w:rPr>
          <w:rFonts w:ascii="Arial" w:hAnsi="Arial" w:cs="Arial"/>
          <w:bCs/>
          <w:sz w:val="24"/>
          <w:szCs w:val="24"/>
        </w:rPr>
        <w:t xml:space="preserve">Dział IV zawiera wpis </w:t>
      </w:r>
      <w:r w:rsidR="00E921DC" w:rsidRPr="00C70EA8">
        <w:rPr>
          <w:rFonts w:ascii="Arial" w:hAnsi="Arial" w:cs="Arial"/>
          <w:bCs/>
          <w:sz w:val="24"/>
          <w:szCs w:val="24"/>
        </w:rPr>
        <w:t xml:space="preserve">o ustanowieniu hipoteki łącznej w wysokości </w:t>
      </w:r>
      <w:r w:rsidR="00102AD3" w:rsidRPr="00C70EA8">
        <w:rPr>
          <w:rFonts w:ascii="Arial" w:hAnsi="Arial" w:cs="Arial"/>
          <w:bCs/>
          <w:sz w:val="24"/>
          <w:szCs w:val="24"/>
        </w:rPr>
        <w:t xml:space="preserve">           </w:t>
      </w:r>
      <w:r w:rsidR="00E921DC" w:rsidRPr="00C70EA8">
        <w:rPr>
          <w:rFonts w:ascii="Arial" w:hAnsi="Arial" w:cs="Arial"/>
          <w:bCs/>
          <w:sz w:val="24"/>
          <w:szCs w:val="24"/>
        </w:rPr>
        <w:t xml:space="preserve"> </w:t>
      </w:r>
      <w:proofErr w:type="spellStart"/>
      <w:r w:rsidR="00E921DC" w:rsidRPr="00C70EA8">
        <w:rPr>
          <w:rFonts w:ascii="Arial" w:hAnsi="Arial" w:cs="Arial"/>
          <w:bCs/>
          <w:sz w:val="24"/>
          <w:szCs w:val="24"/>
        </w:rPr>
        <w:t>tys</w:t>
      </w:r>
      <w:proofErr w:type="spellEnd"/>
      <w:r w:rsidR="00E921DC" w:rsidRPr="00C70EA8">
        <w:rPr>
          <w:rFonts w:ascii="Arial" w:hAnsi="Arial" w:cs="Arial"/>
          <w:bCs/>
          <w:sz w:val="24"/>
          <w:szCs w:val="24"/>
        </w:rPr>
        <w:t xml:space="preserve"> EUR</w:t>
      </w:r>
      <w:r w:rsidR="00C05D34" w:rsidRPr="00C70EA8">
        <w:rPr>
          <w:rFonts w:ascii="Arial" w:hAnsi="Arial" w:cs="Arial"/>
          <w:bCs/>
          <w:sz w:val="24"/>
          <w:szCs w:val="24"/>
        </w:rPr>
        <w:t xml:space="preserve"> </w:t>
      </w:r>
      <w:r w:rsidR="00E921DC" w:rsidRPr="00C70EA8">
        <w:rPr>
          <w:rFonts w:ascii="Arial" w:hAnsi="Arial" w:cs="Arial"/>
          <w:bCs/>
          <w:sz w:val="24"/>
          <w:szCs w:val="24"/>
        </w:rPr>
        <w:t>na poczet kapitału kredytu, odsetek od kredytu oraz innych kosztów banku wynikających w umowy kredytu nr 144-11071-84 z dnia 24</w:t>
      </w:r>
      <w:r w:rsidR="00B50E26" w:rsidRPr="00C70EA8">
        <w:rPr>
          <w:rFonts w:ascii="Arial" w:hAnsi="Arial" w:cs="Arial"/>
          <w:bCs/>
          <w:sz w:val="24"/>
          <w:szCs w:val="24"/>
        </w:rPr>
        <w:t>.03.</w:t>
      </w:r>
      <w:r w:rsidR="00E921DC" w:rsidRPr="00C70EA8">
        <w:rPr>
          <w:rFonts w:ascii="Arial" w:hAnsi="Arial" w:cs="Arial"/>
          <w:bCs/>
          <w:sz w:val="24"/>
          <w:szCs w:val="24"/>
        </w:rPr>
        <w:t xml:space="preserve">2011 r. na rzecz </w:t>
      </w:r>
      <w:r w:rsidR="00E921DC" w:rsidRPr="00C70EA8">
        <w:rPr>
          <w:rFonts w:ascii="Arial" w:hAnsi="Arial" w:cs="Arial"/>
          <w:sz w:val="24"/>
          <w:szCs w:val="24"/>
        </w:rPr>
        <w:t>B</w:t>
      </w:r>
      <w:r w:rsidR="00102AD3" w:rsidRPr="00C70EA8">
        <w:rPr>
          <w:rFonts w:ascii="Arial" w:hAnsi="Arial" w:cs="Arial"/>
          <w:sz w:val="24"/>
          <w:szCs w:val="24"/>
        </w:rPr>
        <w:t>.</w:t>
      </w:r>
      <w:r w:rsidR="00E921DC" w:rsidRPr="00C70EA8">
        <w:rPr>
          <w:rFonts w:ascii="Arial" w:hAnsi="Arial" w:cs="Arial"/>
          <w:sz w:val="24"/>
          <w:szCs w:val="24"/>
        </w:rPr>
        <w:t xml:space="preserve"> P</w:t>
      </w:r>
      <w:r w:rsidR="00102AD3" w:rsidRPr="00C70EA8">
        <w:rPr>
          <w:rFonts w:ascii="Arial" w:hAnsi="Arial" w:cs="Arial"/>
          <w:sz w:val="24"/>
          <w:szCs w:val="24"/>
        </w:rPr>
        <w:t>.</w:t>
      </w:r>
      <w:r w:rsidR="00E921DC" w:rsidRPr="00C70EA8">
        <w:rPr>
          <w:rFonts w:ascii="Arial" w:hAnsi="Arial" w:cs="Arial"/>
          <w:sz w:val="24"/>
          <w:szCs w:val="24"/>
        </w:rPr>
        <w:t xml:space="preserve"> E</w:t>
      </w:r>
      <w:r w:rsidR="00102AD3" w:rsidRPr="00C70EA8">
        <w:rPr>
          <w:rFonts w:ascii="Arial" w:hAnsi="Arial" w:cs="Arial"/>
          <w:sz w:val="24"/>
          <w:szCs w:val="24"/>
        </w:rPr>
        <w:t>.</w:t>
      </w:r>
      <w:r w:rsidR="00E921DC" w:rsidRPr="00C70EA8">
        <w:rPr>
          <w:rFonts w:ascii="Arial" w:hAnsi="Arial" w:cs="Arial"/>
          <w:sz w:val="24"/>
          <w:szCs w:val="24"/>
        </w:rPr>
        <w:t>S.A. z siedzibą w M</w:t>
      </w:r>
      <w:r w:rsidR="00102AD3" w:rsidRPr="00C70EA8">
        <w:rPr>
          <w:rFonts w:ascii="Arial" w:hAnsi="Arial" w:cs="Arial"/>
          <w:sz w:val="24"/>
          <w:szCs w:val="24"/>
        </w:rPr>
        <w:t>.</w:t>
      </w:r>
      <w:r w:rsidR="00E921DC" w:rsidRPr="00C70EA8">
        <w:rPr>
          <w:rFonts w:ascii="Arial" w:hAnsi="Arial" w:cs="Arial"/>
          <w:sz w:val="24"/>
          <w:szCs w:val="24"/>
        </w:rPr>
        <w:t xml:space="preserve"> (H</w:t>
      </w:r>
      <w:r w:rsidR="00102AD3" w:rsidRPr="00C70EA8">
        <w:rPr>
          <w:rFonts w:ascii="Arial" w:hAnsi="Arial" w:cs="Arial"/>
          <w:sz w:val="24"/>
          <w:szCs w:val="24"/>
        </w:rPr>
        <w:t>.</w:t>
      </w:r>
      <w:r w:rsidR="00E921DC" w:rsidRPr="00C70EA8">
        <w:rPr>
          <w:rFonts w:ascii="Arial" w:hAnsi="Arial" w:cs="Arial"/>
          <w:sz w:val="24"/>
          <w:szCs w:val="24"/>
        </w:rPr>
        <w:t>).</w:t>
      </w:r>
      <w:r w:rsidR="002F48D5" w:rsidRPr="00C70EA8">
        <w:rPr>
          <w:rFonts w:ascii="Arial" w:hAnsi="Arial" w:cs="Arial"/>
          <w:sz w:val="24"/>
          <w:szCs w:val="24"/>
        </w:rPr>
        <w:t xml:space="preserve"> </w:t>
      </w:r>
    </w:p>
    <w:p w14:paraId="139F4568" w14:textId="75742A33" w:rsidR="009F1731" w:rsidRPr="00C70EA8" w:rsidRDefault="00C17E16" w:rsidP="00B802D8">
      <w:pPr>
        <w:spacing w:after="480" w:line="360" w:lineRule="auto"/>
        <w:rPr>
          <w:rFonts w:ascii="Arial" w:hAnsi="Arial" w:cs="Arial"/>
          <w:bCs/>
          <w:sz w:val="24"/>
          <w:szCs w:val="24"/>
        </w:rPr>
      </w:pPr>
      <w:r w:rsidRPr="00C70EA8">
        <w:rPr>
          <w:rFonts w:ascii="Arial" w:hAnsi="Arial" w:cs="Arial"/>
          <w:bCs/>
          <w:sz w:val="24"/>
          <w:szCs w:val="24"/>
        </w:rPr>
        <w:t>N</w:t>
      </w:r>
      <w:r w:rsidR="0037341F" w:rsidRPr="00C70EA8">
        <w:rPr>
          <w:rFonts w:ascii="Arial" w:hAnsi="Arial" w:cs="Arial"/>
          <w:bCs/>
          <w:sz w:val="24"/>
          <w:szCs w:val="24"/>
        </w:rPr>
        <w:t>a gruncie nieruchomości znajduje się siedmiokondygnacyjny budynek o powierzchni użytkowej 2.198,06 m2</w:t>
      </w:r>
      <w:r w:rsidR="008E499B" w:rsidRPr="00C70EA8">
        <w:rPr>
          <w:rFonts w:ascii="Arial" w:hAnsi="Arial" w:cs="Arial"/>
          <w:bCs/>
          <w:sz w:val="24"/>
          <w:szCs w:val="24"/>
        </w:rPr>
        <w:t xml:space="preserve">, który jest pod ochroną Konserwatora Zabytków dla m.st. Warszawy. </w:t>
      </w:r>
      <w:r w:rsidR="0037341F" w:rsidRPr="00C70EA8">
        <w:rPr>
          <w:rFonts w:ascii="Arial" w:hAnsi="Arial" w:cs="Arial"/>
          <w:bCs/>
          <w:sz w:val="24"/>
          <w:szCs w:val="24"/>
        </w:rPr>
        <w:t xml:space="preserve">W budynku zostały wyodrębnione lokale nr 2, 3 i </w:t>
      </w:r>
      <w:r w:rsidR="00E14E42" w:rsidRPr="00C70EA8">
        <w:rPr>
          <w:rFonts w:ascii="Arial" w:hAnsi="Arial" w:cs="Arial"/>
          <w:bCs/>
          <w:sz w:val="24"/>
          <w:szCs w:val="24"/>
        </w:rPr>
        <w:t>4</w:t>
      </w:r>
      <w:r w:rsidR="00653DC5" w:rsidRPr="00C70EA8">
        <w:rPr>
          <w:rFonts w:ascii="Arial" w:hAnsi="Arial" w:cs="Arial"/>
          <w:bCs/>
          <w:sz w:val="24"/>
          <w:szCs w:val="24"/>
        </w:rPr>
        <w:t xml:space="preserve">, dla których Sąd Rejonowy dla Warszawy Mokotowa w Warszawie prowadzi księgi wieczyste o numerach </w:t>
      </w:r>
      <w:r w:rsidR="00DB0685" w:rsidRPr="00C70EA8">
        <w:rPr>
          <w:rFonts w:ascii="Arial" w:hAnsi="Arial" w:cs="Arial"/>
          <w:bCs/>
          <w:sz w:val="24"/>
          <w:szCs w:val="24"/>
        </w:rPr>
        <w:t xml:space="preserve">              </w:t>
      </w:r>
      <w:r w:rsidR="00653DC5" w:rsidRPr="00C70EA8">
        <w:rPr>
          <w:rFonts w:ascii="Arial" w:hAnsi="Arial" w:cs="Arial"/>
          <w:bCs/>
          <w:sz w:val="24"/>
          <w:szCs w:val="24"/>
        </w:rPr>
        <w:t xml:space="preserve">, </w:t>
      </w:r>
      <w:r w:rsidR="00DB0685" w:rsidRPr="00C70EA8">
        <w:rPr>
          <w:rFonts w:ascii="Arial" w:hAnsi="Arial" w:cs="Arial"/>
          <w:bCs/>
          <w:sz w:val="24"/>
          <w:szCs w:val="24"/>
        </w:rPr>
        <w:t xml:space="preserve">                    </w:t>
      </w:r>
      <w:r w:rsidR="00653DC5" w:rsidRPr="00C70EA8">
        <w:rPr>
          <w:rFonts w:ascii="Arial" w:hAnsi="Arial" w:cs="Arial"/>
          <w:bCs/>
          <w:sz w:val="24"/>
          <w:szCs w:val="24"/>
        </w:rPr>
        <w:t xml:space="preserve"> oraz</w:t>
      </w:r>
      <w:r w:rsidR="008E499B" w:rsidRPr="00C70EA8">
        <w:rPr>
          <w:rFonts w:ascii="Arial" w:hAnsi="Arial" w:cs="Arial"/>
          <w:bCs/>
          <w:sz w:val="24"/>
          <w:szCs w:val="24"/>
        </w:rPr>
        <w:t xml:space="preserve"> </w:t>
      </w:r>
      <w:r w:rsidR="00DB0685" w:rsidRPr="00C70EA8">
        <w:rPr>
          <w:rFonts w:ascii="Arial" w:hAnsi="Arial" w:cs="Arial"/>
          <w:bCs/>
          <w:sz w:val="24"/>
          <w:szCs w:val="24"/>
        </w:rPr>
        <w:t xml:space="preserve">                        </w:t>
      </w:r>
      <w:r w:rsidR="00653DC5" w:rsidRPr="00C70EA8">
        <w:rPr>
          <w:rFonts w:ascii="Arial" w:hAnsi="Arial" w:cs="Arial"/>
          <w:bCs/>
          <w:sz w:val="24"/>
          <w:szCs w:val="24"/>
        </w:rPr>
        <w:t>.</w:t>
      </w:r>
      <w:r w:rsidR="00BF1A05" w:rsidRPr="00C70EA8">
        <w:rPr>
          <w:rFonts w:ascii="Arial" w:hAnsi="Arial" w:cs="Arial"/>
          <w:bCs/>
          <w:sz w:val="24"/>
          <w:szCs w:val="24"/>
        </w:rPr>
        <w:t xml:space="preserve"> W dziale II </w:t>
      </w:r>
      <w:r w:rsidR="00A85815" w:rsidRPr="00C70EA8">
        <w:rPr>
          <w:rFonts w:ascii="Arial" w:hAnsi="Arial" w:cs="Arial"/>
          <w:bCs/>
          <w:sz w:val="24"/>
          <w:szCs w:val="24"/>
        </w:rPr>
        <w:t xml:space="preserve">ww.  ksiąg wieczystych </w:t>
      </w:r>
      <w:r w:rsidR="00BF1A05" w:rsidRPr="00C70EA8">
        <w:rPr>
          <w:rFonts w:ascii="Arial" w:hAnsi="Arial" w:cs="Arial"/>
          <w:bCs/>
          <w:sz w:val="24"/>
          <w:szCs w:val="24"/>
        </w:rPr>
        <w:t>ujawniono prawo własności na rzecz A</w:t>
      </w:r>
      <w:r w:rsidR="00DB0685" w:rsidRPr="00C70EA8">
        <w:rPr>
          <w:rFonts w:ascii="Arial" w:hAnsi="Arial" w:cs="Arial"/>
          <w:bCs/>
          <w:sz w:val="24"/>
          <w:szCs w:val="24"/>
        </w:rPr>
        <w:t>.</w:t>
      </w:r>
      <w:r w:rsidR="00BF1A05" w:rsidRPr="00C70EA8">
        <w:rPr>
          <w:rFonts w:ascii="Arial" w:hAnsi="Arial" w:cs="Arial"/>
          <w:bCs/>
          <w:sz w:val="24"/>
          <w:szCs w:val="24"/>
        </w:rPr>
        <w:t xml:space="preserve"> T</w:t>
      </w:r>
      <w:r w:rsidR="00DB0685" w:rsidRPr="00C70EA8">
        <w:rPr>
          <w:rFonts w:ascii="Arial" w:hAnsi="Arial" w:cs="Arial"/>
          <w:bCs/>
          <w:sz w:val="24"/>
          <w:szCs w:val="24"/>
        </w:rPr>
        <w:t>.</w:t>
      </w:r>
      <w:r w:rsidR="00BF1A05" w:rsidRPr="00C70EA8">
        <w:rPr>
          <w:rFonts w:ascii="Arial" w:hAnsi="Arial" w:cs="Arial"/>
          <w:bCs/>
          <w:sz w:val="24"/>
          <w:szCs w:val="24"/>
        </w:rPr>
        <w:t xml:space="preserve"> Z</w:t>
      </w:r>
      <w:r w:rsidR="00DB0685" w:rsidRPr="00C70EA8">
        <w:rPr>
          <w:rFonts w:ascii="Arial" w:hAnsi="Arial" w:cs="Arial"/>
          <w:bCs/>
          <w:sz w:val="24"/>
          <w:szCs w:val="24"/>
        </w:rPr>
        <w:t>.</w:t>
      </w:r>
      <w:r w:rsidR="00BF1A05" w:rsidRPr="00C70EA8">
        <w:rPr>
          <w:rFonts w:ascii="Arial" w:hAnsi="Arial" w:cs="Arial"/>
          <w:bCs/>
          <w:sz w:val="24"/>
          <w:szCs w:val="24"/>
        </w:rPr>
        <w:t xml:space="preserve"> i B</w:t>
      </w:r>
      <w:r w:rsidR="00DB0685" w:rsidRPr="00C70EA8">
        <w:rPr>
          <w:rFonts w:ascii="Arial" w:hAnsi="Arial" w:cs="Arial"/>
          <w:bCs/>
          <w:sz w:val="24"/>
          <w:szCs w:val="24"/>
        </w:rPr>
        <w:t>.</w:t>
      </w:r>
      <w:r w:rsidR="00BF1A05" w:rsidRPr="00C70EA8">
        <w:rPr>
          <w:rFonts w:ascii="Arial" w:hAnsi="Arial" w:cs="Arial"/>
          <w:bCs/>
          <w:sz w:val="24"/>
          <w:szCs w:val="24"/>
        </w:rPr>
        <w:t>T</w:t>
      </w:r>
      <w:r w:rsidR="00DB0685" w:rsidRPr="00C70EA8">
        <w:rPr>
          <w:rFonts w:ascii="Arial" w:hAnsi="Arial" w:cs="Arial"/>
          <w:bCs/>
          <w:sz w:val="24"/>
          <w:szCs w:val="24"/>
        </w:rPr>
        <w:t>.</w:t>
      </w:r>
      <w:r w:rsidR="00BF1A05" w:rsidRPr="00C70EA8">
        <w:rPr>
          <w:rFonts w:ascii="Arial" w:hAnsi="Arial" w:cs="Arial"/>
          <w:bCs/>
          <w:sz w:val="24"/>
          <w:szCs w:val="24"/>
        </w:rPr>
        <w:t xml:space="preserve">N. </w:t>
      </w:r>
      <w:r w:rsidR="00930C87" w:rsidRPr="00C70EA8">
        <w:rPr>
          <w:rFonts w:ascii="Arial" w:hAnsi="Arial" w:cs="Arial"/>
          <w:bCs/>
          <w:sz w:val="24"/>
          <w:szCs w:val="24"/>
        </w:rPr>
        <w:t xml:space="preserve">Ujawniono także prawo własności lokalu nr 1 w </w:t>
      </w:r>
      <w:r w:rsidR="00DB0685" w:rsidRPr="00C70EA8">
        <w:rPr>
          <w:rFonts w:ascii="Arial" w:hAnsi="Arial" w:cs="Arial"/>
          <w:bCs/>
          <w:sz w:val="24"/>
          <w:szCs w:val="24"/>
        </w:rPr>
        <w:t xml:space="preserve">                         </w:t>
      </w:r>
      <w:r w:rsidR="00930C87" w:rsidRPr="00C70EA8">
        <w:rPr>
          <w:rFonts w:ascii="Arial" w:hAnsi="Arial" w:cs="Arial"/>
          <w:bCs/>
          <w:sz w:val="24"/>
          <w:szCs w:val="24"/>
        </w:rPr>
        <w:t xml:space="preserve"> na rzecz P</w:t>
      </w:r>
      <w:r w:rsidR="00DB0685" w:rsidRPr="00C70EA8">
        <w:rPr>
          <w:rFonts w:ascii="Arial" w:hAnsi="Arial" w:cs="Arial"/>
          <w:bCs/>
          <w:sz w:val="24"/>
          <w:szCs w:val="24"/>
        </w:rPr>
        <w:t>.</w:t>
      </w:r>
      <w:r w:rsidR="00930C87" w:rsidRPr="00C70EA8">
        <w:rPr>
          <w:rFonts w:ascii="Arial" w:hAnsi="Arial" w:cs="Arial"/>
          <w:bCs/>
          <w:sz w:val="24"/>
          <w:szCs w:val="24"/>
        </w:rPr>
        <w:t xml:space="preserve"> R</w:t>
      </w:r>
      <w:r w:rsidR="00DB0685" w:rsidRPr="00C70EA8">
        <w:rPr>
          <w:rFonts w:ascii="Arial" w:hAnsi="Arial" w:cs="Arial"/>
          <w:bCs/>
          <w:sz w:val="24"/>
          <w:szCs w:val="24"/>
        </w:rPr>
        <w:t>.</w:t>
      </w:r>
      <w:r w:rsidR="00930C87" w:rsidRPr="00C70EA8">
        <w:rPr>
          <w:rFonts w:ascii="Arial" w:hAnsi="Arial" w:cs="Arial"/>
          <w:bCs/>
          <w:sz w:val="24"/>
          <w:szCs w:val="24"/>
        </w:rPr>
        <w:t xml:space="preserve"> E</w:t>
      </w:r>
      <w:r w:rsidR="00DB0685" w:rsidRPr="00C70EA8">
        <w:rPr>
          <w:rFonts w:ascii="Arial" w:hAnsi="Arial" w:cs="Arial"/>
          <w:bCs/>
          <w:sz w:val="24"/>
          <w:szCs w:val="24"/>
        </w:rPr>
        <w:t>.</w:t>
      </w:r>
      <w:r w:rsidR="00930C87" w:rsidRPr="00C70EA8">
        <w:rPr>
          <w:rFonts w:ascii="Arial" w:hAnsi="Arial" w:cs="Arial"/>
          <w:bCs/>
          <w:sz w:val="24"/>
          <w:szCs w:val="24"/>
        </w:rPr>
        <w:t xml:space="preserve"> I</w:t>
      </w:r>
      <w:r w:rsidR="00DB0685" w:rsidRPr="00C70EA8">
        <w:rPr>
          <w:rFonts w:ascii="Arial" w:hAnsi="Arial" w:cs="Arial"/>
          <w:bCs/>
          <w:sz w:val="24"/>
          <w:szCs w:val="24"/>
        </w:rPr>
        <w:t xml:space="preserve">. </w:t>
      </w:r>
      <w:r w:rsidR="00930C87" w:rsidRPr="00C70EA8">
        <w:rPr>
          <w:rFonts w:ascii="Arial" w:hAnsi="Arial" w:cs="Arial"/>
          <w:bCs/>
          <w:sz w:val="24"/>
          <w:szCs w:val="24"/>
        </w:rPr>
        <w:t>Sp. z o. o.</w:t>
      </w:r>
      <w:r w:rsidR="00CB75C2" w:rsidRPr="00C70EA8">
        <w:rPr>
          <w:rFonts w:ascii="Arial" w:hAnsi="Arial" w:cs="Arial"/>
          <w:bCs/>
          <w:sz w:val="24"/>
          <w:szCs w:val="24"/>
        </w:rPr>
        <w:t xml:space="preserve"> </w:t>
      </w:r>
    </w:p>
    <w:p w14:paraId="60365589" w14:textId="77777777" w:rsidR="001E588A" w:rsidRPr="00C70EA8" w:rsidRDefault="00004904" w:rsidP="00B802D8">
      <w:pPr>
        <w:spacing w:after="480" w:line="360" w:lineRule="auto"/>
        <w:rPr>
          <w:rFonts w:ascii="Arial" w:hAnsi="Arial" w:cs="Arial"/>
          <w:b/>
          <w:bCs/>
          <w:sz w:val="24"/>
          <w:szCs w:val="24"/>
        </w:rPr>
      </w:pPr>
      <w:r w:rsidRPr="00C70EA8">
        <w:rPr>
          <w:rFonts w:ascii="Arial" w:hAnsi="Arial" w:cs="Arial"/>
          <w:b/>
          <w:bCs/>
          <w:sz w:val="24"/>
          <w:szCs w:val="24"/>
        </w:rPr>
        <w:t>2.2. Objęcie gruntu nieruchomości przez gminę m.st. Warszawy</w:t>
      </w:r>
      <w:r w:rsidR="00C51CED" w:rsidRPr="00C70EA8">
        <w:rPr>
          <w:rFonts w:ascii="Arial" w:hAnsi="Arial" w:cs="Arial"/>
          <w:b/>
          <w:bCs/>
          <w:sz w:val="24"/>
          <w:szCs w:val="24"/>
        </w:rPr>
        <w:t xml:space="preserve"> i wniosek dekretowy</w:t>
      </w:r>
    </w:p>
    <w:p w14:paraId="1F7C4FCC" w14:textId="77777777" w:rsidR="000338B4" w:rsidRPr="00C70EA8" w:rsidRDefault="000338B4" w:rsidP="00B802D8">
      <w:pPr>
        <w:spacing w:after="480" w:line="360" w:lineRule="auto"/>
        <w:rPr>
          <w:rFonts w:ascii="Arial" w:hAnsi="Arial" w:cs="Arial"/>
          <w:sz w:val="24"/>
          <w:szCs w:val="24"/>
        </w:rPr>
      </w:pPr>
      <w:r w:rsidRPr="00C70EA8">
        <w:rPr>
          <w:rFonts w:ascii="Arial" w:hAnsi="Arial" w:cs="Arial"/>
          <w:sz w:val="24"/>
          <w:szCs w:val="24"/>
        </w:rPr>
        <w:t>Teren został objęty działaniem dekretu z dnia 26</w:t>
      </w:r>
      <w:r w:rsidR="00B23441" w:rsidRPr="00C70EA8">
        <w:rPr>
          <w:rFonts w:ascii="Arial" w:hAnsi="Arial" w:cs="Arial"/>
          <w:sz w:val="24"/>
          <w:szCs w:val="24"/>
        </w:rPr>
        <w:t>.10.</w:t>
      </w:r>
      <w:r w:rsidRPr="00C70EA8">
        <w:rPr>
          <w:rFonts w:ascii="Arial" w:hAnsi="Arial" w:cs="Arial"/>
          <w:sz w:val="24"/>
          <w:szCs w:val="24"/>
        </w:rPr>
        <w:t>1945 r</w:t>
      </w:r>
      <w:r w:rsidR="009F1B07" w:rsidRPr="00C70EA8">
        <w:rPr>
          <w:rFonts w:ascii="Arial" w:hAnsi="Arial" w:cs="Arial"/>
          <w:sz w:val="24"/>
          <w:szCs w:val="24"/>
        </w:rPr>
        <w:t>.</w:t>
      </w:r>
      <w:r w:rsidRPr="00C70EA8">
        <w:rPr>
          <w:rFonts w:ascii="Arial" w:hAnsi="Arial" w:cs="Arial"/>
          <w:sz w:val="24"/>
          <w:szCs w:val="24"/>
        </w:rPr>
        <w:t xml:space="preserve"> o własności i użytkowaniu gruntów na obszarze m.st. Warszawy. </w:t>
      </w:r>
    </w:p>
    <w:p w14:paraId="7F0E1594" w14:textId="77777777" w:rsidR="00652106" w:rsidRPr="00C70EA8" w:rsidRDefault="00652106" w:rsidP="00B802D8">
      <w:pPr>
        <w:spacing w:after="480" w:line="360" w:lineRule="auto"/>
        <w:rPr>
          <w:rFonts w:ascii="Arial" w:hAnsi="Arial" w:cs="Arial"/>
          <w:bCs/>
          <w:sz w:val="24"/>
          <w:szCs w:val="24"/>
        </w:rPr>
      </w:pPr>
      <w:r w:rsidRPr="00C70EA8">
        <w:rPr>
          <w:rFonts w:ascii="Arial" w:hAnsi="Arial" w:cs="Arial"/>
          <w:sz w:val="24"/>
          <w:szCs w:val="24"/>
        </w:rPr>
        <w:lastRenderedPageBreak/>
        <w:t>Z dniem 21</w:t>
      </w:r>
      <w:r w:rsidR="00395184" w:rsidRPr="00C70EA8">
        <w:rPr>
          <w:rFonts w:ascii="Arial" w:hAnsi="Arial" w:cs="Arial"/>
          <w:sz w:val="24"/>
          <w:szCs w:val="24"/>
        </w:rPr>
        <w:t>.11.</w:t>
      </w:r>
      <w:r w:rsidRPr="00C70EA8">
        <w:rPr>
          <w:rFonts w:ascii="Arial" w:hAnsi="Arial" w:cs="Arial"/>
          <w:sz w:val="24"/>
          <w:szCs w:val="24"/>
        </w:rPr>
        <w:t>1945 r</w:t>
      </w:r>
      <w:r w:rsidR="009F1B07" w:rsidRPr="00C70EA8">
        <w:rPr>
          <w:rFonts w:ascii="Arial" w:hAnsi="Arial" w:cs="Arial"/>
          <w:sz w:val="24"/>
          <w:szCs w:val="24"/>
        </w:rPr>
        <w:t>.</w:t>
      </w:r>
      <w:r w:rsidRPr="00C70EA8">
        <w:rPr>
          <w:rFonts w:ascii="Arial" w:hAnsi="Arial" w:cs="Arial"/>
          <w:sz w:val="24"/>
          <w:szCs w:val="24"/>
        </w:rPr>
        <w:t xml:space="preserve"> tj. z dniem wejścia w życie dekretu z dnia 26</w:t>
      </w:r>
      <w:r w:rsidR="00B23441" w:rsidRPr="00C70EA8">
        <w:rPr>
          <w:rFonts w:ascii="Arial" w:hAnsi="Arial" w:cs="Arial"/>
          <w:sz w:val="24"/>
          <w:szCs w:val="24"/>
        </w:rPr>
        <w:t>.10.</w:t>
      </w:r>
      <w:r w:rsidRPr="00C70EA8">
        <w:rPr>
          <w:rFonts w:ascii="Arial" w:hAnsi="Arial" w:cs="Arial"/>
          <w:sz w:val="24"/>
          <w:szCs w:val="24"/>
        </w:rPr>
        <w:t>1945 r</w:t>
      </w:r>
      <w:r w:rsidR="009F1B07" w:rsidRPr="00C70EA8">
        <w:rPr>
          <w:rFonts w:ascii="Arial" w:hAnsi="Arial" w:cs="Arial"/>
          <w:sz w:val="24"/>
          <w:szCs w:val="24"/>
        </w:rPr>
        <w:t>.</w:t>
      </w:r>
      <w:r w:rsidRPr="00C70EA8">
        <w:rPr>
          <w:rFonts w:ascii="Arial" w:hAnsi="Arial" w:cs="Arial"/>
          <w:sz w:val="24"/>
          <w:szCs w:val="24"/>
        </w:rPr>
        <w:t xml:space="preserve"> o własności i użytkowaniu gruntu na obszarze m.st. Warszawy, nieruchomości warszawskie, w tym przedmiotowa nieruchomość na podstawie art. 1 ww. dekretu przeszły na własność Gminy m.st. Warszawy, a od 1950 r</w:t>
      </w:r>
      <w:r w:rsidR="009F1B07" w:rsidRPr="00C70EA8">
        <w:rPr>
          <w:rFonts w:ascii="Arial" w:hAnsi="Arial" w:cs="Arial"/>
          <w:sz w:val="24"/>
          <w:szCs w:val="24"/>
        </w:rPr>
        <w:t>.</w:t>
      </w:r>
      <w:r w:rsidRPr="00C70EA8">
        <w:rPr>
          <w:rFonts w:ascii="Arial" w:hAnsi="Arial" w:cs="Arial"/>
          <w:sz w:val="24"/>
          <w:szCs w:val="24"/>
        </w:rPr>
        <w:t xml:space="preserve"> z chwilą likwidacji gmin, przeszły na własność Skarbu Państwa. Następnie grunt przedmiotowej nieruchomości stał się własnością Dzielnicy – Gminy Warszawa – Śródmieście, co potwierdził Wojewoda Warszawski decyzją nr 38587 z dnia 21</w:t>
      </w:r>
      <w:r w:rsidR="00315A21" w:rsidRPr="00C70EA8">
        <w:rPr>
          <w:rFonts w:ascii="Arial" w:hAnsi="Arial" w:cs="Arial"/>
          <w:sz w:val="24"/>
          <w:szCs w:val="24"/>
        </w:rPr>
        <w:t>.06.</w:t>
      </w:r>
      <w:r w:rsidRPr="00C70EA8">
        <w:rPr>
          <w:rFonts w:ascii="Arial" w:hAnsi="Arial" w:cs="Arial"/>
          <w:sz w:val="24"/>
          <w:szCs w:val="24"/>
        </w:rPr>
        <w:t>1993 r.</w:t>
      </w:r>
    </w:p>
    <w:p w14:paraId="5A5ED21D" w14:textId="67E30844" w:rsidR="0000579C" w:rsidRPr="00C70EA8" w:rsidRDefault="0087497F" w:rsidP="00B802D8">
      <w:pPr>
        <w:spacing w:after="480" w:line="360" w:lineRule="auto"/>
        <w:rPr>
          <w:rFonts w:ascii="Arial" w:hAnsi="Arial" w:cs="Arial"/>
          <w:sz w:val="24"/>
          <w:szCs w:val="24"/>
        </w:rPr>
      </w:pPr>
      <w:r w:rsidRPr="00C70EA8">
        <w:rPr>
          <w:rFonts w:ascii="Arial" w:hAnsi="Arial" w:cs="Arial"/>
          <w:sz w:val="24"/>
          <w:szCs w:val="24"/>
        </w:rPr>
        <w:t>Objęcie przedmiotowego gruntu w posiadanie przez gminę m.st. Warszawy nastąpiło na podstawie rozporządzenia Ministra Odbudowy z dnia 27</w:t>
      </w:r>
      <w:r w:rsidR="0010188D" w:rsidRPr="00C70EA8">
        <w:rPr>
          <w:rFonts w:ascii="Arial" w:hAnsi="Arial" w:cs="Arial"/>
          <w:sz w:val="24"/>
          <w:szCs w:val="24"/>
        </w:rPr>
        <w:t>.01.</w:t>
      </w:r>
      <w:r w:rsidRPr="00C70EA8">
        <w:rPr>
          <w:rFonts w:ascii="Arial" w:hAnsi="Arial" w:cs="Arial"/>
          <w:sz w:val="24"/>
          <w:szCs w:val="24"/>
        </w:rPr>
        <w:t xml:space="preserve">1948 r., wydanego w porozumieniu z Ministrem Administracji Publicznej w sprawie obejmowania w posiadanie gruntów przez </w:t>
      </w:r>
      <w:r w:rsidR="00CC7497" w:rsidRPr="00C70EA8">
        <w:rPr>
          <w:rFonts w:ascii="Arial" w:hAnsi="Arial" w:cs="Arial"/>
          <w:sz w:val="24"/>
          <w:szCs w:val="24"/>
        </w:rPr>
        <w:t>G</w:t>
      </w:r>
      <w:r w:rsidRPr="00C70EA8">
        <w:rPr>
          <w:rFonts w:ascii="Arial" w:hAnsi="Arial" w:cs="Arial"/>
          <w:sz w:val="24"/>
          <w:szCs w:val="24"/>
        </w:rPr>
        <w:t>minę m.st. Warszawy (Dz. U. z 1948 r. Nr 6, poz. 43; dalej: rozporządzenie) w dniu 19</w:t>
      </w:r>
      <w:r w:rsidR="00152FED" w:rsidRPr="00C70EA8">
        <w:rPr>
          <w:rFonts w:ascii="Arial" w:hAnsi="Arial" w:cs="Arial"/>
          <w:sz w:val="24"/>
          <w:szCs w:val="24"/>
        </w:rPr>
        <w:t>.</w:t>
      </w:r>
      <w:r w:rsidR="00663417" w:rsidRPr="00C70EA8">
        <w:rPr>
          <w:rFonts w:ascii="Arial" w:hAnsi="Arial" w:cs="Arial"/>
          <w:sz w:val="24"/>
          <w:szCs w:val="24"/>
        </w:rPr>
        <w:t>04</w:t>
      </w:r>
      <w:r w:rsidR="00152FED" w:rsidRPr="00C70EA8">
        <w:rPr>
          <w:rFonts w:ascii="Arial" w:hAnsi="Arial" w:cs="Arial"/>
          <w:sz w:val="24"/>
          <w:szCs w:val="24"/>
        </w:rPr>
        <w:t>.</w:t>
      </w:r>
      <w:r w:rsidRPr="00C70EA8">
        <w:rPr>
          <w:rFonts w:ascii="Arial" w:hAnsi="Arial" w:cs="Arial"/>
          <w:sz w:val="24"/>
          <w:szCs w:val="24"/>
        </w:rPr>
        <w:t xml:space="preserve">1948 r., tj. z dniem ukazania się w Dzienniku Urzędowym Nr </w:t>
      </w:r>
      <w:r w:rsidR="00663417" w:rsidRPr="00C70EA8">
        <w:rPr>
          <w:rFonts w:ascii="Arial" w:hAnsi="Arial" w:cs="Arial"/>
          <w:sz w:val="24"/>
          <w:szCs w:val="24"/>
        </w:rPr>
        <w:t>1</w:t>
      </w:r>
      <w:r w:rsidRPr="00C70EA8">
        <w:rPr>
          <w:rFonts w:ascii="Arial" w:hAnsi="Arial" w:cs="Arial"/>
          <w:sz w:val="24"/>
          <w:szCs w:val="24"/>
        </w:rPr>
        <w:t>0 Rady Narodowej i Zarządu Miejskiego m.st. Warszawy ogłoszenia o objęciu w posiadanie tego gruntu.</w:t>
      </w:r>
      <w:r w:rsidR="00322514" w:rsidRPr="00C70EA8">
        <w:rPr>
          <w:rFonts w:ascii="Arial" w:hAnsi="Arial" w:cs="Arial"/>
          <w:sz w:val="24"/>
          <w:szCs w:val="24"/>
        </w:rPr>
        <w:t xml:space="preserve"> </w:t>
      </w:r>
      <w:r w:rsidR="00962A30" w:rsidRPr="00C70EA8">
        <w:rPr>
          <w:rFonts w:ascii="Arial" w:hAnsi="Arial" w:cs="Arial"/>
          <w:sz w:val="24"/>
          <w:szCs w:val="24"/>
        </w:rPr>
        <w:t>(</w:t>
      </w:r>
      <w:r w:rsidR="0000579C" w:rsidRPr="00C70EA8">
        <w:rPr>
          <w:rFonts w:ascii="Arial" w:hAnsi="Arial" w:cs="Arial"/>
          <w:sz w:val="24"/>
          <w:szCs w:val="24"/>
        </w:rPr>
        <w:t xml:space="preserve">teczka akt prokuratorskich </w:t>
      </w:r>
      <w:r w:rsidR="00962A30" w:rsidRPr="00C70EA8">
        <w:rPr>
          <w:rFonts w:ascii="Arial" w:hAnsi="Arial" w:cs="Arial"/>
          <w:sz w:val="24"/>
          <w:szCs w:val="24"/>
        </w:rPr>
        <w:t xml:space="preserve">PO III </w:t>
      </w:r>
      <w:r w:rsidR="00CC7497" w:rsidRPr="00C70EA8">
        <w:rPr>
          <w:rFonts w:ascii="Arial" w:hAnsi="Arial" w:cs="Arial"/>
          <w:sz w:val="24"/>
          <w:szCs w:val="24"/>
        </w:rPr>
        <w:t>D</w:t>
      </w:r>
      <w:r w:rsidR="00962A30" w:rsidRPr="00C70EA8">
        <w:rPr>
          <w:rFonts w:ascii="Arial" w:hAnsi="Arial" w:cs="Arial"/>
          <w:sz w:val="24"/>
          <w:szCs w:val="24"/>
        </w:rPr>
        <w:t>s.</w:t>
      </w:r>
      <w:r w:rsidR="00DA2925" w:rsidRPr="00C70EA8">
        <w:rPr>
          <w:rFonts w:ascii="Arial" w:hAnsi="Arial" w:cs="Arial"/>
          <w:sz w:val="24"/>
          <w:szCs w:val="24"/>
        </w:rPr>
        <w:t xml:space="preserve">         </w:t>
      </w:r>
      <w:r w:rsidR="00962A30" w:rsidRPr="00C70EA8">
        <w:rPr>
          <w:rFonts w:ascii="Arial" w:hAnsi="Arial" w:cs="Arial"/>
          <w:sz w:val="24"/>
          <w:szCs w:val="24"/>
        </w:rPr>
        <w:t xml:space="preserve"> k. 1067-1069)</w:t>
      </w:r>
    </w:p>
    <w:p w14:paraId="23AA64E0" w14:textId="0483E1A3" w:rsidR="000338B4" w:rsidRPr="00C70EA8" w:rsidRDefault="00EA3A49" w:rsidP="00B802D8">
      <w:pPr>
        <w:spacing w:after="480" w:line="360" w:lineRule="auto"/>
        <w:rPr>
          <w:rFonts w:ascii="Arial" w:hAnsi="Arial" w:cs="Arial"/>
          <w:sz w:val="24"/>
          <w:szCs w:val="24"/>
        </w:rPr>
      </w:pPr>
      <w:r w:rsidRPr="00C70EA8">
        <w:rPr>
          <w:rFonts w:ascii="Arial" w:hAnsi="Arial" w:cs="Arial"/>
          <w:sz w:val="24"/>
          <w:szCs w:val="24"/>
        </w:rPr>
        <w:t>W dniu 15</w:t>
      </w:r>
      <w:r w:rsidR="00B23441" w:rsidRPr="00C70EA8">
        <w:rPr>
          <w:rFonts w:ascii="Arial" w:hAnsi="Arial" w:cs="Arial"/>
          <w:sz w:val="24"/>
          <w:szCs w:val="24"/>
        </w:rPr>
        <w:t>.10.</w:t>
      </w:r>
      <w:r w:rsidRPr="00C70EA8">
        <w:rPr>
          <w:rFonts w:ascii="Arial" w:hAnsi="Arial" w:cs="Arial"/>
          <w:sz w:val="24"/>
          <w:szCs w:val="24"/>
        </w:rPr>
        <w:t>1948 r</w:t>
      </w:r>
      <w:r w:rsidR="009F1B07" w:rsidRPr="00C70EA8">
        <w:rPr>
          <w:rFonts w:ascii="Arial" w:hAnsi="Arial" w:cs="Arial"/>
          <w:sz w:val="24"/>
          <w:szCs w:val="24"/>
        </w:rPr>
        <w:t>.</w:t>
      </w:r>
      <w:r w:rsidRPr="00C70EA8">
        <w:rPr>
          <w:rFonts w:ascii="Arial" w:hAnsi="Arial" w:cs="Arial"/>
          <w:sz w:val="24"/>
          <w:szCs w:val="24"/>
        </w:rPr>
        <w:t xml:space="preserve"> adwokat M</w:t>
      </w:r>
      <w:r w:rsidR="00DA2925" w:rsidRPr="00C70EA8">
        <w:rPr>
          <w:rFonts w:ascii="Arial" w:hAnsi="Arial" w:cs="Arial"/>
          <w:sz w:val="24"/>
          <w:szCs w:val="24"/>
        </w:rPr>
        <w:t>.</w:t>
      </w:r>
      <w:r w:rsidRPr="00C70EA8">
        <w:rPr>
          <w:rFonts w:ascii="Arial" w:hAnsi="Arial" w:cs="Arial"/>
          <w:sz w:val="24"/>
          <w:szCs w:val="24"/>
        </w:rPr>
        <w:t xml:space="preserve"> F</w:t>
      </w:r>
      <w:r w:rsidR="00DA2925" w:rsidRPr="00C70EA8">
        <w:rPr>
          <w:rFonts w:ascii="Arial" w:hAnsi="Arial" w:cs="Arial"/>
          <w:sz w:val="24"/>
          <w:szCs w:val="24"/>
        </w:rPr>
        <w:t>.</w:t>
      </w:r>
      <w:r w:rsidRPr="00C70EA8">
        <w:rPr>
          <w:rFonts w:ascii="Arial" w:hAnsi="Arial" w:cs="Arial"/>
          <w:sz w:val="24"/>
          <w:szCs w:val="24"/>
        </w:rPr>
        <w:t xml:space="preserve"> na podstawie udzielonego w dniu 13</w:t>
      </w:r>
      <w:r w:rsidR="00B23441" w:rsidRPr="00C70EA8">
        <w:rPr>
          <w:rFonts w:ascii="Arial" w:hAnsi="Arial" w:cs="Arial"/>
          <w:sz w:val="24"/>
          <w:szCs w:val="24"/>
        </w:rPr>
        <w:t>.10.</w:t>
      </w:r>
      <w:r w:rsidRPr="00C70EA8">
        <w:rPr>
          <w:rFonts w:ascii="Arial" w:hAnsi="Arial" w:cs="Arial"/>
          <w:sz w:val="24"/>
          <w:szCs w:val="24"/>
        </w:rPr>
        <w:t>1948 r</w:t>
      </w:r>
      <w:r w:rsidR="009F1B07" w:rsidRPr="00C70EA8">
        <w:rPr>
          <w:rFonts w:ascii="Arial" w:hAnsi="Arial" w:cs="Arial"/>
          <w:sz w:val="24"/>
          <w:szCs w:val="24"/>
        </w:rPr>
        <w:t>.</w:t>
      </w:r>
      <w:r w:rsidRPr="00C70EA8">
        <w:rPr>
          <w:rFonts w:ascii="Arial" w:hAnsi="Arial" w:cs="Arial"/>
          <w:sz w:val="24"/>
          <w:szCs w:val="24"/>
        </w:rPr>
        <w:t xml:space="preserve"> pełnomocnictwa przez dawną właścicielkę Z</w:t>
      </w:r>
      <w:r w:rsidR="00DA2925" w:rsidRPr="00C70EA8">
        <w:rPr>
          <w:rFonts w:ascii="Arial" w:hAnsi="Arial" w:cs="Arial"/>
          <w:sz w:val="24"/>
          <w:szCs w:val="24"/>
        </w:rPr>
        <w:t>.</w:t>
      </w:r>
      <w:r w:rsidRPr="00C70EA8">
        <w:rPr>
          <w:rFonts w:ascii="Arial" w:hAnsi="Arial" w:cs="Arial"/>
          <w:sz w:val="24"/>
          <w:szCs w:val="24"/>
        </w:rPr>
        <w:t xml:space="preserve"> F</w:t>
      </w:r>
      <w:r w:rsidR="00DA2925" w:rsidRPr="00C70EA8">
        <w:rPr>
          <w:rFonts w:ascii="Arial" w:hAnsi="Arial" w:cs="Arial"/>
          <w:sz w:val="24"/>
          <w:szCs w:val="24"/>
        </w:rPr>
        <w:t>.</w:t>
      </w:r>
      <w:r w:rsidR="000B4580" w:rsidRPr="00C70EA8">
        <w:rPr>
          <w:rFonts w:ascii="Arial" w:hAnsi="Arial" w:cs="Arial"/>
          <w:sz w:val="24"/>
          <w:szCs w:val="24"/>
        </w:rPr>
        <w:t>, z zachowaniem terminu</w:t>
      </w:r>
      <w:r w:rsidR="004D6031" w:rsidRPr="00C70EA8">
        <w:rPr>
          <w:rFonts w:ascii="Arial" w:hAnsi="Arial" w:cs="Arial"/>
          <w:sz w:val="24"/>
          <w:szCs w:val="24"/>
        </w:rPr>
        <w:t xml:space="preserve"> (termin upływał 19</w:t>
      </w:r>
      <w:r w:rsidR="00152FED" w:rsidRPr="00C70EA8">
        <w:rPr>
          <w:rFonts w:ascii="Arial" w:hAnsi="Arial" w:cs="Arial"/>
          <w:sz w:val="24"/>
          <w:szCs w:val="24"/>
        </w:rPr>
        <w:t>.</w:t>
      </w:r>
      <w:r w:rsidR="00663417" w:rsidRPr="00C70EA8">
        <w:rPr>
          <w:rFonts w:ascii="Arial" w:hAnsi="Arial" w:cs="Arial"/>
          <w:sz w:val="24"/>
          <w:szCs w:val="24"/>
        </w:rPr>
        <w:t>10</w:t>
      </w:r>
      <w:r w:rsidR="00152FED" w:rsidRPr="00C70EA8">
        <w:rPr>
          <w:rFonts w:ascii="Arial" w:hAnsi="Arial" w:cs="Arial"/>
          <w:sz w:val="24"/>
          <w:szCs w:val="24"/>
        </w:rPr>
        <w:t>.</w:t>
      </w:r>
      <w:r w:rsidR="004D6031" w:rsidRPr="00C70EA8">
        <w:rPr>
          <w:rFonts w:ascii="Arial" w:hAnsi="Arial" w:cs="Arial"/>
          <w:sz w:val="24"/>
          <w:szCs w:val="24"/>
        </w:rPr>
        <w:t>194</w:t>
      </w:r>
      <w:r w:rsidR="00663417" w:rsidRPr="00C70EA8">
        <w:rPr>
          <w:rFonts w:ascii="Arial" w:hAnsi="Arial" w:cs="Arial"/>
          <w:sz w:val="24"/>
          <w:szCs w:val="24"/>
        </w:rPr>
        <w:t>8</w:t>
      </w:r>
      <w:r w:rsidR="004D6031" w:rsidRPr="00C70EA8">
        <w:rPr>
          <w:rFonts w:ascii="Arial" w:hAnsi="Arial" w:cs="Arial"/>
          <w:sz w:val="24"/>
          <w:szCs w:val="24"/>
        </w:rPr>
        <w:t xml:space="preserve"> r</w:t>
      </w:r>
      <w:r w:rsidR="009F1B07" w:rsidRPr="00C70EA8">
        <w:rPr>
          <w:rFonts w:ascii="Arial" w:hAnsi="Arial" w:cs="Arial"/>
          <w:sz w:val="24"/>
          <w:szCs w:val="24"/>
        </w:rPr>
        <w:t>.</w:t>
      </w:r>
      <w:r w:rsidR="004D6031" w:rsidRPr="00C70EA8">
        <w:rPr>
          <w:rFonts w:ascii="Arial" w:hAnsi="Arial" w:cs="Arial"/>
          <w:sz w:val="24"/>
          <w:szCs w:val="24"/>
        </w:rPr>
        <w:t>)</w:t>
      </w:r>
      <w:r w:rsidR="000B4580" w:rsidRPr="00C70EA8">
        <w:rPr>
          <w:rFonts w:ascii="Arial" w:hAnsi="Arial" w:cs="Arial"/>
          <w:sz w:val="24"/>
          <w:szCs w:val="24"/>
        </w:rPr>
        <w:t xml:space="preserve">, </w:t>
      </w:r>
      <w:r w:rsidR="00FB0A81" w:rsidRPr="00C70EA8">
        <w:rPr>
          <w:rFonts w:ascii="Arial" w:hAnsi="Arial" w:cs="Arial"/>
          <w:sz w:val="24"/>
          <w:szCs w:val="24"/>
        </w:rPr>
        <w:t>złożył</w:t>
      </w:r>
      <w:r w:rsidR="00EA46ED" w:rsidRPr="00C70EA8">
        <w:rPr>
          <w:rFonts w:ascii="Arial" w:hAnsi="Arial" w:cs="Arial"/>
          <w:sz w:val="24"/>
          <w:szCs w:val="24"/>
        </w:rPr>
        <w:t xml:space="preserve"> w trybie art. 7 ust. 1 dekretu,</w:t>
      </w:r>
      <w:r w:rsidR="00FB0A81" w:rsidRPr="00C70EA8">
        <w:rPr>
          <w:rFonts w:ascii="Arial" w:hAnsi="Arial" w:cs="Arial"/>
          <w:sz w:val="24"/>
          <w:szCs w:val="24"/>
        </w:rPr>
        <w:t xml:space="preserve"> wniosek o przyznanie za czynszem symbolicznym prawa własności czasowej do terenu nieruchomości w Warszawie przy ul. Zgoda nr. Pol. 1 Nr hip.</w:t>
      </w:r>
      <w:r w:rsidR="00DA2925" w:rsidRPr="00C70EA8">
        <w:rPr>
          <w:rFonts w:ascii="Arial" w:hAnsi="Arial" w:cs="Arial"/>
          <w:sz w:val="24"/>
          <w:szCs w:val="24"/>
        </w:rPr>
        <w:t xml:space="preserve">       </w:t>
      </w:r>
      <w:r w:rsidR="00FB0A81" w:rsidRPr="00C70EA8">
        <w:rPr>
          <w:rFonts w:ascii="Arial" w:hAnsi="Arial" w:cs="Arial"/>
          <w:sz w:val="24"/>
          <w:szCs w:val="24"/>
        </w:rPr>
        <w:t>. Do wniosku załączył świadectwo hipoteczne Wydziału Hipotecznego Sądu Okręgowego w Warszawie z dnia 7.11.1946 r. Nr 14222/46 oraz dowód wpłaty</w:t>
      </w:r>
      <w:r w:rsidR="004B09D4" w:rsidRPr="00C70EA8">
        <w:rPr>
          <w:rFonts w:ascii="Arial" w:hAnsi="Arial" w:cs="Arial"/>
          <w:sz w:val="24"/>
          <w:szCs w:val="24"/>
        </w:rPr>
        <w:t>, z którego wynikał tytuł własności nieruchomości warszawskiej zapisany na Z</w:t>
      </w:r>
      <w:r w:rsidR="00DA2925" w:rsidRPr="00C70EA8">
        <w:rPr>
          <w:rFonts w:ascii="Arial" w:hAnsi="Arial" w:cs="Arial"/>
          <w:sz w:val="24"/>
          <w:szCs w:val="24"/>
        </w:rPr>
        <w:t>.</w:t>
      </w:r>
      <w:r w:rsidR="004B09D4" w:rsidRPr="00C70EA8">
        <w:rPr>
          <w:rFonts w:ascii="Arial" w:hAnsi="Arial" w:cs="Arial"/>
          <w:sz w:val="24"/>
          <w:szCs w:val="24"/>
        </w:rPr>
        <w:t xml:space="preserve"> F</w:t>
      </w:r>
      <w:r w:rsidR="00DA2925" w:rsidRPr="00C70EA8">
        <w:rPr>
          <w:rFonts w:ascii="Arial" w:hAnsi="Arial" w:cs="Arial"/>
          <w:sz w:val="24"/>
          <w:szCs w:val="24"/>
        </w:rPr>
        <w:t xml:space="preserve">. </w:t>
      </w:r>
      <w:r w:rsidR="004B09D4" w:rsidRPr="00C70EA8">
        <w:rPr>
          <w:rFonts w:ascii="Arial" w:hAnsi="Arial" w:cs="Arial"/>
          <w:sz w:val="24"/>
          <w:szCs w:val="24"/>
        </w:rPr>
        <w:t>z mocy wniosku z dnia 30</w:t>
      </w:r>
      <w:r w:rsidR="00B23441" w:rsidRPr="00C70EA8">
        <w:rPr>
          <w:rFonts w:ascii="Arial" w:hAnsi="Arial" w:cs="Arial"/>
          <w:sz w:val="24"/>
          <w:szCs w:val="24"/>
        </w:rPr>
        <w:t>.10.</w:t>
      </w:r>
      <w:r w:rsidR="004B09D4" w:rsidRPr="00C70EA8">
        <w:rPr>
          <w:rFonts w:ascii="Arial" w:hAnsi="Arial" w:cs="Arial"/>
          <w:sz w:val="24"/>
          <w:szCs w:val="24"/>
        </w:rPr>
        <w:t>1946 r za nr 58 dawnej księgi hipotecznej</w:t>
      </w:r>
      <w:r w:rsidR="00FB0A81" w:rsidRPr="00C70EA8">
        <w:rPr>
          <w:rFonts w:ascii="Arial" w:hAnsi="Arial" w:cs="Arial"/>
          <w:sz w:val="24"/>
          <w:szCs w:val="24"/>
        </w:rPr>
        <w:t>.</w:t>
      </w:r>
      <w:r w:rsidRPr="00C70EA8">
        <w:rPr>
          <w:rFonts w:ascii="Arial" w:hAnsi="Arial" w:cs="Arial"/>
          <w:sz w:val="24"/>
          <w:szCs w:val="24"/>
        </w:rPr>
        <w:t xml:space="preserve"> (</w:t>
      </w:r>
      <w:r w:rsidR="0000579C" w:rsidRPr="00C70EA8">
        <w:rPr>
          <w:rFonts w:ascii="Arial" w:hAnsi="Arial" w:cs="Arial"/>
          <w:sz w:val="24"/>
          <w:szCs w:val="24"/>
        </w:rPr>
        <w:t xml:space="preserve">teczka akt miejskich, zielony segregator </w:t>
      </w:r>
      <w:r w:rsidRPr="00C70EA8">
        <w:rPr>
          <w:rFonts w:ascii="Arial" w:hAnsi="Arial" w:cs="Arial"/>
          <w:sz w:val="24"/>
          <w:szCs w:val="24"/>
        </w:rPr>
        <w:t xml:space="preserve">k. </w:t>
      </w:r>
      <w:r w:rsidR="00FB0A81" w:rsidRPr="00C70EA8">
        <w:rPr>
          <w:rFonts w:ascii="Arial" w:hAnsi="Arial" w:cs="Arial"/>
          <w:sz w:val="24"/>
          <w:szCs w:val="24"/>
        </w:rPr>
        <w:t>1- 4,</w:t>
      </w:r>
      <w:r w:rsidRPr="00C70EA8">
        <w:rPr>
          <w:rFonts w:ascii="Arial" w:hAnsi="Arial" w:cs="Arial"/>
          <w:sz w:val="24"/>
          <w:szCs w:val="24"/>
        </w:rPr>
        <w:t xml:space="preserve"> </w:t>
      </w:r>
      <w:r w:rsidR="0000579C" w:rsidRPr="00C70EA8">
        <w:rPr>
          <w:rFonts w:ascii="Arial" w:hAnsi="Arial" w:cs="Arial"/>
          <w:sz w:val="24"/>
          <w:szCs w:val="24"/>
        </w:rPr>
        <w:t xml:space="preserve">teczka akt prokuratorskich </w:t>
      </w:r>
      <w:r w:rsidR="00962A30" w:rsidRPr="00C70EA8">
        <w:rPr>
          <w:rFonts w:ascii="Arial" w:hAnsi="Arial" w:cs="Arial"/>
          <w:sz w:val="24"/>
          <w:szCs w:val="24"/>
        </w:rPr>
        <w:t xml:space="preserve">PO III Ds. </w:t>
      </w:r>
      <w:r w:rsidR="00DA2925" w:rsidRPr="00C70EA8">
        <w:rPr>
          <w:rFonts w:ascii="Arial" w:hAnsi="Arial" w:cs="Arial"/>
          <w:sz w:val="24"/>
          <w:szCs w:val="24"/>
        </w:rPr>
        <w:t xml:space="preserve">     </w:t>
      </w:r>
      <w:r w:rsidR="00962A30" w:rsidRPr="00C70EA8">
        <w:rPr>
          <w:rFonts w:ascii="Arial" w:hAnsi="Arial" w:cs="Arial"/>
          <w:sz w:val="24"/>
          <w:szCs w:val="24"/>
        </w:rPr>
        <w:t xml:space="preserve"> k. 1066</w:t>
      </w:r>
      <w:r w:rsidRPr="00C70EA8">
        <w:rPr>
          <w:rFonts w:ascii="Arial" w:hAnsi="Arial" w:cs="Arial"/>
          <w:sz w:val="24"/>
          <w:szCs w:val="24"/>
        </w:rPr>
        <w:t>)</w:t>
      </w:r>
    </w:p>
    <w:p w14:paraId="5AEC98DA" w14:textId="77777777" w:rsidR="000338B4" w:rsidRPr="00C70EA8" w:rsidRDefault="000338B4" w:rsidP="00B802D8">
      <w:pPr>
        <w:spacing w:after="480" w:line="360" w:lineRule="auto"/>
        <w:rPr>
          <w:rFonts w:ascii="Arial" w:hAnsi="Arial" w:cs="Arial"/>
          <w:b/>
          <w:bCs/>
          <w:sz w:val="24"/>
          <w:szCs w:val="24"/>
        </w:rPr>
      </w:pPr>
      <w:r w:rsidRPr="00C70EA8">
        <w:rPr>
          <w:rFonts w:ascii="Arial" w:hAnsi="Arial" w:cs="Arial"/>
          <w:b/>
          <w:bCs/>
          <w:sz w:val="24"/>
          <w:szCs w:val="24"/>
        </w:rPr>
        <w:t>2.3. Postępowanie w zakresie rozpoznania wniosku o przyznanie własności czasowej</w:t>
      </w:r>
    </w:p>
    <w:p w14:paraId="41B0CBDF" w14:textId="7613AA41" w:rsidR="000338B4" w:rsidRPr="00C70EA8" w:rsidRDefault="000338B4" w:rsidP="00B802D8">
      <w:pPr>
        <w:spacing w:after="480" w:line="360" w:lineRule="auto"/>
        <w:rPr>
          <w:rFonts w:ascii="Arial" w:hAnsi="Arial" w:cs="Arial"/>
          <w:sz w:val="24"/>
          <w:szCs w:val="24"/>
        </w:rPr>
      </w:pPr>
      <w:r w:rsidRPr="00C70EA8">
        <w:rPr>
          <w:rFonts w:ascii="Arial" w:hAnsi="Arial" w:cs="Arial"/>
          <w:sz w:val="24"/>
          <w:szCs w:val="24"/>
        </w:rPr>
        <w:t>Orzeczeniem administracyjnym z dnia 17</w:t>
      </w:r>
      <w:r w:rsidR="00612A03" w:rsidRPr="00C70EA8">
        <w:rPr>
          <w:rFonts w:ascii="Arial" w:hAnsi="Arial" w:cs="Arial"/>
          <w:sz w:val="24"/>
          <w:szCs w:val="24"/>
        </w:rPr>
        <w:t>.07.</w:t>
      </w:r>
      <w:r w:rsidRPr="00C70EA8">
        <w:rPr>
          <w:rFonts w:ascii="Arial" w:hAnsi="Arial" w:cs="Arial"/>
          <w:sz w:val="24"/>
          <w:szCs w:val="24"/>
        </w:rPr>
        <w:t>1951 r</w:t>
      </w:r>
      <w:r w:rsidR="009F1B07" w:rsidRPr="00C70EA8">
        <w:rPr>
          <w:rFonts w:ascii="Arial" w:hAnsi="Arial" w:cs="Arial"/>
          <w:sz w:val="24"/>
          <w:szCs w:val="24"/>
        </w:rPr>
        <w:t>.</w:t>
      </w:r>
      <w:r w:rsidRPr="00C70EA8">
        <w:rPr>
          <w:rFonts w:ascii="Arial" w:hAnsi="Arial" w:cs="Arial"/>
          <w:sz w:val="24"/>
          <w:szCs w:val="24"/>
        </w:rPr>
        <w:t xml:space="preserve"> Nr GM/TW/20342/51 Prezydium Rady Narodowej w m.st. Warszawie odmówiło Z</w:t>
      </w:r>
      <w:r w:rsidR="00DA2925" w:rsidRPr="00C70EA8">
        <w:rPr>
          <w:rFonts w:ascii="Arial" w:hAnsi="Arial" w:cs="Arial"/>
          <w:sz w:val="24"/>
          <w:szCs w:val="24"/>
        </w:rPr>
        <w:t>.</w:t>
      </w:r>
      <w:r w:rsidRPr="00C70EA8">
        <w:rPr>
          <w:rFonts w:ascii="Arial" w:hAnsi="Arial" w:cs="Arial"/>
          <w:sz w:val="24"/>
          <w:szCs w:val="24"/>
        </w:rPr>
        <w:t xml:space="preserve"> F</w:t>
      </w:r>
      <w:r w:rsidR="00DA2925" w:rsidRPr="00C70EA8">
        <w:rPr>
          <w:rFonts w:ascii="Arial" w:hAnsi="Arial" w:cs="Arial"/>
          <w:sz w:val="24"/>
          <w:szCs w:val="24"/>
        </w:rPr>
        <w:t>.</w:t>
      </w:r>
      <w:r w:rsidRPr="00C70EA8">
        <w:rPr>
          <w:rFonts w:ascii="Arial" w:hAnsi="Arial" w:cs="Arial"/>
          <w:sz w:val="24"/>
          <w:szCs w:val="24"/>
        </w:rPr>
        <w:t xml:space="preserve"> prawa własności czasowej do </w:t>
      </w:r>
      <w:r w:rsidRPr="00C70EA8">
        <w:rPr>
          <w:rFonts w:ascii="Arial" w:hAnsi="Arial" w:cs="Arial"/>
          <w:sz w:val="24"/>
          <w:szCs w:val="24"/>
        </w:rPr>
        <w:lastRenderedPageBreak/>
        <w:t>gruntu nieruchomości warszawskiej położonej przy ulicy Zgoda 1 i jednocześnie stwierdziło, iż wszystkie budynki znajdujące się na powyższym gruncie przeszły na własność Skarbu Państwa. Na powyższe orzeczenie w dniu 8.08.1951 r</w:t>
      </w:r>
      <w:r w:rsidR="009F1B07" w:rsidRPr="00C70EA8">
        <w:rPr>
          <w:rFonts w:ascii="Arial" w:hAnsi="Arial" w:cs="Arial"/>
          <w:sz w:val="24"/>
          <w:szCs w:val="24"/>
        </w:rPr>
        <w:t>.</w:t>
      </w:r>
      <w:r w:rsidRPr="00C70EA8">
        <w:rPr>
          <w:rFonts w:ascii="Arial" w:hAnsi="Arial" w:cs="Arial"/>
          <w:sz w:val="24"/>
          <w:szCs w:val="24"/>
        </w:rPr>
        <w:t xml:space="preserve"> zostało wniesione odwołanie do Ministra Gospodarki Komunalnej. </w:t>
      </w:r>
      <w:r w:rsidR="00262C09" w:rsidRPr="00C70EA8">
        <w:rPr>
          <w:rFonts w:ascii="Arial" w:hAnsi="Arial" w:cs="Arial"/>
          <w:sz w:val="24"/>
          <w:szCs w:val="24"/>
        </w:rPr>
        <w:t xml:space="preserve">Minister </w:t>
      </w:r>
      <w:r w:rsidRPr="00C70EA8">
        <w:rPr>
          <w:rFonts w:ascii="Arial" w:hAnsi="Arial" w:cs="Arial"/>
          <w:sz w:val="24"/>
          <w:szCs w:val="24"/>
        </w:rPr>
        <w:t>decyzją nr MT.VII.2-6545-1/51 z 13</w:t>
      </w:r>
      <w:r w:rsidR="00152FED" w:rsidRPr="00C70EA8">
        <w:rPr>
          <w:rFonts w:ascii="Arial" w:hAnsi="Arial" w:cs="Arial"/>
          <w:sz w:val="24"/>
          <w:szCs w:val="24"/>
        </w:rPr>
        <w:t>.10.</w:t>
      </w:r>
      <w:r w:rsidRPr="00C70EA8">
        <w:rPr>
          <w:rFonts w:ascii="Arial" w:hAnsi="Arial" w:cs="Arial"/>
          <w:sz w:val="24"/>
          <w:szCs w:val="24"/>
        </w:rPr>
        <w:t>1951 r</w:t>
      </w:r>
      <w:r w:rsidR="009F1B07" w:rsidRPr="00C70EA8">
        <w:rPr>
          <w:rFonts w:ascii="Arial" w:hAnsi="Arial" w:cs="Arial"/>
          <w:sz w:val="24"/>
          <w:szCs w:val="24"/>
        </w:rPr>
        <w:t>.</w:t>
      </w:r>
      <w:r w:rsidRPr="00C70EA8">
        <w:rPr>
          <w:rFonts w:ascii="Arial" w:hAnsi="Arial" w:cs="Arial"/>
          <w:sz w:val="24"/>
          <w:szCs w:val="24"/>
        </w:rPr>
        <w:t xml:space="preserve"> utrzymał w mocy zaskarżone orzeczenie. Orzeczenie zostało wykonane w dniu 27</w:t>
      </w:r>
      <w:r w:rsidR="00273AA1" w:rsidRPr="00C70EA8">
        <w:rPr>
          <w:rFonts w:ascii="Arial" w:hAnsi="Arial" w:cs="Arial"/>
          <w:sz w:val="24"/>
          <w:szCs w:val="24"/>
        </w:rPr>
        <w:t>.10.</w:t>
      </w:r>
      <w:r w:rsidRPr="00C70EA8">
        <w:rPr>
          <w:rFonts w:ascii="Arial" w:hAnsi="Arial" w:cs="Arial"/>
          <w:sz w:val="24"/>
          <w:szCs w:val="24"/>
        </w:rPr>
        <w:t>1951 r</w:t>
      </w:r>
      <w:r w:rsidR="009F1B07" w:rsidRPr="00C70EA8">
        <w:rPr>
          <w:rFonts w:ascii="Arial" w:hAnsi="Arial" w:cs="Arial"/>
          <w:sz w:val="24"/>
          <w:szCs w:val="24"/>
        </w:rPr>
        <w:t>.</w:t>
      </w:r>
      <w:r w:rsidRPr="00C70EA8">
        <w:rPr>
          <w:rFonts w:ascii="Arial" w:hAnsi="Arial" w:cs="Arial"/>
          <w:sz w:val="24"/>
          <w:szCs w:val="24"/>
        </w:rPr>
        <w:t>, co potwierdza protokół objęcia ww. nieruchomości. (teczka akt miejskich, zielony segregator k. 26, k. 29, k. 31, k. 34)</w:t>
      </w:r>
    </w:p>
    <w:p w14:paraId="3689FA56" w14:textId="77777777" w:rsidR="000338B4" w:rsidRPr="00C70EA8" w:rsidRDefault="000338B4" w:rsidP="00B802D8">
      <w:pPr>
        <w:spacing w:after="480" w:line="360" w:lineRule="auto"/>
        <w:rPr>
          <w:rFonts w:ascii="Arial" w:hAnsi="Arial" w:cs="Arial"/>
          <w:sz w:val="24"/>
          <w:szCs w:val="24"/>
        </w:rPr>
      </w:pPr>
      <w:r w:rsidRPr="00C70EA8">
        <w:rPr>
          <w:rFonts w:ascii="Arial" w:hAnsi="Arial" w:cs="Arial"/>
          <w:sz w:val="24"/>
          <w:szCs w:val="24"/>
        </w:rPr>
        <w:t>Decyzją z dnia 21</w:t>
      </w:r>
      <w:r w:rsidR="00315A21" w:rsidRPr="00C70EA8">
        <w:rPr>
          <w:rFonts w:ascii="Arial" w:hAnsi="Arial" w:cs="Arial"/>
          <w:sz w:val="24"/>
          <w:szCs w:val="24"/>
        </w:rPr>
        <w:t>.06.</w:t>
      </w:r>
      <w:r w:rsidRPr="00C70EA8">
        <w:rPr>
          <w:rFonts w:ascii="Arial" w:hAnsi="Arial" w:cs="Arial"/>
          <w:sz w:val="24"/>
          <w:szCs w:val="24"/>
        </w:rPr>
        <w:t>1993 r</w:t>
      </w:r>
      <w:r w:rsidR="009F1B07" w:rsidRPr="00C70EA8">
        <w:rPr>
          <w:rFonts w:ascii="Arial" w:hAnsi="Arial" w:cs="Arial"/>
          <w:sz w:val="24"/>
          <w:szCs w:val="24"/>
        </w:rPr>
        <w:t>.</w:t>
      </w:r>
      <w:r w:rsidRPr="00C70EA8">
        <w:rPr>
          <w:rFonts w:ascii="Arial" w:hAnsi="Arial" w:cs="Arial"/>
          <w:sz w:val="24"/>
          <w:szCs w:val="24"/>
        </w:rPr>
        <w:t xml:space="preserve"> nr 38587 (G.2.4.7224.896/91/92/93), zmienioną decyzją nr 56555 z dnia  z dnia 24</w:t>
      </w:r>
      <w:r w:rsidR="00B50E26" w:rsidRPr="00C70EA8">
        <w:rPr>
          <w:rFonts w:ascii="Arial" w:hAnsi="Arial" w:cs="Arial"/>
          <w:sz w:val="24"/>
          <w:szCs w:val="24"/>
        </w:rPr>
        <w:t>.03.</w:t>
      </w:r>
      <w:r w:rsidRPr="00C70EA8">
        <w:rPr>
          <w:rFonts w:ascii="Arial" w:hAnsi="Arial" w:cs="Arial"/>
          <w:sz w:val="24"/>
          <w:szCs w:val="24"/>
        </w:rPr>
        <w:t>1999 r</w:t>
      </w:r>
      <w:r w:rsidR="009F1B07" w:rsidRPr="00C70EA8">
        <w:rPr>
          <w:rFonts w:ascii="Arial" w:hAnsi="Arial" w:cs="Arial"/>
          <w:sz w:val="24"/>
          <w:szCs w:val="24"/>
        </w:rPr>
        <w:t>.</w:t>
      </w:r>
      <w:r w:rsidRPr="00C70EA8">
        <w:rPr>
          <w:rFonts w:ascii="Arial" w:hAnsi="Arial" w:cs="Arial"/>
          <w:sz w:val="24"/>
          <w:szCs w:val="24"/>
        </w:rPr>
        <w:t xml:space="preserve"> (G.2.4.7224/KM/3270/98) Wojewoda Warszawski stwierdził nabycie przez Dzielnicę Gminę Warszawa Śródmieście z mocy prawa w dniu 27</w:t>
      </w:r>
      <w:r w:rsidR="00315A21" w:rsidRPr="00C70EA8">
        <w:rPr>
          <w:rFonts w:ascii="Arial" w:hAnsi="Arial" w:cs="Arial"/>
          <w:sz w:val="24"/>
          <w:szCs w:val="24"/>
        </w:rPr>
        <w:t>.05.</w:t>
      </w:r>
      <w:r w:rsidRPr="00C70EA8">
        <w:rPr>
          <w:rFonts w:ascii="Arial" w:hAnsi="Arial" w:cs="Arial"/>
          <w:sz w:val="24"/>
          <w:szCs w:val="24"/>
        </w:rPr>
        <w:t>1990 r</w:t>
      </w:r>
      <w:r w:rsidR="009F1B07" w:rsidRPr="00C70EA8">
        <w:rPr>
          <w:rFonts w:ascii="Arial" w:hAnsi="Arial" w:cs="Arial"/>
          <w:sz w:val="24"/>
          <w:szCs w:val="24"/>
        </w:rPr>
        <w:t>.</w:t>
      </w:r>
      <w:r w:rsidRPr="00C70EA8">
        <w:rPr>
          <w:rFonts w:ascii="Arial" w:hAnsi="Arial" w:cs="Arial"/>
          <w:sz w:val="24"/>
          <w:szCs w:val="24"/>
        </w:rPr>
        <w:t xml:space="preserve"> nieodpłatnie własności nieruchomości, a następnie Gminy Warszawa Centrum. (teczka akt miejskich, zielony segregator k. 54, k. 325, k. 346-347, k. 380)</w:t>
      </w:r>
    </w:p>
    <w:p w14:paraId="6655844A" w14:textId="165B67FC" w:rsidR="000338B4" w:rsidRPr="00C70EA8" w:rsidRDefault="000338B4" w:rsidP="00B802D8">
      <w:pPr>
        <w:spacing w:after="480" w:line="360" w:lineRule="auto"/>
        <w:rPr>
          <w:rFonts w:ascii="Arial" w:hAnsi="Arial" w:cs="Arial"/>
          <w:sz w:val="24"/>
          <w:szCs w:val="24"/>
        </w:rPr>
      </w:pPr>
      <w:r w:rsidRPr="00C70EA8">
        <w:rPr>
          <w:rFonts w:ascii="Arial" w:hAnsi="Arial" w:cs="Arial"/>
          <w:sz w:val="24"/>
          <w:szCs w:val="24"/>
        </w:rPr>
        <w:t>W dniu 22</w:t>
      </w:r>
      <w:r w:rsidR="00315A21" w:rsidRPr="00C70EA8">
        <w:rPr>
          <w:rFonts w:ascii="Arial" w:hAnsi="Arial" w:cs="Arial"/>
          <w:sz w:val="24"/>
          <w:szCs w:val="24"/>
        </w:rPr>
        <w:t>.06.</w:t>
      </w:r>
      <w:r w:rsidRPr="00C70EA8">
        <w:rPr>
          <w:rFonts w:ascii="Arial" w:hAnsi="Arial" w:cs="Arial"/>
          <w:sz w:val="24"/>
          <w:szCs w:val="24"/>
        </w:rPr>
        <w:t>1993 r</w:t>
      </w:r>
      <w:r w:rsidR="009F1B07" w:rsidRPr="00C70EA8">
        <w:rPr>
          <w:rFonts w:ascii="Arial" w:hAnsi="Arial" w:cs="Arial"/>
          <w:sz w:val="24"/>
          <w:szCs w:val="24"/>
        </w:rPr>
        <w:t>.</w:t>
      </w:r>
      <w:r w:rsidRPr="00C70EA8">
        <w:rPr>
          <w:rFonts w:ascii="Arial" w:hAnsi="Arial" w:cs="Arial"/>
          <w:sz w:val="24"/>
          <w:szCs w:val="24"/>
        </w:rPr>
        <w:t xml:space="preserve"> S</w:t>
      </w:r>
      <w:r w:rsidR="00DA2925" w:rsidRPr="00C70EA8">
        <w:rPr>
          <w:rFonts w:ascii="Arial" w:hAnsi="Arial" w:cs="Arial"/>
          <w:sz w:val="24"/>
          <w:szCs w:val="24"/>
        </w:rPr>
        <w:t>.</w:t>
      </w:r>
      <w:r w:rsidRPr="00C70EA8">
        <w:rPr>
          <w:rFonts w:ascii="Arial" w:hAnsi="Arial" w:cs="Arial"/>
          <w:sz w:val="24"/>
          <w:szCs w:val="24"/>
        </w:rPr>
        <w:t>K</w:t>
      </w:r>
      <w:r w:rsidR="00DA2925" w:rsidRPr="00C70EA8">
        <w:rPr>
          <w:rFonts w:ascii="Arial" w:hAnsi="Arial" w:cs="Arial"/>
          <w:sz w:val="24"/>
          <w:szCs w:val="24"/>
        </w:rPr>
        <w:t>.</w:t>
      </w:r>
      <w:r w:rsidRPr="00C70EA8">
        <w:rPr>
          <w:rFonts w:ascii="Arial" w:hAnsi="Arial" w:cs="Arial"/>
          <w:sz w:val="24"/>
          <w:szCs w:val="24"/>
        </w:rPr>
        <w:t xml:space="preserve"> wniósł do Ministra Gospodarki Przestrzennej i Budownictwa o stwierdzenie nieważności decyzji Ministra Gospodarki Komunalnej z dnia 13</w:t>
      </w:r>
      <w:r w:rsidR="00315A21" w:rsidRPr="00C70EA8">
        <w:rPr>
          <w:rFonts w:ascii="Arial" w:hAnsi="Arial" w:cs="Arial"/>
          <w:sz w:val="24"/>
          <w:szCs w:val="24"/>
        </w:rPr>
        <w:t>.10.</w:t>
      </w:r>
      <w:r w:rsidRPr="00C70EA8">
        <w:rPr>
          <w:rFonts w:ascii="Arial" w:hAnsi="Arial" w:cs="Arial"/>
          <w:sz w:val="24"/>
          <w:szCs w:val="24"/>
        </w:rPr>
        <w:t>1951 r</w:t>
      </w:r>
      <w:r w:rsidR="009F1B07" w:rsidRPr="00C70EA8">
        <w:rPr>
          <w:rFonts w:ascii="Arial" w:hAnsi="Arial" w:cs="Arial"/>
          <w:sz w:val="24"/>
          <w:szCs w:val="24"/>
        </w:rPr>
        <w:t>.</w:t>
      </w:r>
      <w:r w:rsidRPr="00C70EA8">
        <w:rPr>
          <w:rFonts w:ascii="Arial" w:hAnsi="Arial" w:cs="Arial"/>
          <w:sz w:val="24"/>
          <w:szCs w:val="24"/>
        </w:rPr>
        <w:t xml:space="preserve"> oraz utrzymanej nią w mocy decyzji Prezydium Rady Narodowej w m.st. Warszawie z 17</w:t>
      </w:r>
      <w:r w:rsidR="00315A21" w:rsidRPr="00C70EA8">
        <w:rPr>
          <w:rFonts w:ascii="Arial" w:hAnsi="Arial" w:cs="Arial"/>
          <w:sz w:val="24"/>
          <w:szCs w:val="24"/>
        </w:rPr>
        <w:t>.07.</w:t>
      </w:r>
      <w:r w:rsidRPr="00C70EA8">
        <w:rPr>
          <w:rFonts w:ascii="Arial" w:hAnsi="Arial" w:cs="Arial"/>
          <w:sz w:val="24"/>
          <w:szCs w:val="24"/>
        </w:rPr>
        <w:t>1951 r.  (teczka akt miejskich, zielony segregator k. 59)</w:t>
      </w:r>
    </w:p>
    <w:p w14:paraId="79C0FCEC" w14:textId="77777777" w:rsidR="000338B4" w:rsidRPr="00C70EA8" w:rsidRDefault="000338B4" w:rsidP="00B802D8">
      <w:pPr>
        <w:spacing w:after="480" w:line="360" w:lineRule="auto"/>
        <w:rPr>
          <w:rFonts w:ascii="Arial" w:hAnsi="Arial" w:cs="Arial"/>
          <w:sz w:val="24"/>
          <w:szCs w:val="24"/>
        </w:rPr>
      </w:pPr>
      <w:r w:rsidRPr="00C70EA8">
        <w:rPr>
          <w:rFonts w:ascii="Arial" w:hAnsi="Arial" w:cs="Arial"/>
          <w:sz w:val="24"/>
          <w:szCs w:val="24"/>
        </w:rPr>
        <w:t>Decyzją z dnia 18</w:t>
      </w:r>
      <w:r w:rsidR="00395184" w:rsidRPr="00C70EA8">
        <w:rPr>
          <w:rFonts w:ascii="Arial" w:hAnsi="Arial" w:cs="Arial"/>
          <w:sz w:val="24"/>
          <w:szCs w:val="24"/>
        </w:rPr>
        <w:t>.12.</w:t>
      </w:r>
      <w:r w:rsidRPr="00C70EA8">
        <w:rPr>
          <w:rFonts w:ascii="Arial" w:hAnsi="Arial" w:cs="Arial"/>
          <w:sz w:val="24"/>
          <w:szCs w:val="24"/>
        </w:rPr>
        <w:t>1997 r. (O5.PO3.053-R-551/93) Prezes Urzędu Mieszkalnictwa i Rozwoju Miast stwierdził nieważność decyzji Ministerstwa Gospodarki Komunalnej z dnia 13</w:t>
      </w:r>
      <w:r w:rsidR="00273AA1" w:rsidRPr="00C70EA8">
        <w:rPr>
          <w:rFonts w:ascii="Arial" w:hAnsi="Arial" w:cs="Arial"/>
          <w:sz w:val="24"/>
          <w:szCs w:val="24"/>
        </w:rPr>
        <w:t>.10.</w:t>
      </w:r>
      <w:r w:rsidRPr="00C70EA8">
        <w:rPr>
          <w:rFonts w:ascii="Arial" w:hAnsi="Arial" w:cs="Arial"/>
          <w:sz w:val="24"/>
          <w:szCs w:val="24"/>
        </w:rPr>
        <w:t>1951 r. Następnie decyzją z dnia 9</w:t>
      </w:r>
      <w:r w:rsidR="00B50E26" w:rsidRPr="00C70EA8">
        <w:rPr>
          <w:rFonts w:ascii="Arial" w:hAnsi="Arial" w:cs="Arial"/>
          <w:sz w:val="24"/>
          <w:szCs w:val="24"/>
        </w:rPr>
        <w:t>.02.</w:t>
      </w:r>
      <w:r w:rsidRPr="00C70EA8">
        <w:rPr>
          <w:rFonts w:ascii="Arial" w:hAnsi="Arial" w:cs="Arial"/>
          <w:sz w:val="24"/>
          <w:szCs w:val="24"/>
        </w:rPr>
        <w:t>1998 r. uchylił orzeczenie Prezydium Rady Narodowej w m.st. Warszawie z dnia 17</w:t>
      </w:r>
      <w:r w:rsidR="00612A03" w:rsidRPr="00C70EA8">
        <w:rPr>
          <w:rFonts w:ascii="Arial" w:hAnsi="Arial" w:cs="Arial"/>
          <w:sz w:val="24"/>
          <w:szCs w:val="24"/>
        </w:rPr>
        <w:t>.07.</w:t>
      </w:r>
      <w:r w:rsidRPr="00C70EA8">
        <w:rPr>
          <w:rFonts w:ascii="Arial" w:hAnsi="Arial" w:cs="Arial"/>
          <w:sz w:val="24"/>
          <w:szCs w:val="24"/>
        </w:rPr>
        <w:t>1951 r. w całości i przekazał sprawę do ponownego rozpoznania. (</w:t>
      </w:r>
      <w:r w:rsidR="00276911" w:rsidRPr="00C70EA8">
        <w:rPr>
          <w:rFonts w:ascii="Arial" w:hAnsi="Arial" w:cs="Arial"/>
          <w:sz w:val="24"/>
          <w:szCs w:val="24"/>
        </w:rPr>
        <w:t xml:space="preserve">akta miejskie, zielony segregator </w:t>
      </w:r>
      <w:r w:rsidRPr="00C70EA8">
        <w:rPr>
          <w:rFonts w:ascii="Arial" w:hAnsi="Arial" w:cs="Arial"/>
          <w:sz w:val="24"/>
          <w:szCs w:val="24"/>
        </w:rPr>
        <w:t>k. 88-85, 98-97)</w:t>
      </w:r>
    </w:p>
    <w:p w14:paraId="7BB3D51A" w14:textId="77777777" w:rsidR="000338B4" w:rsidRPr="00C70EA8" w:rsidRDefault="000338B4" w:rsidP="00B802D8">
      <w:pPr>
        <w:spacing w:after="480" w:line="360" w:lineRule="auto"/>
        <w:rPr>
          <w:rFonts w:ascii="Arial" w:hAnsi="Arial" w:cs="Arial"/>
          <w:sz w:val="24"/>
          <w:szCs w:val="24"/>
        </w:rPr>
      </w:pPr>
      <w:r w:rsidRPr="00C70EA8">
        <w:rPr>
          <w:rFonts w:ascii="Arial" w:hAnsi="Arial" w:cs="Arial"/>
          <w:sz w:val="24"/>
          <w:szCs w:val="24"/>
        </w:rPr>
        <w:t>Decyzją z dnia 9</w:t>
      </w:r>
      <w:r w:rsidR="00B50E26" w:rsidRPr="00C70EA8">
        <w:rPr>
          <w:rFonts w:ascii="Arial" w:hAnsi="Arial" w:cs="Arial"/>
          <w:sz w:val="24"/>
          <w:szCs w:val="24"/>
        </w:rPr>
        <w:t>.02.</w:t>
      </w:r>
      <w:r w:rsidRPr="00C70EA8">
        <w:rPr>
          <w:rFonts w:ascii="Arial" w:hAnsi="Arial" w:cs="Arial"/>
          <w:sz w:val="24"/>
          <w:szCs w:val="24"/>
        </w:rPr>
        <w:t>1998 r. znak 05.053.-0-60-98 Prezes Urzędu Mieszkalnictwa i Rozwoju Miast uchylił orzeczenie administracyjne Prezydium Rady Narodowej m.st Warszawy z dnia 17.07.1951 r. Nr GM/TW.20342/51 w całości i przekazał sprawę do ponownego rozpatrzenia przez organ I instancji.</w:t>
      </w:r>
    </w:p>
    <w:p w14:paraId="43694CA7" w14:textId="5F4C057A" w:rsidR="00206D8A" w:rsidRPr="00C70EA8" w:rsidRDefault="000338B4" w:rsidP="00B802D8">
      <w:pPr>
        <w:spacing w:after="480" w:line="360" w:lineRule="auto"/>
        <w:rPr>
          <w:rFonts w:ascii="Arial" w:hAnsi="Arial" w:cs="Arial"/>
          <w:sz w:val="24"/>
          <w:szCs w:val="24"/>
        </w:rPr>
      </w:pPr>
      <w:r w:rsidRPr="00C70EA8">
        <w:rPr>
          <w:rFonts w:ascii="Arial" w:hAnsi="Arial" w:cs="Arial"/>
          <w:sz w:val="24"/>
          <w:szCs w:val="24"/>
        </w:rPr>
        <w:lastRenderedPageBreak/>
        <w:t>Wobec powyższego do rozpatrzenia pozostał wniosek z dnia 15</w:t>
      </w:r>
      <w:r w:rsidR="00273AA1" w:rsidRPr="00C70EA8">
        <w:rPr>
          <w:rFonts w:ascii="Arial" w:hAnsi="Arial" w:cs="Arial"/>
          <w:sz w:val="24"/>
          <w:szCs w:val="24"/>
        </w:rPr>
        <w:t>.10.</w:t>
      </w:r>
      <w:r w:rsidRPr="00C70EA8">
        <w:rPr>
          <w:rFonts w:ascii="Arial" w:hAnsi="Arial" w:cs="Arial"/>
          <w:sz w:val="24"/>
          <w:szCs w:val="24"/>
        </w:rPr>
        <w:t>1948 r</w:t>
      </w:r>
      <w:r w:rsidR="009F1B07" w:rsidRPr="00C70EA8">
        <w:rPr>
          <w:rFonts w:ascii="Arial" w:hAnsi="Arial" w:cs="Arial"/>
          <w:sz w:val="24"/>
          <w:szCs w:val="24"/>
        </w:rPr>
        <w:t>.</w:t>
      </w:r>
      <w:r w:rsidRPr="00C70EA8">
        <w:rPr>
          <w:rFonts w:ascii="Arial" w:hAnsi="Arial" w:cs="Arial"/>
          <w:sz w:val="24"/>
          <w:szCs w:val="24"/>
        </w:rPr>
        <w:t>, zgłoszony w trybie art. 7 ust. 1 dekretu z dnia 26</w:t>
      </w:r>
      <w:r w:rsidR="00152FED" w:rsidRPr="00C70EA8">
        <w:rPr>
          <w:rFonts w:ascii="Arial" w:hAnsi="Arial" w:cs="Arial"/>
          <w:sz w:val="24"/>
          <w:szCs w:val="24"/>
        </w:rPr>
        <w:t>.10.</w:t>
      </w:r>
      <w:r w:rsidRPr="00C70EA8">
        <w:rPr>
          <w:rFonts w:ascii="Arial" w:hAnsi="Arial" w:cs="Arial"/>
          <w:sz w:val="24"/>
          <w:szCs w:val="24"/>
        </w:rPr>
        <w:t>1945 r</w:t>
      </w:r>
      <w:r w:rsidR="009F1B07" w:rsidRPr="00C70EA8">
        <w:rPr>
          <w:rFonts w:ascii="Arial" w:hAnsi="Arial" w:cs="Arial"/>
          <w:sz w:val="24"/>
          <w:szCs w:val="24"/>
        </w:rPr>
        <w:t>.</w:t>
      </w:r>
      <w:r w:rsidRPr="00C70EA8">
        <w:rPr>
          <w:rFonts w:ascii="Arial" w:hAnsi="Arial" w:cs="Arial"/>
          <w:sz w:val="24"/>
          <w:szCs w:val="24"/>
        </w:rPr>
        <w:t xml:space="preserve"> o własności i użytkowaniu gruntów na obszarze m.st. Warszawy.</w:t>
      </w:r>
    </w:p>
    <w:p w14:paraId="39AE7EAE" w14:textId="77777777" w:rsidR="00DB19BB" w:rsidRPr="00C70EA8" w:rsidRDefault="00AB1CD5" w:rsidP="00B802D8">
      <w:pPr>
        <w:spacing w:after="480" w:line="360" w:lineRule="auto"/>
        <w:rPr>
          <w:rFonts w:ascii="Arial" w:hAnsi="Arial" w:cs="Arial"/>
          <w:b/>
          <w:bCs/>
          <w:sz w:val="24"/>
          <w:szCs w:val="24"/>
        </w:rPr>
      </w:pPr>
      <w:r w:rsidRPr="00C70EA8">
        <w:rPr>
          <w:rFonts w:ascii="Arial" w:hAnsi="Arial" w:cs="Arial"/>
          <w:b/>
          <w:bCs/>
          <w:sz w:val="24"/>
          <w:szCs w:val="24"/>
        </w:rPr>
        <w:t>2.</w:t>
      </w:r>
      <w:r w:rsidR="00811D7D" w:rsidRPr="00C70EA8">
        <w:rPr>
          <w:rFonts w:ascii="Arial" w:hAnsi="Arial" w:cs="Arial"/>
          <w:b/>
          <w:bCs/>
          <w:sz w:val="24"/>
          <w:szCs w:val="24"/>
        </w:rPr>
        <w:t>4</w:t>
      </w:r>
      <w:r w:rsidRPr="00C70EA8">
        <w:rPr>
          <w:rFonts w:ascii="Arial" w:hAnsi="Arial" w:cs="Arial"/>
          <w:b/>
          <w:bCs/>
          <w:sz w:val="24"/>
          <w:szCs w:val="24"/>
        </w:rPr>
        <w:t xml:space="preserve">. Dawni właściciele </w:t>
      </w:r>
      <w:r w:rsidR="00546B59" w:rsidRPr="00C70EA8">
        <w:rPr>
          <w:rFonts w:ascii="Arial" w:hAnsi="Arial" w:cs="Arial"/>
          <w:b/>
          <w:bCs/>
          <w:sz w:val="24"/>
          <w:szCs w:val="24"/>
        </w:rPr>
        <w:t xml:space="preserve">hipoteczni </w:t>
      </w:r>
      <w:r w:rsidRPr="00C70EA8">
        <w:rPr>
          <w:rFonts w:ascii="Arial" w:hAnsi="Arial" w:cs="Arial"/>
          <w:b/>
          <w:bCs/>
          <w:sz w:val="24"/>
          <w:szCs w:val="24"/>
        </w:rPr>
        <w:t xml:space="preserve">nieruchomości </w:t>
      </w:r>
      <w:r w:rsidR="00A93C40" w:rsidRPr="00C70EA8">
        <w:rPr>
          <w:rFonts w:ascii="Arial" w:hAnsi="Arial" w:cs="Arial"/>
          <w:b/>
          <w:bCs/>
          <w:sz w:val="24"/>
          <w:szCs w:val="24"/>
        </w:rPr>
        <w:t>i ich następcy prawni</w:t>
      </w:r>
    </w:p>
    <w:p w14:paraId="763EB525" w14:textId="6396680F" w:rsidR="00DB19BB" w:rsidRPr="00C70EA8" w:rsidRDefault="00FB0A81" w:rsidP="00B802D8">
      <w:pPr>
        <w:spacing w:after="480" w:line="360" w:lineRule="auto"/>
        <w:rPr>
          <w:rFonts w:ascii="Arial" w:hAnsi="Arial" w:cs="Arial"/>
          <w:sz w:val="24"/>
          <w:szCs w:val="24"/>
        </w:rPr>
      </w:pPr>
      <w:r w:rsidRPr="00C70EA8">
        <w:rPr>
          <w:rFonts w:ascii="Arial" w:hAnsi="Arial" w:cs="Arial"/>
          <w:sz w:val="24"/>
          <w:szCs w:val="24"/>
        </w:rPr>
        <w:t>Zgodnie z wykazem hipotecznym</w:t>
      </w:r>
      <w:r w:rsidR="00A6382C" w:rsidRPr="00C70EA8">
        <w:rPr>
          <w:rFonts w:ascii="Arial" w:hAnsi="Arial" w:cs="Arial"/>
          <w:sz w:val="24"/>
          <w:szCs w:val="24"/>
        </w:rPr>
        <w:t xml:space="preserve">, </w:t>
      </w:r>
      <w:r w:rsidR="006A3253" w:rsidRPr="00C70EA8">
        <w:rPr>
          <w:rFonts w:ascii="Arial" w:hAnsi="Arial" w:cs="Arial"/>
          <w:sz w:val="24"/>
          <w:szCs w:val="24"/>
        </w:rPr>
        <w:t xml:space="preserve">tytuł własności nieruchomości </w:t>
      </w:r>
      <w:r w:rsidR="008E0BE3" w:rsidRPr="00C70EA8">
        <w:rPr>
          <w:rFonts w:ascii="Arial" w:hAnsi="Arial" w:cs="Arial"/>
          <w:sz w:val="24"/>
          <w:szCs w:val="24"/>
        </w:rPr>
        <w:t xml:space="preserve">warszawskiej Nr 1493 B </w:t>
      </w:r>
      <w:r w:rsidR="00A6382C" w:rsidRPr="00C70EA8">
        <w:rPr>
          <w:rFonts w:ascii="Arial" w:hAnsi="Arial" w:cs="Arial"/>
          <w:sz w:val="24"/>
          <w:szCs w:val="24"/>
        </w:rPr>
        <w:t>przy ulicach Zgoda i Chmielna</w:t>
      </w:r>
      <w:r w:rsidR="006A3253" w:rsidRPr="00C70EA8">
        <w:rPr>
          <w:rFonts w:ascii="Arial" w:hAnsi="Arial" w:cs="Arial"/>
          <w:sz w:val="24"/>
          <w:szCs w:val="24"/>
        </w:rPr>
        <w:t>,</w:t>
      </w:r>
      <w:r w:rsidRPr="00C70EA8">
        <w:rPr>
          <w:rFonts w:ascii="Arial" w:hAnsi="Arial" w:cs="Arial"/>
          <w:sz w:val="24"/>
          <w:szCs w:val="24"/>
        </w:rPr>
        <w:t xml:space="preserve"> na dzień 7</w:t>
      </w:r>
      <w:r w:rsidR="00273AA1" w:rsidRPr="00C70EA8">
        <w:rPr>
          <w:rFonts w:ascii="Arial" w:hAnsi="Arial" w:cs="Arial"/>
          <w:sz w:val="24"/>
          <w:szCs w:val="24"/>
        </w:rPr>
        <w:t>.11.</w:t>
      </w:r>
      <w:r w:rsidRPr="00C70EA8">
        <w:rPr>
          <w:rFonts w:ascii="Arial" w:hAnsi="Arial" w:cs="Arial"/>
          <w:sz w:val="24"/>
          <w:szCs w:val="24"/>
        </w:rPr>
        <w:t>1946 r</w:t>
      </w:r>
      <w:r w:rsidR="009F1B07" w:rsidRPr="00C70EA8">
        <w:rPr>
          <w:rFonts w:ascii="Arial" w:hAnsi="Arial" w:cs="Arial"/>
          <w:sz w:val="24"/>
          <w:szCs w:val="24"/>
        </w:rPr>
        <w:t>.</w:t>
      </w:r>
      <w:r w:rsidRPr="00C70EA8">
        <w:rPr>
          <w:rFonts w:ascii="Arial" w:hAnsi="Arial" w:cs="Arial"/>
          <w:sz w:val="24"/>
          <w:szCs w:val="24"/>
        </w:rPr>
        <w:t xml:space="preserve">, uregulowany </w:t>
      </w:r>
      <w:r w:rsidR="00CD6BEF" w:rsidRPr="00C70EA8">
        <w:rPr>
          <w:rFonts w:ascii="Arial" w:hAnsi="Arial" w:cs="Arial"/>
          <w:sz w:val="24"/>
          <w:szCs w:val="24"/>
        </w:rPr>
        <w:t>był jawnym wpisem na imię Z</w:t>
      </w:r>
      <w:r w:rsidR="00DA2925" w:rsidRPr="00C70EA8">
        <w:rPr>
          <w:rFonts w:ascii="Arial" w:hAnsi="Arial" w:cs="Arial"/>
          <w:sz w:val="24"/>
          <w:szCs w:val="24"/>
        </w:rPr>
        <w:t>.</w:t>
      </w:r>
      <w:r w:rsidR="00CD6BEF" w:rsidRPr="00C70EA8">
        <w:rPr>
          <w:rFonts w:ascii="Arial" w:hAnsi="Arial" w:cs="Arial"/>
          <w:sz w:val="24"/>
          <w:szCs w:val="24"/>
        </w:rPr>
        <w:t xml:space="preserve"> F</w:t>
      </w:r>
      <w:r w:rsidR="00DA2925" w:rsidRPr="00C70EA8">
        <w:rPr>
          <w:rFonts w:ascii="Arial" w:hAnsi="Arial" w:cs="Arial"/>
          <w:sz w:val="24"/>
          <w:szCs w:val="24"/>
        </w:rPr>
        <w:t>.</w:t>
      </w:r>
      <w:r w:rsidR="00CD6BEF" w:rsidRPr="00C70EA8">
        <w:rPr>
          <w:rFonts w:ascii="Arial" w:hAnsi="Arial" w:cs="Arial"/>
          <w:sz w:val="24"/>
          <w:szCs w:val="24"/>
        </w:rPr>
        <w:t>.</w:t>
      </w:r>
      <w:r w:rsidRPr="00C70EA8">
        <w:rPr>
          <w:rFonts w:ascii="Arial" w:hAnsi="Arial" w:cs="Arial"/>
          <w:sz w:val="24"/>
          <w:szCs w:val="24"/>
        </w:rPr>
        <w:t xml:space="preserve"> </w:t>
      </w:r>
      <w:r w:rsidR="00A73449" w:rsidRPr="00C70EA8">
        <w:rPr>
          <w:rFonts w:ascii="Arial" w:hAnsi="Arial" w:cs="Arial"/>
          <w:sz w:val="24"/>
          <w:szCs w:val="24"/>
        </w:rPr>
        <w:t xml:space="preserve">Podstawę nabycia stanowił testament </w:t>
      </w:r>
      <w:r w:rsidR="00262C09" w:rsidRPr="00C70EA8">
        <w:rPr>
          <w:rFonts w:ascii="Arial" w:hAnsi="Arial" w:cs="Arial"/>
          <w:sz w:val="24"/>
          <w:szCs w:val="24"/>
        </w:rPr>
        <w:t xml:space="preserve">jej siostry </w:t>
      </w:r>
      <w:r w:rsidR="00A73449" w:rsidRPr="00C70EA8">
        <w:rPr>
          <w:rFonts w:ascii="Arial" w:hAnsi="Arial" w:cs="Arial"/>
          <w:sz w:val="24"/>
          <w:szCs w:val="24"/>
        </w:rPr>
        <w:t>R</w:t>
      </w:r>
      <w:r w:rsidR="00DA2925" w:rsidRPr="00C70EA8">
        <w:rPr>
          <w:rFonts w:ascii="Arial" w:hAnsi="Arial" w:cs="Arial"/>
          <w:sz w:val="24"/>
          <w:szCs w:val="24"/>
        </w:rPr>
        <w:t>.</w:t>
      </w:r>
      <w:r w:rsidR="00A73449" w:rsidRPr="00C70EA8">
        <w:rPr>
          <w:rFonts w:ascii="Arial" w:hAnsi="Arial" w:cs="Arial"/>
          <w:sz w:val="24"/>
          <w:szCs w:val="24"/>
        </w:rPr>
        <w:t xml:space="preserve"> B</w:t>
      </w:r>
      <w:r w:rsidR="00DA2925" w:rsidRPr="00C70EA8">
        <w:rPr>
          <w:rFonts w:ascii="Arial" w:hAnsi="Arial" w:cs="Arial"/>
          <w:sz w:val="24"/>
          <w:szCs w:val="24"/>
        </w:rPr>
        <w:t>.</w:t>
      </w:r>
      <w:r w:rsidR="00A73449" w:rsidRPr="00C70EA8">
        <w:rPr>
          <w:rFonts w:ascii="Arial" w:hAnsi="Arial" w:cs="Arial"/>
          <w:sz w:val="24"/>
          <w:szCs w:val="24"/>
        </w:rPr>
        <w:t>, zmarłej w dniu 13</w:t>
      </w:r>
      <w:r w:rsidR="00273AA1" w:rsidRPr="00C70EA8">
        <w:rPr>
          <w:rFonts w:ascii="Arial" w:hAnsi="Arial" w:cs="Arial"/>
          <w:sz w:val="24"/>
          <w:szCs w:val="24"/>
        </w:rPr>
        <w:t>.10.</w:t>
      </w:r>
      <w:r w:rsidR="00A73449" w:rsidRPr="00C70EA8">
        <w:rPr>
          <w:rFonts w:ascii="Arial" w:hAnsi="Arial" w:cs="Arial"/>
          <w:sz w:val="24"/>
          <w:szCs w:val="24"/>
        </w:rPr>
        <w:t xml:space="preserve">1944 r. </w:t>
      </w:r>
      <w:r w:rsidRPr="00C70EA8">
        <w:rPr>
          <w:rFonts w:ascii="Arial" w:hAnsi="Arial" w:cs="Arial"/>
          <w:sz w:val="24"/>
          <w:szCs w:val="24"/>
        </w:rPr>
        <w:t>(</w:t>
      </w:r>
      <w:r w:rsidR="00DB19BB" w:rsidRPr="00C70EA8">
        <w:rPr>
          <w:rFonts w:ascii="Arial" w:hAnsi="Arial" w:cs="Arial"/>
          <w:sz w:val="24"/>
          <w:szCs w:val="24"/>
        </w:rPr>
        <w:t xml:space="preserve">teczka akt miejskich, zielony segregator </w:t>
      </w:r>
      <w:r w:rsidRPr="00C70EA8">
        <w:rPr>
          <w:rFonts w:ascii="Arial" w:hAnsi="Arial" w:cs="Arial"/>
          <w:sz w:val="24"/>
          <w:szCs w:val="24"/>
        </w:rPr>
        <w:t xml:space="preserve">k. 3, </w:t>
      </w:r>
      <w:r w:rsidR="00DB19BB" w:rsidRPr="00C70EA8">
        <w:rPr>
          <w:rFonts w:ascii="Arial" w:hAnsi="Arial" w:cs="Arial"/>
          <w:sz w:val="24"/>
          <w:szCs w:val="24"/>
        </w:rPr>
        <w:t xml:space="preserve">teczka akt Komisji </w:t>
      </w:r>
      <w:r w:rsidR="00DF7B40" w:rsidRPr="00C70EA8">
        <w:rPr>
          <w:rFonts w:ascii="Arial" w:hAnsi="Arial" w:cs="Arial"/>
          <w:sz w:val="24"/>
          <w:szCs w:val="24"/>
        </w:rPr>
        <w:t>KR II S145/18 k. 107-112</w:t>
      </w:r>
      <w:r w:rsidRPr="00C70EA8">
        <w:rPr>
          <w:rFonts w:ascii="Arial" w:hAnsi="Arial" w:cs="Arial"/>
          <w:sz w:val="24"/>
          <w:szCs w:val="24"/>
        </w:rPr>
        <w:t>)</w:t>
      </w:r>
    </w:p>
    <w:p w14:paraId="5EB847C6" w14:textId="3D5B9CDE" w:rsidR="00DB19BB" w:rsidRPr="00C70EA8" w:rsidRDefault="00DC1145" w:rsidP="00B802D8">
      <w:pPr>
        <w:spacing w:after="480" w:line="360" w:lineRule="auto"/>
        <w:rPr>
          <w:rFonts w:ascii="Arial" w:hAnsi="Arial" w:cs="Arial"/>
          <w:sz w:val="24"/>
          <w:szCs w:val="24"/>
        </w:rPr>
      </w:pPr>
      <w:r w:rsidRPr="00C70EA8">
        <w:rPr>
          <w:rFonts w:ascii="Arial" w:hAnsi="Arial" w:cs="Arial"/>
          <w:sz w:val="24"/>
          <w:szCs w:val="24"/>
        </w:rPr>
        <w:t xml:space="preserve">Na mocy aktu notarialnego, sporządzonego </w:t>
      </w:r>
      <w:r w:rsidR="00942D6C" w:rsidRPr="00C70EA8">
        <w:rPr>
          <w:rFonts w:ascii="Arial" w:hAnsi="Arial" w:cs="Arial"/>
          <w:sz w:val="24"/>
          <w:szCs w:val="24"/>
        </w:rPr>
        <w:t>w dniu 30</w:t>
      </w:r>
      <w:r w:rsidR="00273AA1" w:rsidRPr="00C70EA8">
        <w:rPr>
          <w:rFonts w:ascii="Arial" w:hAnsi="Arial" w:cs="Arial"/>
          <w:sz w:val="24"/>
          <w:szCs w:val="24"/>
        </w:rPr>
        <w:t>.12.</w:t>
      </w:r>
      <w:r w:rsidR="00942D6C" w:rsidRPr="00C70EA8">
        <w:rPr>
          <w:rFonts w:ascii="Arial" w:hAnsi="Arial" w:cs="Arial"/>
          <w:sz w:val="24"/>
          <w:szCs w:val="24"/>
        </w:rPr>
        <w:t>1950 r</w:t>
      </w:r>
      <w:r w:rsidR="009F1B07" w:rsidRPr="00C70EA8">
        <w:rPr>
          <w:rFonts w:ascii="Arial" w:hAnsi="Arial" w:cs="Arial"/>
          <w:sz w:val="24"/>
          <w:szCs w:val="24"/>
        </w:rPr>
        <w:t>.</w:t>
      </w:r>
      <w:r w:rsidR="00E26543" w:rsidRPr="00C70EA8">
        <w:rPr>
          <w:rFonts w:ascii="Arial" w:hAnsi="Arial" w:cs="Arial"/>
          <w:sz w:val="24"/>
          <w:szCs w:val="24"/>
        </w:rPr>
        <w:t>,</w:t>
      </w:r>
      <w:r w:rsidR="00942D6C" w:rsidRPr="00C70EA8">
        <w:rPr>
          <w:rFonts w:ascii="Arial" w:hAnsi="Arial" w:cs="Arial"/>
          <w:sz w:val="24"/>
          <w:szCs w:val="24"/>
        </w:rPr>
        <w:t xml:space="preserve"> </w:t>
      </w:r>
      <w:r w:rsidRPr="00C70EA8">
        <w:rPr>
          <w:rFonts w:ascii="Arial" w:hAnsi="Arial" w:cs="Arial"/>
          <w:sz w:val="24"/>
          <w:szCs w:val="24"/>
        </w:rPr>
        <w:t>przed A</w:t>
      </w:r>
      <w:r w:rsidR="00DA2925" w:rsidRPr="00C70EA8">
        <w:rPr>
          <w:rFonts w:ascii="Arial" w:hAnsi="Arial" w:cs="Arial"/>
          <w:sz w:val="24"/>
          <w:szCs w:val="24"/>
        </w:rPr>
        <w:t>.</w:t>
      </w:r>
      <w:r w:rsidRPr="00C70EA8">
        <w:rPr>
          <w:rFonts w:ascii="Arial" w:hAnsi="Arial" w:cs="Arial"/>
          <w:sz w:val="24"/>
          <w:szCs w:val="24"/>
        </w:rPr>
        <w:t>J</w:t>
      </w:r>
      <w:r w:rsidR="00DA2925" w:rsidRPr="00C70EA8">
        <w:rPr>
          <w:rFonts w:ascii="Arial" w:hAnsi="Arial" w:cs="Arial"/>
          <w:sz w:val="24"/>
          <w:szCs w:val="24"/>
        </w:rPr>
        <w:t>.</w:t>
      </w:r>
      <w:r w:rsidRPr="00C70EA8">
        <w:rPr>
          <w:rFonts w:ascii="Arial" w:hAnsi="Arial" w:cs="Arial"/>
          <w:sz w:val="24"/>
          <w:szCs w:val="24"/>
        </w:rPr>
        <w:t>, notariuszem w Warszawie</w:t>
      </w:r>
      <w:r w:rsidR="00D04D53" w:rsidRPr="00C70EA8">
        <w:rPr>
          <w:rFonts w:ascii="Arial" w:hAnsi="Arial" w:cs="Arial"/>
          <w:sz w:val="24"/>
          <w:szCs w:val="24"/>
        </w:rPr>
        <w:t>,</w:t>
      </w:r>
      <w:r w:rsidRPr="00C70EA8">
        <w:rPr>
          <w:rFonts w:ascii="Arial" w:hAnsi="Arial" w:cs="Arial"/>
          <w:sz w:val="24"/>
          <w:szCs w:val="24"/>
        </w:rPr>
        <w:t xml:space="preserve"> za rep. A </w:t>
      </w:r>
      <w:r w:rsidR="00DA2925" w:rsidRPr="00C70EA8">
        <w:rPr>
          <w:rFonts w:ascii="Arial" w:hAnsi="Arial" w:cs="Arial"/>
          <w:sz w:val="24"/>
          <w:szCs w:val="24"/>
        </w:rPr>
        <w:t xml:space="preserve">         .</w:t>
      </w:r>
      <w:r w:rsidRPr="00C70EA8">
        <w:rPr>
          <w:rFonts w:ascii="Arial" w:hAnsi="Arial" w:cs="Arial"/>
          <w:sz w:val="24"/>
          <w:szCs w:val="24"/>
        </w:rPr>
        <w:t xml:space="preserve"> Z</w:t>
      </w:r>
      <w:r w:rsidR="00DA2925" w:rsidRPr="00C70EA8">
        <w:rPr>
          <w:rFonts w:ascii="Arial" w:hAnsi="Arial" w:cs="Arial"/>
          <w:sz w:val="24"/>
          <w:szCs w:val="24"/>
        </w:rPr>
        <w:t xml:space="preserve">. </w:t>
      </w:r>
      <w:r w:rsidRPr="00C70EA8">
        <w:rPr>
          <w:rFonts w:ascii="Arial" w:hAnsi="Arial" w:cs="Arial"/>
          <w:sz w:val="24"/>
          <w:szCs w:val="24"/>
        </w:rPr>
        <w:t>F</w:t>
      </w:r>
      <w:r w:rsidR="00DA2925" w:rsidRPr="00C70EA8">
        <w:rPr>
          <w:rFonts w:ascii="Arial" w:hAnsi="Arial" w:cs="Arial"/>
          <w:sz w:val="24"/>
          <w:szCs w:val="24"/>
        </w:rPr>
        <w:t>.</w:t>
      </w:r>
      <w:r w:rsidRPr="00C70EA8">
        <w:rPr>
          <w:rFonts w:ascii="Arial" w:hAnsi="Arial" w:cs="Arial"/>
          <w:sz w:val="24"/>
          <w:szCs w:val="24"/>
        </w:rPr>
        <w:t xml:space="preserve"> </w:t>
      </w:r>
      <w:r w:rsidR="009F3A37" w:rsidRPr="00C70EA8">
        <w:rPr>
          <w:rFonts w:ascii="Arial" w:hAnsi="Arial" w:cs="Arial"/>
          <w:sz w:val="24"/>
          <w:szCs w:val="24"/>
        </w:rPr>
        <w:t xml:space="preserve">sprzedała 1/3 części </w:t>
      </w:r>
      <w:r w:rsidRPr="00C70EA8">
        <w:rPr>
          <w:rFonts w:ascii="Arial" w:hAnsi="Arial" w:cs="Arial"/>
          <w:sz w:val="24"/>
          <w:szCs w:val="24"/>
        </w:rPr>
        <w:t xml:space="preserve">wszystkich </w:t>
      </w:r>
      <w:r w:rsidR="009F3A37" w:rsidRPr="00C70EA8">
        <w:rPr>
          <w:rFonts w:ascii="Arial" w:hAnsi="Arial" w:cs="Arial"/>
          <w:sz w:val="24"/>
          <w:szCs w:val="24"/>
        </w:rPr>
        <w:t>zabudowań i 1/3 swoich praw do gruntu wynikających z dekretu H</w:t>
      </w:r>
      <w:r w:rsidR="00DA2925" w:rsidRPr="00C70EA8">
        <w:rPr>
          <w:rFonts w:ascii="Arial" w:hAnsi="Arial" w:cs="Arial"/>
          <w:sz w:val="24"/>
          <w:szCs w:val="24"/>
        </w:rPr>
        <w:t>.</w:t>
      </w:r>
      <w:r w:rsidR="009F3A37" w:rsidRPr="00C70EA8">
        <w:rPr>
          <w:rFonts w:ascii="Arial" w:hAnsi="Arial" w:cs="Arial"/>
          <w:sz w:val="24"/>
          <w:szCs w:val="24"/>
        </w:rPr>
        <w:t xml:space="preserve"> i J</w:t>
      </w:r>
      <w:r w:rsidR="00DA2925" w:rsidRPr="00C70EA8">
        <w:rPr>
          <w:rFonts w:ascii="Arial" w:hAnsi="Arial" w:cs="Arial"/>
          <w:sz w:val="24"/>
          <w:szCs w:val="24"/>
        </w:rPr>
        <w:t>.</w:t>
      </w:r>
      <w:r w:rsidR="009F3A37" w:rsidRPr="00C70EA8">
        <w:rPr>
          <w:rFonts w:ascii="Arial" w:hAnsi="Arial" w:cs="Arial"/>
          <w:sz w:val="24"/>
          <w:szCs w:val="24"/>
        </w:rPr>
        <w:t xml:space="preserve"> </w:t>
      </w:r>
      <w:r w:rsidR="00F9610B" w:rsidRPr="00C70EA8">
        <w:rPr>
          <w:rFonts w:ascii="Arial" w:hAnsi="Arial" w:cs="Arial"/>
          <w:sz w:val="24"/>
          <w:szCs w:val="24"/>
        </w:rPr>
        <w:t xml:space="preserve">małżonkom </w:t>
      </w:r>
      <w:r w:rsidR="009F3A37" w:rsidRPr="00C70EA8">
        <w:rPr>
          <w:rFonts w:ascii="Arial" w:hAnsi="Arial" w:cs="Arial"/>
          <w:sz w:val="24"/>
          <w:szCs w:val="24"/>
        </w:rPr>
        <w:t>G</w:t>
      </w:r>
      <w:r w:rsidR="00DA2925" w:rsidRPr="00C70EA8">
        <w:rPr>
          <w:rFonts w:ascii="Arial" w:hAnsi="Arial" w:cs="Arial"/>
          <w:sz w:val="24"/>
          <w:szCs w:val="24"/>
        </w:rPr>
        <w:t>.</w:t>
      </w:r>
      <w:r w:rsidR="009F3A37" w:rsidRPr="00C70EA8">
        <w:rPr>
          <w:rFonts w:ascii="Arial" w:hAnsi="Arial" w:cs="Arial"/>
          <w:sz w:val="24"/>
          <w:szCs w:val="24"/>
        </w:rPr>
        <w:t xml:space="preserve">. </w:t>
      </w:r>
      <w:r w:rsidRPr="00C70EA8">
        <w:rPr>
          <w:rFonts w:ascii="Arial" w:hAnsi="Arial" w:cs="Arial"/>
          <w:sz w:val="24"/>
          <w:szCs w:val="24"/>
        </w:rPr>
        <w:t>(</w:t>
      </w:r>
      <w:r w:rsidR="00DB19BB" w:rsidRPr="00C70EA8">
        <w:rPr>
          <w:rFonts w:ascii="Arial" w:hAnsi="Arial" w:cs="Arial"/>
          <w:sz w:val="24"/>
          <w:szCs w:val="24"/>
        </w:rPr>
        <w:t xml:space="preserve">teczka akt miejskich, zielony segregator </w:t>
      </w:r>
      <w:r w:rsidRPr="00C70EA8">
        <w:rPr>
          <w:rFonts w:ascii="Arial" w:hAnsi="Arial" w:cs="Arial"/>
          <w:sz w:val="24"/>
          <w:szCs w:val="24"/>
        </w:rPr>
        <w:t>k. 261-262</w:t>
      </w:r>
      <w:r w:rsidR="009B593F" w:rsidRPr="00C70EA8">
        <w:rPr>
          <w:rFonts w:ascii="Arial" w:hAnsi="Arial" w:cs="Arial"/>
          <w:sz w:val="24"/>
          <w:szCs w:val="24"/>
        </w:rPr>
        <w:t>, k.275</w:t>
      </w:r>
      <w:r w:rsidR="009724A6" w:rsidRPr="00C70EA8">
        <w:rPr>
          <w:rFonts w:ascii="Arial" w:hAnsi="Arial" w:cs="Arial"/>
          <w:sz w:val="24"/>
          <w:szCs w:val="24"/>
        </w:rPr>
        <w:t>, 277-281</w:t>
      </w:r>
      <w:r w:rsidR="004B423B" w:rsidRPr="00C70EA8">
        <w:rPr>
          <w:rFonts w:ascii="Arial" w:hAnsi="Arial" w:cs="Arial"/>
          <w:sz w:val="24"/>
          <w:szCs w:val="24"/>
        </w:rPr>
        <w:t>;</w:t>
      </w:r>
      <w:r w:rsidR="00DB19BB" w:rsidRPr="00C70EA8">
        <w:rPr>
          <w:rFonts w:ascii="Arial" w:hAnsi="Arial" w:cs="Arial"/>
          <w:sz w:val="24"/>
          <w:szCs w:val="24"/>
        </w:rPr>
        <w:t xml:space="preserve"> teczka akt prokuratorskich</w:t>
      </w:r>
      <w:r w:rsidR="004B423B" w:rsidRPr="00C70EA8">
        <w:rPr>
          <w:rFonts w:ascii="Arial" w:hAnsi="Arial" w:cs="Arial"/>
          <w:sz w:val="24"/>
          <w:szCs w:val="24"/>
        </w:rPr>
        <w:t xml:space="preserve"> PO III Ds. </w:t>
      </w:r>
      <w:r w:rsidR="00DA2925" w:rsidRPr="00C70EA8">
        <w:rPr>
          <w:rFonts w:ascii="Arial" w:hAnsi="Arial" w:cs="Arial"/>
          <w:sz w:val="24"/>
          <w:szCs w:val="24"/>
        </w:rPr>
        <w:t xml:space="preserve">.      </w:t>
      </w:r>
      <w:r w:rsidR="004B423B" w:rsidRPr="00C70EA8">
        <w:rPr>
          <w:rFonts w:ascii="Arial" w:hAnsi="Arial" w:cs="Arial"/>
          <w:sz w:val="24"/>
          <w:szCs w:val="24"/>
        </w:rPr>
        <w:t xml:space="preserve"> k. 100</w:t>
      </w:r>
      <w:r w:rsidRPr="00C70EA8">
        <w:rPr>
          <w:rFonts w:ascii="Arial" w:hAnsi="Arial" w:cs="Arial"/>
          <w:sz w:val="24"/>
          <w:szCs w:val="24"/>
        </w:rPr>
        <w:t>)</w:t>
      </w:r>
    </w:p>
    <w:p w14:paraId="5EA6502B" w14:textId="2646AD5D" w:rsidR="00DB19BB" w:rsidRPr="00C70EA8" w:rsidRDefault="00792B71" w:rsidP="00B802D8">
      <w:pPr>
        <w:pStyle w:val="Bezodstpw"/>
        <w:spacing w:after="480" w:line="360" w:lineRule="auto"/>
        <w:rPr>
          <w:rFonts w:ascii="Arial" w:hAnsi="Arial" w:cs="Arial"/>
          <w:sz w:val="24"/>
          <w:szCs w:val="24"/>
        </w:rPr>
      </w:pPr>
      <w:r w:rsidRPr="00C70EA8">
        <w:rPr>
          <w:rFonts w:ascii="Arial" w:hAnsi="Arial" w:cs="Arial"/>
          <w:sz w:val="24"/>
          <w:szCs w:val="24"/>
        </w:rPr>
        <w:t xml:space="preserve">Dawna właścicielka </w:t>
      </w:r>
      <w:r w:rsidR="00262C09" w:rsidRPr="00C70EA8">
        <w:rPr>
          <w:rFonts w:ascii="Arial" w:hAnsi="Arial" w:cs="Arial"/>
          <w:sz w:val="24"/>
          <w:szCs w:val="24"/>
        </w:rPr>
        <w:t xml:space="preserve">części nieruchomości </w:t>
      </w:r>
      <w:r w:rsidRPr="00C70EA8">
        <w:rPr>
          <w:rFonts w:ascii="Arial" w:hAnsi="Arial" w:cs="Arial"/>
          <w:sz w:val="24"/>
          <w:szCs w:val="24"/>
        </w:rPr>
        <w:t>J</w:t>
      </w:r>
      <w:r w:rsidR="00DA2925" w:rsidRPr="00C70EA8">
        <w:rPr>
          <w:rFonts w:ascii="Arial" w:hAnsi="Arial" w:cs="Arial"/>
          <w:sz w:val="24"/>
          <w:szCs w:val="24"/>
        </w:rPr>
        <w:t>.</w:t>
      </w:r>
      <w:r w:rsidRPr="00C70EA8">
        <w:rPr>
          <w:rFonts w:ascii="Arial" w:hAnsi="Arial" w:cs="Arial"/>
          <w:sz w:val="24"/>
          <w:szCs w:val="24"/>
        </w:rPr>
        <w:t>G</w:t>
      </w:r>
      <w:r w:rsidR="00DA2925" w:rsidRPr="00C70EA8">
        <w:rPr>
          <w:rFonts w:ascii="Arial" w:hAnsi="Arial" w:cs="Arial"/>
          <w:sz w:val="24"/>
          <w:szCs w:val="24"/>
        </w:rPr>
        <w:t>.</w:t>
      </w:r>
      <w:r w:rsidRPr="00C70EA8">
        <w:rPr>
          <w:rFonts w:ascii="Arial" w:hAnsi="Arial" w:cs="Arial"/>
          <w:sz w:val="24"/>
          <w:szCs w:val="24"/>
        </w:rPr>
        <w:t xml:space="preserve"> zmarła 28</w:t>
      </w:r>
      <w:r w:rsidR="00603C60" w:rsidRPr="00C70EA8">
        <w:rPr>
          <w:rFonts w:ascii="Arial" w:hAnsi="Arial" w:cs="Arial"/>
          <w:sz w:val="24"/>
          <w:szCs w:val="24"/>
        </w:rPr>
        <w:t>.08.</w:t>
      </w:r>
      <w:r w:rsidRPr="00C70EA8">
        <w:rPr>
          <w:rFonts w:ascii="Arial" w:hAnsi="Arial" w:cs="Arial"/>
          <w:sz w:val="24"/>
          <w:szCs w:val="24"/>
        </w:rPr>
        <w:t>1992 r. Postanowieniem z 29</w:t>
      </w:r>
      <w:r w:rsidR="00883892" w:rsidRPr="00C70EA8">
        <w:rPr>
          <w:rFonts w:ascii="Arial" w:hAnsi="Arial" w:cs="Arial"/>
          <w:sz w:val="24"/>
          <w:szCs w:val="24"/>
        </w:rPr>
        <w:t>.06.</w:t>
      </w:r>
      <w:r w:rsidRPr="00C70EA8">
        <w:rPr>
          <w:rFonts w:ascii="Arial" w:hAnsi="Arial" w:cs="Arial"/>
          <w:sz w:val="24"/>
          <w:szCs w:val="24"/>
        </w:rPr>
        <w:t xml:space="preserve">1998 r., wydanym w sprawie o sygnaturze akt </w:t>
      </w:r>
      <w:r w:rsidR="00DA2925" w:rsidRPr="00C70EA8">
        <w:rPr>
          <w:rFonts w:ascii="Arial" w:hAnsi="Arial" w:cs="Arial"/>
          <w:sz w:val="24"/>
          <w:szCs w:val="24"/>
        </w:rPr>
        <w:t xml:space="preserve">            </w:t>
      </w:r>
      <w:r w:rsidRPr="00C70EA8">
        <w:rPr>
          <w:rFonts w:ascii="Arial" w:hAnsi="Arial" w:cs="Arial"/>
          <w:sz w:val="24"/>
          <w:szCs w:val="24"/>
        </w:rPr>
        <w:t>, Sąd Rejonowy dla Warszawy Pragi w Warszawie orzekł, że spadek po niej na podstawie testamentu notarialnego z dnia 23</w:t>
      </w:r>
      <w:r w:rsidR="00B50E26" w:rsidRPr="00C70EA8">
        <w:rPr>
          <w:rFonts w:ascii="Arial" w:hAnsi="Arial" w:cs="Arial"/>
          <w:sz w:val="24"/>
          <w:szCs w:val="24"/>
        </w:rPr>
        <w:t>.02.</w:t>
      </w:r>
      <w:r w:rsidRPr="00C70EA8">
        <w:rPr>
          <w:rFonts w:ascii="Arial" w:hAnsi="Arial" w:cs="Arial"/>
          <w:sz w:val="24"/>
          <w:szCs w:val="24"/>
        </w:rPr>
        <w:t xml:space="preserve">1944 r., rep. Nr </w:t>
      </w:r>
      <w:r w:rsidR="00DA2925" w:rsidRPr="00C70EA8">
        <w:rPr>
          <w:rFonts w:ascii="Arial" w:hAnsi="Arial" w:cs="Arial"/>
          <w:sz w:val="24"/>
          <w:szCs w:val="24"/>
        </w:rPr>
        <w:t xml:space="preserve">     </w:t>
      </w:r>
      <w:r w:rsidRPr="00C70EA8">
        <w:rPr>
          <w:rFonts w:ascii="Arial" w:hAnsi="Arial" w:cs="Arial"/>
          <w:sz w:val="24"/>
          <w:szCs w:val="24"/>
        </w:rPr>
        <w:t xml:space="preserve"> nabył mąż H</w:t>
      </w:r>
      <w:r w:rsidR="00DA2925" w:rsidRPr="00C70EA8">
        <w:rPr>
          <w:rFonts w:ascii="Arial" w:hAnsi="Arial" w:cs="Arial"/>
          <w:sz w:val="24"/>
          <w:szCs w:val="24"/>
        </w:rPr>
        <w:t>.</w:t>
      </w:r>
      <w:r w:rsidRPr="00C70EA8">
        <w:rPr>
          <w:rFonts w:ascii="Arial" w:hAnsi="Arial" w:cs="Arial"/>
          <w:sz w:val="24"/>
          <w:szCs w:val="24"/>
        </w:rPr>
        <w:t xml:space="preserve"> G</w:t>
      </w:r>
      <w:r w:rsidR="00DA2925" w:rsidRPr="00C70EA8">
        <w:rPr>
          <w:rFonts w:ascii="Arial" w:hAnsi="Arial" w:cs="Arial"/>
          <w:sz w:val="24"/>
          <w:szCs w:val="24"/>
        </w:rPr>
        <w:t xml:space="preserve">. </w:t>
      </w:r>
      <w:r w:rsidR="00712FA5" w:rsidRPr="00C70EA8">
        <w:rPr>
          <w:rFonts w:ascii="Arial" w:hAnsi="Arial" w:cs="Arial"/>
          <w:sz w:val="24"/>
          <w:szCs w:val="24"/>
        </w:rPr>
        <w:t>w całości</w:t>
      </w:r>
      <w:r w:rsidRPr="00C70EA8">
        <w:rPr>
          <w:rFonts w:ascii="Arial" w:hAnsi="Arial" w:cs="Arial"/>
          <w:sz w:val="24"/>
          <w:szCs w:val="24"/>
        </w:rPr>
        <w:t>.</w:t>
      </w:r>
      <w:r w:rsidR="00712FA5" w:rsidRPr="00C70EA8">
        <w:rPr>
          <w:rFonts w:ascii="Arial" w:hAnsi="Arial" w:cs="Arial"/>
          <w:sz w:val="24"/>
          <w:szCs w:val="24"/>
        </w:rPr>
        <w:t xml:space="preserve"> (</w:t>
      </w:r>
      <w:r w:rsidR="00DB19BB" w:rsidRPr="00C70EA8">
        <w:rPr>
          <w:rFonts w:ascii="Arial" w:hAnsi="Arial" w:cs="Arial"/>
          <w:sz w:val="24"/>
          <w:szCs w:val="24"/>
        </w:rPr>
        <w:t xml:space="preserve">teczka akt miejskich, zielony segregator </w:t>
      </w:r>
      <w:r w:rsidR="00712FA5" w:rsidRPr="00C70EA8">
        <w:rPr>
          <w:rFonts w:ascii="Arial" w:hAnsi="Arial" w:cs="Arial"/>
          <w:sz w:val="24"/>
          <w:szCs w:val="24"/>
        </w:rPr>
        <w:t>k. 264-265</w:t>
      </w:r>
      <w:r w:rsidR="00D7337D" w:rsidRPr="00C70EA8">
        <w:rPr>
          <w:rFonts w:ascii="Arial" w:hAnsi="Arial" w:cs="Arial"/>
          <w:sz w:val="24"/>
          <w:szCs w:val="24"/>
        </w:rPr>
        <w:t xml:space="preserve">; </w:t>
      </w:r>
      <w:r w:rsidR="00DB19BB" w:rsidRPr="00C70EA8">
        <w:rPr>
          <w:rFonts w:ascii="Arial" w:hAnsi="Arial" w:cs="Arial"/>
          <w:sz w:val="24"/>
          <w:szCs w:val="24"/>
        </w:rPr>
        <w:t xml:space="preserve">teczka akt prokuratorskich </w:t>
      </w:r>
      <w:r w:rsidR="00D7337D" w:rsidRPr="00C70EA8">
        <w:rPr>
          <w:rFonts w:ascii="Arial" w:hAnsi="Arial" w:cs="Arial"/>
          <w:sz w:val="24"/>
          <w:szCs w:val="24"/>
        </w:rPr>
        <w:t xml:space="preserve">PO III Ds. </w:t>
      </w:r>
      <w:r w:rsidR="00DA2925" w:rsidRPr="00C70EA8">
        <w:rPr>
          <w:rFonts w:ascii="Arial" w:hAnsi="Arial" w:cs="Arial"/>
          <w:sz w:val="24"/>
          <w:szCs w:val="24"/>
        </w:rPr>
        <w:t xml:space="preserve">         </w:t>
      </w:r>
      <w:r w:rsidR="00D7337D" w:rsidRPr="00C70EA8">
        <w:rPr>
          <w:rFonts w:ascii="Arial" w:hAnsi="Arial" w:cs="Arial"/>
          <w:sz w:val="24"/>
          <w:szCs w:val="24"/>
        </w:rPr>
        <w:t xml:space="preserve"> k. 106</w:t>
      </w:r>
      <w:r w:rsidR="00BA27C8" w:rsidRPr="00C70EA8">
        <w:rPr>
          <w:rFonts w:ascii="Arial" w:hAnsi="Arial" w:cs="Arial"/>
          <w:sz w:val="24"/>
          <w:szCs w:val="24"/>
        </w:rPr>
        <w:t>-107</w:t>
      </w:r>
      <w:r w:rsidR="00712FA5" w:rsidRPr="00C70EA8">
        <w:rPr>
          <w:rFonts w:ascii="Arial" w:hAnsi="Arial" w:cs="Arial"/>
          <w:sz w:val="24"/>
          <w:szCs w:val="24"/>
        </w:rPr>
        <w:t>)</w:t>
      </w:r>
    </w:p>
    <w:p w14:paraId="2D5E6846" w14:textId="4F103713" w:rsidR="00DB19BB" w:rsidRPr="00C70EA8" w:rsidRDefault="00262C09" w:rsidP="00B802D8">
      <w:pPr>
        <w:pStyle w:val="Bezodstpw"/>
        <w:spacing w:after="480" w:line="360" w:lineRule="auto"/>
        <w:rPr>
          <w:rFonts w:ascii="Arial" w:hAnsi="Arial" w:cs="Arial"/>
          <w:sz w:val="24"/>
          <w:szCs w:val="24"/>
        </w:rPr>
      </w:pPr>
      <w:r w:rsidRPr="00C70EA8">
        <w:rPr>
          <w:rFonts w:ascii="Arial" w:hAnsi="Arial" w:cs="Arial"/>
          <w:sz w:val="24"/>
          <w:szCs w:val="24"/>
        </w:rPr>
        <w:t xml:space="preserve">Natomiast </w:t>
      </w:r>
      <w:r w:rsidR="00792B71" w:rsidRPr="00C70EA8">
        <w:rPr>
          <w:rFonts w:ascii="Arial" w:hAnsi="Arial" w:cs="Arial"/>
          <w:sz w:val="24"/>
          <w:szCs w:val="24"/>
        </w:rPr>
        <w:t>H</w:t>
      </w:r>
      <w:r w:rsidR="00DA2925" w:rsidRPr="00C70EA8">
        <w:rPr>
          <w:rFonts w:ascii="Arial" w:hAnsi="Arial" w:cs="Arial"/>
          <w:sz w:val="24"/>
          <w:szCs w:val="24"/>
        </w:rPr>
        <w:t>.</w:t>
      </w:r>
      <w:r w:rsidR="00792B71" w:rsidRPr="00C70EA8">
        <w:rPr>
          <w:rFonts w:ascii="Arial" w:hAnsi="Arial" w:cs="Arial"/>
          <w:sz w:val="24"/>
          <w:szCs w:val="24"/>
        </w:rPr>
        <w:t xml:space="preserve"> G</w:t>
      </w:r>
      <w:r w:rsidR="00DA2925" w:rsidRPr="00C70EA8">
        <w:rPr>
          <w:rFonts w:ascii="Arial" w:hAnsi="Arial" w:cs="Arial"/>
          <w:sz w:val="24"/>
          <w:szCs w:val="24"/>
        </w:rPr>
        <w:t>.</w:t>
      </w:r>
      <w:r w:rsidR="00792B71" w:rsidRPr="00C70EA8">
        <w:rPr>
          <w:rFonts w:ascii="Arial" w:hAnsi="Arial" w:cs="Arial"/>
          <w:sz w:val="24"/>
          <w:szCs w:val="24"/>
        </w:rPr>
        <w:t xml:space="preserve"> zmarł </w:t>
      </w:r>
      <w:r w:rsidR="00E61B7B" w:rsidRPr="00C70EA8">
        <w:rPr>
          <w:rFonts w:ascii="Arial" w:hAnsi="Arial" w:cs="Arial"/>
          <w:sz w:val="24"/>
          <w:szCs w:val="24"/>
        </w:rPr>
        <w:t>22</w:t>
      </w:r>
      <w:r w:rsidR="00273AA1" w:rsidRPr="00C70EA8">
        <w:rPr>
          <w:rFonts w:ascii="Arial" w:hAnsi="Arial" w:cs="Arial"/>
          <w:sz w:val="24"/>
          <w:szCs w:val="24"/>
        </w:rPr>
        <w:t>.11.</w:t>
      </w:r>
      <w:r w:rsidR="00792B71" w:rsidRPr="00C70EA8">
        <w:rPr>
          <w:rFonts w:ascii="Arial" w:hAnsi="Arial" w:cs="Arial"/>
          <w:sz w:val="24"/>
          <w:szCs w:val="24"/>
        </w:rPr>
        <w:t>1996</w:t>
      </w:r>
      <w:r w:rsidR="00E61B7B" w:rsidRPr="00C70EA8">
        <w:rPr>
          <w:rFonts w:ascii="Arial" w:hAnsi="Arial" w:cs="Arial"/>
          <w:sz w:val="24"/>
          <w:szCs w:val="24"/>
        </w:rPr>
        <w:t xml:space="preserve"> r</w:t>
      </w:r>
      <w:r w:rsidR="00792B71" w:rsidRPr="00C70EA8">
        <w:rPr>
          <w:rFonts w:ascii="Arial" w:hAnsi="Arial" w:cs="Arial"/>
          <w:sz w:val="24"/>
          <w:szCs w:val="24"/>
        </w:rPr>
        <w:t>. Postanowieniem z 28</w:t>
      </w:r>
      <w:r w:rsidR="00B50E26" w:rsidRPr="00C70EA8">
        <w:rPr>
          <w:rFonts w:ascii="Arial" w:hAnsi="Arial" w:cs="Arial"/>
          <w:sz w:val="24"/>
          <w:szCs w:val="24"/>
        </w:rPr>
        <w:t>.02.</w:t>
      </w:r>
      <w:r w:rsidR="00792B71" w:rsidRPr="00C70EA8">
        <w:rPr>
          <w:rFonts w:ascii="Arial" w:hAnsi="Arial" w:cs="Arial"/>
          <w:sz w:val="24"/>
          <w:szCs w:val="24"/>
        </w:rPr>
        <w:t xml:space="preserve">1997 r., wydanym w sprawie o sygnaturze akt </w:t>
      </w:r>
      <w:r w:rsidR="00DA2925" w:rsidRPr="00C70EA8">
        <w:rPr>
          <w:rFonts w:ascii="Arial" w:hAnsi="Arial" w:cs="Arial"/>
          <w:sz w:val="24"/>
          <w:szCs w:val="24"/>
        </w:rPr>
        <w:t xml:space="preserve">         </w:t>
      </w:r>
      <w:r w:rsidR="00792B71" w:rsidRPr="00C70EA8">
        <w:rPr>
          <w:rFonts w:ascii="Arial" w:hAnsi="Arial" w:cs="Arial"/>
          <w:sz w:val="24"/>
          <w:szCs w:val="24"/>
        </w:rPr>
        <w:t xml:space="preserve">, Sąd </w:t>
      </w:r>
      <w:r w:rsidR="009B593F" w:rsidRPr="00C70EA8">
        <w:rPr>
          <w:rFonts w:ascii="Arial" w:hAnsi="Arial" w:cs="Arial"/>
          <w:sz w:val="24"/>
          <w:szCs w:val="24"/>
        </w:rPr>
        <w:t>R</w:t>
      </w:r>
      <w:r w:rsidR="00E61B7B" w:rsidRPr="00C70EA8">
        <w:rPr>
          <w:rFonts w:ascii="Arial" w:hAnsi="Arial" w:cs="Arial"/>
          <w:sz w:val="24"/>
          <w:szCs w:val="24"/>
        </w:rPr>
        <w:t>ejonowy w Rawie Mazowieckiej</w:t>
      </w:r>
      <w:r w:rsidR="00792B71" w:rsidRPr="00C70EA8">
        <w:rPr>
          <w:rFonts w:ascii="Arial" w:hAnsi="Arial" w:cs="Arial"/>
          <w:sz w:val="24"/>
          <w:szCs w:val="24"/>
        </w:rPr>
        <w:t xml:space="preserve"> orzekł, że spadek po nim na podstawie testamentu notarialnego z dnia 9</w:t>
      </w:r>
      <w:r w:rsidR="00603C60" w:rsidRPr="00C70EA8">
        <w:rPr>
          <w:rFonts w:ascii="Arial" w:hAnsi="Arial" w:cs="Arial"/>
          <w:sz w:val="24"/>
          <w:szCs w:val="24"/>
        </w:rPr>
        <w:t>.08.</w:t>
      </w:r>
      <w:r w:rsidR="00792B71" w:rsidRPr="00C70EA8">
        <w:rPr>
          <w:rFonts w:ascii="Arial" w:hAnsi="Arial" w:cs="Arial"/>
          <w:sz w:val="24"/>
          <w:szCs w:val="24"/>
        </w:rPr>
        <w:t>1996 r. naby</w:t>
      </w:r>
      <w:r w:rsidR="00E61B7B" w:rsidRPr="00C70EA8">
        <w:rPr>
          <w:rFonts w:ascii="Arial" w:hAnsi="Arial" w:cs="Arial"/>
          <w:sz w:val="24"/>
          <w:szCs w:val="24"/>
        </w:rPr>
        <w:t>li</w:t>
      </w:r>
      <w:r w:rsidR="00792B71" w:rsidRPr="00C70EA8">
        <w:rPr>
          <w:rFonts w:ascii="Arial" w:hAnsi="Arial" w:cs="Arial"/>
          <w:sz w:val="24"/>
          <w:szCs w:val="24"/>
        </w:rPr>
        <w:t xml:space="preserve"> B</w:t>
      </w:r>
      <w:r w:rsidR="00DA2925" w:rsidRPr="00C70EA8">
        <w:rPr>
          <w:rFonts w:ascii="Arial" w:hAnsi="Arial" w:cs="Arial"/>
          <w:sz w:val="24"/>
          <w:szCs w:val="24"/>
        </w:rPr>
        <w:t>.</w:t>
      </w:r>
      <w:r w:rsidR="00792B71" w:rsidRPr="00C70EA8">
        <w:rPr>
          <w:rFonts w:ascii="Arial" w:hAnsi="Arial" w:cs="Arial"/>
          <w:sz w:val="24"/>
          <w:szCs w:val="24"/>
        </w:rPr>
        <w:t xml:space="preserve"> i W</w:t>
      </w:r>
      <w:r w:rsidR="00DA2925" w:rsidRPr="00C70EA8">
        <w:rPr>
          <w:rFonts w:ascii="Arial" w:hAnsi="Arial" w:cs="Arial"/>
          <w:sz w:val="24"/>
          <w:szCs w:val="24"/>
        </w:rPr>
        <w:t xml:space="preserve">. </w:t>
      </w:r>
      <w:r w:rsidR="00E61B7B" w:rsidRPr="00C70EA8">
        <w:rPr>
          <w:rFonts w:ascii="Arial" w:hAnsi="Arial" w:cs="Arial"/>
          <w:sz w:val="24"/>
          <w:szCs w:val="24"/>
        </w:rPr>
        <w:t xml:space="preserve">małżonkowie </w:t>
      </w:r>
      <w:r w:rsidR="00792B71" w:rsidRPr="00C70EA8">
        <w:rPr>
          <w:rFonts w:ascii="Arial" w:hAnsi="Arial" w:cs="Arial"/>
          <w:sz w:val="24"/>
          <w:szCs w:val="24"/>
        </w:rPr>
        <w:t>G</w:t>
      </w:r>
      <w:r w:rsidR="00DA2925" w:rsidRPr="00C70EA8">
        <w:rPr>
          <w:rFonts w:ascii="Arial" w:hAnsi="Arial" w:cs="Arial"/>
          <w:sz w:val="24"/>
          <w:szCs w:val="24"/>
        </w:rPr>
        <w:t>.</w:t>
      </w:r>
      <w:r w:rsidR="00E61B7B" w:rsidRPr="00C70EA8">
        <w:rPr>
          <w:rFonts w:ascii="Arial" w:hAnsi="Arial" w:cs="Arial"/>
          <w:sz w:val="24"/>
          <w:szCs w:val="24"/>
        </w:rPr>
        <w:t xml:space="preserve"> po ½ każde z nich</w:t>
      </w:r>
      <w:r w:rsidR="00792B71" w:rsidRPr="00C70EA8">
        <w:rPr>
          <w:rFonts w:ascii="Arial" w:hAnsi="Arial" w:cs="Arial"/>
          <w:sz w:val="24"/>
          <w:szCs w:val="24"/>
        </w:rPr>
        <w:t xml:space="preserve">. </w:t>
      </w:r>
      <w:r w:rsidR="00E61B7B" w:rsidRPr="00C70EA8">
        <w:rPr>
          <w:rFonts w:ascii="Arial" w:hAnsi="Arial" w:cs="Arial"/>
          <w:sz w:val="24"/>
          <w:szCs w:val="24"/>
        </w:rPr>
        <w:t>(</w:t>
      </w:r>
      <w:r w:rsidR="00DB19BB" w:rsidRPr="00C70EA8">
        <w:rPr>
          <w:rFonts w:ascii="Arial" w:hAnsi="Arial" w:cs="Arial"/>
          <w:sz w:val="24"/>
          <w:szCs w:val="24"/>
        </w:rPr>
        <w:t xml:space="preserve">teczka akt miejskich, zielony segregator </w:t>
      </w:r>
      <w:r w:rsidR="00E61B7B" w:rsidRPr="00C70EA8">
        <w:rPr>
          <w:rFonts w:ascii="Arial" w:hAnsi="Arial" w:cs="Arial"/>
          <w:sz w:val="24"/>
          <w:szCs w:val="24"/>
        </w:rPr>
        <w:t>k. 167,</w:t>
      </w:r>
      <w:r w:rsidR="00834B26" w:rsidRPr="00C70EA8">
        <w:rPr>
          <w:rFonts w:ascii="Arial" w:hAnsi="Arial" w:cs="Arial"/>
          <w:sz w:val="24"/>
          <w:szCs w:val="24"/>
        </w:rPr>
        <w:t xml:space="preserve"> </w:t>
      </w:r>
      <w:r w:rsidR="00DB19BB" w:rsidRPr="00C70EA8">
        <w:rPr>
          <w:rFonts w:ascii="Arial" w:hAnsi="Arial" w:cs="Arial"/>
          <w:sz w:val="24"/>
          <w:szCs w:val="24"/>
        </w:rPr>
        <w:t xml:space="preserve">teczka akt prokuratorskich </w:t>
      </w:r>
      <w:r w:rsidR="00834B26" w:rsidRPr="00C70EA8">
        <w:rPr>
          <w:rFonts w:ascii="Arial" w:hAnsi="Arial" w:cs="Arial"/>
          <w:sz w:val="24"/>
          <w:szCs w:val="24"/>
        </w:rPr>
        <w:t xml:space="preserve">PO III Ds. </w:t>
      </w:r>
      <w:r w:rsidR="00856C83" w:rsidRPr="00C70EA8">
        <w:rPr>
          <w:rFonts w:ascii="Arial" w:hAnsi="Arial" w:cs="Arial"/>
          <w:sz w:val="24"/>
          <w:szCs w:val="24"/>
        </w:rPr>
        <w:t xml:space="preserve">.  </w:t>
      </w:r>
      <w:r w:rsidR="00834B26" w:rsidRPr="00C70EA8">
        <w:rPr>
          <w:rFonts w:ascii="Arial" w:hAnsi="Arial" w:cs="Arial"/>
          <w:sz w:val="24"/>
          <w:szCs w:val="24"/>
        </w:rPr>
        <w:t xml:space="preserve"> k. 185</w:t>
      </w:r>
      <w:r w:rsidR="000B19A8" w:rsidRPr="00C70EA8">
        <w:rPr>
          <w:rFonts w:ascii="Arial" w:hAnsi="Arial" w:cs="Arial"/>
          <w:sz w:val="24"/>
          <w:szCs w:val="24"/>
        </w:rPr>
        <w:t>, k. 675</w:t>
      </w:r>
      <w:r w:rsidR="00E61B7B" w:rsidRPr="00C70EA8">
        <w:rPr>
          <w:rFonts w:ascii="Arial" w:hAnsi="Arial" w:cs="Arial"/>
          <w:sz w:val="24"/>
          <w:szCs w:val="24"/>
        </w:rPr>
        <w:t>)</w:t>
      </w:r>
    </w:p>
    <w:p w14:paraId="19D3196D" w14:textId="4A2CE785" w:rsidR="00262C09" w:rsidRPr="00C70EA8" w:rsidRDefault="00792B71" w:rsidP="00B802D8">
      <w:pPr>
        <w:pStyle w:val="Bezodstpw"/>
        <w:spacing w:after="480" w:line="360" w:lineRule="auto"/>
        <w:rPr>
          <w:rFonts w:ascii="Arial" w:hAnsi="Arial" w:cs="Arial"/>
          <w:sz w:val="24"/>
          <w:szCs w:val="24"/>
        </w:rPr>
      </w:pPr>
      <w:r w:rsidRPr="00C70EA8">
        <w:rPr>
          <w:rFonts w:ascii="Arial" w:hAnsi="Arial" w:cs="Arial"/>
          <w:sz w:val="24"/>
          <w:szCs w:val="24"/>
        </w:rPr>
        <w:t>Dawna właścicielka w 2/3 części nieruchomości Z</w:t>
      </w:r>
      <w:r w:rsidR="00856C83" w:rsidRPr="00C70EA8">
        <w:rPr>
          <w:rFonts w:ascii="Arial" w:hAnsi="Arial" w:cs="Arial"/>
          <w:sz w:val="24"/>
          <w:szCs w:val="24"/>
        </w:rPr>
        <w:t xml:space="preserve">. </w:t>
      </w:r>
      <w:r w:rsidRPr="00C70EA8">
        <w:rPr>
          <w:rFonts w:ascii="Arial" w:hAnsi="Arial" w:cs="Arial"/>
          <w:sz w:val="24"/>
          <w:szCs w:val="24"/>
        </w:rPr>
        <w:t>F</w:t>
      </w:r>
      <w:r w:rsidR="00856C83" w:rsidRPr="00C70EA8">
        <w:rPr>
          <w:rFonts w:ascii="Arial" w:hAnsi="Arial" w:cs="Arial"/>
          <w:sz w:val="24"/>
          <w:szCs w:val="24"/>
        </w:rPr>
        <w:t xml:space="preserve">. </w:t>
      </w:r>
      <w:r w:rsidRPr="00C70EA8">
        <w:rPr>
          <w:rFonts w:ascii="Arial" w:hAnsi="Arial" w:cs="Arial"/>
          <w:sz w:val="24"/>
          <w:szCs w:val="24"/>
        </w:rPr>
        <w:t xml:space="preserve"> zmarła</w:t>
      </w:r>
      <w:r w:rsidR="00CF57AB" w:rsidRPr="00C70EA8">
        <w:rPr>
          <w:rFonts w:ascii="Arial" w:hAnsi="Arial" w:cs="Arial"/>
          <w:sz w:val="24"/>
          <w:szCs w:val="24"/>
        </w:rPr>
        <w:t xml:space="preserve">, jako panna, </w:t>
      </w:r>
      <w:r w:rsidRPr="00C70EA8">
        <w:rPr>
          <w:rFonts w:ascii="Arial" w:hAnsi="Arial" w:cs="Arial"/>
          <w:sz w:val="24"/>
          <w:szCs w:val="24"/>
        </w:rPr>
        <w:t>w dniu 24</w:t>
      </w:r>
      <w:r w:rsidR="00B50E26" w:rsidRPr="00C70EA8">
        <w:rPr>
          <w:rFonts w:ascii="Arial" w:hAnsi="Arial" w:cs="Arial"/>
          <w:sz w:val="24"/>
          <w:szCs w:val="24"/>
        </w:rPr>
        <w:t>.02.</w:t>
      </w:r>
      <w:r w:rsidRPr="00C70EA8">
        <w:rPr>
          <w:rFonts w:ascii="Arial" w:hAnsi="Arial" w:cs="Arial"/>
          <w:sz w:val="24"/>
          <w:szCs w:val="24"/>
        </w:rPr>
        <w:t>1962 r</w:t>
      </w:r>
      <w:r w:rsidR="008D363E" w:rsidRPr="00C70EA8">
        <w:rPr>
          <w:rFonts w:ascii="Arial" w:hAnsi="Arial" w:cs="Arial"/>
          <w:sz w:val="24"/>
          <w:szCs w:val="24"/>
        </w:rPr>
        <w:t>.</w:t>
      </w:r>
      <w:r w:rsidR="000B19A8" w:rsidRPr="00C70EA8">
        <w:rPr>
          <w:rFonts w:ascii="Arial" w:hAnsi="Arial" w:cs="Arial"/>
          <w:sz w:val="24"/>
          <w:szCs w:val="24"/>
        </w:rPr>
        <w:t xml:space="preserve"> w Warszawie, akt zgonu nr </w:t>
      </w:r>
      <w:r w:rsidR="00856C83" w:rsidRPr="00C70EA8">
        <w:rPr>
          <w:rFonts w:ascii="Arial" w:hAnsi="Arial" w:cs="Arial"/>
          <w:sz w:val="24"/>
          <w:szCs w:val="24"/>
        </w:rPr>
        <w:t xml:space="preserve">       </w:t>
      </w:r>
      <w:r w:rsidRPr="00C70EA8">
        <w:rPr>
          <w:rFonts w:ascii="Arial" w:hAnsi="Arial" w:cs="Arial"/>
          <w:sz w:val="24"/>
          <w:szCs w:val="24"/>
        </w:rPr>
        <w:t xml:space="preserve">. </w:t>
      </w:r>
      <w:r w:rsidR="000B19A8" w:rsidRPr="00C70EA8">
        <w:rPr>
          <w:rFonts w:ascii="Arial" w:hAnsi="Arial" w:cs="Arial"/>
          <w:sz w:val="24"/>
          <w:szCs w:val="24"/>
        </w:rPr>
        <w:t>(</w:t>
      </w:r>
      <w:r w:rsidR="00CF57AB" w:rsidRPr="00C70EA8">
        <w:rPr>
          <w:rFonts w:ascii="Arial" w:hAnsi="Arial" w:cs="Arial"/>
          <w:sz w:val="24"/>
          <w:szCs w:val="24"/>
        </w:rPr>
        <w:t xml:space="preserve">akta prokuratorskie </w:t>
      </w:r>
      <w:r w:rsidR="000B19A8" w:rsidRPr="00C70EA8">
        <w:rPr>
          <w:rFonts w:ascii="Arial" w:hAnsi="Arial" w:cs="Arial"/>
          <w:sz w:val="24"/>
          <w:szCs w:val="24"/>
        </w:rPr>
        <w:t xml:space="preserve">PO III ds. </w:t>
      </w:r>
      <w:r w:rsidR="00856C83" w:rsidRPr="00C70EA8">
        <w:rPr>
          <w:rFonts w:ascii="Arial" w:hAnsi="Arial" w:cs="Arial"/>
          <w:sz w:val="24"/>
          <w:szCs w:val="24"/>
        </w:rPr>
        <w:t xml:space="preserve"> </w:t>
      </w:r>
      <w:r w:rsidR="000B19A8" w:rsidRPr="00C70EA8">
        <w:rPr>
          <w:rFonts w:ascii="Arial" w:hAnsi="Arial" w:cs="Arial"/>
          <w:sz w:val="24"/>
          <w:szCs w:val="24"/>
        </w:rPr>
        <w:t>k. 706)</w:t>
      </w:r>
      <w:r w:rsidR="00CF57AB" w:rsidRPr="00C70EA8">
        <w:rPr>
          <w:rFonts w:ascii="Arial" w:hAnsi="Arial" w:cs="Arial"/>
          <w:sz w:val="24"/>
          <w:szCs w:val="24"/>
        </w:rPr>
        <w:t xml:space="preserve"> </w:t>
      </w:r>
      <w:r w:rsidR="00CF57AB" w:rsidRPr="00C70EA8">
        <w:rPr>
          <w:rFonts w:ascii="Arial" w:hAnsi="Arial" w:cs="Arial"/>
          <w:sz w:val="24"/>
          <w:szCs w:val="24"/>
        </w:rPr>
        <w:lastRenderedPageBreak/>
        <w:t>N</w:t>
      </w:r>
      <w:r w:rsidR="00EF37C5" w:rsidRPr="00C70EA8">
        <w:rPr>
          <w:rFonts w:ascii="Arial" w:hAnsi="Arial" w:cs="Arial"/>
          <w:sz w:val="24"/>
          <w:szCs w:val="24"/>
        </w:rPr>
        <w:t>ie pozostawiła spadkobierców ustawowych, natomiast w dniu 10</w:t>
      </w:r>
      <w:r w:rsidR="0010188D" w:rsidRPr="00C70EA8">
        <w:rPr>
          <w:rFonts w:ascii="Arial" w:hAnsi="Arial" w:cs="Arial"/>
          <w:sz w:val="24"/>
          <w:szCs w:val="24"/>
        </w:rPr>
        <w:t>.01.</w:t>
      </w:r>
      <w:r w:rsidR="00EF37C5" w:rsidRPr="00C70EA8">
        <w:rPr>
          <w:rFonts w:ascii="Arial" w:hAnsi="Arial" w:cs="Arial"/>
          <w:sz w:val="24"/>
          <w:szCs w:val="24"/>
        </w:rPr>
        <w:t>1957 r</w:t>
      </w:r>
      <w:r w:rsidR="008D363E" w:rsidRPr="00C70EA8">
        <w:rPr>
          <w:rFonts w:ascii="Arial" w:hAnsi="Arial" w:cs="Arial"/>
          <w:sz w:val="24"/>
          <w:szCs w:val="24"/>
        </w:rPr>
        <w:t>.</w:t>
      </w:r>
      <w:r w:rsidR="00EF37C5" w:rsidRPr="00C70EA8">
        <w:rPr>
          <w:rFonts w:ascii="Arial" w:hAnsi="Arial" w:cs="Arial"/>
          <w:sz w:val="24"/>
          <w:szCs w:val="24"/>
        </w:rPr>
        <w:t xml:space="preserve"> sporządziła </w:t>
      </w:r>
      <w:r w:rsidR="009A32E3" w:rsidRPr="00C70EA8">
        <w:rPr>
          <w:rFonts w:ascii="Arial" w:hAnsi="Arial" w:cs="Arial"/>
          <w:sz w:val="24"/>
          <w:szCs w:val="24"/>
        </w:rPr>
        <w:t xml:space="preserve">własnoręcznie dwa jednobrzmiące </w:t>
      </w:r>
      <w:r w:rsidR="00720F9F" w:rsidRPr="00C70EA8">
        <w:rPr>
          <w:rFonts w:ascii="Arial" w:hAnsi="Arial" w:cs="Arial"/>
          <w:sz w:val="24"/>
          <w:szCs w:val="24"/>
        </w:rPr>
        <w:t>testamenty, w których ustanowiła następujących spadkobierców całego swojego majątku: K</w:t>
      </w:r>
      <w:r w:rsidR="00856C83" w:rsidRPr="00C70EA8">
        <w:rPr>
          <w:rFonts w:ascii="Arial" w:hAnsi="Arial" w:cs="Arial"/>
          <w:sz w:val="24"/>
          <w:szCs w:val="24"/>
        </w:rPr>
        <w:t>.</w:t>
      </w:r>
      <w:r w:rsidR="00720F9F" w:rsidRPr="00C70EA8">
        <w:rPr>
          <w:rFonts w:ascii="Arial" w:hAnsi="Arial" w:cs="Arial"/>
          <w:sz w:val="24"/>
          <w:szCs w:val="24"/>
        </w:rPr>
        <w:t xml:space="preserve"> U</w:t>
      </w:r>
      <w:r w:rsidR="00856C83" w:rsidRPr="00C70EA8">
        <w:rPr>
          <w:rFonts w:ascii="Arial" w:hAnsi="Arial" w:cs="Arial"/>
          <w:sz w:val="24"/>
          <w:szCs w:val="24"/>
        </w:rPr>
        <w:t>.</w:t>
      </w:r>
      <w:r w:rsidR="00720F9F" w:rsidRPr="00C70EA8">
        <w:rPr>
          <w:rFonts w:ascii="Arial" w:hAnsi="Arial" w:cs="Arial"/>
          <w:sz w:val="24"/>
          <w:szCs w:val="24"/>
        </w:rPr>
        <w:t xml:space="preserve"> </w:t>
      </w:r>
      <w:r w:rsidR="00150A27" w:rsidRPr="00C70EA8">
        <w:rPr>
          <w:rFonts w:ascii="Arial" w:hAnsi="Arial" w:cs="Arial"/>
          <w:sz w:val="24"/>
          <w:szCs w:val="24"/>
        </w:rPr>
        <w:t>w L</w:t>
      </w:r>
      <w:r w:rsidR="00856C83" w:rsidRPr="00C70EA8">
        <w:rPr>
          <w:rFonts w:ascii="Arial" w:hAnsi="Arial" w:cs="Arial"/>
          <w:sz w:val="24"/>
          <w:szCs w:val="24"/>
        </w:rPr>
        <w:t>.</w:t>
      </w:r>
      <w:r w:rsidR="00150A27" w:rsidRPr="00C70EA8">
        <w:rPr>
          <w:rFonts w:ascii="Arial" w:hAnsi="Arial" w:cs="Arial"/>
          <w:sz w:val="24"/>
          <w:szCs w:val="24"/>
        </w:rPr>
        <w:t xml:space="preserve"> w 2/10 częściach, I</w:t>
      </w:r>
      <w:r w:rsidR="00856C83" w:rsidRPr="00C70EA8">
        <w:rPr>
          <w:rFonts w:ascii="Arial" w:hAnsi="Arial" w:cs="Arial"/>
          <w:sz w:val="24"/>
          <w:szCs w:val="24"/>
        </w:rPr>
        <w:t>.</w:t>
      </w:r>
      <w:r w:rsidR="00150A27" w:rsidRPr="00C70EA8">
        <w:rPr>
          <w:rFonts w:ascii="Arial" w:hAnsi="Arial" w:cs="Arial"/>
          <w:sz w:val="24"/>
          <w:szCs w:val="24"/>
        </w:rPr>
        <w:t xml:space="preserve"> Z</w:t>
      </w:r>
      <w:r w:rsidR="00856C83" w:rsidRPr="00C70EA8">
        <w:rPr>
          <w:rFonts w:ascii="Arial" w:hAnsi="Arial" w:cs="Arial"/>
          <w:sz w:val="24"/>
          <w:szCs w:val="24"/>
        </w:rPr>
        <w:t>.</w:t>
      </w:r>
      <w:r w:rsidR="00150A27" w:rsidRPr="00C70EA8">
        <w:rPr>
          <w:rFonts w:ascii="Arial" w:hAnsi="Arial" w:cs="Arial"/>
          <w:sz w:val="24"/>
          <w:szCs w:val="24"/>
        </w:rPr>
        <w:t xml:space="preserve"> w P</w:t>
      </w:r>
      <w:r w:rsidR="00856C83" w:rsidRPr="00C70EA8">
        <w:rPr>
          <w:rFonts w:ascii="Arial" w:hAnsi="Arial" w:cs="Arial"/>
          <w:sz w:val="24"/>
          <w:szCs w:val="24"/>
        </w:rPr>
        <w:t>.</w:t>
      </w:r>
      <w:r w:rsidR="00150A27" w:rsidRPr="00C70EA8">
        <w:rPr>
          <w:rFonts w:ascii="Arial" w:hAnsi="Arial" w:cs="Arial"/>
          <w:sz w:val="24"/>
          <w:szCs w:val="24"/>
        </w:rPr>
        <w:t xml:space="preserve"> w 1/10 części, Z</w:t>
      </w:r>
      <w:r w:rsidR="00856C83" w:rsidRPr="00C70EA8">
        <w:rPr>
          <w:rFonts w:ascii="Arial" w:hAnsi="Arial" w:cs="Arial"/>
          <w:sz w:val="24"/>
          <w:szCs w:val="24"/>
        </w:rPr>
        <w:t>.</w:t>
      </w:r>
      <w:r w:rsidR="00150A27" w:rsidRPr="00C70EA8">
        <w:rPr>
          <w:rFonts w:ascii="Arial" w:hAnsi="Arial" w:cs="Arial"/>
          <w:sz w:val="24"/>
          <w:szCs w:val="24"/>
        </w:rPr>
        <w:t xml:space="preserve"> L</w:t>
      </w:r>
      <w:r w:rsidR="00856C83" w:rsidRPr="00C70EA8">
        <w:rPr>
          <w:rFonts w:ascii="Arial" w:hAnsi="Arial" w:cs="Arial"/>
          <w:sz w:val="24"/>
          <w:szCs w:val="24"/>
        </w:rPr>
        <w:t>.</w:t>
      </w:r>
      <w:r w:rsidR="00150A27" w:rsidRPr="00C70EA8">
        <w:rPr>
          <w:rFonts w:ascii="Arial" w:hAnsi="Arial" w:cs="Arial"/>
          <w:sz w:val="24"/>
          <w:szCs w:val="24"/>
        </w:rPr>
        <w:t xml:space="preserve"> </w:t>
      </w:r>
      <w:proofErr w:type="spellStart"/>
      <w:r w:rsidR="00150A27" w:rsidRPr="00C70EA8">
        <w:rPr>
          <w:rFonts w:ascii="Arial" w:hAnsi="Arial" w:cs="Arial"/>
          <w:sz w:val="24"/>
          <w:szCs w:val="24"/>
        </w:rPr>
        <w:t>zd</w:t>
      </w:r>
      <w:proofErr w:type="spellEnd"/>
      <w:r w:rsidR="00150A27" w:rsidRPr="00C70EA8">
        <w:rPr>
          <w:rFonts w:ascii="Arial" w:hAnsi="Arial" w:cs="Arial"/>
          <w:sz w:val="24"/>
          <w:szCs w:val="24"/>
        </w:rPr>
        <w:t>. P</w:t>
      </w:r>
      <w:r w:rsidR="00856C83" w:rsidRPr="00C70EA8">
        <w:rPr>
          <w:rFonts w:ascii="Arial" w:hAnsi="Arial" w:cs="Arial"/>
          <w:sz w:val="24"/>
          <w:szCs w:val="24"/>
        </w:rPr>
        <w:t>.</w:t>
      </w:r>
      <w:r w:rsidR="00150A27" w:rsidRPr="00C70EA8">
        <w:rPr>
          <w:rFonts w:ascii="Arial" w:hAnsi="Arial" w:cs="Arial"/>
          <w:sz w:val="24"/>
          <w:szCs w:val="24"/>
        </w:rPr>
        <w:t xml:space="preserve"> w 2/10 częściach, Z</w:t>
      </w:r>
      <w:r w:rsidR="00856C83" w:rsidRPr="00C70EA8">
        <w:rPr>
          <w:rFonts w:ascii="Arial" w:hAnsi="Arial" w:cs="Arial"/>
          <w:sz w:val="24"/>
          <w:szCs w:val="24"/>
        </w:rPr>
        <w:t>.</w:t>
      </w:r>
      <w:r w:rsidR="00150A27" w:rsidRPr="00C70EA8">
        <w:rPr>
          <w:rFonts w:ascii="Arial" w:hAnsi="Arial" w:cs="Arial"/>
          <w:sz w:val="24"/>
          <w:szCs w:val="24"/>
        </w:rPr>
        <w:t xml:space="preserve"> F</w:t>
      </w:r>
      <w:r w:rsidR="00856C83" w:rsidRPr="00C70EA8">
        <w:rPr>
          <w:rFonts w:ascii="Arial" w:hAnsi="Arial" w:cs="Arial"/>
          <w:sz w:val="24"/>
          <w:szCs w:val="24"/>
        </w:rPr>
        <w:t>.</w:t>
      </w:r>
      <w:r w:rsidR="00150A27" w:rsidRPr="00C70EA8">
        <w:rPr>
          <w:rFonts w:ascii="Arial" w:hAnsi="Arial" w:cs="Arial"/>
          <w:sz w:val="24"/>
          <w:szCs w:val="24"/>
        </w:rPr>
        <w:t xml:space="preserve"> w 1/10 części, W</w:t>
      </w:r>
      <w:r w:rsidR="00856C83" w:rsidRPr="00C70EA8">
        <w:rPr>
          <w:rFonts w:ascii="Arial" w:hAnsi="Arial" w:cs="Arial"/>
          <w:sz w:val="24"/>
          <w:szCs w:val="24"/>
        </w:rPr>
        <w:t>.</w:t>
      </w:r>
      <w:r w:rsidR="00EC6CBB" w:rsidRPr="00C70EA8">
        <w:rPr>
          <w:rFonts w:ascii="Arial" w:hAnsi="Arial" w:cs="Arial"/>
          <w:sz w:val="24"/>
          <w:szCs w:val="24"/>
        </w:rPr>
        <w:t xml:space="preserve"> </w:t>
      </w:r>
      <w:r w:rsidR="00150A27" w:rsidRPr="00C70EA8">
        <w:rPr>
          <w:rFonts w:ascii="Arial" w:hAnsi="Arial" w:cs="Arial"/>
          <w:sz w:val="24"/>
          <w:szCs w:val="24"/>
        </w:rPr>
        <w:t>i M</w:t>
      </w:r>
      <w:r w:rsidR="00856C83" w:rsidRPr="00C70EA8">
        <w:rPr>
          <w:rFonts w:ascii="Arial" w:hAnsi="Arial" w:cs="Arial"/>
          <w:sz w:val="24"/>
          <w:szCs w:val="24"/>
        </w:rPr>
        <w:t>.</w:t>
      </w:r>
      <w:r w:rsidR="00150A27" w:rsidRPr="00C70EA8">
        <w:rPr>
          <w:rFonts w:ascii="Arial" w:hAnsi="Arial" w:cs="Arial"/>
          <w:sz w:val="24"/>
          <w:szCs w:val="24"/>
        </w:rPr>
        <w:t>M</w:t>
      </w:r>
      <w:r w:rsidR="00856C83" w:rsidRPr="00C70EA8">
        <w:rPr>
          <w:rFonts w:ascii="Arial" w:hAnsi="Arial" w:cs="Arial"/>
          <w:sz w:val="24"/>
          <w:szCs w:val="24"/>
        </w:rPr>
        <w:t>.</w:t>
      </w:r>
      <w:r w:rsidR="00150A27" w:rsidRPr="00C70EA8">
        <w:rPr>
          <w:rFonts w:ascii="Arial" w:hAnsi="Arial" w:cs="Arial"/>
          <w:sz w:val="24"/>
          <w:szCs w:val="24"/>
        </w:rPr>
        <w:t xml:space="preserve"> w 2/10 częściach, A</w:t>
      </w:r>
      <w:r w:rsidR="00856C83" w:rsidRPr="00C70EA8">
        <w:rPr>
          <w:rFonts w:ascii="Arial" w:hAnsi="Arial" w:cs="Arial"/>
          <w:sz w:val="24"/>
          <w:szCs w:val="24"/>
        </w:rPr>
        <w:t>.</w:t>
      </w:r>
      <w:r w:rsidR="00150A27" w:rsidRPr="00C70EA8">
        <w:rPr>
          <w:rFonts w:ascii="Arial" w:hAnsi="Arial" w:cs="Arial"/>
          <w:sz w:val="24"/>
          <w:szCs w:val="24"/>
        </w:rPr>
        <w:t>S</w:t>
      </w:r>
      <w:r w:rsidR="00856C83" w:rsidRPr="00C70EA8">
        <w:rPr>
          <w:rFonts w:ascii="Arial" w:hAnsi="Arial" w:cs="Arial"/>
          <w:sz w:val="24"/>
          <w:szCs w:val="24"/>
        </w:rPr>
        <w:t xml:space="preserve">. </w:t>
      </w:r>
      <w:r w:rsidR="00150A27" w:rsidRPr="00C70EA8">
        <w:rPr>
          <w:rFonts w:ascii="Arial" w:hAnsi="Arial" w:cs="Arial"/>
          <w:sz w:val="24"/>
          <w:szCs w:val="24"/>
        </w:rPr>
        <w:t xml:space="preserve">w 2/10 częściach. </w:t>
      </w:r>
    </w:p>
    <w:p w14:paraId="48595022" w14:textId="027AF5DC" w:rsidR="00CD5553" w:rsidRPr="00C70EA8" w:rsidRDefault="00150A27" w:rsidP="00B802D8">
      <w:pPr>
        <w:pStyle w:val="Bezodstpw"/>
        <w:spacing w:after="480" w:line="360" w:lineRule="auto"/>
        <w:rPr>
          <w:rFonts w:ascii="Arial" w:hAnsi="Arial" w:cs="Arial"/>
          <w:sz w:val="24"/>
          <w:szCs w:val="24"/>
        </w:rPr>
      </w:pPr>
      <w:r w:rsidRPr="00C70EA8">
        <w:rPr>
          <w:rFonts w:ascii="Arial" w:hAnsi="Arial" w:cs="Arial"/>
          <w:sz w:val="24"/>
          <w:szCs w:val="24"/>
        </w:rPr>
        <w:t>W dniu 11</w:t>
      </w:r>
      <w:r w:rsidR="00603C60" w:rsidRPr="00C70EA8">
        <w:rPr>
          <w:rFonts w:ascii="Arial" w:hAnsi="Arial" w:cs="Arial"/>
          <w:sz w:val="24"/>
          <w:szCs w:val="24"/>
        </w:rPr>
        <w:t>.09.</w:t>
      </w:r>
      <w:r w:rsidRPr="00C70EA8">
        <w:rPr>
          <w:rFonts w:ascii="Arial" w:hAnsi="Arial" w:cs="Arial"/>
          <w:sz w:val="24"/>
          <w:szCs w:val="24"/>
        </w:rPr>
        <w:t>1957 r</w:t>
      </w:r>
      <w:r w:rsidR="008D363E" w:rsidRPr="00C70EA8">
        <w:rPr>
          <w:rFonts w:ascii="Arial" w:hAnsi="Arial" w:cs="Arial"/>
          <w:sz w:val="24"/>
          <w:szCs w:val="24"/>
        </w:rPr>
        <w:t>.</w:t>
      </w:r>
      <w:r w:rsidRPr="00C70EA8">
        <w:rPr>
          <w:rFonts w:ascii="Arial" w:hAnsi="Arial" w:cs="Arial"/>
          <w:sz w:val="24"/>
          <w:szCs w:val="24"/>
        </w:rPr>
        <w:t xml:space="preserve"> spadkodawczyni sporządziła własnoręcznie dodatkowy testament, w którym zapisan</w:t>
      </w:r>
      <w:r w:rsidR="00D04D53" w:rsidRPr="00C70EA8">
        <w:rPr>
          <w:rFonts w:ascii="Arial" w:hAnsi="Arial" w:cs="Arial"/>
          <w:sz w:val="24"/>
          <w:szCs w:val="24"/>
        </w:rPr>
        <w:t>ą</w:t>
      </w:r>
      <w:r w:rsidRPr="00C70EA8">
        <w:rPr>
          <w:rFonts w:ascii="Arial" w:hAnsi="Arial" w:cs="Arial"/>
          <w:sz w:val="24"/>
          <w:szCs w:val="24"/>
        </w:rPr>
        <w:t xml:space="preserve"> na rzecz Z</w:t>
      </w:r>
      <w:r w:rsidR="00EC6CBB" w:rsidRPr="00C70EA8">
        <w:rPr>
          <w:rFonts w:ascii="Arial" w:hAnsi="Arial" w:cs="Arial"/>
          <w:sz w:val="24"/>
          <w:szCs w:val="24"/>
        </w:rPr>
        <w:t>.</w:t>
      </w:r>
      <w:r w:rsidRPr="00C70EA8">
        <w:rPr>
          <w:rFonts w:ascii="Arial" w:hAnsi="Arial" w:cs="Arial"/>
          <w:sz w:val="24"/>
          <w:szCs w:val="24"/>
        </w:rPr>
        <w:t xml:space="preserve"> F</w:t>
      </w:r>
      <w:r w:rsidR="00EC6CBB" w:rsidRPr="00C70EA8">
        <w:rPr>
          <w:rFonts w:ascii="Arial" w:hAnsi="Arial" w:cs="Arial"/>
          <w:sz w:val="24"/>
          <w:szCs w:val="24"/>
        </w:rPr>
        <w:t>.</w:t>
      </w:r>
      <w:r w:rsidRPr="00C70EA8">
        <w:rPr>
          <w:rFonts w:ascii="Arial" w:hAnsi="Arial" w:cs="Arial"/>
          <w:sz w:val="24"/>
          <w:szCs w:val="24"/>
        </w:rPr>
        <w:t xml:space="preserve"> 1/10 części majątku, wobec jego śmierci, przeznaczyła W</w:t>
      </w:r>
      <w:r w:rsidR="00EC6CBB" w:rsidRPr="00C70EA8">
        <w:rPr>
          <w:rFonts w:ascii="Arial" w:hAnsi="Arial" w:cs="Arial"/>
          <w:sz w:val="24"/>
          <w:szCs w:val="24"/>
        </w:rPr>
        <w:t>.</w:t>
      </w:r>
      <w:r w:rsidRPr="00C70EA8">
        <w:rPr>
          <w:rFonts w:ascii="Arial" w:hAnsi="Arial" w:cs="Arial"/>
          <w:sz w:val="24"/>
          <w:szCs w:val="24"/>
        </w:rPr>
        <w:t xml:space="preserve"> M</w:t>
      </w:r>
      <w:r w:rsidR="00EC6CBB" w:rsidRPr="00C70EA8">
        <w:rPr>
          <w:rFonts w:ascii="Arial" w:hAnsi="Arial" w:cs="Arial"/>
          <w:sz w:val="24"/>
          <w:szCs w:val="24"/>
        </w:rPr>
        <w:t>.</w:t>
      </w:r>
      <w:r w:rsidRPr="00C70EA8">
        <w:rPr>
          <w:rFonts w:ascii="Arial" w:hAnsi="Arial" w:cs="Arial"/>
          <w:sz w:val="24"/>
          <w:szCs w:val="24"/>
        </w:rPr>
        <w:t>, w pozostałym zakresie utrzymała w mocy testament z dnia 10</w:t>
      </w:r>
      <w:r w:rsidR="0010188D" w:rsidRPr="00C70EA8">
        <w:rPr>
          <w:rFonts w:ascii="Arial" w:hAnsi="Arial" w:cs="Arial"/>
          <w:sz w:val="24"/>
          <w:szCs w:val="24"/>
        </w:rPr>
        <w:t>.01.</w:t>
      </w:r>
      <w:r w:rsidRPr="00C70EA8">
        <w:rPr>
          <w:rFonts w:ascii="Arial" w:hAnsi="Arial" w:cs="Arial"/>
          <w:sz w:val="24"/>
          <w:szCs w:val="24"/>
        </w:rPr>
        <w:t>1957 r.</w:t>
      </w:r>
      <w:r w:rsidR="00720F9F" w:rsidRPr="00C70EA8">
        <w:rPr>
          <w:rFonts w:ascii="Arial" w:hAnsi="Arial" w:cs="Arial"/>
          <w:sz w:val="24"/>
          <w:szCs w:val="24"/>
        </w:rPr>
        <w:t xml:space="preserve"> (uzasadnienie postanowienia Sądu Powiatowego dla m. st. Warszawy z 7.01.1963, </w:t>
      </w:r>
      <w:r w:rsidR="00CF57AB" w:rsidRPr="00C70EA8">
        <w:rPr>
          <w:rFonts w:ascii="Arial" w:hAnsi="Arial" w:cs="Arial"/>
          <w:sz w:val="24"/>
          <w:szCs w:val="24"/>
        </w:rPr>
        <w:t xml:space="preserve">wydane w sprawie o sygnaturze akt </w:t>
      </w:r>
      <w:r w:rsidR="00EC6CBB" w:rsidRPr="00C70EA8">
        <w:rPr>
          <w:rFonts w:ascii="Arial" w:hAnsi="Arial" w:cs="Arial"/>
          <w:sz w:val="24"/>
          <w:szCs w:val="24"/>
        </w:rPr>
        <w:t xml:space="preserve">           </w:t>
      </w:r>
      <w:r w:rsidR="00AB3AD2" w:rsidRPr="00C70EA8">
        <w:rPr>
          <w:rFonts w:ascii="Arial" w:hAnsi="Arial" w:cs="Arial"/>
          <w:sz w:val="24"/>
          <w:szCs w:val="24"/>
        </w:rPr>
        <w:t>,</w:t>
      </w:r>
      <w:r w:rsidR="00CF57AB" w:rsidRPr="00C70EA8">
        <w:rPr>
          <w:rFonts w:ascii="Arial" w:hAnsi="Arial" w:cs="Arial"/>
          <w:sz w:val="24"/>
          <w:szCs w:val="24"/>
        </w:rPr>
        <w:t xml:space="preserve"> akta prokuratorskie</w:t>
      </w:r>
      <w:r w:rsidR="00AB3AD2" w:rsidRPr="00C70EA8">
        <w:rPr>
          <w:rFonts w:ascii="Arial" w:hAnsi="Arial" w:cs="Arial"/>
          <w:sz w:val="24"/>
          <w:szCs w:val="24"/>
        </w:rPr>
        <w:t xml:space="preserve"> PO III Ds. </w:t>
      </w:r>
      <w:r w:rsidR="00EC6CBB" w:rsidRPr="00C70EA8">
        <w:rPr>
          <w:rFonts w:ascii="Arial" w:hAnsi="Arial" w:cs="Arial"/>
          <w:sz w:val="24"/>
          <w:szCs w:val="24"/>
        </w:rPr>
        <w:t xml:space="preserve">   </w:t>
      </w:r>
      <w:r w:rsidR="00AB3AD2" w:rsidRPr="00C70EA8">
        <w:rPr>
          <w:rFonts w:ascii="Arial" w:hAnsi="Arial" w:cs="Arial"/>
          <w:sz w:val="24"/>
          <w:szCs w:val="24"/>
        </w:rPr>
        <w:t>k. 708, k. 712</w:t>
      </w:r>
      <w:r w:rsidR="00BD5415" w:rsidRPr="00C70EA8">
        <w:rPr>
          <w:rFonts w:ascii="Arial" w:hAnsi="Arial" w:cs="Arial"/>
          <w:sz w:val="24"/>
          <w:szCs w:val="24"/>
        </w:rPr>
        <w:t>, 1021-1022</w:t>
      </w:r>
      <w:r w:rsidR="00720F9F" w:rsidRPr="00C70EA8">
        <w:rPr>
          <w:rFonts w:ascii="Arial" w:hAnsi="Arial" w:cs="Arial"/>
          <w:sz w:val="24"/>
          <w:szCs w:val="24"/>
        </w:rPr>
        <w:t>)</w:t>
      </w:r>
    </w:p>
    <w:p w14:paraId="2563FA40" w14:textId="683D10CB" w:rsidR="003E7A06" w:rsidRPr="00C70EA8" w:rsidRDefault="00262C09" w:rsidP="00B802D8">
      <w:pPr>
        <w:pStyle w:val="Bezodstpw"/>
        <w:spacing w:after="480" w:line="360" w:lineRule="auto"/>
        <w:rPr>
          <w:rFonts w:ascii="Arial" w:hAnsi="Arial" w:cs="Arial"/>
          <w:b/>
          <w:bCs/>
          <w:sz w:val="24"/>
          <w:szCs w:val="24"/>
        </w:rPr>
      </w:pPr>
      <w:r w:rsidRPr="00C70EA8">
        <w:rPr>
          <w:rFonts w:ascii="Arial" w:hAnsi="Arial" w:cs="Arial"/>
          <w:b/>
          <w:bCs/>
          <w:sz w:val="24"/>
          <w:szCs w:val="24"/>
        </w:rPr>
        <w:t>2.5. Pierwsze postanowienie o stwierdzeniu nabycia spadku po Z</w:t>
      </w:r>
      <w:r w:rsidR="00EC6CBB" w:rsidRPr="00C70EA8">
        <w:rPr>
          <w:rFonts w:ascii="Arial" w:hAnsi="Arial" w:cs="Arial"/>
          <w:b/>
          <w:bCs/>
          <w:sz w:val="24"/>
          <w:szCs w:val="24"/>
        </w:rPr>
        <w:t>.</w:t>
      </w:r>
      <w:r w:rsidRPr="00C70EA8">
        <w:rPr>
          <w:rFonts w:ascii="Arial" w:hAnsi="Arial" w:cs="Arial"/>
          <w:b/>
          <w:bCs/>
          <w:sz w:val="24"/>
          <w:szCs w:val="24"/>
        </w:rPr>
        <w:t xml:space="preserve"> F</w:t>
      </w:r>
      <w:r w:rsidR="00EC6CBB" w:rsidRPr="00C70EA8">
        <w:rPr>
          <w:rFonts w:ascii="Arial" w:hAnsi="Arial" w:cs="Arial"/>
          <w:b/>
          <w:bCs/>
          <w:sz w:val="24"/>
          <w:szCs w:val="24"/>
        </w:rPr>
        <w:t>.</w:t>
      </w:r>
    </w:p>
    <w:p w14:paraId="0784312F" w14:textId="7AE48524" w:rsidR="00442294" w:rsidRPr="00C70EA8" w:rsidRDefault="00970C4D" w:rsidP="00B802D8">
      <w:pPr>
        <w:pStyle w:val="Bezodstpw"/>
        <w:spacing w:after="480" w:line="360" w:lineRule="auto"/>
        <w:contextualSpacing/>
        <w:rPr>
          <w:rFonts w:ascii="Arial" w:hAnsi="Arial" w:cs="Arial"/>
          <w:sz w:val="24"/>
          <w:szCs w:val="24"/>
          <w:u w:val="single"/>
        </w:rPr>
      </w:pPr>
      <w:r w:rsidRPr="00C70EA8">
        <w:rPr>
          <w:rFonts w:ascii="Arial" w:hAnsi="Arial" w:cs="Arial"/>
          <w:sz w:val="24"/>
          <w:szCs w:val="24"/>
          <w:u w:val="single"/>
        </w:rPr>
        <w:t>Postanowieniem z dnia 7</w:t>
      </w:r>
      <w:r w:rsidR="0010188D" w:rsidRPr="00C70EA8">
        <w:rPr>
          <w:rFonts w:ascii="Arial" w:hAnsi="Arial" w:cs="Arial"/>
          <w:sz w:val="24"/>
          <w:szCs w:val="24"/>
          <w:u w:val="single"/>
        </w:rPr>
        <w:t>.01.</w:t>
      </w:r>
      <w:r w:rsidRPr="00C70EA8">
        <w:rPr>
          <w:rFonts w:ascii="Arial" w:hAnsi="Arial" w:cs="Arial"/>
          <w:sz w:val="24"/>
          <w:szCs w:val="24"/>
          <w:u w:val="single"/>
        </w:rPr>
        <w:t>1963 r</w:t>
      </w:r>
      <w:r w:rsidR="008D363E" w:rsidRPr="00C70EA8">
        <w:rPr>
          <w:rFonts w:ascii="Arial" w:hAnsi="Arial" w:cs="Arial"/>
          <w:sz w:val="24"/>
          <w:szCs w:val="24"/>
          <w:u w:val="single"/>
        </w:rPr>
        <w:t>.</w:t>
      </w:r>
      <w:r w:rsidRPr="00C70EA8">
        <w:rPr>
          <w:rFonts w:ascii="Arial" w:hAnsi="Arial" w:cs="Arial"/>
          <w:sz w:val="24"/>
          <w:szCs w:val="24"/>
        </w:rPr>
        <w:t>,</w:t>
      </w:r>
      <w:r w:rsidRPr="00C70EA8">
        <w:rPr>
          <w:rFonts w:ascii="Arial" w:hAnsi="Arial" w:cs="Arial"/>
          <w:b/>
          <w:bCs/>
          <w:sz w:val="24"/>
          <w:szCs w:val="24"/>
        </w:rPr>
        <w:t xml:space="preserve"> </w:t>
      </w:r>
      <w:r w:rsidRPr="00C70EA8">
        <w:rPr>
          <w:rFonts w:ascii="Arial" w:hAnsi="Arial" w:cs="Arial"/>
          <w:sz w:val="24"/>
          <w:szCs w:val="24"/>
        </w:rPr>
        <w:t xml:space="preserve">wydanym w sprawie o sygnaturze akt </w:t>
      </w:r>
      <w:r w:rsidR="00EC6CBB" w:rsidRPr="00C70EA8">
        <w:rPr>
          <w:rFonts w:ascii="Arial" w:hAnsi="Arial" w:cs="Arial"/>
          <w:sz w:val="24"/>
          <w:szCs w:val="24"/>
        </w:rPr>
        <w:t xml:space="preserve">           </w:t>
      </w:r>
      <w:r w:rsidR="008778E2" w:rsidRPr="00C70EA8">
        <w:rPr>
          <w:rFonts w:ascii="Arial" w:hAnsi="Arial" w:cs="Arial"/>
          <w:sz w:val="24"/>
          <w:szCs w:val="24"/>
        </w:rPr>
        <w:t>, Sąd Powiatowy dla m.st. Warszawy orzekł, że s</w:t>
      </w:r>
      <w:r w:rsidRPr="00C70EA8">
        <w:rPr>
          <w:rFonts w:ascii="Arial" w:hAnsi="Arial" w:cs="Arial"/>
          <w:sz w:val="24"/>
          <w:szCs w:val="24"/>
        </w:rPr>
        <w:t xml:space="preserve">padek </w:t>
      </w:r>
      <w:r w:rsidR="00271213" w:rsidRPr="00C70EA8">
        <w:rPr>
          <w:rFonts w:ascii="Arial" w:hAnsi="Arial" w:cs="Arial"/>
          <w:sz w:val="24"/>
          <w:szCs w:val="24"/>
        </w:rPr>
        <w:t>po zmarłej w dniu 24</w:t>
      </w:r>
      <w:r w:rsidR="00B50E26" w:rsidRPr="00C70EA8">
        <w:rPr>
          <w:rFonts w:ascii="Arial" w:hAnsi="Arial" w:cs="Arial"/>
          <w:sz w:val="24"/>
          <w:szCs w:val="24"/>
        </w:rPr>
        <w:t>.02.</w:t>
      </w:r>
      <w:r w:rsidR="00271213" w:rsidRPr="00C70EA8">
        <w:rPr>
          <w:rFonts w:ascii="Arial" w:hAnsi="Arial" w:cs="Arial"/>
          <w:sz w:val="24"/>
          <w:szCs w:val="24"/>
        </w:rPr>
        <w:t>1962 r</w:t>
      </w:r>
      <w:r w:rsidR="008D363E" w:rsidRPr="00C70EA8">
        <w:rPr>
          <w:rFonts w:ascii="Arial" w:hAnsi="Arial" w:cs="Arial"/>
          <w:sz w:val="24"/>
          <w:szCs w:val="24"/>
        </w:rPr>
        <w:t>.</w:t>
      </w:r>
      <w:r w:rsidR="00271213" w:rsidRPr="00C70EA8">
        <w:rPr>
          <w:rFonts w:ascii="Arial" w:hAnsi="Arial" w:cs="Arial"/>
          <w:sz w:val="24"/>
          <w:szCs w:val="24"/>
        </w:rPr>
        <w:t xml:space="preserve"> Z</w:t>
      </w:r>
      <w:r w:rsidR="00EC6CBB" w:rsidRPr="00C70EA8">
        <w:rPr>
          <w:rFonts w:ascii="Arial" w:hAnsi="Arial" w:cs="Arial"/>
          <w:sz w:val="24"/>
          <w:szCs w:val="24"/>
        </w:rPr>
        <w:t>.</w:t>
      </w:r>
      <w:r w:rsidR="00271213" w:rsidRPr="00C70EA8">
        <w:rPr>
          <w:rFonts w:ascii="Arial" w:hAnsi="Arial" w:cs="Arial"/>
          <w:sz w:val="24"/>
          <w:szCs w:val="24"/>
        </w:rPr>
        <w:t xml:space="preserve"> F</w:t>
      </w:r>
      <w:r w:rsidR="00EC6CBB" w:rsidRPr="00C70EA8">
        <w:rPr>
          <w:rFonts w:ascii="Arial" w:hAnsi="Arial" w:cs="Arial"/>
          <w:sz w:val="24"/>
          <w:szCs w:val="24"/>
        </w:rPr>
        <w:t>.</w:t>
      </w:r>
      <w:r w:rsidR="00271213" w:rsidRPr="00C70EA8">
        <w:rPr>
          <w:rFonts w:ascii="Arial" w:hAnsi="Arial" w:cs="Arial"/>
          <w:sz w:val="24"/>
          <w:szCs w:val="24"/>
        </w:rPr>
        <w:t xml:space="preserve"> </w:t>
      </w:r>
      <w:r w:rsidRPr="00C70EA8">
        <w:rPr>
          <w:rFonts w:ascii="Arial" w:hAnsi="Arial" w:cs="Arial"/>
          <w:sz w:val="24"/>
          <w:szCs w:val="24"/>
        </w:rPr>
        <w:t>na podstawie testamentu sporządzonego w 1957 r</w:t>
      </w:r>
      <w:r w:rsidR="008D363E" w:rsidRPr="00C70EA8">
        <w:rPr>
          <w:rFonts w:ascii="Arial" w:hAnsi="Arial" w:cs="Arial"/>
          <w:sz w:val="24"/>
          <w:szCs w:val="24"/>
        </w:rPr>
        <w:t>.</w:t>
      </w:r>
      <w:r w:rsidRPr="00C70EA8">
        <w:rPr>
          <w:rFonts w:ascii="Arial" w:hAnsi="Arial" w:cs="Arial"/>
          <w:sz w:val="24"/>
          <w:szCs w:val="24"/>
        </w:rPr>
        <w:t xml:space="preserve"> nabyli</w:t>
      </w:r>
      <w:r w:rsidRPr="00C70EA8">
        <w:rPr>
          <w:rFonts w:ascii="Arial" w:hAnsi="Arial" w:cs="Arial"/>
          <w:b/>
          <w:bCs/>
          <w:sz w:val="24"/>
          <w:szCs w:val="24"/>
        </w:rPr>
        <w:t>:</w:t>
      </w:r>
      <w:r w:rsidRPr="00C70EA8">
        <w:rPr>
          <w:rFonts w:ascii="Arial" w:hAnsi="Arial" w:cs="Arial"/>
          <w:sz w:val="24"/>
          <w:szCs w:val="24"/>
        </w:rPr>
        <w:t xml:space="preserve"> </w:t>
      </w:r>
      <w:r w:rsidRPr="00C70EA8">
        <w:rPr>
          <w:rFonts w:ascii="Arial" w:hAnsi="Arial" w:cs="Arial"/>
          <w:sz w:val="24"/>
          <w:szCs w:val="24"/>
          <w:u w:val="single"/>
        </w:rPr>
        <w:t>K</w:t>
      </w:r>
      <w:r w:rsidR="00EC6CBB" w:rsidRPr="00C70EA8">
        <w:rPr>
          <w:rFonts w:ascii="Arial" w:hAnsi="Arial" w:cs="Arial"/>
          <w:sz w:val="24"/>
          <w:szCs w:val="24"/>
          <w:u w:val="single"/>
        </w:rPr>
        <w:t>.</w:t>
      </w:r>
      <w:r w:rsidRPr="00C70EA8">
        <w:rPr>
          <w:rFonts w:ascii="Arial" w:hAnsi="Arial" w:cs="Arial"/>
          <w:sz w:val="24"/>
          <w:szCs w:val="24"/>
          <w:u w:val="single"/>
        </w:rPr>
        <w:t xml:space="preserve"> </w:t>
      </w:r>
      <w:proofErr w:type="spellStart"/>
      <w:r w:rsidRPr="00C70EA8">
        <w:rPr>
          <w:rFonts w:ascii="Arial" w:hAnsi="Arial" w:cs="Arial"/>
          <w:sz w:val="24"/>
          <w:szCs w:val="24"/>
          <w:u w:val="single"/>
        </w:rPr>
        <w:t>U</w:t>
      </w:r>
      <w:r w:rsidR="00EC6CBB" w:rsidRPr="00C70EA8">
        <w:rPr>
          <w:rFonts w:ascii="Arial" w:hAnsi="Arial" w:cs="Arial"/>
          <w:sz w:val="24"/>
          <w:szCs w:val="24"/>
          <w:u w:val="single"/>
        </w:rPr>
        <w:t>.</w:t>
      </w:r>
      <w:r w:rsidRPr="00C70EA8">
        <w:rPr>
          <w:rFonts w:ascii="Arial" w:hAnsi="Arial" w:cs="Arial"/>
          <w:sz w:val="24"/>
          <w:szCs w:val="24"/>
          <w:u w:val="single"/>
        </w:rPr>
        <w:t>w</w:t>
      </w:r>
      <w:proofErr w:type="spellEnd"/>
      <w:r w:rsidRPr="00C70EA8">
        <w:rPr>
          <w:rFonts w:ascii="Arial" w:hAnsi="Arial" w:cs="Arial"/>
          <w:sz w:val="24"/>
          <w:szCs w:val="24"/>
          <w:u w:val="single"/>
        </w:rPr>
        <w:t xml:space="preserve"> L</w:t>
      </w:r>
      <w:r w:rsidR="00EC6CBB" w:rsidRPr="00C70EA8">
        <w:rPr>
          <w:rFonts w:ascii="Arial" w:hAnsi="Arial" w:cs="Arial"/>
          <w:sz w:val="24"/>
          <w:szCs w:val="24"/>
          <w:u w:val="single"/>
        </w:rPr>
        <w:t>.</w:t>
      </w:r>
      <w:r w:rsidRPr="00C70EA8">
        <w:rPr>
          <w:rFonts w:ascii="Arial" w:hAnsi="Arial" w:cs="Arial"/>
          <w:sz w:val="24"/>
          <w:szCs w:val="24"/>
          <w:u w:val="single"/>
        </w:rPr>
        <w:t>, I</w:t>
      </w:r>
      <w:r w:rsidR="00EC6CBB" w:rsidRPr="00C70EA8">
        <w:rPr>
          <w:rFonts w:ascii="Arial" w:hAnsi="Arial" w:cs="Arial"/>
          <w:sz w:val="24"/>
          <w:szCs w:val="24"/>
          <w:u w:val="single"/>
        </w:rPr>
        <w:t>.</w:t>
      </w:r>
      <w:r w:rsidRPr="00C70EA8">
        <w:rPr>
          <w:rFonts w:ascii="Arial" w:hAnsi="Arial" w:cs="Arial"/>
          <w:sz w:val="24"/>
          <w:szCs w:val="24"/>
          <w:u w:val="single"/>
        </w:rPr>
        <w:t xml:space="preserve"> Z</w:t>
      </w:r>
      <w:r w:rsidR="00EC6CBB" w:rsidRPr="00C70EA8">
        <w:rPr>
          <w:rFonts w:ascii="Arial" w:hAnsi="Arial" w:cs="Arial"/>
          <w:sz w:val="24"/>
          <w:szCs w:val="24"/>
          <w:u w:val="single"/>
        </w:rPr>
        <w:t>.</w:t>
      </w:r>
      <w:r w:rsidRPr="00C70EA8">
        <w:rPr>
          <w:rFonts w:ascii="Arial" w:hAnsi="Arial" w:cs="Arial"/>
          <w:sz w:val="24"/>
          <w:szCs w:val="24"/>
          <w:u w:val="single"/>
        </w:rPr>
        <w:t xml:space="preserve"> w P</w:t>
      </w:r>
      <w:r w:rsidR="00EC6CBB" w:rsidRPr="00C70EA8">
        <w:rPr>
          <w:rFonts w:ascii="Arial" w:hAnsi="Arial" w:cs="Arial"/>
          <w:sz w:val="24"/>
          <w:szCs w:val="24"/>
          <w:u w:val="single"/>
        </w:rPr>
        <w:t>.</w:t>
      </w:r>
      <w:r w:rsidRPr="00C70EA8">
        <w:rPr>
          <w:rFonts w:ascii="Arial" w:hAnsi="Arial" w:cs="Arial"/>
          <w:sz w:val="24"/>
          <w:szCs w:val="24"/>
          <w:u w:val="single"/>
        </w:rPr>
        <w:t xml:space="preserve">, </w:t>
      </w:r>
      <w:proofErr w:type="spellStart"/>
      <w:r w:rsidRPr="00C70EA8">
        <w:rPr>
          <w:rFonts w:ascii="Arial" w:hAnsi="Arial" w:cs="Arial"/>
          <w:sz w:val="24"/>
          <w:szCs w:val="24"/>
          <w:u w:val="single"/>
        </w:rPr>
        <w:t>Z</w:t>
      </w:r>
      <w:r w:rsidR="00EC6CBB" w:rsidRPr="00C70EA8">
        <w:rPr>
          <w:rFonts w:ascii="Arial" w:hAnsi="Arial" w:cs="Arial"/>
          <w:sz w:val="24"/>
          <w:szCs w:val="24"/>
          <w:u w:val="single"/>
        </w:rPr>
        <w:t>.</w:t>
      </w:r>
      <w:r w:rsidRPr="00C70EA8">
        <w:rPr>
          <w:rFonts w:ascii="Arial" w:hAnsi="Arial" w:cs="Arial"/>
          <w:sz w:val="24"/>
          <w:szCs w:val="24"/>
          <w:u w:val="single"/>
        </w:rPr>
        <w:t>L</w:t>
      </w:r>
      <w:r w:rsidR="00EC6CBB" w:rsidRPr="00C70EA8">
        <w:rPr>
          <w:rFonts w:ascii="Arial" w:hAnsi="Arial" w:cs="Arial"/>
          <w:sz w:val="24"/>
          <w:szCs w:val="24"/>
          <w:u w:val="single"/>
        </w:rPr>
        <w:t>.</w:t>
      </w:r>
      <w:r w:rsidRPr="00C70EA8">
        <w:rPr>
          <w:rFonts w:ascii="Arial" w:hAnsi="Arial" w:cs="Arial"/>
          <w:sz w:val="24"/>
          <w:szCs w:val="24"/>
          <w:u w:val="single"/>
        </w:rPr>
        <w:t>zd</w:t>
      </w:r>
      <w:proofErr w:type="spellEnd"/>
      <w:r w:rsidRPr="00C70EA8">
        <w:rPr>
          <w:rFonts w:ascii="Arial" w:hAnsi="Arial" w:cs="Arial"/>
          <w:sz w:val="24"/>
          <w:szCs w:val="24"/>
          <w:u w:val="single"/>
        </w:rPr>
        <w:t>. B</w:t>
      </w:r>
      <w:r w:rsidR="00EC6CBB" w:rsidRPr="00C70EA8">
        <w:rPr>
          <w:rFonts w:ascii="Arial" w:hAnsi="Arial" w:cs="Arial"/>
          <w:sz w:val="24"/>
          <w:szCs w:val="24"/>
          <w:u w:val="single"/>
        </w:rPr>
        <w:t>.</w:t>
      </w:r>
      <w:r w:rsidRPr="00C70EA8">
        <w:rPr>
          <w:rFonts w:ascii="Arial" w:hAnsi="Arial" w:cs="Arial"/>
          <w:sz w:val="24"/>
          <w:szCs w:val="24"/>
          <w:u w:val="single"/>
        </w:rPr>
        <w:t>, W</w:t>
      </w:r>
      <w:r w:rsidR="00EC6CBB" w:rsidRPr="00C70EA8">
        <w:rPr>
          <w:rFonts w:ascii="Arial" w:hAnsi="Arial" w:cs="Arial"/>
          <w:sz w:val="24"/>
          <w:szCs w:val="24"/>
          <w:u w:val="single"/>
        </w:rPr>
        <w:t>.</w:t>
      </w:r>
      <w:r w:rsidRPr="00C70EA8">
        <w:rPr>
          <w:rFonts w:ascii="Arial" w:hAnsi="Arial" w:cs="Arial"/>
          <w:sz w:val="24"/>
          <w:szCs w:val="24"/>
          <w:u w:val="single"/>
        </w:rPr>
        <w:t xml:space="preserve"> M</w:t>
      </w:r>
      <w:r w:rsidR="00EC6CBB" w:rsidRPr="00C70EA8">
        <w:rPr>
          <w:rFonts w:ascii="Arial" w:hAnsi="Arial" w:cs="Arial"/>
          <w:sz w:val="24"/>
          <w:szCs w:val="24"/>
          <w:u w:val="single"/>
        </w:rPr>
        <w:t>.</w:t>
      </w:r>
      <w:r w:rsidRPr="00C70EA8">
        <w:rPr>
          <w:rFonts w:ascii="Arial" w:hAnsi="Arial" w:cs="Arial"/>
          <w:sz w:val="24"/>
          <w:szCs w:val="24"/>
          <w:u w:val="single"/>
        </w:rPr>
        <w:t>, M</w:t>
      </w:r>
      <w:r w:rsidR="00EC6CBB" w:rsidRPr="00C70EA8">
        <w:rPr>
          <w:rFonts w:ascii="Arial" w:hAnsi="Arial" w:cs="Arial"/>
          <w:sz w:val="24"/>
          <w:szCs w:val="24"/>
          <w:u w:val="single"/>
        </w:rPr>
        <w:t>.</w:t>
      </w:r>
      <w:r w:rsidRPr="00C70EA8">
        <w:rPr>
          <w:rFonts w:ascii="Arial" w:hAnsi="Arial" w:cs="Arial"/>
          <w:sz w:val="24"/>
          <w:szCs w:val="24"/>
          <w:u w:val="single"/>
        </w:rPr>
        <w:t xml:space="preserve"> M</w:t>
      </w:r>
      <w:r w:rsidR="00EC6CBB" w:rsidRPr="00C70EA8">
        <w:rPr>
          <w:rFonts w:ascii="Arial" w:hAnsi="Arial" w:cs="Arial"/>
          <w:sz w:val="24"/>
          <w:szCs w:val="24"/>
          <w:u w:val="single"/>
        </w:rPr>
        <w:t>.</w:t>
      </w:r>
      <w:r w:rsidRPr="00C70EA8">
        <w:rPr>
          <w:rFonts w:ascii="Arial" w:hAnsi="Arial" w:cs="Arial"/>
          <w:sz w:val="24"/>
          <w:szCs w:val="24"/>
          <w:u w:val="single"/>
        </w:rPr>
        <w:t>, A</w:t>
      </w:r>
      <w:r w:rsidR="00EC6CBB" w:rsidRPr="00C70EA8">
        <w:rPr>
          <w:rFonts w:ascii="Arial" w:hAnsi="Arial" w:cs="Arial"/>
          <w:sz w:val="24"/>
          <w:szCs w:val="24"/>
          <w:u w:val="single"/>
        </w:rPr>
        <w:t>.</w:t>
      </w:r>
      <w:r w:rsidRPr="00C70EA8">
        <w:rPr>
          <w:rFonts w:ascii="Arial" w:hAnsi="Arial" w:cs="Arial"/>
          <w:sz w:val="24"/>
          <w:szCs w:val="24"/>
          <w:u w:val="single"/>
        </w:rPr>
        <w:t xml:space="preserve"> S</w:t>
      </w:r>
      <w:r w:rsidR="00EC6CBB" w:rsidRPr="00C70EA8">
        <w:rPr>
          <w:rFonts w:ascii="Arial" w:hAnsi="Arial" w:cs="Arial"/>
          <w:sz w:val="24"/>
          <w:szCs w:val="24"/>
          <w:u w:val="single"/>
        </w:rPr>
        <w:t>.</w:t>
      </w:r>
      <w:r w:rsidRPr="00C70EA8">
        <w:rPr>
          <w:rFonts w:ascii="Arial" w:hAnsi="Arial" w:cs="Arial"/>
          <w:sz w:val="24"/>
          <w:szCs w:val="24"/>
          <w:u w:val="single"/>
        </w:rPr>
        <w:t xml:space="preserve">. </w:t>
      </w:r>
    </w:p>
    <w:p w14:paraId="755F99EF" w14:textId="064438D5" w:rsidR="00262C09" w:rsidRPr="00C70EA8" w:rsidRDefault="00262C09" w:rsidP="00B802D8">
      <w:pPr>
        <w:pStyle w:val="Bezodstpw"/>
        <w:spacing w:after="480" w:line="360" w:lineRule="auto"/>
        <w:contextualSpacing/>
        <w:rPr>
          <w:rFonts w:ascii="Arial" w:hAnsi="Arial" w:cs="Arial"/>
          <w:sz w:val="24"/>
          <w:szCs w:val="24"/>
        </w:rPr>
      </w:pPr>
      <w:r w:rsidRPr="00C70EA8">
        <w:rPr>
          <w:rFonts w:ascii="Arial" w:hAnsi="Arial" w:cs="Arial"/>
          <w:sz w:val="24"/>
          <w:szCs w:val="24"/>
        </w:rPr>
        <w:t>W toku prowadzonych czynności sprawdzających ustalono, że M</w:t>
      </w:r>
      <w:r w:rsidR="00EC6CBB" w:rsidRPr="00C70EA8">
        <w:rPr>
          <w:rFonts w:ascii="Arial" w:hAnsi="Arial" w:cs="Arial"/>
          <w:sz w:val="24"/>
          <w:szCs w:val="24"/>
        </w:rPr>
        <w:t>.</w:t>
      </w:r>
      <w:r w:rsidRPr="00C70EA8">
        <w:rPr>
          <w:rFonts w:ascii="Arial" w:hAnsi="Arial" w:cs="Arial"/>
          <w:sz w:val="24"/>
          <w:szCs w:val="24"/>
        </w:rPr>
        <w:t xml:space="preserve"> R</w:t>
      </w:r>
      <w:r w:rsidR="00EC6CBB" w:rsidRPr="00C70EA8">
        <w:rPr>
          <w:rFonts w:ascii="Arial" w:hAnsi="Arial" w:cs="Arial"/>
          <w:sz w:val="24"/>
          <w:szCs w:val="24"/>
        </w:rPr>
        <w:t>.</w:t>
      </w:r>
      <w:r w:rsidRPr="00C70EA8">
        <w:rPr>
          <w:rFonts w:ascii="Arial" w:hAnsi="Arial" w:cs="Arial"/>
          <w:sz w:val="24"/>
          <w:szCs w:val="24"/>
        </w:rPr>
        <w:t xml:space="preserve"> M</w:t>
      </w:r>
      <w:r w:rsidR="00EC6CBB" w:rsidRPr="00C70EA8">
        <w:rPr>
          <w:rFonts w:ascii="Arial" w:hAnsi="Arial" w:cs="Arial"/>
          <w:sz w:val="24"/>
          <w:szCs w:val="24"/>
        </w:rPr>
        <w:t xml:space="preserve">. </w:t>
      </w:r>
      <w:r w:rsidRPr="00C70EA8">
        <w:rPr>
          <w:rFonts w:ascii="Arial" w:hAnsi="Arial" w:cs="Arial"/>
          <w:sz w:val="24"/>
          <w:szCs w:val="24"/>
        </w:rPr>
        <w:t>zmarła w dniu 12.05.1970 r., W</w:t>
      </w:r>
      <w:r w:rsidR="00EC6CBB" w:rsidRPr="00C70EA8">
        <w:rPr>
          <w:rFonts w:ascii="Arial" w:hAnsi="Arial" w:cs="Arial"/>
          <w:sz w:val="24"/>
          <w:szCs w:val="24"/>
        </w:rPr>
        <w:t>.</w:t>
      </w:r>
      <w:r w:rsidRPr="00C70EA8">
        <w:rPr>
          <w:rFonts w:ascii="Arial" w:hAnsi="Arial" w:cs="Arial"/>
          <w:sz w:val="24"/>
          <w:szCs w:val="24"/>
        </w:rPr>
        <w:t xml:space="preserve"> L</w:t>
      </w:r>
      <w:r w:rsidR="00EC6CBB" w:rsidRPr="00C70EA8">
        <w:rPr>
          <w:rFonts w:ascii="Arial" w:hAnsi="Arial" w:cs="Arial"/>
          <w:sz w:val="24"/>
          <w:szCs w:val="24"/>
        </w:rPr>
        <w:t>.</w:t>
      </w:r>
      <w:r w:rsidRPr="00C70EA8">
        <w:rPr>
          <w:rFonts w:ascii="Arial" w:hAnsi="Arial" w:cs="Arial"/>
          <w:sz w:val="24"/>
          <w:szCs w:val="24"/>
        </w:rPr>
        <w:t xml:space="preserve"> M</w:t>
      </w:r>
      <w:r w:rsidR="00EC6CBB" w:rsidRPr="00C70EA8">
        <w:rPr>
          <w:rFonts w:ascii="Arial" w:hAnsi="Arial" w:cs="Arial"/>
          <w:sz w:val="24"/>
          <w:szCs w:val="24"/>
        </w:rPr>
        <w:t>.</w:t>
      </w:r>
      <w:r w:rsidRPr="00C70EA8">
        <w:rPr>
          <w:rFonts w:ascii="Arial" w:hAnsi="Arial" w:cs="Arial"/>
          <w:sz w:val="24"/>
          <w:szCs w:val="24"/>
        </w:rPr>
        <w:t xml:space="preserve"> zmarła w dniu 15.11.1978 r., a </w:t>
      </w:r>
      <w:proofErr w:type="spellStart"/>
      <w:r w:rsidRPr="00C70EA8">
        <w:rPr>
          <w:rFonts w:ascii="Arial" w:hAnsi="Arial" w:cs="Arial"/>
          <w:sz w:val="24"/>
          <w:szCs w:val="24"/>
        </w:rPr>
        <w:t>A</w:t>
      </w:r>
      <w:proofErr w:type="spellEnd"/>
      <w:r w:rsidR="00EC6CBB" w:rsidRPr="00C70EA8">
        <w:rPr>
          <w:rFonts w:ascii="Arial" w:hAnsi="Arial" w:cs="Arial"/>
          <w:sz w:val="24"/>
          <w:szCs w:val="24"/>
        </w:rPr>
        <w:t>.</w:t>
      </w:r>
      <w:r w:rsidRPr="00C70EA8">
        <w:rPr>
          <w:rFonts w:ascii="Arial" w:hAnsi="Arial" w:cs="Arial"/>
          <w:sz w:val="24"/>
          <w:szCs w:val="24"/>
        </w:rPr>
        <w:t xml:space="preserve"> S</w:t>
      </w:r>
      <w:r w:rsidR="00EC6CBB" w:rsidRPr="00C70EA8">
        <w:rPr>
          <w:rFonts w:ascii="Arial" w:hAnsi="Arial" w:cs="Arial"/>
          <w:sz w:val="24"/>
          <w:szCs w:val="24"/>
        </w:rPr>
        <w:t>.</w:t>
      </w:r>
      <w:r w:rsidRPr="00C70EA8">
        <w:rPr>
          <w:rFonts w:ascii="Arial" w:hAnsi="Arial" w:cs="Arial"/>
          <w:sz w:val="24"/>
          <w:szCs w:val="24"/>
        </w:rPr>
        <w:t xml:space="preserve"> zmarła w dniu 16.03.1976 r. Następcy prawni nie ujawnili się w toku prowadzonego postępowania.</w:t>
      </w:r>
    </w:p>
    <w:p w14:paraId="6FA15910" w14:textId="088B7A4C" w:rsidR="00262C09" w:rsidRPr="00C70EA8" w:rsidRDefault="001019AE" w:rsidP="00B802D8">
      <w:pPr>
        <w:pStyle w:val="Bezodstpw"/>
        <w:spacing w:after="480" w:line="360" w:lineRule="auto"/>
        <w:contextualSpacing/>
        <w:rPr>
          <w:rFonts w:ascii="Arial" w:hAnsi="Arial" w:cs="Arial"/>
          <w:sz w:val="24"/>
          <w:szCs w:val="24"/>
        </w:rPr>
      </w:pPr>
      <w:r w:rsidRPr="00C70EA8">
        <w:rPr>
          <w:rFonts w:ascii="Arial" w:hAnsi="Arial" w:cs="Arial"/>
          <w:sz w:val="24"/>
          <w:szCs w:val="24"/>
        </w:rPr>
        <w:t>Z</w:t>
      </w:r>
      <w:r w:rsidR="00C50419" w:rsidRPr="00C70EA8">
        <w:rPr>
          <w:rFonts w:ascii="Arial" w:hAnsi="Arial" w:cs="Arial"/>
          <w:sz w:val="24"/>
          <w:szCs w:val="24"/>
        </w:rPr>
        <w:t>.</w:t>
      </w:r>
      <w:r w:rsidRPr="00C70EA8">
        <w:rPr>
          <w:rFonts w:ascii="Arial" w:hAnsi="Arial" w:cs="Arial"/>
          <w:sz w:val="24"/>
          <w:szCs w:val="24"/>
        </w:rPr>
        <w:t xml:space="preserve"> L</w:t>
      </w:r>
      <w:r w:rsidR="00C50419" w:rsidRPr="00C70EA8">
        <w:rPr>
          <w:rFonts w:ascii="Arial" w:hAnsi="Arial" w:cs="Arial"/>
          <w:sz w:val="24"/>
          <w:szCs w:val="24"/>
        </w:rPr>
        <w:t>.</w:t>
      </w:r>
      <w:r w:rsidRPr="00C70EA8">
        <w:rPr>
          <w:rFonts w:ascii="Arial" w:hAnsi="Arial" w:cs="Arial"/>
          <w:sz w:val="24"/>
          <w:szCs w:val="24"/>
        </w:rPr>
        <w:t xml:space="preserve"> zmarła w dniu 3</w:t>
      </w:r>
      <w:r w:rsidR="00B50E26" w:rsidRPr="00C70EA8">
        <w:rPr>
          <w:rFonts w:ascii="Arial" w:hAnsi="Arial" w:cs="Arial"/>
          <w:sz w:val="24"/>
          <w:szCs w:val="24"/>
        </w:rPr>
        <w:t>.02.</w:t>
      </w:r>
      <w:r w:rsidRPr="00C70EA8">
        <w:rPr>
          <w:rFonts w:ascii="Arial" w:hAnsi="Arial" w:cs="Arial"/>
          <w:sz w:val="24"/>
          <w:szCs w:val="24"/>
        </w:rPr>
        <w:t>2014 r. Na podstawie Aktu Poświadczenia Dziedziczenia z dnia 17</w:t>
      </w:r>
      <w:r w:rsidR="00603C60" w:rsidRPr="00C70EA8">
        <w:rPr>
          <w:rFonts w:ascii="Arial" w:hAnsi="Arial" w:cs="Arial"/>
          <w:sz w:val="24"/>
          <w:szCs w:val="24"/>
        </w:rPr>
        <w:t>.10.</w:t>
      </w:r>
      <w:r w:rsidRPr="00C70EA8">
        <w:rPr>
          <w:rFonts w:ascii="Arial" w:hAnsi="Arial" w:cs="Arial"/>
          <w:sz w:val="24"/>
          <w:szCs w:val="24"/>
        </w:rPr>
        <w:t>2016 r</w:t>
      </w:r>
      <w:r w:rsidR="008D363E" w:rsidRPr="00C70EA8">
        <w:rPr>
          <w:rFonts w:ascii="Arial" w:hAnsi="Arial" w:cs="Arial"/>
          <w:sz w:val="24"/>
          <w:szCs w:val="24"/>
        </w:rPr>
        <w:t>.</w:t>
      </w:r>
      <w:r w:rsidRPr="00C70EA8">
        <w:rPr>
          <w:rFonts w:ascii="Arial" w:hAnsi="Arial" w:cs="Arial"/>
          <w:sz w:val="24"/>
          <w:szCs w:val="24"/>
        </w:rPr>
        <w:t>, sporządzonego przez M</w:t>
      </w:r>
      <w:r w:rsidR="00C50419" w:rsidRPr="00C70EA8">
        <w:rPr>
          <w:rFonts w:ascii="Arial" w:hAnsi="Arial" w:cs="Arial"/>
          <w:sz w:val="24"/>
          <w:szCs w:val="24"/>
        </w:rPr>
        <w:t>.</w:t>
      </w:r>
      <w:r w:rsidRPr="00C70EA8">
        <w:rPr>
          <w:rFonts w:ascii="Arial" w:hAnsi="Arial" w:cs="Arial"/>
          <w:sz w:val="24"/>
          <w:szCs w:val="24"/>
        </w:rPr>
        <w:t xml:space="preserve"> L</w:t>
      </w:r>
      <w:r w:rsidR="00C50419" w:rsidRPr="00C70EA8">
        <w:rPr>
          <w:rFonts w:ascii="Arial" w:hAnsi="Arial" w:cs="Arial"/>
          <w:sz w:val="24"/>
          <w:szCs w:val="24"/>
        </w:rPr>
        <w:t>.</w:t>
      </w:r>
      <w:r w:rsidRPr="00C70EA8">
        <w:rPr>
          <w:rFonts w:ascii="Arial" w:hAnsi="Arial" w:cs="Arial"/>
          <w:sz w:val="24"/>
          <w:szCs w:val="24"/>
        </w:rPr>
        <w:t>, notariusza w Warszawie w dniu 17</w:t>
      </w:r>
      <w:r w:rsidR="00603C60" w:rsidRPr="00C70EA8">
        <w:rPr>
          <w:rFonts w:ascii="Arial" w:hAnsi="Arial" w:cs="Arial"/>
          <w:sz w:val="24"/>
          <w:szCs w:val="24"/>
        </w:rPr>
        <w:t>.10.</w:t>
      </w:r>
      <w:r w:rsidRPr="00C70EA8">
        <w:rPr>
          <w:rFonts w:ascii="Arial" w:hAnsi="Arial" w:cs="Arial"/>
          <w:sz w:val="24"/>
          <w:szCs w:val="24"/>
        </w:rPr>
        <w:t>2016 r</w:t>
      </w:r>
      <w:r w:rsidR="008D363E" w:rsidRPr="00C70EA8">
        <w:rPr>
          <w:rFonts w:ascii="Arial" w:hAnsi="Arial" w:cs="Arial"/>
          <w:sz w:val="24"/>
          <w:szCs w:val="24"/>
        </w:rPr>
        <w:t>.</w:t>
      </w:r>
      <w:r w:rsidRPr="00C70EA8">
        <w:rPr>
          <w:rFonts w:ascii="Arial" w:hAnsi="Arial" w:cs="Arial"/>
          <w:sz w:val="24"/>
          <w:szCs w:val="24"/>
        </w:rPr>
        <w:t xml:space="preserve"> za rep. </w:t>
      </w:r>
      <w:r w:rsidR="00C50419" w:rsidRPr="00C70EA8">
        <w:rPr>
          <w:rFonts w:ascii="Arial" w:hAnsi="Arial" w:cs="Arial"/>
          <w:sz w:val="24"/>
          <w:szCs w:val="24"/>
        </w:rPr>
        <w:t xml:space="preserve">             </w:t>
      </w:r>
      <w:r w:rsidRPr="00C70EA8">
        <w:rPr>
          <w:rFonts w:ascii="Arial" w:hAnsi="Arial" w:cs="Arial"/>
          <w:sz w:val="24"/>
          <w:szCs w:val="24"/>
        </w:rPr>
        <w:t>, spadek po niej nabyli Z</w:t>
      </w:r>
      <w:r w:rsidR="00C50419" w:rsidRPr="00C70EA8">
        <w:rPr>
          <w:rFonts w:ascii="Arial" w:hAnsi="Arial" w:cs="Arial"/>
          <w:sz w:val="24"/>
          <w:szCs w:val="24"/>
        </w:rPr>
        <w:t>.</w:t>
      </w:r>
      <w:r w:rsidRPr="00C70EA8">
        <w:rPr>
          <w:rFonts w:ascii="Arial" w:hAnsi="Arial" w:cs="Arial"/>
          <w:sz w:val="24"/>
          <w:szCs w:val="24"/>
        </w:rPr>
        <w:t xml:space="preserve"> J</w:t>
      </w:r>
      <w:r w:rsidR="00C50419" w:rsidRPr="00C70EA8">
        <w:rPr>
          <w:rFonts w:ascii="Arial" w:hAnsi="Arial" w:cs="Arial"/>
          <w:sz w:val="24"/>
          <w:szCs w:val="24"/>
        </w:rPr>
        <w:t>.</w:t>
      </w:r>
      <w:r w:rsidRPr="00C70EA8">
        <w:rPr>
          <w:rFonts w:ascii="Arial" w:hAnsi="Arial" w:cs="Arial"/>
          <w:sz w:val="24"/>
          <w:szCs w:val="24"/>
        </w:rPr>
        <w:t xml:space="preserve"> L</w:t>
      </w:r>
      <w:r w:rsidR="00C50419" w:rsidRPr="00C70EA8">
        <w:rPr>
          <w:rFonts w:ascii="Arial" w:hAnsi="Arial" w:cs="Arial"/>
          <w:sz w:val="24"/>
          <w:szCs w:val="24"/>
        </w:rPr>
        <w:t>.</w:t>
      </w:r>
      <w:r w:rsidRPr="00C70EA8">
        <w:rPr>
          <w:rFonts w:ascii="Arial" w:hAnsi="Arial" w:cs="Arial"/>
          <w:sz w:val="24"/>
          <w:szCs w:val="24"/>
        </w:rPr>
        <w:t xml:space="preserve"> i M</w:t>
      </w:r>
      <w:r w:rsidR="00C50419" w:rsidRPr="00C70EA8">
        <w:rPr>
          <w:rFonts w:ascii="Arial" w:hAnsi="Arial" w:cs="Arial"/>
          <w:sz w:val="24"/>
          <w:szCs w:val="24"/>
        </w:rPr>
        <w:t>.</w:t>
      </w:r>
      <w:r w:rsidRPr="00C70EA8">
        <w:rPr>
          <w:rFonts w:ascii="Arial" w:hAnsi="Arial" w:cs="Arial"/>
          <w:sz w:val="24"/>
          <w:szCs w:val="24"/>
        </w:rPr>
        <w:t>S</w:t>
      </w:r>
      <w:r w:rsidR="00C50419" w:rsidRPr="00C70EA8">
        <w:rPr>
          <w:rFonts w:ascii="Arial" w:hAnsi="Arial" w:cs="Arial"/>
          <w:sz w:val="24"/>
          <w:szCs w:val="24"/>
        </w:rPr>
        <w:t>.</w:t>
      </w:r>
      <w:r w:rsidR="00442294" w:rsidRPr="00C70EA8">
        <w:rPr>
          <w:rFonts w:ascii="Arial" w:hAnsi="Arial" w:cs="Arial"/>
          <w:sz w:val="24"/>
          <w:szCs w:val="24"/>
        </w:rPr>
        <w:t xml:space="preserve"> </w:t>
      </w:r>
      <w:r w:rsidR="00594103" w:rsidRPr="00C70EA8">
        <w:rPr>
          <w:rFonts w:ascii="Arial" w:hAnsi="Arial" w:cs="Arial"/>
          <w:sz w:val="24"/>
          <w:szCs w:val="24"/>
        </w:rPr>
        <w:t>(</w:t>
      </w:r>
      <w:r w:rsidR="00442294" w:rsidRPr="00C70EA8">
        <w:rPr>
          <w:rFonts w:ascii="Arial" w:hAnsi="Arial" w:cs="Arial"/>
          <w:sz w:val="24"/>
          <w:szCs w:val="24"/>
        </w:rPr>
        <w:t xml:space="preserve">teczka akt prokuratorskich </w:t>
      </w:r>
      <w:r w:rsidR="00594103" w:rsidRPr="00C70EA8">
        <w:rPr>
          <w:rFonts w:ascii="Arial" w:hAnsi="Arial" w:cs="Arial"/>
          <w:sz w:val="24"/>
          <w:szCs w:val="24"/>
        </w:rPr>
        <w:t xml:space="preserve">PO III Ds. </w:t>
      </w:r>
      <w:r w:rsidR="00C50419" w:rsidRPr="00C70EA8">
        <w:rPr>
          <w:rFonts w:ascii="Arial" w:hAnsi="Arial" w:cs="Arial"/>
          <w:sz w:val="24"/>
          <w:szCs w:val="24"/>
        </w:rPr>
        <w:t xml:space="preserve">       </w:t>
      </w:r>
      <w:r w:rsidR="00442294" w:rsidRPr="00C70EA8">
        <w:rPr>
          <w:rFonts w:ascii="Arial" w:hAnsi="Arial" w:cs="Arial"/>
          <w:sz w:val="24"/>
          <w:szCs w:val="24"/>
        </w:rPr>
        <w:t xml:space="preserve"> k. 550-552, </w:t>
      </w:r>
      <w:r w:rsidR="00594103" w:rsidRPr="00C70EA8">
        <w:rPr>
          <w:rFonts w:ascii="Arial" w:hAnsi="Arial" w:cs="Arial"/>
          <w:sz w:val="24"/>
          <w:szCs w:val="24"/>
        </w:rPr>
        <w:t>k. 854-</w:t>
      </w:r>
      <w:r w:rsidR="00826B1E" w:rsidRPr="00C70EA8">
        <w:rPr>
          <w:rFonts w:ascii="Arial" w:hAnsi="Arial" w:cs="Arial"/>
          <w:sz w:val="24"/>
          <w:szCs w:val="24"/>
        </w:rPr>
        <w:t>997, k. 999-1015</w:t>
      </w:r>
      <w:r w:rsidR="00594103" w:rsidRPr="00C70EA8">
        <w:rPr>
          <w:rFonts w:ascii="Arial" w:hAnsi="Arial" w:cs="Arial"/>
          <w:sz w:val="24"/>
          <w:szCs w:val="24"/>
        </w:rPr>
        <w:t>)</w:t>
      </w:r>
      <w:r w:rsidR="00413A2A" w:rsidRPr="00C70EA8">
        <w:rPr>
          <w:rFonts w:ascii="Arial" w:hAnsi="Arial" w:cs="Arial"/>
          <w:sz w:val="24"/>
          <w:szCs w:val="24"/>
        </w:rPr>
        <w:t xml:space="preserve"> </w:t>
      </w:r>
    </w:p>
    <w:p w14:paraId="1BE2A2BE" w14:textId="77777777" w:rsidR="00442294" w:rsidRPr="00C70EA8" w:rsidRDefault="00442294" w:rsidP="00B802D8">
      <w:pPr>
        <w:pStyle w:val="Bezodstpw"/>
        <w:spacing w:after="480" w:line="360" w:lineRule="auto"/>
        <w:contextualSpacing/>
        <w:rPr>
          <w:rFonts w:ascii="Arial" w:hAnsi="Arial" w:cs="Arial"/>
          <w:b/>
          <w:bCs/>
          <w:sz w:val="24"/>
          <w:szCs w:val="24"/>
        </w:rPr>
      </w:pPr>
    </w:p>
    <w:p w14:paraId="608A041A" w14:textId="4D0F36DE" w:rsidR="00702322" w:rsidRPr="00C70EA8" w:rsidRDefault="00262C09" w:rsidP="00B802D8">
      <w:pPr>
        <w:pStyle w:val="Bezodstpw"/>
        <w:spacing w:after="480" w:line="360" w:lineRule="auto"/>
        <w:contextualSpacing/>
        <w:rPr>
          <w:rFonts w:ascii="Arial" w:hAnsi="Arial" w:cs="Arial"/>
          <w:b/>
          <w:bCs/>
          <w:sz w:val="24"/>
          <w:szCs w:val="24"/>
        </w:rPr>
      </w:pPr>
      <w:r w:rsidRPr="00C70EA8">
        <w:rPr>
          <w:rFonts w:ascii="Arial" w:hAnsi="Arial" w:cs="Arial"/>
          <w:b/>
          <w:bCs/>
          <w:sz w:val="24"/>
          <w:szCs w:val="24"/>
        </w:rPr>
        <w:t>2.6. Drugie postanowienie o stwierdzeniu nabycia spadku po Z</w:t>
      </w:r>
      <w:r w:rsidR="0069088C" w:rsidRPr="00C70EA8">
        <w:rPr>
          <w:rFonts w:ascii="Arial" w:hAnsi="Arial" w:cs="Arial"/>
          <w:b/>
          <w:bCs/>
          <w:sz w:val="24"/>
          <w:szCs w:val="24"/>
        </w:rPr>
        <w:t>.</w:t>
      </w:r>
      <w:r w:rsidRPr="00C70EA8">
        <w:rPr>
          <w:rFonts w:ascii="Arial" w:hAnsi="Arial" w:cs="Arial"/>
          <w:b/>
          <w:bCs/>
          <w:sz w:val="24"/>
          <w:szCs w:val="24"/>
        </w:rPr>
        <w:t>F</w:t>
      </w:r>
      <w:r w:rsidR="0069088C" w:rsidRPr="00C70EA8">
        <w:rPr>
          <w:rFonts w:ascii="Arial" w:hAnsi="Arial" w:cs="Arial"/>
          <w:b/>
          <w:bCs/>
          <w:sz w:val="24"/>
          <w:szCs w:val="24"/>
        </w:rPr>
        <w:t>.</w:t>
      </w:r>
    </w:p>
    <w:p w14:paraId="29CC3250" w14:textId="1554D0D5" w:rsidR="00262C09" w:rsidRPr="00C70EA8" w:rsidRDefault="00442294" w:rsidP="00B802D8">
      <w:pPr>
        <w:pStyle w:val="Bezodstpw"/>
        <w:spacing w:after="480" w:line="360" w:lineRule="auto"/>
        <w:rPr>
          <w:rFonts w:ascii="Arial" w:hAnsi="Arial" w:cs="Arial"/>
          <w:sz w:val="24"/>
          <w:szCs w:val="24"/>
        </w:rPr>
      </w:pPr>
      <w:r w:rsidRPr="00C70EA8">
        <w:rPr>
          <w:rFonts w:ascii="Arial" w:hAnsi="Arial" w:cs="Arial"/>
          <w:sz w:val="24"/>
          <w:szCs w:val="24"/>
        </w:rPr>
        <w:t xml:space="preserve">Po ponad 28 latach </w:t>
      </w:r>
      <w:r w:rsidR="00BE1F32" w:rsidRPr="00C70EA8">
        <w:rPr>
          <w:rFonts w:ascii="Arial" w:hAnsi="Arial" w:cs="Arial"/>
          <w:sz w:val="24"/>
          <w:szCs w:val="24"/>
        </w:rPr>
        <w:t>od</w:t>
      </w:r>
      <w:r w:rsidRPr="00C70EA8">
        <w:rPr>
          <w:rFonts w:ascii="Arial" w:hAnsi="Arial" w:cs="Arial"/>
          <w:sz w:val="24"/>
          <w:szCs w:val="24"/>
        </w:rPr>
        <w:t xml:space="preserve"> śmierci dawnej właścicielki nieruchomości warszawskiej</w:t>
      </w:r>
      <w:r w:rsidR="00BE1F32" w:rsidRPr="00C70EA8">
        <w:rPr>
          <w:rFonts w:ascii="Arial" w:hAnsi="Arial" w:cs="Arial"/>
          <w:sz w:val="24"/>
          <w:szCs w:val="24"/>
        </w:rPr>
        <w:t xml:space="preserve"> – Z</w:t>
      </w:r>
      <w:r w:rsidR="0069088C" w:rsidRPr="00C70EA8">
        <w:rPr>
          <w:rFonts w:ascii="Arial" w:hAnsi="Arial" w:cs="Arial"/>
          <w:sz w:val="24"/>
          <w:szCs w:val="24"/>
        </w:rPr>
        <w:t>.</w:t>
      </w:r>
      <w:r w:rsidR="00BE1F32" w:rsidRPr="00C70EA8">
        <w:rPr>
          <w:rFonts w:ascii="Arial" w:hAnsi="Arial" w:cs="Arial"/>
          <w:sz w:val="24"/>
          <w:szCs w:val="24"/>
        </w:rPr>
        <w:t xml:space="preserve"> F</w:t>
      </w:r>
      <w:r w:rsidR="0069088C" w:rsidRPr="00C70EA8">
        <w:rPr>
          <w:rFonts w:ascii="Arial" w:hAnsi="Arial" w:cs="Arial"/>
          <w:sz w:val="24"/>
          <w:szCs w:val="24"/>
        </w:rPr>
        <w:t>.</w:t>
      </w:r>
      <w:r w:rsidRPr="00C70EA8">
        <w:rPr>
          <w:rFonts w:ascii="Arial" w:hAnsi="Arial" w:cs="Arial"/>
          <w:sz w:val="24"/>
          <w:szCs w:val="24"/>
        </w:rPr>
        <w:t xml:space="preserve">, </w:t>
      </w:r>
      <w:r w:rsidR="00583B3D" w:rsidRPr="00C70EA8">
        <w:rPr>
          <w:rFonts w:ascii="Arial" w:hAnsi="Arial" w:cs="Arial"/>
          <w:sz w:val="24"/>
          <w:szCs w:val="24"/>
        </w:rPr>
        <w:t>w</w:t>
      </w:r>
      <w:r w:rsidRPr="00C70EA8">
        <w:rPr>
          <w:rFonts w:ascii="Arial" w:hAnsi="Arial" w:cs="Arial"/>
          <w:sz w:val="24"/>
          <w:szCs w:val="24"/>
        </w:rPr>
        <w:t xml:space="preserve"> dniu 23</w:t>
      </w:r>
      <w:r w:rsidR="00603C60" w:rsidRPr="00C70EA8">
        <w:rPr>
          <w:rFonts w:ascii="Arial" w:hAnsi="Arial" w:cs="Arial"/>
          <w:sz w:val="24"/>
          <w:szCs w:val="24"/>
        </w:rPr>
        <w:t>.10.</w:t>
      </w:r>
      <w:r w:rsidRPr="00C70EA8">
        <w:rPr>
          <w:rFonts w:ascii="Arial" w:hAnsi="Arial" w:cs="Arial"/>
          <w:sz w:val="24"/>
          <w:szCs w:val="24"/>
        </w:rPr>
        <w:t xml:space="preserve">1990 </w:t>
      </w:r>
      <w:r w:rsidR="00BE1F32" w:rsidRPr="00C70EA8">
        <w:rPr>
          <w:rFonts w:ascii="Arial" w:hAnsi="Arial" w:cs="Arial"/>
          <w:sz w:val="24"/>
          <w:szCs w:val="24"/>
        </w:rPr>
        <w:t>r</w:t>
      </w:r>
      <w:r w:rsidR="008D363E" w:rsidRPr="00C70EA8">
        <w:rPr>
          <w:rFonts w:ascii="Arial" w:hAnsi="Arial" w:cs="Arial"/>
          <w:sz w:val="24"/>
          <w:szCs w:val="24"/>
        </w:rPr>
        <w:t>.</w:t>
      </w:r>
      <w:r w:rsidR="00BE1F32" w:rsidRPr="00C70EA8">
        <w:rPr>
          <w:rFonts w:ascii="Arial" w:hAnsi="Arial" w:cs="Arial"/>
          <w:sz w:val="24"/>
          <w:szCs w:val="24"/>
        </w:rPr>
        <w:t>,</w:t>
      </w:r>
      <w:r w:rsidRPr="00C70EA8">
        <w:rPr>
          <w:rFonts w:ascii="Arial" w:hAnsi="Arial" w:cs="Arial"/>
          <w:sz w:val="24"/>
          <w:szCs w:val="24"/>
        </w:rPr>
        <w:t xml:space="preserve"> S</w:t>
      </w:r>
      <w:r w:rsidR="0069088C" w:rsidRPr="00C70EA8">
        <w:rPr>
          <w:rFonts w:ascii="Arial" w:hAnsi="Arial" w:cs="Arial"/>
          <w:sz w:val="24"/>
          <w:szCs w:val="24"/>
        </w:rPr>
        <w:t>.</w:t>
      </w:r>
      <w:r w:rsidRPr="00C70EA8">
        <w:rPr>
          <w:rFonts w:ascii="Arial" w:hAnsi="Arial" w:cs="Arial"/>
          <w:sz w:val="24"/>
          <w:szCs w:val="24"/>
        </w:rPr>
        <w:t xml:space="preserve"> K</w:t>
      </w:r>
      <w:r w:rsidR="0069088C" w:rsidRPr="00C70EA8">
        <w:rPr>
          <w:rFonts w:ascii="Arial" w:hAnsi="Arial" w:cs="Arial"/>
          <w:sz w:val="24"/>
          <w:szCs w:val="24"/>
        </w:rPr>
        <w:t xml:space="preserve">. </w:t>
      </w:r>
      <w:r w:rsidRPr="00C70EA8">
        <w:rPr>
          <w:rFonts w:ascii="Arial" w:hAnsi="Arial" w:cs="Arial"/>
          <w:sz w:val="24"/>
          <w:szCs w:val="24"/>
        </w:rPr>
        <w:t xml:space="preserve">złożył wniosek o stwierdzenie nabycia spadku. </w:t>
      </w:r>
    </w:p>
    <w:p w14:paraId="19B2EAE0" w14:textId="5BD4D57D" w:rsidR="00855E7E" w:rsidRPr="00C70EA8" w:rsidRDefault="00442294" w:rsidP="00B802D8">
      <w:pPr>
        <w:pStyle w:val="Bezodstpw"/>
        <w:spacing w:after="480" w:line="360" w:lineRule="auto"/>
        <w:contextualSpacing/>
        <w:rPr>
          <w:rFonts w:ascii="Arial" w:hAnsi="Arial" w:cs="Arial"/>
          <w:sz w:val="24"/>
          <w:szCs w:val="24"/>
        </w:rPr>
      </w:pPr>
      <w:r w:rsidRPr="00C70EA8">
        <w:rPr>
          <w:rFonts w:ascii="Arial" w:hAnsi="Arial" w:cs="Arial"/>
          <w:sz w:val="24"/>
          <w:szCs w:val="24"/>
          <w:u w:val="single"/>
        </w:rPr>
        <w:t>Postanowieniem z dnia 6</w:t>
      </w:r>
      <w:r w:rsidR="00603C60" w:rsidRPr="00C70EA8">
        <w:rPr>
          <w:rFonts w:ascii="Arial" w:hAnsi="Arial" w:cs="Arial"/>
          <w:sz w:val="24"/>
          <w:szCs w:val="24"/>
          <w:u w:val="single"/>
        </w:rPr>
        <w:t>.12.</w:t>
      </w:r>
      <w:r w:rsidRPr="00C70EA8">
        <w:rPr>
          <w:rFonts w:ascii="Arial" w:hAnsi="Arial" w:cs="Arial"/>
          <w:sz w:val="24"/>
          <w:szCs w:val="24"/>
          <w:u w:val="single"/>
        </w:rPr>
        <w:t>1990 r</w:t>
      </w:r>
      <w:r w:rsidR="008D363E" w:rsidRPr="00C70EA8">
        <w:rPr>
          <w:rFonts w:ascii="Arial" w:hAnsi="Arial" w:cs="Arial"/>
          <w:sz w:val="24"/>
          <w:szCs w:val="24"/>
          <w:u w:val="single"/>
        </w:rPr>
        <w:t>.</w:t>
      </w:r>
      <w:r w:rsidRPr="00C70EA8">
        <w:rPr>
          <w:rFonts w:ascii="Arial" w:hAnsi="Arial" w:cs="Arial"/>
          <w:sz w:val="24"/>
          <w:szCs w:val="24"/>
        </w:rPr>
        <w:t xml:space="preserve">, wydanym w sprawie o sygnaturze akt </w:t>
      </w:r>
      <w:r w:rsidR="0069088C" w:rsidRPr="00C70EA8">
        <w:rPr>
          <w:rFonts w:ascii="Arial" w:hAnsi="Arial" w:cs="Arial"/>
          <w:sz w:val="24"/>
          <w:szCs w:val="24"/>
        </w:rPr>
        <w:t xml:space="preserve">         </w:t>
      </w:r>
      <w:r w:rsidRPr="00C70EA8">
        <w:rPr>
          <w:rFonts w:ascii="Arial" w:hAnsi="Arial" w:cs="Arial"/>
          <w:sz w:val="24"/>
          <w:szCs w:val="24"/>
        </w:rPr>
        <w:t>, Sąd Rejonowy m.st. Warszawy orzekł</w:t>
      </w:r>
      <w:r w:rsidRPr="00C70EA8">
        <w:rPr>
          <w:rFonts w:ascii="Arial" w:hAnsi="Arial" w:cs="Arial"/>
          <w:b/>
          <w:bCs/>
          <w:sz w:val="24"/>
          <w:szCs w:val="24"/>
        </w:rPr>
        <w:t xml:space="preserve">, </w:t>
      </w:r>
      <w:r w:rsidRPr="00C70EA8">
        <w:rPr>
          <w:rFonts w:ascii="Arial" w:hAnsi="Arial" w:cs="Arial"/>
          <w:sz w:val="24"/>
          <w:szCs w:val="24"/>
        </w:rPr>
        <w:t xml:space="preserve">że spadek po </w:t>
      </w:r>
      <w:r w:rsidR="00B93285" w:rsidRPr="00C70EA8">
        <w:rPr>
          <w:rFonts w:ascii="Arial" w:hAnsi="Arial" w:cs="Arial"/>
          <w:sz w:val="24"/>
          <w:szCs w:val="24"/>
        </w:rPr>
        <w:t>zmarłej w dniu 24</w:t>
      </w:r>
      <w:r w:rsidR="00B50E26" w:rsidRPr="00C70EA8">
        <w:rPr>
          <w:rFonts w:ascii="Arial" w:hAnsi="Arial" w:cs="Arial"/>
          <w:sz w:val="24"/>
          <w:szCs w:val="24"/>
        </w:rPr>
        <w:t>.11.</w:t>
      </w:r>
      <w:r w:rsidR="00B93285" w:rsidRPr="00C70EA8">
        <w:rPr>
          <w:rFonts w:ascii="Arial" w:hAnsi="Arial" w:cs="Arial"/>
          <w:sz w:val="24"/>
          <w:szCs w:val="24"/>
        </w:rPr>
        <w:t>1962 r</w:t>
      </w:r>
      <w:r w:rsidR="008D363E" w:rsidRPr="00C70EA8">
        <w:rPr>
          <w:rFonts w:ascii="Arial" w:hAnsi="Arial" w:cs="Arial"/>
          <w:sz w:val="24"/>
          <w:szCs w:val="24"/>
        </w:rPr>
        <w:t>.</w:t>
      </w:r>
      <w:r w:rsidR="00B93285" w:rsidRPr="00C70EA8">
        <w:rPr>
          <w:rFonts w:ascii="Arial" w:hAnsi="Arial" w:cs="Arial"/>
          <w:sz w:val="24"/>
          <w:szCs w:val="24"/>
        </w:rPr>
        <w:t xml:space="preserve"> </w:t>
      </w:r>
      <w:r w:rsidRPr="00C70EA8">
        <w:rPr>
          <w:rFonts w:ascii="Arial" w:hAnsi="Arial" w:cs="Arial"/>
          <w:sz w:val="24"/>
          <w:szCs w:val="24"/>
        </w:rPr>
        <w:t>Z</w:t>
      </w:r>
      <w:r w:rsidR="0069088C" w:rsidRPr="00C70EA8">
        <w:rPr>
          <w:rFonts w:ascii="Arial" w:hAnsi="Arial" w:cs="Arial"/>
          <w:sz w:val="24"/>
          <w:szCs w:val="24"/>
        </w:rPr>
        <w:t>.</w:t>
      </w:r>
      <w:r w:rsidRPr="00C70EA8">
        <w:rPr>
          <w:rFonts w:ascii="Arial" w:hAnsi="Arial" w:cs="Arial"/>
          <w:sz w:val="24"/>
          <w:szCs w:val="24"/>
        </w:rPr>
        <w:t xml:space="preserve"> </w:t>
      </w:r>
      <w:r w:rsidRPr="00C70EA8">
        <w:rPr>
          <w:rFonts w:ascii="Arial" w:hAnsi="Arial" w:cs="Arial"/>
          <w:sz w:val="24"/>
          <w:szCs w:val="24"/>
        </w:rPr>
        <w:lastRenderedPageBreak/>
        <w:t>F</w:t>
      </w:r>
      <w:r w:rsidR="0069088C" w:rsidRPr="00C70EA8">
        <w:rPr>
          <w:rFonts w:ascii="Arial" w:hAnsi="Arial" w:cs="Arial"/>
          <w:sz w:val="24"/>
          <w:szCs w:val="24"/>
        </w:rPr>
        <w:t>.</w:t>
      </w:r>
      <w:r w:rsidRPr="00C70EA8">
        <w:rPr>
          <w:rFonts w:ascii="Arial" w:hAnsi="Arial" w:cs="Arial"/>
          <w:sz w:val="24"/>
          <w:szCs w:val="24"/>
        </w:rPr>
        <w:t xml:space="preserve"> na podstawie własnoręcznego testamentu z 15</w:t>
      </w:r>
      <w:r w:rsidR="00603C60" w:rsidRPr="00C70EA8">
        <w:rPr>
          <w:rFonts w:ascii="Arial" w:hAnsi="Arial" w:cs="Arial"/>
          <w:sz w:val="24"/>
          <w:szCs w:val="24"/>
        </w:rPr>
        <w:t>.08.</w:t>
      </w:r>
      <w:r w:rsidRPr="00C70EA8">
        <w:rPr>
          <w:rFonts w:ascii="Arial" w:hAnsi="Arial" w:cs="Arial"/>
          <w:sz w:val="24"/>
          <w:szCs w:val="24"/>
        </w:rPr>
        <w:t>1961</w:t>
      </w:r>
      <w:r w:rsidRPr="00C70EA8">
        <w:rPr>
          <w:rFonts w:ascii="Arial" w:hAnsi="Arial" w:cs="Arial"/>
          <w:b/>
          <w:bCs/>
          <w:sz w:val="24"/>
          <w:szCs w:val="24"/>
        </w:rPr>
        <w:t xml:space="preserve"> </w:t>
      </w:r>
      <w:r w:rsidRPr="00C70EA8">
        <w:rPr>
          <w:rFonts w:ascii="Arial" w:hAnsi="Arial" w:cs="Arial"/>
          <w:sz w:val="24"/>
          <w:szCs w:val="24"/>
        </w:rPr>
        <w:t>r</w:t>
      </w:r>
      <w:r w:rsidR="008D363E" w:rsidRPr="00C70EA8">
        <w:rPr>
          <w:rFonts w:ascii="Arial" w:hAnsi="Arial" w:cs="Arial"/>
          <w:sz w:val="24"/>
          <w:szCs w:val="24"/>
        </w:rPr>
        <w:t>.</w:t>
      </w:r>
      <w:r w:rsidRPr="00C70EA8">
        <w:rPr>
          <w:rFonts w:ascii="Arial" w:hAnsi="Arial" w:cs="Arial"/>
          <w:sz w:val="24"/>
          <w:szCs w:val="24"/>
        </w:rPr>
        <w:t xml:space="preserve"> otwartego i ogłoszonego w P.B.N. w Warszawie w dniu 19</w:t>
      </w:r>
      <w:r w:rsidR="00603C60" w:rsidRPr="00C70EA8">
        <w:rPr>
          <w:rFonts w:ascii="Arial" w:hAnsi="Arial" w:cs="Arial"/>
          <w:sz w:val="24"/>
          <w:szCs w:val="24"/>
        </w:rPr>
        <w:t>.10.</w:t>
      </w:r>
      <w:r w:rsidRPr="00C70EA8">
        <w:rPr>
          <w:rFonts w:ascii="Arial" w:hAnsi="Arial" w:cs="Arial"/>
          <w:sz w:val="24"/>
          <w:szCs w:val="24"/>
        </w:rPr>
        <w:t>1990 r</w:t>
      </w:r>
      <w:r w:rsidR="008D363E" w:rsidRPr="00C70EA8">
        <w:rPr>
          <w:rFonts w:ascii="Arial" w:hAnsi="Arial" w:cs="Arial"/>
          <w:sz w:val="24"/>
          <w:szCs w:val="24"/>
        </w:rPr>
        <w:t>.</w:t>
      </w:r>
      <w:r w:rsidRPr="00C70EA8">
        <w:rPr>
          <w:rFonts w:ascii="Arial" w:hAnsi="Arial" w:cs="Arial"/>
          <w:sz w:val="24"/>
          <w:szCs w:val="24"/>
        </w:rPr>
        <w:t xml:space="preserve"> </w:t>
      </w:r>
      <w:r w:rsidRPr="00C70EA8">
        <w:rPr>
          <w:rFonts w:ascii="Arial" w:hAnsi="Arial" w:cs="Arial"/>
          <w:sz w:val="24"/>
          <w:szCs w:val="24"/>
          <w:u w:val="single"/>
        </w:rPr>
        <w:t>nabył S</w:t>
      </w:r>
      <w:r w:rsidR="0069088C" w:rsidRPr="00C70EA8">
        <w:rPr>
          <w:rFonts w:ascii="Arial" w:hAnsi="Arial" w:cs="Arial"/>
          <w:sz w:val="24"/>
          <w:szCs w:val="24"/>
          <w:u w:val="single"/>
        </w:rPr>
        <w:t>.</w:t>
      </w:r>
      <w:r w:rsidRPr="00C70EA8">
        <w:rPr>
          <w:rFonts w:ascii="Arial" w:hAnsi="Arial" w:cs="Arial"/>
          <w:sz w:val="24"/>
          <w:szCs w:val="24"/>
          <w:u w:val="single"/>
        </w:rPr>
        <w:t xml:space="preserve"> K</w:t>
      </w:r>
      <w:r w:rsidR="0069088C" w:rsidRPr="00C70EA8">
        <w:rPr>
          <w:rFonts w:ascii="Arial" w:hAnsi="Arial" w:cs="Arial"/>
          <w:sz w:val="24"/>
          <w:szCs w:val="24"/>
          <w:u w:val="single"/>
        </w:rPr>
        <w:t>.</w:t>
      </w:r>
      <w:r w:rsidRPr="00C70EA8">
        <w:rPr>
          <w:rFonts w:ascii="Arial" w:hAnsi="Arial" w:cs="Arial"/>
          <w:sz w:val="24"/>
          <w:szCs w:val="24"/>
          <w:u w:val="single"/>
        </w:rPr>
        <w:t xml:space="preserve"> w całości</w:t>
      </w:r>
      <w:r w:rsidRPr="00C70EA8">
        <w:rPr>
          <w:rFonts w:ascii="Arial" w:hAnsi="Arial" w:cs="Arial"/>
          <w:sz w:val="24"/>
          <w:szCs w:val="24"/>
        </w:rPr>
        <w:t>.</w:t>
      </w:r>
      <w:r w:rsidR="00583B3D" w:rsidRPr="00C70EA8">
        <w:rPr>
          <w:rFonts w:ascii="Arial" w:hAnsi="Arial" w:cs="Arial"/>
          <w:sz w:val="24"/>
          <w:szCs w:val="24"/>
        </w:rPr>
        <w:t xml:space="preserve"> </w:t>
      </w:r>
      <w:r w:rsidRPr="00C70EA8">
        <w:rPr>
          <w:rFonts w:ascii="Arial" w:hAnsi="Arial" w:cs="Arial"/>
          <w:sz w:val="24"/>
          <w:szCs w:val="24"/>
        </w:rPr>
        <w:t xml:space="preserve">(teczka akt miejskich, zielony segregator k. 283, teczka akt prokuratorskich PO III Ds. </w:t>
      </w:r>
      <w:r w:rsidR="0069088C" w:rsidRPr="00C70EA8">
        <w:rPr>
          <w:rFonts w:ascii="Arial" w:hAnsi="Arial" w:cs="Arial"/>
          <w:sz w:val="24"/>
          <w:szCs w:val="24"/>
        </w:rPr>
        <w:t xml:space="preserve">.   </w:t>
      </w:r>
      <w:r w:rsidRPr="00C70EA8">
        <w:rPr>
          <w:rFonts w:ascii="Arial" w:hAnsi="Arial" w:cs="Arial"/>
          <w:sz w:val="24"/>
          <w:szCs w:val="24"/>
        </w:rPr>
        <w:t xml:space="preserve"> k. 712)</w:t>
      </w:r>
    </w:p>
    <w:p w14:paraId="7FE9559C" w14:textId="2C759487" w:rsidR="00855E7E" w:rsidRPr="00C70EA8" w:rsidRDefault="00855E7E" w:rsidP="00B802D8">
      <w:pPr>
        <w:spacing w:after="480" w:line="360" w:lineRule="auto"/>
        <w:rPr>
          <w:rFonts w:ascii="Arial" w:hAnsi="Arial" w:cs="Arial"/>
          <w:sz w:val="24"/>
          <w:szCs w:val="24"/>
        </w:rPr>
      </w:pPr>
      <w:r w:rsidRPr="00C70EA8">
        <w:rPr>
          <w:rFonts w:ascii="Arial" w:hAnsi="Arial" w:cs="Arial"/>
          <w:sz w:val="24"/>
          <w:szCs w:val="24"/>
        </w:rPr>
        <w:t>S</w:t>
      </w:r>
      <w:r w:rsidR="0069088C" w:rsidRPr="00C70EA8">
        <w:rPr>
          <w:rFonts w:ascii="Arial" w:hAnsi="Arial" w:cs="Arial"/>
          <w:sz w:val="24"/>
          <w:szCs w:val="24"/>
        </w:rPr>
        <w:t>.</w:t>
      </w:r>
      <w:r w:rsidRPr="00C70EA8">
        <w:rPr>
          <w:rFonts w:ascii="Arial" w:hAnsi="Arial" w:cs="Arial"/>
          <w:sz w:val="24"/>
          <w:szCs w:val="24"/>
        </w:rPr>
        <w:t xml:space="preserve"> K</w:t>
      </w:r>
      <w:r w:rsidR="0069088C" w:rsidRPr="00C70EA8">
        <w:rPr>
          <w:rFonts w:ascii="Arial" w:hAnsi="Arial" w:cs="Arial"/>
          <w:sz w:val="24"/>
          <w:szCs w:val="24"/>
        </w:rPr>
        <w:t>.</w:t>
      </w:r>
      <w:r w:rsidRPr="00C70EA8">
        <w:rPr>
          <w:rFonts w:ascii="Arial" w:hAnsi="Arial" w:cs="Arial"/>
          <w:sz w:val="24"/>
          <w:szCs w:val="24"/>
        </w:rPr>
        <w:t xml:space="preserve"> zmarł w dniu 22</w:t>
      </w:r>
      <w:r w:rsidR="00E7653F" w:rsidRPr="00C70EA8">
        <w:rPr>
          <w:rFonts w:ascii="Arial" w:hAnsi="Arial" w:cs="Arial"/>
          <w:sz w:val="24"/>
          <w:szCs w:val="24"/>
        </w:rPr>
        <w:t>.11.</w:t>
      </w:r>
      <w:r w:rsidRPr="00C70EA8">
        <w:rPr>
          <w:rFonts w:ascii="Arial" w:hAnsi="Arial" w:cs="Arial"/>
          <w:sz w:val="24"/>
          <w:szCs w:val="24"/>
        </w:rPr>
        <w:t xml:space="preserve">2000 r. </w:t>
      </w:r>
      <w:r w:rsidR="00E230F4" w:rsidRPr="00C70EA8">
        <w:rPr>
          <w:rFonts w:ascii="Arial" w:hAnsi="Arial" w:cs="Arial"/>
          <w:sz w:val="24"/>
          <w:szCs w:val="24"/>
        </w:rPr>
        <w:t>Spadek po nim na podstawie p</w:t>
      </w:r>
      <w:r w:rsidRPr="00C70EA8">
        <w:rPr>
          <w:rFonts w:ascii="Arial" w:hAnsi="Arial" w:cs="Arial"/>
          <w:sz w:val="24"/>
          <w:szCs w:val="24"/>
        </w:rPr>
        <w:t>ostanowieni</w:t>
      </w:r>
      <w:r w:rsidR="00E230F4" w:rsidRPr="00C70EA8">
        <w:rPr>
          <w:rFonts w:ascii="Arial" w:hAnsi="Arial" w:cs="Arial"/>
          <w:sz w:val="24"/>
          <w:szCs w:val="24"/>
        </w:rPr>
        <w:t xml:space="preserve">a Sądu Rejonowego w Pruszkowie z dnia </w:t>
      </w:r>
      <w:r w:rsidR="00655B69" w:rsidRPr="00C70EA8">
        <w:rPr>
          <w:rFonts w:ascii="Arial" w:hAnsi="Arial" w:cs="Arial"/>
          <w:sz w:val="24"/>
          <w:szCs w:val="24"/>
        </w:rPr>
        <w:t>28.07.2008 r.</w:t>
      </w:r>
      <w:r w:rsidR="00E230F4" w:rsidRPr="00C70EA8">
        <w:rPr>
          <w:rFonts w:ascii="Arial" w:hAnsi="Arial" w:cs="Arial"/>
          <w:sz w:val="24"/>
          <w:szCs w:val="24"/>
        </w:rPr>
        <w:t xml:space="preserve">, sygnatura akt </w:t>
      </w:r>
      <w:r w:rsidRPr="00C70EA8">
        <w:rPr>
          <w:rFonts w:ascii="Arial" w:hAnsi="Arial" w:cs="Arial"/>
          <w:sz w:val="24"/>
          <w:szCs w:val="24"/>
        </w:rPr>
        <w:t xml:space="preserve"> </w:t>
      </w:r>
      <w:r w:rsidR="0069088C" w:rsidRPr="00C70EA8">
        <w:rPr>
          <w:rFonts w:ascii="Arial" w:hAnsi="Arial" w:cs="Arial"/>
          <w:sz w:val="24"/>
          <w:szCs w:val="24"/>
        </w:rPr>
        <w:t xml:space="preserve">       </w:t>
      </w:r>
      <w:r w:rsidR="00E230F4" w:rsidRPr="00C70EA8">
        <w:rPr>
          <w:rFonts w:ascii="Arial" w:hAnsi="Arial" w:cs="Arial"/>
          <w:sz w:val="24"/>
          <w:szCs w:val="24"/>
        </w:rPr>
        <w:t xml:space="preserve"> </w:t>
      </w:r>
      <w:r w:rsidR="00655B69" w:rsidRPr="00C70EA8">
        <w:rPr>
          <w:rFonts w:ascii="Arial" w:hAnsi="Arial" w:cs="Arial"/>
          <w:sz w:val="24"/>
          <w:szCs w:val="24"/>
        </w:rPr>
        <w:t>wydanego na podstawie testamentu notarialnego sporządzonego w dniu 27.02.1991 r. przed notariuszem M</w:t>
      </w:r>
      <w:r w:rsidR="0069088C" w:rsidRPr="00C70EA8">
        <w:rPr>
          <w:rFonts w:ascii="Arial" w:hAnsi="Arial" w:cs="Arial"/>
          <w:sz w:val="24"/>
          <w:szCs w:val="24"/>
        </w:rPr>
        <w:t>.</w:t>
      </w:r>
      <w:r w:rsidR="00655B69" w:rsidRPr="00C70EA8">
        <w:rPr>
          <w:rFonts w:ascii="Arial" w:hAnsi="Arial" w:cs="Arial"/>
          <w:sz w:val="24"/>
          <w:szCs w:val="24"/>
        </w:rPr>
        <w:t>S</w:t>
      </w:r>
      <w:r w:rsidR="0069088C" w:rsidRPr="00C70EA8">
        <w:rPr>
          <w:rFonts w:ascii="Arial" w:hAnsi="Arial" w:cs="Arial"/>
          <w:sz w:val="24"/>
          <w:szCs w:val="24"/>
        </w:rPr>
        <w:t>.</w:t>
      </w:r>
      <w:r w:rsidR="00655B69" w:rsidRPr="00C70EA8">
        <w:rPr>
          <w:rFonts w:ascii="Arial" w:hAnsi="Arial" w:cs="Arial"/>
          <w:sz w:val="24"/>
          <w:szCs w:val="24"/>
        </w:rPr>
        <w:t>, w Państwowym Biurze Notarialnym w P</w:t>
      </w:r>
      <w:r w:rsidR="0069088C" w:rsidRPr="00C70EA8">
        <w:rPr>
          <w:rFonts w:ascii="Arial" w:hAnsi="Arial" w:cs="Arial"/>
          <w:sz w:val="24"/>
          <w:szCs w:val="24"/>
        </w:rPr>
        <w:t>.</w:t>
      </w:r>
      <w:r w:rsidR="00655B69" w:rsidRPr="00C70EA8">
        <w:rPr>
          <w:rFonts w:ascii="Arial" w:hAnsi="Arial" w:cs="Arial"/>
          <w:sz w:val="24"/>
          <w:szCs w:val="24"/>
        </w:rPr>
        <w:t xml:space="preserve"> przy ulicy K</w:t>
      </w:r>
      <w:r w:rsidR="0069088C" w:rsidRPr="00C70EA8">
        <w:rPr>
          <w:rFonts w:ascii="Arial" w:hAnsi="Arial" w:cs="Arial"/>
          <w:sz w:val="24"/>
          <w:szCs w:val="24"/>
        </w:rPr>
        <w:t>.</w:t>
      </w:r>
      <w:r w:rsidR="00655B69" w:rsidRPr="00C70EA8">
        <w:rPr>
          <w:rFonts w:ascii="Arial" w:hAnsi="Arial" w:cs="Arial"/>
          <w:sz w:val="24"/>
          <w:szCs w:val="24"/>
        </w:rPr>
        <w:t xml:space="preserve">, zarejestrowanego pod numerem Repertorium </w:t>
      </w:r>
      <w:r w:rsidR="0069088C" w:rsidRPr="00C70EA8">
        <w:rPr>
          <w:rFonts w:ascii="Arial" w:hAnsi="Arial" w:cs="Arial"/>
          <w:sz w:val="24"/>
          <w:szCs w:val="24"/>
        </w:rPr>
        <w:t xml:space="preserve">           </w:t>
      </w:r>
      <w:r w:rsidR="00655B69" w:rsidRPr="00C70EA8">
        <w:rPr>
          <w:rFonts w:ascii="Arial" w:hAnsi="Arial" w:cs="Arial"/>
          <w:sz w:val="24"/>
          <w:szCs w:val="24"/>
        </w:rPr>
        <w:t>, otwartego i ogłoszonego w dniu 28.07.2008 roku w Sądzie Rejonowym w P</w:t>
      </w:r>
      <w:r w:rsidR="0069088C" w:rsidRPr="00C70EA8">
        <w:rPr>
          <w:rFonts w:ascii="Arial" w:hAnsi="Arial" w:cs="Arial"/>
          <w:sz w:val="24"/>
          <w:szCs w:val="24"/>
        </w:rPr>
        <w:t>.</w:t>
      </w:r>
      <w:r w:rsidR="00655B69" w:rsidRPr="00C70EA8">
        <w:rPr>
          <w:rFonts w:ascii="Arial" w:hAnsi="Arial" w:cs="Arial"/>
          <w:sz w:val="24"/>
          <w:szCs w:val="24"/>
        </w:rPr>
        <w:t xml:space="preserve">, </w:t>
      </w:r>
      <w:r w:rsidRPr="00C70EA8">
        <w:rPr>
          <w:rFonts w:ascii="Arial" w:hAnsi="Arial" w:cs="Arial"/>
          <w:sz w:val="24"/>
          <w:szCs w:val="24"/>
        </w:rPr>
        <w:t>naby</w:t>
      </w:r>
      <w:r w:rsidR="00E230F4" w:rsidRPr="00C70EA8">
        <w:rPr>
          <w:rFonts w:ascii="Arial" w:hAnsi="Arial" w:cs="Arial"/>
          <w:sz w:val="24"/>
          <w:szCs w:val="24"/>
        </w:rPr>
        <w:t>ła</w:t>
      </w:r>
      <w:r w:rsidRPr="00C70EA8">
        <w:rPr>
          <w:rFonts w:ascii="Arial" w:hAnsi="Arial" w:cs="Arial"/>
          <w:sz w:val="24"/>
          <w:szCs w:val="24"/>
        </w:rPr>
        <w:t xml:space="preserve"> </w:t>
      </w:r>
      <w:r w:rsidR="00E230F4" w:rsidRPr="00C70EA8">
        <w:rPr>
          <w:rFonts w:ascii="Arial" w:hAnsi="Arial" w:cs="Arial"/>
          <w:sz w:val="24"/>
          <w:szCs w:val="24"/>
        </w:rPr>
        <w:t>córka</w:t>
      </w:r>
      <w:r w:rsidRPr="00C70EA8">
        <w:rPr>
          <w:rFonts w:ascii="Arial" w:hAnsi="Arial" w:cs="Arial"/>
          <w:sz w:val="24"/>
          <w:szCs w:val="24"/>
        </w:rPr>
        <w:t xml:space="preserve"> H</w:t>
      </w:r>
      <w:r w:rsidR="0069088C" w:rsidRPr="00C70EA8">
        <w:rPr>
          <w:rFonts w:ascii="Arial" w:hAnsi="Arial" w:cs="Arial"/>
          <w:sz w:val="24"/>
          <w:szCs w:val="24"/>
        </w:rPr>
        <w:t>.</w:t>
      </w:r>
      <w:r w:rsidRPr="00C70EA8">
        <w:rPr>
          <w:rFonts w:ascii="Arial" w:hAnsi="Arial" w:cs="Arial"/>
          <w:sz w:val="24"/>
          <w:szCs w:val="24"/>
        </w:rPr>
        <w:t xml:space="preserve"> M</w:t>
      </w:r>
      <w:r w:rsidR="0069088C" w:rsidRPr="00C70EA8">
        <w:rPr>
          <w:rFonts w:ascii="Arial" w:hAnsi="Arial" w:cs="Arial"/>
          <w:sz w:val="24"/>
          <w:szCs w:val="24"/>
        </w:rPr>
        <w:t>.</w:t>
      </w:r>
      <w:r w:rsidRPr="00C70EA8">
        <w:rPr>
          <w:rFonts w:ascii="Arial" w:hAnsi="Arial" w:cs="Arial"/>
          <w:sz w:val="24"/>
          <w:szCs w:val="24"/>
        </w:rPr>
        <w:t xml:space="preserve"> G</w:t>
      </w:r>
      <w:r w:rsidR="0069088C" w:rsidRPr="00C70EA8">
        <w:rPr>
          <w:rFonts w:ascii="Arial" w:hAnsi="Arial" w:cs="Arial"/>
          <w:sz w:val="24"/>
          <w:szCs w:val="24"/>
        </w:rPr>
        <w:t>.</w:t>
      </w:r>
      <w:r w:rsidRPr="00C70EA8">
        <w:rPr>
          <w:rFonts w:ascii="Arial" w:hAnsi="Arial" w:cs="Arial"/>
          <w:sz w:val="24"/>
          <w:szCs w:val="24"/>
        </w:rPr>
        <w:t xml:space="preserve"> oraz </w:t>
      </w:r>
      <w:r w:rsidR="00655B69" w:rsidRPr="00C70EA8">
        <w:rPr>
          <w:rFonts w:ascii="Arial" w:hAnsi="Arial" w:cs="Arial"/>
          <w:sz w:val="24"/>
          <w:szCs w:val="24"/>
        </w:rPr>
        <w:t>zięć</w:t>
      </w:r>
      <w:r w:rsidR="00E230F4" w:rsidRPr="00C70EA8">
        <w:rPr>
          <w:rFonts w:ascii="Arial" w:hAnsi="Arial" w:cs="Arial"/>
          <w:sz w:val="24"/>
          <w:szCs w:val="24"/>
        </w:rPr>
        <w:t xml:space="preserve"> </w:t>
      </w:r>
      <w:r w:rsidRPr="00C70EA8">
        <w:rPr>
          <w:rFonts w:ascii="Arial" w:hAnsi="Arial" w:cs="Arial"/>
          <w:sz w:val="24"/>
          <w:szCs w:val="24"/>
        </w:rPr>
        <w:t>J</w:t>
      </w:r>
      <w:r w:rsidR="0069088C" w:rsidRPr="00C70EA8">
        <w:rPr>
          <w:rFonts w:ascii="Arial" w:hAnsi="Arial" w:cs="Arial"/>
          <w:sz w:val="24"/>
          <w:szCs w:val="24"/>
        </w:rPr>
        <w:t>.</w:t>
      </w:r>
      <w:r w:rsidRPr="00C70EA8">
        <w:rPr>
          <w:rFonts w:ascii="Arial" w:hAnsi="Arial" w:cs="Arial"/>
          <w:sz w:val="24"/>
          <w:szCs w:val="24"/>
        </w:rPr>
        <w:t xml:space="preserve"> M</w:t>
      </w:r>
      <w:r w:rsidR="0069088C" w:rsidRPr="00C70EA8">
        <w:rPr>
          <w:rFonts w:ascii="Arial" w:hAnsi="Arial" w:cs="Arial"/>
          <w:sz w:val="24"/>
          <w:szCs w:val="24"/>
        </w:rPr>
        <w:t xml:space="preserve">. </w:t>
      </w:r>
      <w:r w:rsidRPr="00C70EA8">
        <w:rPr>
          <w:rFonts w:ascii="Arial" w:hAnsi="Arial" w:cs="Arial"/>
          <w:sz w:val="24"/>
          <w:szCs w:val="24"/>
        </w:rPr>
        <w:t>G</w:t>
      </w:r>
      <w:r w:rsidR="0069088C" w:rsidRPr="00C70EA8">
        <w:rPr>
          <w:rFonts w:ascii="Arial" w:hAnsi="Arial" w:cs="Arial"/>
          <w:sz w:val="24"/>
          <w:szCs w:val="24"/>
        </w:rPr>
        <w:t>.</w:t>
      </w:r>
      <w:r w:rsidRPr="00C70EA8">
        <w:rPr>
          <w:rFonts w:ascii="Arial" w:hAnsi="Arial" w:cs="Arial"/>
          <w:sz w:val="24"/>
          <w:szCs w:val="24"/>
        </w:rPr>
        <w:t xml:space="preserve"> po ½ części spadku na rzecz każdego z nich. (akta SR Pruszków </w:t>
      </w:r>
      <w:r w:rsidR="0069088C" w:rsidRPr="00C70EA8">
        <w:rPr>
          <w:rFonts w:ascii="Arial" w:hAnsi="Arial" w:cs="Arial"/>
          <w:sz w:val="24"/>
          <w:szCs w:val="24"/>
        </w:rPr>
        <w:t xml:space="preserve">         </w:t>
      </w:r>
      <w:r w:rsidRPr="00C70EA8">
        <w:rPr>
          <w:rFonts w:ascii="Arial" w:hAnsi="Arial" w:cs="Arial"/>
          <w:sz w:val="24"/>
          <w:szCs w:val="24"/>
        </w:rPr>
        <w:t xml:space="preserve"> k. 4, k. 9, k. 41, k. 42, k. 47).</w:t>
      </w:r>
    </w:p>
    <w:p w14:paraId="78219C92" w14:textId="4236B8E9" w:rsidR="00DE66B0" w:rsidRPr="00C70EA8" w:rsidRDefault="00CF57AB" w:rsidP="00B802D8">
      <w:pPr>
        <w:pStyle w:val="Bezodstpw"/>
        <w:spacing w:after="480" w:line="360" w:lineRule="auto"/>
        <w:contextualSpacing/>
        <w:rPr>
          <w:rFonts w:ascii="Arial" w:hAnsi="Arial" w:cs="Arial"/>
          <w:sz w:val="24"/>
          <w:szCs w:val="24"/>
        </w:rPr>
      </w:pPr>
      <w:r w:rsidRPr="00C70EA8">
        <w:rPr>
          <w:rFonts w:ascii="Arial" w:hAnsi="Arial" w:cs="Arial"/>
          <w:sz w:val="24"/>
          <w:szCs w:val="24"/>
        </w:rPr>
        <w:t xml:space="preserve">W związku z </w:t>
      </w:r>
      <w:r w:rsidR="00EA605B" w:rsidRPr="00C70EA8">
        <w:rPr>
          <w:rFonts w:ascii="Arial" w:hAnsi="Arial" w:cs="Arial"/>
          <w:sz w:val="24"/>
          <w:szCs w:val="24"/>
        </w:rPr>
        <w:t>powyższym</w:t>
      </w:r>
      <w:r w:rsidRPr="00C70EA8">
        <w:rPr>
          <w:rFonts w:ascii="Arial" w:hAnsi="Arial" w:cs="Arial"/>
          <w:sz w:val="24"/>
          <w:szCs w:val="24"/>
        </w:rPr>
        <w:t xml:space="preserve">, do chwili obecnej </w:t>
      </w:r>
      <w:r w:rsidRPr="00C70EA8">
        <w:rPr>
          <w:rFonts w:ascii="Arial" w:hAnsi="Arial" w:cs="Arial"/>
          <w:sz w:val="24"/>
          <w:szCs w:val="24"/>
          <w:u w:val="single"/>
        </w:rPr>
        <w:t>w obrocie prawnym funkcjonują dwa orzeczenia o stwierdzenie nabyciu spadku po Z</w:t>
      </w:r>
      <w:r w:rsidR="0069088C" w:rsidRPr="00C70EA8">
        <w:rPr>
          <w:rFonts w:ascii="Arial" w:hAnsi="Arial" w:cs="Arial"/>
          <w:sz w:val="24"/>
          <w:szCs w:val="24"/>
          <w:u w:val="single"/>
        </w:rPr>
        <w:t>.</w:t>
      </w:r>
      <w:r w:rsidRPr="00C70EA8">
        <w:rPr>
          <w:rFonts w:ascii="Arial" w:hAnsi="Arial" w:cs="Arial"/>
          <w:sz w:val="24"/>
          <w:szCs w:val="24"/>
          <w:u w:val="single"/>
        </w:rPr>
        <w:t xml:space="preserve"> F</w:t>
      </w:r>
      <w:r w:rsidR="0069088C" w:rsidRPr="00C70EA8">
        <w:rPr>
          <w:rFonts w:ascii="Arial" w:hAnsi="Arial" w:cs="Arial"/>
          <w:sz w:val="24"/>
          <w:szCs w:val="24"/>
          <w:u w:val="single"/>
        </w:rPr>
        <w:t xml:space="preserve">. </w:t>
      </w:r>
      <w:r w:rsidRPr="00C70EA8">
        <w:rPr>
          <w:rFonts w:ascii="Arial" w:hAnsi="Arial" w:cs="Arial"/>
          <w:sz w:val="24"/>
          <w:szCs w:val="24"/>
        </w:rPr>
        <w:t>zmarłej 24</w:t>
      </w:r>
      <w:r w:rsidR="00B50E26" w:rsidRPr="00C70EA8">
        <w:rPr>
          <w:rFonts w:ascii="Arial" w:hAnsi="Arial" w:cs="Arial"/>
          <w:sz w:val="24"/>
          <w:szCs w:val="24"/>
        </w:rPr>
        <w:t>.02.</w:t>
      </w:r>
      <w:r w:rsidRPr="00C70EA8">
        <w:rPr>
          <w:rFonts w:ascii="Arial" w:hAnsi="Arial" w:cs="Arial"/>
          <w:sz w:val="24"/>
          <w:szCs w:val="24"/>
        </w:rPr>
        <w:t>1962 r</w:t>
      </w:r>
      <w:r w:rsidR="008D363E" w:rsidRPr="00C70EA8">
        <w:rPr>
          <w:rFonts w:ascii="Arial" w:hAnsi="Arial" w:cs="Arial"/>
          <w:sz w:val="24"/>
          <w:szCs w:val="24"/>
        </w:rPr>
        <w:t>.</w:t>
      </w:r>
      <w:r w:rsidRPr="00C70EA8">
        <w:rPr>
          <w:rFonts w:ascii="Arial" w:hAnsi="Arial" w:cs="Arial"/>
          <w:sz w:val="24"/>
          <w:szCs w:val="24"/>
        </w:rPr>
        <w:t xml:space="preserve"> w Warszawie. </w:t>
      </w:r>
    </w:p>
    <w:p w14:paraId="3C8085AD" w14:textId="77777777" w:rsidR="00117744" w:rsidRPr="00C70EA8" w:rsidRDefault="00DE66B0" w:rsidP="00B802D8">
      <w:pPr>
        <w:spacing w:after="480" w:line="360" w:lineRule="auto"/>
        <w:rPr>
          <w:rFonts w:ascii="Arial" w:hAnsi="Arial" w:cs="Arial"/>
          <w:b/>
          <w:bCs/>
          <w:sz w:val="24"/>
          <w:szCs w:val="24"/>
        </w:rPr>
      </w:pPr>
      <w:r w:rsidRPr="00C70EA8">
        <w:rPr>
          <w:rFonts w:ascii="Arial" w:hAnsi="Arial" w:cs="Arial"/>
          <w:b/>
          <w:bCs/>
          <w:sz w:val="24"/>
          <w:szCs w:val="24"/>
        </w:rPr>
        <w:t>2.</w:t>
      </w:r>
      <w:r w:rsidR="00A569A6" w:rsidRPr="00C70EA8">
        <w:rPr>
          <w:rFonts w:ascii="Arial" w:hAnsi="Arial" w:cs="Arial"/>
          <w:b/>
          <w:bCs/>
          <w:sz w:val="24"/>
          <w:szCs w:val="24"/>
        </w:rPr>
        <w:t>7</w:t>
      </w:r>
      <w:r w:rsidRPr="00C70EA8">
        <w:rPr>
          <w:rFonts w:ascii="Arial" w:hAnsi="Arial" w:cs="Arial"/>
          <w:b/>
          <w:bCs/>
          <w:sz w:val="24"/>
          <w:szCs w:val="24"/>
        </w:rPr>
        <w:t>. Postępowanie reprywatyzacyjne</w:t>
      </w:r>
    </w:p>
    <w:p w14:paraId="29950269" w14:textId="716C4F8D" w:rsidR="009F2D22" w:rsidRPr="00C70EA8" w:rsidRDefault="009F2D22" w:rsidP="00B802D8">
      <w:pPr>
        <w:spacing w:after="480" w:line="360" w:lineRule="auto"/>
        <w:rPr>
          <w:rFonts w:ascii="Arial" w:hAnsi="Arial" w:cs="Arial"/>
          <w:sz w:val="24"/>
          <w:szCs w:val="24"/>
        </w:rPr>
      </w:pPr>
      <w:r w:rsidRPr="00C70EA8">
        <w:rPr>
          <w:rFonts w:ascii="Arial" w:hAnsi="Arial" w:cs="Arial"/>
          <w:sz w:val="24"/>
          <w:szCs w:val="24"/>
        </w:rPr>
        <w:t xml:space="preserve">Pismem </w:t>
      </w:r>
      <w:r w:rsidR="005838F7" w:rsidRPr="00C70EA8">
        <w:rPr>
          <w:rFonts w:ascii="Arial" w:hAnsi="Arial" w:cs="Arial"/>
          <w:sz w:val="24"/>
          <w:szCs w:val="24"/>
        </w:rPr>
        <w:t xml:space="preserve">z </w:t>
      </w:r>
      <w:r w:rsidRPr="00C70EA8">
        <w:rPr>
          <w:rFonts w:ascii="Arial" w:hAnsi="Arial" w:cs="Arial"/>
          <w:sz w:val="24"/>
          <w:szCs w:val="24"/>
        </w:rPr>
        <w:t>dni</w:t>
      </w:r>
      <w:r w:rsidR="005838F7" w:rsidRPr="00C70EA8">
        <w:rPr>
          <w:rFonts w:ascii="Arial" w:hAnsi="Arial" w:cs="Arial"/>
          <w:sz w:val="24"/>
          <w:szCs w:val="24"/>
        </w:rPr>
        <w:t>a</w:t>
      </w:r>
      <w:r w:rsidRPr="00C70EA8">
        <w:rPr>
          <w:rFonts w:ascii="Arial" w:hAnsi="Arial" w:cs="Arial"/>
          <w:sz w:val="24"/>
          <w:szCs w:val="24"/>
        </w:rPr>
        <w:t xml:space="preserve"> 21 listopada 1994 r., J</w:t>
      </w:r>
      <w:r w:rsidR="00384BF6" w:rsidRPr="00C70EA8">
        <w:rPr>
          <w:rFonts w:ascii="Arial" w:hAnsi="Arial" w:cs="Arial"/>
          <w:sz w:val="24"/>
          <w:szCs w:val="24"/>
        </w:rPr>
        <w:t>.</w:t>
      </w:r>
      <w:r w:rsidRPr="00C70EA8">
        <w:rPr>
          <w:rFonts w:ascii="Arial" w:hAnsi="Arial" w:cs="Arial"/>
          <w:sz w:val="24"/>
          <w:szCs w:val="24"/>
        </w:rPr>
        <w:t xml:space="preserve"> G</w:t>
      </w:r>
      <w:r w:rsidR="00384BF6" w:rsidRPr="00C70EA8">
        <w:rPr>
          <w:rFonts w:ascii="Arial" w:hAnsi="Arial" w:cs="Arial"/>
          <w:sz w:val="24"/>
          <w:szCs w:val="24"/>
        </w:rPr>
        <w:t>.</w:t>
      </w:r>
      <w:r w:rsidR="005838F7" w:rsidRPr="00C70EA8">
        <w:rPr>
          <w:rFonts w:ascii="Arial" w:hAnsi="Arial" w:cs="Arial"/>
          <w:sz w:val="24"/>
          <w:szCs w:val="24"/>
        </w:rPr>
        <w:t>,</w:t>
      </w:r>
      <w:r w:rsidRPr="00C70EA8">
        <w:rPr>
          <w:rFonts w:ascii="Arial" w:hAnsi="Arial" w:cs="Arial"/>
          <w:sz w:val="24"/>
          <w:szCs w:val="24"/>
        </w:rPr>
        <w:t xml:space="preserve"> w imieniu S</w:t>
      </w:r>
      <w:r w:rsidR="00384BF6" w:rsidRPr="00C70EA8">
        <w:rPr>
          <w:rFonts w:ascii="Arial" w:hAnsi="Arial" w:cs="Arial"/>
          <w:sz w:val="24"/>
          <w:szCs w:val="24"/>
        </w:rPr>
        <w:t>.</w:t>
      </w:r>
      <w:r w:rsidRPr="00C70EA8">
        <w:rPr>
          <w:rFonts w:ascii="Arial" w:hAnsi="Arial" w:cs="Arial"/>
          <w:sz w:val="24"/>
          <w:szCs w:val="24"/>
        </w:rPr>
        <w:t xml:space="preserve"> K</w:t>
      </w:r>
      <w:r w:rsidR="00384BF6" w:rsidRPr="00C70EA8">
        <w:rPr>
          <w:rFonts w:ascii="Arial" w:hAnsi="Arial" w:cs="Arial"/>
          <w:sz w:val="24"/>
          <w:szCs w:val="24"/>
        </w:rPr>
        <w:t>.</w:t>
      </w:r>
      <w:r w:rsidRPr="00C70EA8">
        <w:rPr>
          <w:rFonts w:ascii="Arial" w:hAnsi="Arial" w:cs="Arial"/>
          <w:sz w:val="24"/>
          <w:szCs w:val="24"/>
        </w:rPr>
        <w:t>, jako pełnomocnik, złożył pismo do Burmistrza Dzielnicy Gminy Warszawa Śródmieście z wnioskiem o przekazanie w zarząd nieruchomości warszawskiej położonej w Warszawie przy ul. Zgoda 1</w:t>
      </w:r>
      <w:r w:rsidRPr="00C70EA8">
        <w:rPr>
          <w:rFonts w:ascii="Arial" w:hAnsi="Arial" w:cs="Arial"/>
          <w:sz w:val="24"/>
          <w:szCs w:val="24"/>
          <w:u w:val="single"/>
        </w:rPr>
        <w:t xml:space="preserve"> (akta miejskie k. 79).</w:t>
      </w:r>
    </w:p>
    <w:p w14:paraId="548A3156" w14:textId="48C78712" w:rsidR="0013021A" w:rsidRPr="00C70EA8" w:rsidRDefault="009F2D22" w:rsidP="00B802D8">
      <w:pPr>
        <w:spacing w:after="480" w:line="360" w:lineRule="auto"/>
        <w:rPr>
          <w:rFonts w:ascii="Arial" w:hAnsi="Arial" w:cs="Arial"/>
          <w:sz w:val="24"/>
          <w:szCs w:val="24"/>
        </w:rPr>
      </w:pPr>
      <w:r w:rsidRPr="00C70EA8">
        <w:rPr>
          <w:rFonts w:ascii="Arial" w:hAnsi="Arial" w:cs="Arial"/>
          <w:sz w:val="24"/>
          <w:szCs w:val="24"/>
        </w:rPr>
        <w:t>Następnie w</w:t>
      </w:r>
      <w:r w:rsidR="00EB0B2A" w:rsidRPr="00C70EA8">
        <w:rPr>
          <w:rFonts w:ascii="Arial" w:hAnsi="Arial" w:cs="Arial"/>
          <w:sz w:val="24"/>
          <w:szCs w:val="24"/>
        </w:rPr>
        <w:t xml:space="preserve"> dniu 13</w:t>
      </w:r>
      <w:r w:rsidR="008D04E2" w:rsidRPr="00C70EA8">
        <w:rPr>
          <w:rFonts w:ascii="Arial" w:hAnsi="Arial" w:cs="Arial"/>
          <w:sz w:val="24"/>
          <w:szCs w:val="24"/>
        </w:rPr>
        <w:t>.04.</w:t>
      </w:r>
      <w:r w:rsidR="00EB0B2A" w:rsidRPr="00C70EA8">
        <w:rPr>
          <w:rFonts w:ascii="Arial" w:hAnsi="Arial" w:cs="Arial"/>
          <w:sz w:val="24"/>
          <w:szCs w:val="24"/>
        </w:rPr>
        <w:t>1998 r</w:t>
      </w:r>
      <w:r w:rsidR="00144C02" w:rsidRPr="00C70EA8">
        <w:rPr>
          <w:rFonts w:ascii="Arial" w:hAnsi="Arial" w:cs="Arial"/>
          <w:sz w:val="24"/>
          <w:szCs w:val="24"/>
        </w:rPr>
        <w:t>.</w:t>
      </w:r>
      <w:r w:rsidR="00EB0B2A" w:rsidRPr="00C70EA8">
        <w:rPr>
          <w:rFonts w:ascii="Arial" w:hAnsi="Arial" w:cs="Arial"/>
          <w:sz w:val="24"/>
          <w:szCs w:val="24"/>
        </w:rPr>
        <w:t xml:space="preserve"> adw. J</w:t>
      </w:r>
      <w:r w:rsidR="00384BF6" w:rsidRPr="00C70EA8">
        <w:rPr>
          <w:rFonts w:ascii="Arial" w:hAnsi="Arial" w:cs="Arial"/>
          <w:sz w:val="24"/>
          <w:szCs w:val="24"/>
        </w:rPr>
        <w:t>.</w:t>
      </w:r>
      <w:r w:rsidR="00EB0B2A" w:rsidRPr="00C70EA8">
        <w:rPr>
          <w:rFonts w:ascii="Arial" w:hAnsi="Arial" w:cs="Arial"/>
          <w:sz w:val="24"/>
          <w:szCs w:val="24"/>
        </w:rPr>
        <w:t xml:space="preserve"> S</w:t>
      </w:r>
      <w:r w:rsidR="00384BF6" w:rsidRPr="00C70EA8">
        <w:rPr>
          <w:rFonts w:ascii="Arial" w:hAnsi="Arial" w:cs="Arial"/>
          <w:sz w:val="24"/>
          <w:szCs w:val="24"/>
        </w:rPr>
        <w:t>.</w:t>
      </w:r>
      <w:r w:rsidR="005B205D" w:rsidRPr="00C70EA8">
        <w:rPr>
          <w:rFonts w:ascii="Arial" w:hAnsi="Arial" w:cs="Arial"/>
          <w:sz w:val="24"/>
          <w:szCs w:val="24"/>
        </w:rPr>
        <w:t xml:space="preserve">, działający na podstawie udzielonego pełnomocnictwa </w:t>
      </w:r>
      <w:r w:rsidR="003A5D30" w:rsidRPr="00C70EA8">
        <w:rPr>
          <w:rFonts w:ascii="Arial" w:hAnsi="Arial" w:cs="Arial"/>
          <w:sz w:val="24"/>
          <w:szCs w:val="24"/>
        </w:rPr>
        <w:t xml:space="preserve">przez </w:t>
      </w:r>
      <w:r w:rsidR="005B205D" w:rsidRPr="00C70EA8">
        <w:rPr>
          <w:rFonts w:ascii="Arial" w:hAnsi="Arial" w:cs="Arial"/>
          <w:sz w:val="24"/>
          <w:szCs w:val="24"/>
        </w:rPr>
        <w:t>S</w:t>
      </w:r>
      <w:r w:rsidR="00AB28DC" w:rsidRPr="00C70EA8">
        <w:rPr>
          <w:rFonts w:ascii="Arial" w:hAnsi="Arial" w:cs="Arial"/>
          <w:sz w:val="24"/>
          <w:szCs w:val="24"/>
        </w:rPr>
        <w:t>.</w:t>
      </w:r>
      <w:r w:rsidR="005B205D" w:rsidRPr="00C70EA8">
        <w:rPr>
          <w:rFonts w:ascii="Arial" w:hAnsi="Arial" w:cs="Arial"/>
          <w:sz w:val="24"/>
          <w:szCs w:val="24"/>
        </w:rPr>
        <w:t xml:space="preserve"> K</w:t>
      </w:r>
      <w:r w:rsidR="00AB28DC" w:rsidRPr="00C70EA8">
        <w:rPr>
          <w:rFonts w:ascii="Arial" w:hAnsi="Arial" w:cs="Arial"/>
          <w:sz w:val="24"/>
          <w:szCs w:val="24"/>
        </w:rPr>
        <w:t>.</w:t>
      </w:r>
      <w:r w:rsidR="003A5D30" w:rsidRPr="00C70EA8">
        <w:rPr>
          <w:rFonts w:ascii="Arial" w:hAnsi="Arial" w:cs="Arial"/>
          <w:sz w:val="24"/>
          <w:szCs w:val="24"/>
        </w:rPr>
        <w:t xml:space="preserve"> oraz pozostałych stron</w:t>
      </w:r>
      <w:r w:rsidR="00144C02" w:rsidRPr="00C70EA8">
        <w:rPr>
          <w:rFonts w:ascii="Arial" w:hAnsi="Arial" w:cs="Arial"/>
          <w:sz w:val="24"/>
          <w:szCs w:val="24"/>
        </w:rPr>
        <w:t>,</w:t>
      </w:r>
      <w:r w:rsidR="00EB0B2A" w:rsidRPr="00C70EA8">
        <w:rPr>
          <w:rFonts w:ascii="Arial" w:hAnsi="Arial" w:cs="Arial"/>
          <w:sz w:val="24"/>
          <w:szCs w:val="24"/>
        </w:rPr>
        <w:t xml:space="preserve"> wystąpił z wnioskiem o ustanowienie prawa użytkowania wieczystego do ww. nieruchomości.</w:t>
      </w:r>
      <w:r w:rsidR="00606F45" w:rsidRPr="00C70EA8">
        <w:rPr>
          <w:rFonts w:ascii="Arial" w:hAnsi="Arial" w:cs="Arial"/>
          <w:sz w:val="24"/>
          <w:szCs w:val="24"/>
        </w:rPr>
        <w:t xml:space="preserve"> Do wniosku załączył trzy postanowienia o stwierdzeniu nabycia spadku, w tym postanowienie z dnia 6</w:t>
      </w:r>
      <w:r w:rsidR="00395184" w:rsidRPr="00C70EA8">
        <w:rPr>
          <w:rFonts w:ascii="Arial" w:hAnsi="Arial" w:cs="Arial"/>
          <w:sz w:val="24"/>
          <w:szCs w:val="24"/>
        </w:rPr>
        <w:t>.12.</w:t>
      </w:r>
      <w:r w:rsidR="00606F45" w:rsidRPr="00C70EA8">
        <w:rPr>
          <w:rFonts w:ascii="Arial" w:hAnsi="Arial" w:cs="Arial"/>
          <w:sz w:val="24"/>
          <w:szCs w:val="24"/>
        </w:rPr>
        <w:t>1990 r</w:t>
      </w:r>
      <w:r w:rsidR="008D363E" w:rsidRPr="00C70EA8">
        <w:rPr>
          <w:rFonts w:ascii="Arial" w:hAnsi="Arial" w:cs="Arial"/>
          <w:sz w:val="24"/>
          <w:szCs w:val="24"/>
        </w:rPr>
        <w:t>.</w:t>
      </w:r>
      <w:r w:rsidR="00606F45" w:rsidRPr="00C70EA8">
        <w:rPr>
          <w:rFonts w:ascii="Arial" w:hAnsi="Arial" w:cs="Arial"/>
          <w:sz w:val="24"/>
          <w:szCs w:val="24"/>
        </w:rPr>
        <w:t xml:space="preserve">, sygn. akt </w:t>
      </w:r>
      <w:r w:rsidR="00AB28DC" w:rsidRPr="00C70EA8">
        <w:rPr>
          <w:rFonts w:ascii="Arial" w:hAnsi="Arial" w:cs="Arial"/>
          <w:sz w:val="24"/>
          <w:szCs w:val="24"/>
        </w:rPr>
        <w:t xml:space="preserve">           </w:t>
      </w:r>
      <w:r w:rsidR="00606F45" w:rsidRPr="00C70EA8">
        <w:rPr>
          <w:rFonts w:ascii="Arial" w:hAnsi="Arial" w:cs="Arial"/>
          <w:sz w:val="24"/>
          <w:szCs w:val="24"/>
        </w:rPr>
        <w:t xml:space="preserve"> Sądu Rejonowego dla m.st. Warszawy stwierdzające następstwo prawne S</w:t>
      </w:r>
      <w:r w:rsidR="00AB28DC" w:rsidRPr="00C70EA8">
        <w:rPr>
          <w:rFonts w:ascii="Arial" w:hAnsi="Arial" w:cs="Arial"/>
          <w:sz w:val="24"/>
          <w:szCs w:val="24"/>
        </w:rPr>
        <w:t>.</w:t>
      </w:r>
      <w:r w:rsidR="00606F45" w:rsidRPr="00C70EA8">
        <w:rPr>
          <w:rFonts w:ascii="Arial" w:hAnsi="Arial" w:cs="Arial"/>
          <w:sz w:val="24"/>
          <w:szCs w:val="24"/>
        </w:rPr>
        <w:t xml:space="preserve"> K</w:t>
      </w:r>
      <w:r w:rsidR="00AB28DC" w:rsidRPr="00C70EA8">
        <w:rPr>
          <w:rFonts w:ascii="Arial" w:hAnsi="Arial" w:cs="Arial"/>
          <w:sz w:val="24"/>
          <w:szCs w:val="24"/>
        </w:rPr>
        <w:t>.</w:t>
      </w:r>
      <w:r w:rsidR="00606F45" w:rsidRPr="00C70EA8">
        <w:rPr>
          <w:rFonts w:ascii="Arial" w:hAnsi="Arial" w:cs="Arial"/>
          <w:sz w:val="24"/>
          <w:szCs w:val="24"/>
        </w:rPr>
        <w:t xml:space="preserve"> po dawnej właścicielce Z</w:t>
      </w:r>
      <w:r w:rsidR="00AB28DC" w:rsidRPr="00C70EA8">
        <w:rPr>
          <w:rFonts w:ascii="Arial" w:hAnsi="Arial" w:cs="Arial"/>
          <w:sz w:val="24"/>
          <w:szCs w:val="24"/>
        </w:rPr>
        <w:t>.</w:t>
      </w:r>
      <w:r w:rsidR="00606F45" w:rsidRPr="00C70EA8">
        <w:rPr>
          <w:rFonts w:ascii="Arial" w:hAnsi="Arial" w:cs="Arial"/>
          <w:sz w:val="24"/>
          <w:szCs w:val="24"/>
        </w:rPr>
        <w:t xml:space="preserve"> F</w:t>
      </w:r>
      <w:r w:rsidR="00AB28DC" w:rsidRPr="00C70EA8">
        <w:rPr>
          <w:rFonts w:ascii="Arial" w:hAnsi="Arial" w:cs="Arial"/>
          <w:sz w:val="24"/>
          <w:szCs w:val="24"/>
        </w:rPr>
        <w:t>.</w:t>
      </w:r>
      <w:r w:rsidR="00606F45" w:rsidRPr="00C70EA8">
        <w:rPr>
          <w:rFonts w:ascii="Arial" w:hAnsi="Arial" w:cs="Arial"/>
          <w:sz w:val="24"/>
          <w:szCs w:val="24"/>
        </w:rPr>
        <w:t xml:space="preserve">. </w:t>
      </w:r>
    </w:p>
    <w:p w14:paraId="54939D1D" w14:textId="6925102F" w:rsidR="002432F2" w:rsidRPr="00C70EA8" w:rsidRDefault="00EB0B2A" w:rsidP="00B802D8">
      <w:pPr>
        <w:spacing w:after="480" w:line="360" w:lineRule="auto"/>
        <w:rPr>
          <w:rFonts w:ascii="Arial" w:hAnsi="Arial" w:cs="Arial"/>
          <w:sz w:val="24"/>
          <w:szCs w:val="24"/>
        </w:rPr>
      </w:pPr>
      <w:r w:rsidRPr="00C70EA8">
        <w:rPr>
          <w:rFonts w:ascii="Arial" w:hAnsi="Arial" w:cs="Arial"/>
          <w:sz w:val="24"/>
          <w:szCs w:val="24"/>
        </w:rPr>
        <w:lastRenderedPageBreak/>
        <w:t>Decyzją Nr 219/98 z dnia 8</w:t>
      </w:r>
      <w:r w:rsidR="00603C60" w:rsidRPr="00C70EA8">
        <w:rPr>
          <w:rFonts w:ascii="Arial" w:hAnsi="Arial" w:cs="Arial"/>
          <w:sz w:val="24"/>
          <w:szCs w:val="24"/>
        </w:rPr>
        <w:t>.10.</w:t>
      </w:r>
      <w:r w:rsidRPr="00C70EA8">
        <w:rPr>
          <w:rFonts w:ascii="Arial" w:hAnsi="Arial" w:cs="Arial"/>
          <w:sz w:val="24"/>
          <w:szCs w:val="24"/>
        </w:rPr>
        <w:t>1998 r</w:t>
      </w:r>
      <w:r w:rsidR="008D363E" w:rsidRPr="00C70EA8">
        <w:rPr>
          <w:rFonts w:ascii="Arial" w:hAnsi="Arial" w:cs="Arial"/>
          <w:sz w:val="24"/>
          <w:szCs w:val="24"/>
        </w:rPr>
        <w:t>.</w:t>
      </w:r>
      <w:r w:rsidRPr="00C70EA8">
        <w:rPr>
          <w:rFonts w:ascii="Arial" w:hAnsi="Arial" w:cs="Arial"/>
          <w:sz w:val="24"/>
          <w:szCs w:val="24"/>
        </w:rPr>
        <w:t xml:space="preserve">, Prezydent </w:t>
      </w:r>
      <w:r w:rsidR="005B205D" w:rsidRPr="00C70EA8">
        <w:rPr>
          <w:rFonts w:ascii="Arial" w:hAnsi="Arial" w:cs="Arial"/>
          <w:sz w:val="24"/>
          <w:szCs w:val="24"/>
        </w:rPr>
        <w:t xml:space="preserve">m.st. </w:t>
      </w:r>
      <w:r w:rsidR="003D7F0D" w:rsidRPr="00C70EA8">
        <w:rPr>
          <w:rFonts w:ascii="Arial" w:hAnsi="Arial" w:cs="Arial"/>
          <w:sz w:val="24"/>
          <w:szCs w:val="24"/>
        </w:rPr>
        <w:t>W</w:t>
      </w:r>
      <w:r w:rsidR="005B205D" w:rsidRPr="00C70EA8">
        <w:rPr>
          <w:rFonts w:ascii="Arial" w:hAnsi="Arial" w:cs="Arial"/>
          <w:sz w:val="24"/>
          <w:szCs w:val="24"/>
        </w:rPr>
        <w:t xml:space="preserve">arszawy </w:t>
      </w:r>
      <w:r w:rsidR="003D7F0D" w:rsidRPr="00C70EA8">
        <w:rPr>
          <w:rFonts w:ascii="Arial" w:hAnsi="Arial" w:cs="Arial"/>
          <w:sz w:val="24"/>
          <w:szCs w:val="24"/>
        </w:rPr>
        <w:t xml:space="preserve">orzekł </w:t>
      </w:r>
      <w:r w:rsidR="00B35273" w:rsidRPr="00C70EA8">
        <w:rPr>
          <w:rFonts w:ascii="Arial" w:hAnsi="Arial" w:cs="Arial"/>
          <w:sz w:val="24"/>
          <w:szCs w:val="24"/>
        </w:rPr>
        <w:t xml:space="preserve">w pkt I </w:t>
      </w:r>
      <w:r w:rsidR="003D7F0D" w:rsidRPr="00C70EA8">
        <w:rPr>
          <w:rFonts w:ascii="Arial" w:hAnsi="Arial" w:cs="Arial"/>
          <w:sz w:val="24"/>
          <w:szCs w:val="24"/>
        </w:rPr>
        <w:t xml:space="preserve">ustanowić na lat 99 prawo użytkowania wieczystego do gruntu o pow. 634 m2 oznaczonego jako działka ewidencyjna nr </w:t>
      </w:r>
      <w:r w:rsidR="00AB28DC" w:rsidRPr="00C70EA8">
        <w:rPr>
          <w:rFonts w:ascii="Arial" w:hAnsi="Arial" w:cs="Arial"/>
          <w:sz w:val="24"/>
          <w:szCs w:val="24"/>
        </w:rPr>
        <w:t xml:space="preserve">     </w:t>
      </w:r>
      <w:r w:rsidR="003D7F0D" w:rsidRPr="00C70EA8">
        <w:rPr>
          <w:rFonts w:ascii="Arial" w:hAnsi="Arial" w:cs="Arial"/>
          <w:sz w:val="24"/>
          <w:szCs w:val="24"/>
        </w:rPr>
        <w:t xml:space="preserve"> w obrębie </w:t>
      </w:r>
      <w:r w:rsidR="00AB28DC" w:rsidRPr="00C70EA8">
        <w:rPr>
          <w:rFonts w:ascii="Arial" w:hAnsi="Arial" w:cs="Arial"/>
          <w:sz w:val="24"/>
          <w:szCs w:val="24"/>
        </w:rPr>
        <w:t xml:space="preserve">          </w:t>
      </w:r>
      <w:r w:rsidR="003D7F0D" w:rsidRPr="00C70EA8">
        <w:rPr>
          <w:rFonts w:ascii="Arial" w:hAnsi="Arial" w:cs="Arial"/>
          <w:sz w:val="24"/>
          <w:szCs w:val="24"/>
        </w:rPr>
        <w:t xml:space="preserve">, położonego </w:t>
      </w:r>
      <w:r w:rsidR="00242EDA" w:rsidRPr="00C70EA8">
        <w:rPr>
          <w:rFonts w:ascii="Arial" w:hAnsi="Arial" w:cs="Arial"/>
          <w:sz w:val="24"/>
          <w:szCs w:val="24"/>
        </w:rPr>
        <w:t xml:space="preserve">w </w:t>
      </w:r>
      <w:r w:rsidR="006C7FD7" w:rsidRPr="00C70EA8">
        <w:rPr>
          <w:rFonts w:ascii="Arial" w:hAnsi="Arial" w:cs="Arial"/>
          <w:sz w:val="24"/>
          <w:szCs w:val="24"/>
        </w:rPr>
        <w:t>W</w:t>
      </w:r>
      <w:r w:rsidR="00242EDA" w:rsidRPr="00C70EA8">
        <w:rPr>
          <w:rFonts w:ascii="Arial" w:hAnsi="Arial" w:cs="Arial"/>
          <w:sz w:val="24"/>
          <w:szCs w:val="24"/>
        </w:rPr>
        <w:t>arszawie przy ul. Zgoda 1 – na rzecz: S</w:t>
      </w:r>
      <w:r w:rsidR="00AB28DC" w:rsidRPr="00C70EA8">
        <w:rPr>
          <w:rFonts w:ascii="Arial" w:hAnsi="Arial" w:cs="Arial"/>
          <w:sz w:val="24"/>
          <w:szCs w:val="24"/>
        </w:rPr>
        <w:t>.</w:t>
      </w:r>
      <w:r w:rsidR="00242EDA" w:rsidRPr="00C70EA8">
        <w:rPr>
          <w:rFonts w:ascii="Arial" w:hAnsi="Arial" w:cs="Arial"/>
          <w:sz w:val="24"/>
          <w:szCs w:val="24"/>
        </w:rPr>
        <w:t xml:space="preserve"> K</w:t>
      </w:r>
      <w:r w:rsidR="00AB28DC" w:rsidRPr="00C70EA8">
        <w:rPr>
          <w:rFonts w:ascii="Arial" w:hAnsi="Arial" w:cs="Arial"/>
          <w:sz w:val="24"/>
          <w:szCs w:val="24"/>
        </w:rPr>
        <w:t xml:space="preserve">. </w:t>
      </w:r>
      <w:r w:rsidR="00242EDA" w:rsidRPr="00C70EA8">
        <w:rPr>
          <w:rFonts w:ascii="Arial" w:hAnsi="Arial" w:cs="Arial"/>
          <w:sz w:val="24"/>
          <w:szCs w:val="24"/>
        </w:rPr>
        <w:t>w 4/6 częściach, B</w:t>
      </w:r>
      <w:r w:rsidR="00AB28DC" w:rsidRPr="00C70EA8">
        <w:rPr>
          <w:rFonts w:ascii="Arial" w:hAnsi="Arial" w:cs="Arial"/>
          <w:sz w:val="24"/>
          <w:szCs w:val="24"/>
        </w:rPr>
        <w:t>.</w:t>
      </w:r>
      <w:r w:rsidR="00242EDA" w:rsidRPr="00C70EA8">
        <w:rPr>
          <w:rFonts w:ascii="Arial" w:hAnsi="Arial" w:cs="Arial"/>
          <w:sz w:val="24"/>
          <w:szCs w:val="24"/>
        </w:rPr>
        <w:t xml:space="preserve"> G</w:t>
      </w:r>
      <w:r w:rsidR="00AB28DC" w:rsidRPr="00C70EA8">
        <w:rPr>
          <w:rFonts w:ascii="Arial" w:hAnsi="Arial" w:cs="Arial"/>
          <w:sz w:val="24"/>
          <w:szCs w:val="24"/>
        </w:rPr>
        <w:t>.</w:t>
      </w:r>
      <w:r w:rsidR="00242EDA" w:rsidRPr="00C70EA8">
        <w:rPr>
          <w:rFonts w:ascii="Arial" w:hAnsi="Arial" w:cs="Arial"/>
          <w:sz w:val="24"/>
          <w:szCs w:val="24"/>
        </w:rPr>
        <w:t xml:space="preserve"> w 1/6 części oraz W</w:t>
      </w:r>
      <w:r w:rsidR="00AB28DC" w:rsidRPr="00C70EA8">
        <w:rPr>
          <w:rFonts w:ascii="Arial" w:hAnsi="Arial" w:cs="Arial"/>
          <w:sz w:val="24"/>
          <w:szCs w:val="24"/>
        </w:rPr>
        <w:t>.</w:t>
      </w:r>
      <w:r w:rsidR="00242EDA" w:rsidRPr="00C70EA8">
        <w:rPr>
          <w:rFonts w:ascii="Arial" w:hAnsi="Arial" w:cs="Arial"/>
          <w:sz w:val="24"/>
          <w:szCs w:val="24"/>
        </w:rPr>
        <w:t xml:space="preserve"> G</w:t>
      </w:r>
      <w:r w:rsidR="00AB28DC" w:rsidRPr="00C70EA8">
        <w:rPr>
          <w:rFonts w:ascii="Arial" w:hAnsi="Arial" w:cs="Arial"/>
          <w:sz w:val="24"/>
          <w:szCs w:val="24"/>
        </w:rPr>
        <w:t>.</w:t>
      </w:r>
      <w:r w:rsidR="00242EDA" w:rsidRPr="00C70EA8">
        <w:rPr>
          <w:rFonts w:ascii="Arial" w:hAnsi="Arial" w:cs="Arial"/>
          <w:sz w:val="24"/>
          <w:szCs w:val="24"/>
        </w:rPr>
        <w:t xml:space="preserve"> w 1/6 części – wszyscy niepodzielnie</w:t>
      </w:r>
      <w:r w:rsidR="00B35273" w:rsidRPr="00C70EA8">
        <w:rPr>
          <w:rFonts w:ascii="Arial" w:hAnsi="Arial" w:cs="Arial"/>
          <w:sz w:val="24"/>
          <w:szCs w:val="24"/>
        </w:rPr>
        <w:t xml:space="preserve"> oraz </w:t>
      </w:r>
      <w:r w:rsidR="00DA3B7E" w:rsidRPr="00C70EA8">
        <w:rPr>
          <w:rFonts w:ascii="Arial" w:hAnsi="Arial" w:cs="Arial"/>
          <w:sz w:val="24"/>
          <w:szCs w:val="24"/>
        </w:rPr>
        <w:t xml:space="preserve">na podstawie zarządzenia nr 1531/98 z dnia 2.02.1998 r. Prezydenta m.st. Warszawy w sprawie ustalenia wysokości „czynszu symbolicznego” za użytkowanie wieczyste gruntów przyjętych na rzecz Skarbu Państwa w trybie dekretu z dnia 26.10.1945 r. o własności i użytkowaniu gruntów na obszarze m.st. </w:t>
      </w:r>
      <w:r w:rsidR="008E0700" w:rsidRPr="00C70EA8">
        <w:rPr>
          <w:rFonts w:ascii="Arial" w:hAnsi="Arial" w:cs="Arial"/>
          <w:sz w:val="24"/>
          <w:szCs w:val="24"/>
        </w:rPr>
        <w:t>W</w:t>
      </w:r>
      <w:r w:rsidR="00DA3B7E" w:rsidRPr="00C70EA8">
        <w:rPr>
          <w:rFonts w:ascii="Arial" w:hAnsi="Arial" w:cs="Arial"/>
          <w:sz w:val="24"/>
          <w:szCs w:val="24"/>
        </w:rPr>
        <w:t xml:space="preserve">arszawy – stanowiących własność Gminy Warszawa Centrum, </w:t>
      </w:r>
      <w:r w:rsidR="00B35273" w:rsidRPr="00C70EA8">
        <w:rPr>
          <w:rFonts w:ascii="Arial" w:hAnsi="Arial" w:cs="Arial"/>
          <w:sz w:val="24"/>
          <w:szCs w:val="24"/>
        </w:rPr>
        <w:t>ustalił „czynsz symboliczny” z tytułu ustanowienia prawa użytkowania wieczystego do gruntu opisanego w pkt I decyzji w wysokości 2.514 zł, stanowiący 0,3 % ceny gruntu</w:t>
      </w:r>
      <w:r w:rsidR="00CE4F12" w:rsidRPr="00C70EA8">
        <w:rPr>
          <w:rFonts w:ascii="Arial" w:hAnsi="Arial" w:cs="Arial"/>
          <w:sz w:val="24"/>
          <w:szCs w:val="24"/>
        </w:rPr>
        <w:t>. (</w:t>
      </w:r>
      <w:r w:rsidR="002432F2" w:rsidRPr="00C70EA8">
        <w:rPr>
          <w:rFonts w:ascii="Arial" w:hAnsi="Arial" w:cs="Arial"/>
          <w:sz w:val="24"/>
          <w:szCs w:val="24"/>
        </w:rPr>
        <w:t xml:space="preserve">teczka akt miejskich, zielony segregator </w:t>
      </w:r>
      <w:r w:rsidR="00CE4F12" w:rsidRPr="00C70EA8">
        <w:rPr>
          <w:rFonts w:ascii="Arial" w:hAnsi="Arial" w:cs="Arial"/>
          <w:sz w:val="24"/>
          <w:szCs w:val="24"/>
        </w:rPr>
        <w:t>k. 300-308)</w:t>
      </w:r>
    </w:p>
    <w:p w14:paraId="3DFF3874" w14:textId="77777777" w:rsidR="002432F2" w:rsidRPr="00C70EA8" w:rsidRDefault="00DA3B7E" w:rsidP="00B802D8">
      <w:pPr>
        <w:spacing w:after="480" w:line="360" w:lineRule="auto"/>
        <w:rPr>
          <w:rFonts w:ascii="Arial" w:hAnsi="Arial" w:cs="Arial"/>
          <w:sz w:val="24"/>
          <w:szCs w:val="24"/>
        </w:rPr>
      </w:pPr>
      <w:r w:rsidRPr="00C70EA8">
        <w:rPr>
          <w:rFonts w:ascii="Arial" w:hAnsi="Arial" w:cs="Arial"/>
          <w:sz w:val="24"/>
          <w:szCs w:val="24"/>
        </w:rPr>
        <w:t>W decyzji wskazano, że</w:t>
      </w:r>
      <w:r w:rsidR="004B674D" w:rsidRPr="00C70EA8">
        <w:rPr>
          <w:rFonts w:ascii="Arial" w:hAnsi="Arial" w:cs="Arial"/>
          <w:sz w:val="24"/>
          <w:szCs w:val="24"/>
        </w:rPr>
        <w:t xml:space="preserve"> budynek położony przy ul. Zgoda 1 spełnia warunki określone w art. 5 dekretu, co stwierdzono na wydanej przez Wydział Urbanistyki i Architektury Urzędu Gminy Warszawa- Centrum opini</w:t>
      </w:r>
      <w:r w:rsidR="008E0700" w:rsidRPr="00C70EA8">
        <w:rPr>
          <w:rFonts w:ascii="Arial" w:hAnsi="Arial" w:cs="Arial"/>
          <w:sz w:val="24"/>
          <w:szCs w:val="24"/>
        </w:rPr>
        <w:t>i</w:t>
      </w:r>
      <w:r w:rsidR="004B674D" w:rsidRPr="00C70EA8">
        <w:rPr>
          <w:rFonts w:ascii="Arial" w:hAnsi="Arial" w:cs="Arial"/>
          <w:sz w:val="24"/>
          <w:szCs w:val="24"/>
        </w:rPr>
        <w:t xml:space="preserve"> z dnia 24</w:t>
      </w:r>
      <w:r w:rsidR="00603C60" w:rsidRPr="00C70EA8">
        <w:rPr>
          <w:rFonts w:ascii="Arial" w:hAnsi="Arial" w:cs="Arial"/>
          <w:sz w:val="24"/>
          <w:szCs w:val="24"/>
        </w:rPr>
        <w:t>.08.</w:t>
      </w:r>
      <w:r w:rsidR="004B674D" w:rsidRPr="00C70EA8">
        <w:rPr>
          <w:rFonts w:ascii="Arial" w:hAnsi="Arial" w:cs="Arial"/>
          <w:sz w:val="24"/>
          <w:szCs w:val="24"/>
        </w:rPr>
        <w:t>1998 r., Znak: UA/N/7357/</w:t>
      </w:r>
      <w:proofErr w:type="spellStart"/>
      <w:r w:rsidR="004B674D" w:rsidRPr="00C70EA8">
        <w:rPr>
          <w:rFonts w:ascii="Arial" w:hAnsi="Arial" w:cs="Arial"/>
          <w:sz w:val="24"/>
          <w:szCs w:val="24"/>
        </w:rPr>
        <w:t>Śr</w:t>
      </w:r>
      <w:proofErr w:type="spellEnd"/>
      <w:r w:rsidR="004B674D" w:rsidRPr="00C70EA8">
        <w:rPr>
          <w:rFonts w:ascii="Arial" w:hAnsi="Arial" w:cs="Arial"/>
          <w:sz w:val="24"/>
          <w:szCs w:val="24"/>
        </w:rPr>
        <w:t xml:space="preserve">/62/98. </w:t>
      </w:r>
      <w:r w:rsidR="00CE4F12" w:rsidRPr="00C70EA8">
        <w:rPr>
          <w:rFonts w:ascii="Arial" w:hAnsi="Arial" w:cs="Arial"/>
          <w:sz w:val="24"/>
          <w:szCs w:val="24"/>
        </w:rPr>
        <w:t>(</w:t>
      </w:r>
      <w:r w:rsidR="002432F2" w:rsidRPr="00C70EA8">
        <w:rPr>
          <w:rFonts w:ascii="Arial" w:hAnsi="Arial" w:cs="Arial"/>
          <w:sz w:val="24"/>
          <w:szCs w:val="24"/>
        </w:rPr>
        <w:t xml:space="preserve">teczka akt miejskich, zielony segregator </w:t>
      </w:r>
      <w:r w:rsidR="00CE4F12" w:rsidRPr="00C70EA8">
        <w:rPr>
          <w:rFonts w:ascii="Arial" w:hAnsi="Arial" w:cs="Arial"/>
          <w:sz w:val="24"/>
          <w:szCs w:val="24"/>
        </w:rPr>
        <w:t>k</w:t>
      </w:r>
      <w:r w:rsidR="002432F2" w:rsidRPr="00C70EA8">
        <w:rPr>
          <w:rFonts w:ascii="Arial" w:hAnsi="Arial" w:cs="Arial"/>
          <w:sz w:val="24"/>
          <w:szCs w:val="24"/>
        </w:rPr>
        <w:t>.</w:t>
      </w:r>
      <w:r w:rsidR="00CE4F12" w:rsidRPr="00C70EA8">
        <w:rPr>
          <w:rFonts w:ascii="Arial" w:hAnsi="Arial" w:cs="Arial"/>
          <w:sz w:val="24"/>
          <w:szCs w:val="24"/>
        </w:rPr>
        <w:t xml:space="preserve"> 300-308)</w:t>
      </w:r>
      <w:r w:rsidR="00A31995" w:rsidRPr="00C70EA8">
        <w:rPr>
          <w:rFonts w:ascii="Arial" w:hAnsi="Arial" w:cs="Arial"/>
          <w:sz w:val="24"/>
          <w:szCs w:val="24"/>
        </w:rPr>
        <w:t>.</w:t>
      </w:r>
    </w:p>
    <w:p w14:paraId="03258898" w14:textId="3984E9BF" w:rsidR="002432F2" w:rsidRPr="00C70EA8" w:rsidRDefault="002D1823" w:rsidP="00B802D8">
      <w:pPr>
        <w:spacing w:after="480" w:line="360" w:lineRule="auto"/>
        <w:rPr>
          <w:rFonts w:ascii="Arial" w:hAnsi="Arial" w:cs="Arial"/>
          <w:sz w:val="24"/>
          <w:szCs w:val="24"/>
        </w:rPr>
      </w:pPr>
      <w:r w:rsidRPr="00C70EA8">
        <w:rPr>
          <w:rFonts w:ascii="Arial" w:hAnsi="Arial" w:cs="Arial"/>
          <w:sz w:val="24"/>
          <w:szCs w:val="24"/>
        </w:rPr>
        <w:t xml:space="preserve">Użytkowanie wieczyste zostało ustanowione w dniu </w:t>
      </w:r>
      <w:r w:rsidR="003F36E0" w:rsidRPr="00C70EA8">
        <w:rPr>
          <w:rFonts w:ascii="Arial" w:hAnsi="Arial" w:cs="Arial"/>
          <w:sz w:val="24"/>
          <w:szCs w:val="24"/>
        </w:rPr>
        <w:t>8</w:t>
      </w:r>
      <w:r w:rsidR="00612A03" w:rsidRPr="00C70EA8">
        <w:rPr>
          <w:rFonts w:ascii="Arial" w:hAnsi="Arial" w:cs="Arial"/>
          <w:sz w:val="24"/>
          <w:szCs w:val="24"/>
        </w:rPr>
        <w:t>.07.</w:t>
      </w:r>
      <w:r w:rsidR="003F36E0" w:rsidRPr="00C70EA8">
        <w:rPr>
          <w:rFonts w:ascii="Arial" w:hAnsi="Arial" w:cs="Arial"/>
          <w:sz w:val="24"/>
          <w:szCs w:val="24"/>
        </w:rPr>
        <w:t>1999 r</w:t>
      </w:r>
      <w:r w:rsidR="008D363E" w:rsidRPr="00C70EA8">
        <w:rPr>
          <w:rFonts w:ascii="Arial" w:hAnsi="Arial" w:cs="Arial"/>
          <w:sz w:val="24"/>
          <w:szCs w:val="24"/>
        </w:rPr>
        <w:t>.</w:t>
      </w:r>
      <w:r w:rsidR="003F36E0" w:rsidRPr="00C70EA8">
        <w:rPr>
          <w:rFonts w:ascii="Arial" w:hAnsi="Arial" w:cs="Arial"/>
          <w:sz w:val="24"/>
          <w:szCs w:val="24"/>
        </w:rPr>
        <w:t xml:space="preserve"> umow</w:t>
      </w:r>
      <w:r w:rsidRPr="00C70EA8">
        <w:rPr>
          <w:rFonts w:ascii="Arial" w:hAnsi="Arial" w:cs="Arial"/>
          <w:sz w:val="24"/>
          <w:szCs w:val="24"/>
        </w:rPr>
        <w:t>ą</w:t>
      </w:r>
      <w:r w:rsidR="003F36E0" w:rsidRPr="00C70EA8">
        <w:rPr>
          <w:rFonts w:ascii="Arial" w:hAnsi="Arial" w:cs="Arial"/>
          <w:sz w:val="24"/>
          <w:szCs w:val="24"/>
        </w:rPr>
        <w:t xml:space="preserve"> o oddanie gruntu w użytkowanie wieczyste</w:t>
      </w:r>
      <w:r w:rsidR="003F2278" w:rsidRPr="00C70EA8">
        <w:rPr>
          <w:rFonts w:ascii="Arial" w:hAnsi="Arial" w:cs="Arial"/>
          <w:sz w:val="24"/>
          <w:szCs w:val="24"/>
        </w:rPr>
        <w:t xml:space="preserve"> zawartą</w:t>
      </w:r>
      <w:r w:rsidR="003F36E0" w:rsidRPr="00C70EA8">
        <w:rPr>
          <w:rFonts w:ascii="Arial" w:hAnsi="Arial" w:cs="Arial"/>
          <w:sz w:val="24"/>
          <w:szCs w:val="24"/>
        </w:rPr>
        <w:t xml:space="preserve"> </w:t>
      </w:r>
      <w:r w:rsidR="00A31995" w:rsidRPr="00C70EA8">
        <w:rPr>
          <w:rFonts w:ascii="Arial" w:hAnsi="Arial" w:cs="Arial"/>
          <w:sz w:val="24"/>
          <w:szCs w:val="24"/>
        </w:rPr>
        <w:t>przed C</w:t>
      </w:r>
      <w:r w:rsidR="00AB28DC" w:rsidRPr="00C70EA8">
        <w:rPr>
          <w:rFonts w:ascii="Arial" w:hAnsi="Arial" w:cs="Arial"/>
          <w:sz w:val="24"/>
          <w:szCs w:val="24"/>
        </w:rPr>
        <w:t>.</w:t>
      </w:r>
      <w:r w:rsidR="00A31995" w:rsidRPr="00C70EA8">
        <w:rPr>
          <w:rFonts w:ascii="Arial" w:hAnsi="Arial" w:cs="Arial"/>
          <w:sz w:val="24"/>
          <w:szCs w:val="24"/>
        </w:rPr>
        <w:t xml:space="preserve"> K</w:t>
      </w:r>
      <w:r w:rsidR="00AB28DC" w:rsidRPr="00C70EA8">
        <w:rPr>
          <w:rFonts w:ascii="Arial" w:hAnsi="Arial" w:cs="Arial"/>
          <w:sz w:val="24"/>
          <w:szCs w:val="24"/>
        </w:rPr>
        <w:t>.</w:t>
      </w:r>
      <w:r w:rsidR="00A31995" w:rsidRPr="00C70EA8">
        <w:rPr>
          <w:rFonts w:ascii="Arial" w:hAnsi="Arial" w:cs="Arial"/>
          <w:sz w:val="24"/>
          <w:szCs w:val="24"/>
        </w:rPr>
        <w:t xml:space="preserve"> – notariuszem w Warszawie za rep. A </w:t>
      </w:r>
      <w:r w:rsidR="00AB28DC" w:rsidRPr="00C70EA8">
        <w:rPr>
          <w:rFonts w:ascii="Arial" w:hAnsi="Arial" w:cs="Arial"/>
          <w:sz w:val="24"/>
          <w:szCs w:val="24"/>
        </w:rPr>
        <w:t xml:space="preserve">      </w:t>
      </w:r>
      <w:r w:rsidR="00A31995" w:rsidRPr="00C70EA8">
        <w:rPr>
          <w:rFonts w:ascii="Arial" w:hAnsi="Arial" w:cs="Arial"/>
          <w:sz w:val="24"/>
          <w:szCs w:val="24"/>
        </w:rPr>
        <w:t xml:space="preserve">, </w:t>
      </w:r>
      <w:r w:rsidRPr="00C70EA8">
        <w:rPr>
          <w:rFonts w:ascii="Arial" w:hAnsi="Arial" w:cs="Arial"/>
          <w:sz w:val="24"/>
          <w:szCs w:val="24"/>
        </w:rPr>
        <w:t>na rzecz B</w:t>
      </w:r>
      <w:r w:rsidR="00AB28DC" w:rsidRPr="00C70EA8">
        <w:rPr>
          <w:rFonts w:ascii="Arial" w:hAnsi="Arial" w:cs="Arial"/>
          <w:sz w:val="24"/>
          <w:szCs w:val="24"/>
        </w:rPr>
        <w:t>.</w:t>
      </w:r>
      <w:r w:rsidRPr="00C70EA8">
        <w:rPr>
          <w:rFonts w:ascii="Arial" w:hAnsi="Arial" w:cs="Arial"/>
          <w:sz w:val="24"/>
          <w:szCs w:val="24"/>
        </w:rPr>
        <w:t xml:space="preserve"> G</w:t>
      </w:r>
      <w:r w:rsidR="00AB28DC" w:rsidRPr="00C70EA8">
        <w:rPr>
          <w:rFonts w:ascii="Arial" w:hAnsi="Arial" w:cs="Arial"/>
          <w:sz w:val="24"/>
          <w:szCs w:val="24"/>
        </w:rPr>
        <w:t>.</w:t>
      </w:r>
      <w:r w:rsidRPr="00C70EA8">
        <w:rPr>
          <w:rFonts w:ascii="Arial" w:hAnsi="Arial" w:cs="Arial"/>
          <w:sz w:val="24"/>
          <w:szCs w:val="24"/>
        </w:rPr>
        <w:t xml:space="preserve"> do 1/6 części i W</w:t>
      </w:r>
      <w:r w:rsidR="00AB28DC" w:rsidRPr="00C70EA8">
        <w:rPr>
          <w:rFonts w:ascii="Arial" w:hAnsi="Arial" w:cs="Arial"/>
          <w:sz w:val="24"/>
          <w:szCs w:val="24"/>
        </w:rPr>
        <w:t xml:space="preserve">. </w:t>
      </w:r>
      <w:r w:rsidRPr="00C70EA8">
        <w:rPr>
          <w:rFonts w:ascii="Arial" w:hAnsi="Arial" w:cs="Arial"/>
          <w:sz w:val="24"/>
          <w:szCs w:val="24"/>
        </w:rPr>
        <w:t>G</w:t>
      </w:r>
      <w:r w:rsidR="00AB28DC" w:rsidRPr="00C70EA8">
        <w:rPr>
          <w:rFonts w:ascii="Arial" w:hAnsi="Arial" w:cs="Arial"/>
          <w:sz w:val="24"/>
          <w:szCs w:val="24"/>
        </w:rPr>
        <w:t>.</w:t>
      </w:r>
      <w:r w:rsidRPr="00C70EA8">
        <w:rPr>
          <w:rFonts w:ascii="Arial" w:hAnsi="Arial" w:cs="Arial"/>
          <w:sz w:val="24"/>
          <w:szCs w:val="24"/>
        </w:rPr>
        <w:t xml:space="preserve"> do 1/6 części</w:t>
      </w:r>
      <w:r w:rsidR="006C7FD7" w:rsidRPr="00C70EA8">
        <w:rPr>
          <w:rFonts w:ascii="Arial" w:hAnsi="Arial" w:cs="Arial"/>
          <w:sz w:val="24"/>
          <w:szCs w:val="24"/>
        </w:rPr>
        <w:t xml:space="preserve"> </w:t>
      </w:r>
      <w:r w:rsidR="008E0700" w:rsidRPr="00C70EA8">
        <w:rPr>
          <w:rFonts w:ascii="Arial" w:hAnsi="Arial" w:cs="Arial"/>
          <w:sz w:val="24"/>
          <w:szCs w:val="24"/>
        </w:rPr>
        <w:t>oraz S</w:t>
      </w:r>
      <w:r w:rsidR="00AB28DC" w:rsidRPr="00C70EA8">
        <w:rPr>
          <w:rFonts w:ascii="Arial" w:hAnsi="Arial" w:cs="Arial"/>
          <w:sz w:val="24"/>
          <w:szCs w:val="24"/>
        </w:rPr>
        <w:t>.</w:t>
      </w:r>
      <w:r w:rsidR="008E0700" w:rsidRPr="00C70EA8">
        <w:rPr>
          <w:rFonts w:ascii="Arial" w:hAnsi="Arial" w:cs="Arial"/>
          <w:sz w:val="24"/>
          <w:szCs w:val="24"/>
        </w:rPr>
        <w:t xml:space="preserve"> K</w:t>
      </w:r>
      <w:r w:rsidR="00AB28DC" w:rsidRPr="00C70EA8">
        <w:rPr>
          <w:rFonts w:ascii="Arial" w:hAnsi="Arial" w:cs="Arial"/>
          <w:sz w:val="24"/>
          <w:szCs w:val="24"/>
        </w:rPr>
        <w:t>.</w:t>
      </w:r>
      <w:r w:rsidR="008E0700" w:rsidRPr="00C70EA8">
        <w:rPr>
          <w:rFonts w:ascii="Arial" w:hAnsi="Arial" w:cs="Arial"/>
          <w:sz w:val="24"/>
          <w:szCs w:val="24"/>
        </w:rPr>
        <w:t xml:space="preserve"> do 4/6 części, którego reprezentował J</w:t>
      </w:r>
      <w:r w:rsidR="00AB28DC" w:rsidRPr="00C70EA8">
        <w:rPr>
          <w:rFonts w:ascii="Arial" w:hAnsi="Arial" w:cs="Arial"/>
          <w:sz w:val="24"/>
          <w:szCs w:val="24"/>
        </w:rPr>
        <w:t>.</w:t>
      </w:r>
      <w:r w:rsidR="008E0700" w:rsidRPr="00C70EA8">
        <w:rPr>
          <w:rFonts w:ascii="Arial" w:hAnsi="Arial" w:cs="Arial"/>
          <w:sz w:val="24"/>
          <w:szCs w:val="24"/>
        </w:rPr>
        <w:t xml:space="preserve"> G</w:t>
      </w:r>
      <w:r w:rsidR="00AB28DC" w:rsidRPr="00C70EA8">
        <w:rPr>
          <w:rFonts w:ascii="Arial" w:hAnsi="Arial" w:cs="Arial"/>
          <w:sz w:val="24"/>
          <w:szCs w:val="24"/>
        </w:rPr>
        <w:t>.</w:t>
      </w:r>
      <w:r w:rsidR="008E0700" w:rsidRPr="00C70EA8">
        <w:rPr>
          <w:rFonts w:ascii="Arial" w:hAnsi="Arial" w:cs="Arial"/>
          <w:sz w:val="24"/>
          <w:szCs w:val="24"/>
        </w:rPr>
        <w:t>,</w:t>
      </w:r>
      <w:r w:rsidR="00D1273C" w:rsidRPr="00C70EA8">
        <w:rPr>
          <w:rFonts w:ascii="Arial" w:hAnsi="Arial" w:cs="Arial"/>
          <w:sz w:val="24"/>
          <w:szCs w:val="24"/>
        </w:rPr>
        <w:t xml:space="preserve"> na podstawie udzielonego pełnomocnictwa sporządzonego </w:t>
      </w:r>
      <w:r w:rsidR="003418E0" w:rsidRPr="00C70EA8">
        <w:rPr>
          <w:rFonts w:ascii="Arial" w:hAnsi="Arial" w:cs="Arial"/>
          <w:sz w:val="24"/>
          <w:szCs w:val="24"/>
        </w:rPr>
        <w:t>w dniu 14</w:t>
      </w:r>
      <w:r w:rsidR="00603C60" w:rsidRPr="00C70EA8">
        <w:rPr>
          <w:rFonts w:ascii="Arial" w:hAnsi="Arial" w:cs="Arial"/>
          <w:sz w:val="24"/>
          <w:szCs w:val="24"/>
        </w:rPr>
        <w:t>.09.</w:t>
      </w:r>
      <w:r w:rsidR="003418E0" w:rsidRPr="00C70EA8">
        <w:rPr>
          <w:rFonts w:ascii="Arial" w:hAnsi="Arial" w:cs="Arial"/>
          <w:sz w:val="24"/>
          <w:szCs w:val="24"/>
        </w:rPr>
        <w:t>1998 r</w:t>
      </w:r>
      <w:r w:rsidR="008D363E" w:rsidRPr="00C70EA8">
        <w:rPr>
          <w:rFonts w:ascii="Arial" w:hAnsi="Arial" w:cs="Arial"/>
          <w:sz w:val="24"/>
          <w:szCs w:val="24"/>
        </w:rPr>
        <w:t>.</w:t>
      </w:r>
      <w:r w:rsidR="003418E0" w:rsidRPr="00C70EA8">
        <w:rPr>
          <w:rFonts w:ascii="Arial" w:hAnsi="Arial" w:cs="Arial"/>
          <w:sz w:val="24"/>
          <w:szCs w:val="24"/>
        </w:rPr>
        <w:t xml:space="preserve"> </w:t>
      </w:r>
      <w:r w:rsidR="00D1273C" w:rsidRPr="00C70EA8">
        <w:rPr>
          <w:rFonts w:ascii="Arial" w:hAnsi="Arial" w:cs="Arial"/>
          <w:sz w:val="24"/>
          <w:szCs w:val="24"/>
        </w:rPr>
        <w:t>prze</w:t>
      </w:r>
      <w:r w:rsidR="00A95D5C" w:rsidRPr="00C70EA8">
        <w:rPr>
          <w:rFonts w:ascii="Arial" w:hAnsi="Arial" w:cs="Arial"/>
          <w:sz w:val="24"/>
          <w:szCs w:val="24"/>
        </w:rPr>
        <w:t>d</w:t>
      </w:r>
      <w:r w:rsidR="00D1273C" w:rsidRPr="00C70EA8">
        <w:rPr>
          <w:rFonts w:ascii="Arial" w:hAnsi="Arial" w:cs="Arial"/>
          <w:sz w:val="24"/>
          <w:szCs w:val="24"/>
        </w:rPr>
        <w:t xml:space="preserve"> </w:t>
      </w:r>
      <w:r w:rsidR="003418E0" w:rsidRPr="00C70EA8">
        <w:rPr>
          <w:rFonts w:ascii="Arial" w:hAnsi="Arial" w:cs="Arial"/>
          <w:sz w:val="24"/>
          <w:szCs w:val="24"/>
        </w:rPr>
        <w:t>M</w:t>
      </w:r>
      <w:r w:rsidR="00AB28DC" w:rsidRPr="00C70EA8">
        <w:rPr>
          <w:rFonts w:ascii="Arial" w:hAnsi="Arial" w:cs="Arial"/>
          <w:sz w:val="24"/>
          <w:szCs w:val="24"/>
        </w:rPr>
        <w:t>.</w:t>
      </w:r>
      <w:r w:rsidR="003418E0" w:rsidRPr="00C70EA8">
        <w:rPr>
          <w:rFonts w:ascii="Arial" w:hAnsi="Arial" w:cs="Arial"/>
          <w:sz w:val="24"/>
          <w:szCs w:val="24"/>
        </w:rPr>
        <w:t xml:space="preserve"> S</w:t>
      </w:r>
      <w:r w:rsidR="00AB28DC" w:rsidRPr="00C70EA8">
        <w:rPr>
          <w:rFonts w:ascii="Arial" w:hAnsi="Arial" w:cs="Arial"/>
          <w:sz w:val="24"/>
          <w:szCs w:val="24"/>
        </w:rPr>
        <w:t>.</w:t>
      </w:r>
      <w:r w:rsidR="003418E0" w:rsidRPr="00C70EA8">
        <w:rPr>
          <w:rFonts w:ascii="Arial" w:hAnsi="Arial" w:cs="Arial"/>
          <w:sz w:val="24"/>
          <w:szCs w:val="24"/>
        </w:rPr>
        <w:t xml:space="preserve">, notariuszem w Warszawie za rep. A Nr </w:t>
      </w:r>
      <w:r w:rsidR="00AB28DC" w:rsidRPr="00C70EA8">
        <w:rPr>
          <w:rFonts w:ascii="Arial" w:hAnsi="Arial" w:cs="Arial"/>
          <w:sz w:val="24"/>
          <w:szCs w:val="24"/>
        </w:rPr>
        <w:t xml:space="preserve">     </w:t>
      </w:r>
      <w:r w:rsidR="00FC0A2B" w:rsidRPr="00C70EA8">
        <w:rPr>
          <w:rFonts w:ascii="Arial" w:hAnsi="Arial" w:cs="Arial"/>
          <w:sz w:val="24"/>
          <w:szCs w:val="24"/>
        </w:rPr>
        <w:t>. Przekazanie nieruchomości nastąpiło w dniu 27</w:t>
      </w:r>
      <w:r w:rsidR="00203F3F" w:rsidRPr="00C70EA8">
        <w:rPr>
          <w:rFonts w:ascii="Arial" w:hAnsi="Arial" w:cs="Arial"/>
          <w:sz w:val="24"/>
          <w:szCs w:val="24"/>
        </w:rPr>
        <w:t>.04.</w:t>
      </w:r>
      <w:r w:rsidR="00FC0A2B" w:rsidRPr="00C70EA8">
        <w:rPr>
          <w:rFonts w:ascii="Arial" w:hAnsi="Arial" w:cs="Arial"/>
          <w:sz w:val="24"/>
          <w:szCs w:val="24"/>
        </w:rPr>
        <w:t>1999 r</w:t>
      </w:r>
      <w:r w:rsidR="008D363E" w:rsidRPr="00C70EA8">
        <w:rPr>
          <w:rFonts w:ascii="Arial" w:hAnsi="Arial" w:cs="Arial"/>
          <w:sz w:val="24"/>
          <w:szCs w:val="24"/>
        </w:rPr>
        <w:t>.</w:t>
      </w:r>
      <w:r w:rsidR="00FC0A2B" w:rsidRPr="00C70EA8">
        <w:rPr>
          <w:rFonts w:ascii="Arial" w:hAnsi="Arial" w:cs="Arial"/>
          <w:sz w:val="24"/>
          <w:szCs w:val="24"/>
        </w:rPr>
        <w:t xml:space="preserve">, co potwierdza Protokół przekazania </w:t>
      </w:r>
      <w:r w:rsidR="00D378E5" w:rsidRPr="00C70EA8">
        <w:rPr>
          <w:rFonts w:ascii="Arial" w:hAnsi="Arial" w:cs="Arial"/>
          <w:sz w:val="24"/>
          <w:szCs w:val="24"/>
        </w:rPr>
        <w:t>–</w:t>
      </w:r>
      <w:r w:rsidR="00FC0A2B" w:rsidRPr="00C70EA8">
        <w:rPr>
          <w:rFonts w:ascii="Arial" w:hAnsi="Arial" w:cs="Arial"/>
          <w:sz w:val="24"/>
          <w:szCs w:val="24"/>
        </w:rPr>
        <w:t xml:space="preserve"> przejęcia</w:t>
      </w:r>
      <w:r w:rsidR="00D378E5" w:rsidRPr="00C70EA8">
        <w:rPr>
          <w:rFonts w:ascii="Arial" w:hAnsi="Arial" w:cs="Arial"/>
          <w:sz w:val="24"/>
          <w:szCs w:val="24"/>
        </w:rPr>
        <w:t xml:space="preserve"> zawarty pomiędzy Zarządem Domów Komunalnych </w:t>
      </w:r>
      <w:r w:rsidR="006C7FD7" w:rsidRPr="00C70EA8">
        <w:rPr>
          <w:rFonts w:ascii="Arial" w:hAnsi="Arial" w:cs="Arial"/>
          <w:sz w:val="24"/>
          <w:szCs w:val="24"/>
        </w:rPr>
        <w:t>W</w:t>
      </w:r>
      <w:r w:rsidR="00D378E5" w:rsidRPr="00C70EA8">
        <w:rPr>
          <w:rFonts w:ascii="Arial" w:hAnsi="Arial" w:cs="Arial"/>
          <w:sz w:val="24"/>
          <w:szCs w:val="24"/>
        </w:rPr>
        <w:t>arszawa – Śródmieście, a B</w:t>
      </w:r>
      <w:r w:rsidR="00AB28DC" w:rsidRPr="00C70EA8">
        <w:rPr>
          <w:rFonts w:ascii="Arial" w:hAnsi="Arial" w:cs="Arial"/>
          <w:sz w:val="24"/>
          <w:szCs w:val="24"/>
        </w:rPr>
        <w:t>.</w:t>
      </w:r>
      <w:r w:rsidR="00D378E5" w:rsidRPr="00C70EA8">
        <w:rPr>
          <w:rFonts w:ascii="Arial" w:hAnsi="Arial" w:cs="Arial"/>
          <w:sz w:val="24"/>
          <w:szCs w:val="24"/>
        </w:rPr>
        <w:t xml:space="preserve"> G</w:t>
      </w:r>
      <w:r w:rsidR="00AB28DC" w:rsidRPr="00C70EA8">
        <w:rPr>
          <w:rFonts w:ascii="Arial" w:hAnsi="Arial" w:cs="Arial"/>
          <w:sz w:val="24"/>
          <w:szCs w:val="24"/>
        </w:rPr>
        <w:t>.</w:t>
      </w:r>
      <w:r w:rsidR="00D378E5" w:rsidRPr="00C70EA8">
        <w:rPr>
          <w:rFonts w:ascii="Arial" w:hAnsi="Arial" w:cs="Arial"/>
          <w:sz w:val="24"/>
          <w:szCs w:val="24"/>
        </w:rPr>
        <w:t>, W</w:t>
      </w:r>
      <w:r w:rsidR="00AB28DC" w:rsidRPr="00C70EA8">
        <w:rPr>
          <w:rFonts w:ascii="Arial" w:hAnsi="Arial" w:cs="Arial"/>
          <w:sz w:val="24"/>
          <w:szCs w:val="24"/>
        </w:rPr>
        <w:t>.</w:t>
      </w:r>
      <w:r w:rsidR="00D378E5" w:rsidRPr="00C70EA8">
        <w:rPr>
          <w:rFonts w:ascii="Arial" w:hAnsi="Arial" w:cs="Arial"/>
          <w:sz w:val="24"/>
          <w:szCs w:val="24"/>
        </w:rPr>
        <w:t xml:space="preserve"> G</w:t>
      </w:r>
      <w:r w:rsidR="00AB28DC" w:rsidRPr="00C70EA8">
        <w:rPr>
          <w:rFonts w:ascii="Arial" w:hAnsi="Arial" w:cs="Arial"/>
          <w:sz w:val="24"/>
          <w:szCs w:val="24"/>
        </w:rPr>
        <w:t>.</w:t>
      </w:r>
      <w:r w:rsidR="00D378E5" w:rsidRPr="00C70EA8">
        <w:rPr>
          <w:rFonts w:ascii="Arial" w:hAnsi="Arial" w:cs="Arial"/>
          <w:sz w:val="24"/>
          <w:szCs w:val="24"/>
        </w:rPr>
        <w:t xml:space="preserve"> i J</w:t>
      </w:r>
      <w:r w:rsidR="00AB28DC" w:rsidRPr="00C70EA8">
        <w:rPr>
          <w:rFonts w:ascii="Arial" w:hAnsi="Arial" w:cs="Arial"/>
          <w:sz w:val="24"/>
          <w:szCs w:val="24"/>
        </w:rPr>
        <w:t>.</w:t>
      </w:r>
      <w:r w:rsidR="00D378E5" w:rsidRPr="00C70EA8">
        <w:rPr>
          <w:rFonts w:ascii="Arial" w:hAnsi="Arial" w:cs="Arial"/>
          <w:sz w:val="24"/>
          <w:szCs w:val="24"/>
        </w:rPr>
        <w:t xml:space="preserve"> G</w:t>
      </w:r>
      <w:r w:rsidR="00AB28DC" w:rsidRPr="00C70EA8">
        <w:rPr>
          <w:rFonts w:ascii="Arial" w:hAnsi="Arial" w:cs="Arial"/>
          <w:sz w:val="24"/>
          <w:szCs w:val="24"/>
        </w:rPr>
        <w:t>.</w:t>
      </w:r>
      <w:r w:rsidR="00D378E5" w:rsidRPr="00C70EA8">
        <w:rPr>
          <w:rFonts w:ascii="Arial" w:hAnsi="Arial" w:cs="Arial"/>
          <w:sz w:val="24"/>
          <w:szCs w:val="24"/>
        </w:rPr>
        <w:t xml:space="preserve"> </w:t>
      </w:r>
      <w:r w:rsidR="00DA3B7E" w:rsidRPr="00C70EA8">
        <w:rPr>
          <w:rFonts w:ascii="Arial" w:hAnsi="Arial" w:cs="Arial"/>
          <w:sz w:val="24"/>
          <w:szCs w:val="24"/>
        </w:rPr>
        <w:t>(</w:t>
      </w:r>
      <w:r w:rsidR="00D378E5" w:rsidRPr="00C70EA8">
        <w:rPr>
          <w:rFonts w:ascii="Arial" w:hAnsi="Arial" w:cs="Arial"/>
          <w:sz w:val="24"/>
          <w:szCs w:val="24"/>
        </w:rPr>
        <w:t>pełnomocnikiem S</w:t>
      </w:r>
      <w:r w:rsidR="00AB28DC" w:rsidRPr="00C70EA8">
        <w:rPr>
          <w:rFonts w:ascii="Arial" w:hAnsi="Arial" w:cs="Arial"/>
          <w:sz w:val="24"/>
          <w:szCs w:val="24"/>
        </w:rPr>
        <w:t>.</w:t>
      </w:r>
      <w:r w:rsidR="00D378E5" w:rsidRPr="00C70EA8">
        <w:rPr>
          <w:rFonts w:ascii="Arial" w:hAnsi="Arial" w:cs="Arial"/>
          <w:sz w:val="24"/>
          <w:szCs w:val="24"/>
        </w:rPr>
        <w:t xml:space="preserve"> K</w:t>
      </w:r>
      <w:r w:rsidR="00AB28DC" w:rsidRPr="00C70EA8">
        <w:rPr>
          <w:rFonts w:ascii="Arial" w:hAnsi="Arial" w:cs="Arial"/>
          <w:sz w:val="24"/>
          <w:szCs w:val="24"/>
        </w:rPr>
        <w:t>.</w:t>
      </w:r>
      <w:r w:rsidR="00DA3B7E" w:rsidRPr="00C70EA8">
        <w:rPr>
          <w:rFonts w:ascii="Arial" w:hAnsi="Arial" w:cs="Arial"/>
          <w:sz w:val="24"/>
          <w:szCs w:val="24"/>
        </w:rPr>
        <w:t>)</w:t>
      </w:r>
      <w:r w:rsidR="00D378E5" w:rsidRPr="00C70EA8">
        <w:rPr>
          <w:rFonts w:ascii="Arial" w:hAnsi="Arial" w:cs="Arial"/>
          <w:sz w:val="24"/>
          <w:szCs w:val="24"/>
        </w:rPr>
        <w:t>.</w:t>
      </w:r>
      <w:r w:rsidR="003418E0" w:rsidRPr="00C70EA8">
        <w:rPr>
          <w:rFonts w:ascii="Arial" w:hAnsi="Arial" w:cs="Arial"/>
          <w:sz w:val="24"/>
          <w:szCs w:val="24"/>
        </w:rPr>
        <w:t xml:space="preserve"> </w:t>
      </w:r>
      <w:r w:rsidR="00A31995" w:rsidRPr="00C70EA8">
        <w:rPr>
          <w:rFonts w:ascii="Arial" w:hAnsi="Arial" w:cs="Arial"/>
          <w:sz w:val="24"/>
          <w:szCs w:val="24"/>
        </w:rPr>
        <w:t>(</w:t>
      </w:r>
      <w:r w:rsidR="002432F2" w:rsidRPr="00C70EA8">
        <w:rPr>
          <w:rFonts w:ascii="Arial" w:hAnsi="Arial" w:cs="Arial"/>
          <w:sz w:val="24"/>
          <w:szCs w:val="24"/>
        </w:rPr>
        <w:t xml:space="preserve">teczka akt miejskich, zielony segregator </w:t>
      </w:r>
      <w:r w:rsidR="00A31995" w:rsidRPr="00C70EA8">
        <w:rPr>
          <w:rFonts w:ascii="Arial" w:hAnsi="Arial" w:cs="Arial"/>
          <w:sz w:val="24"/>
          <w:szCs w:val="24"/>
        </w:rPr>
        <w:t>k. 316-322,</w:t>
      </w:r>
      <w:r w:rsidR="00B6345F" w:rsidRPr="00C70EA8">
        <w:rPr>
          <w:rFonts w:ascii="Arial" w:hAnsi="Arial" w:cs="Arial"/>
          <w:sz w:val="24"/>
          <w:szCs w:val="24"/>
        </w:rPr>
        <w:t xml:space="preserve"> </w:t>
      </w:r>
      <w:r w:rsidR="0021131C" w:rsidRPr="00C70EA8">
        <w:rPr>
          <w:rFonts w:ascii="Arial" w:hAnsi="Arial" w:cs="Arial"/>
          <w:sz w:val="24"/>
          <w:szCs w:val="24"/>
        </w:rPr>
        <w:t xml:space="preserve">k. 351-352, </w:t>
      </w:r>
      <w:r w:rsidR="00B6345F" w:rsidRPr="00C70EA8">
        <w:rPr>
          <w:rFonts w:ascii="Arial" w:hAnsi="Arial" w:cs="Arial"/>
          <w:sz w:val="24"/>
          <w:szCs w:val="24"/>
        </w:rPr>
        <w:t>k. 35</w:t>
      </w:r>
      <w:r w:rsidR="00FC0A2B" w:rsidRPr="00C70EA8">
        <w:rPr>
          <w:rFonts w:ascii="Arial" w:hAnsi="Arial" w:cs="Arial"/>
          <w:sz w:val="24"/>
          <w:szCs w:val="24"/>
        </w:rPr>
        <w:t>3-354</w:t>
      </w:r>
      <w:r w:rsidR="00B6345F" w:rsidRPr="00C70EA8">
        <w:rPr>
          <w:rFonts w:ascii="Arial" w:hAnsi="Arial" w:cs="Arial"/>
          <w:sz w:val="24"/>
          <w:szCs w:val="24"/>
        </w:rPr>
        <w:t>, k. 370-376</w:t>
      </w:r>
      <w:r w:rsidR="00A31995" w:rsidRPr="00C70EA8">
        <w:rPr>
          <w:rFonts w:ascii="Arial" w:hAnsi="Arial" w:cs="Arial"/>
          <w:sz w:val="24"/>
          <w:szCs w:val="24"/>
        </w:rPr>
        <w:t>)</w:t>
      </w:r>
    </w:p>
    <w:p w14:paraId="620C2C91" w14:textId="5991FCE1" w:rsidR="001053B0" w:rsidRPr="00C70EA8" w:rsidRDefault="002432F2" w:rsidP="00B802D8">
      <w:pPr>
        <w:spacing w:after="480" w:line="360" w:lineRule="auto"/>
        <w:rPr>
          <w:rFonts w:ascii="Arial" w:hAnsi="Arial" w:cs="Arial"/>
          <w:sz w:val="24"/>
          <w:szCs w:val="24"/>
        </w:rPr>
      </w:pPr>
      <w:r w:rsidRPr="00C70EA8">
        <w:rPr>
          <w:rFonts w:ascii="Arial" w:hAnsi="Arial" w:cs="Arial"/>
          <w:sz w:val="24"/>
          <w:szCs w:val="24"/>
        </w:rPr>
        <w:t xml:space="preserve">Zgodnie z zawiadomieniem Sądu Rejonowego dla Warszawy Mokotowa w Warszawie, w dziale II księgi wieczystej o numerze KW Nr </w:t>
      </w:r>
      <w:r w:rsidR="00565F86" w:rsidRPr="00C70EA8">
        <w:rPr>
          <w:rFonts w:ascii="Arial" w:hAnsi="Arial" w:cs="Arial"/>
          <w:sz w:val="24"/>
          <w:szCs w:val="24"/>
        </w:rPr>
        <w:t xml:space="preserve">         </w:t>
      </w:r>
      <w:r w:rsidRPr="00C70EA8">
        <w:rPr>
          <w:rFonts w:ascii="Arial" w:hAnsi="Arial" w:cs="Arial"/>
          <w:sz w:val="24"/>
          <w:szCs w:val="24"/>
        </w:rPr>
        <w:t xml:space="preserve"> w dniu 14</w:t>
      </w:r>
      <w:r w:rsidR="00B50E26" w:rsidRPr="00C70EA8">
        <w:rPr>
          <w:rFonts w:ascii="Arial" w:hAnsi="Arial" w:cs="Arial"/>
          <w:sz w:val="24"/>
          <w:szCs w:val="24"/>
        </w:rPr>
        <w:t>.02.</w:t>
      </w:r>
      <w:r w:rsidRPr="00C70EA8">
        <w:rPr>
          <w:rFonts w:ascii="Arial" w:hAnsi="Arial" w:cs="Arial"/>
          <w:sz w:val="24"/>
          <w:szCs w:val="24"/>
        </w:rPr>
        <w:t xml:space="preserve">2000 r. w dziale II wpisana była Gmina Warszawa </w:t>
      </w:r>
      <w:r w:rsidR="006C7FD7" w:rsidRPr="00C70EA8">
        <w:rPr>
          <w:rFonts w:ascii="Arial" w:hAnsi="Arial" w:cs="Arial"/>
          <w:sz w:val="24"/>
          <w:szCs w:val="24"/>
        </w:rPr>
        <w:t>C</w:t>
      </w:r>
      <w:r w:rsidRPr="00C70EA8">
        <w:rPr>
          <w:rFonts w:ascii="Arial" w:hAnsi="Arial" w:cs="Arial"/>
          <w:sz w:val="24"/>
          <w:szCs w:val="24"/>
        </w:rPr>
        <w:t>entrum jako właściciel gruntu oraz S</w:t>
      </w:r>
      <w:r w:rsidR="00565F86" w:rsidRPr="00C70EA8">
        <w:rPr>
          <w:rFonts w:ascii="Arial" w:hAnsi="Arial" w:cs="Arial"/>
          <w:sz w:val="24"/>
          <w:szCs w:val="24"/>
        </w:rPr>
        <w:t>.</w:t>
      </w:r>
      <w:r w:rsidRPr="00C70EA8">
        <w:rPr>
          <w:rFonts w:ascii="Arial" w:hAnsi="Arial" w:cs="Arial"/>
          <w:sz w:val="24"/>
          <w:szCs w:val="24"/>
        </w:rPr>
        <w:t xml:space="preserve"> K</w:t>
      </w:r>
      <w:r w:rsidR="00565F86" w:rsidRPr="00C70EA8">
        <w:rPr>
          <w:rFonts w:ascii="Arial" w:hAnsi="Arial" w:cs="Arial"/>
          <w:sz w:val="24"/>
          <w:szCs w:val="24"/>
        </w:rPr>
        <w:t>.</w:t>
      </w:r>
      <w:r w:rsidRPr="00C70EA8">
        <w:rPr>
          <w:rFonts w:ascii="Arial" w:hAnsi="Arial" w:cs="Arial"/>
          <w:sz w:val="24"/>
          <w:szCs w:val="24"/>
        </w:rPr>
        <w:t xml:space="preserve"> – syn P</w:t>
      </w:r>
      <w:r w:rsidR="00565F86" w:rsidRPr="00C70EA8">
        <w:rPr>
          <w:rFonts w:ascii="Arial" w:hAnsi="Arial" w:cs="Arial"/>
          <w:sz w:val="24"/>
          <w:szCs w:val="24"/>
        </w:rPr>
        <w:t>.</w:t>
      </w:r>
      <w:r w:rsidRPr="00C70EA8">
        <w:rPr>
          <w:rFonts w:ascii="Arial" w:hAnsi="Arial" w:cs="Arial"/>
          <w:sz w:val="24"/>
          <w:szCs w:val="24"/>
        </w:rPr>
        <w:t xml:space="preserve"> i M</w:t>
      </w:r>
      <w:r w:rsidR="00565F86" w:rsidRPr="00C70EA8">
        <w:rPr>
          <w:rFonts w:ascii="Arial" w:hAnsi="Arial" w:cs="Arial"/>
          <w:sz w:val="24"/>
          <w:szCs w:val="24"/>
        </w:rPr>
        <w:t>.</w:t>
      </w:r>
      <w:r w:rsidRPr="00C70EA8">
        <w:rPr>
          <w:rFonts w:ascii="Arial" w:hAnsi="Arial" w:cs="Arial"/>
          <w:sz w:val="24"/>
          <w:szCs w:val="24"/>
        </w:rPr>
        <w:t>– jako współużytkownik wieczysty i współwłaściciel budynku o pow. 2198,06 m 2, stanowiący odrębną nieruchomość przeznaczony na cele mieszkalno-</w:t>
      </w:r>
      <w:r w:rsidRPr="00C70EA8">
        <w:rPr>
          <w:rFonts w:ascii="Arial" w:hAnsi="Arial" w:cs="Arial"/>
          <w:sz w:val="24"/>
          <w:szCs w:val="24"/>
        </w:rPr>
        <w:lastRenderedPageBreak/>
        <w:t>usługowe (4/6 części), B</w:t>
      </w:r>
      <w:r w:rsidR="00565F86" w:rsidRPr="00C70EA8">
        <w:rPr>
          <w:rFonts w:ascii="Arial" w:hAnsi="Arial" w:cs="Arial"/>
          <w:sz w:val="24"/>
          <w:szCs w:val="24"/>
        </w:rPr>
        <w:t>.</w:t>
      </w:r>
      <w:r w:rsidRPr="00C70EA8">
        <w:rPr>
          <w:rFonts w:ascii="Arial" w:hAnsi="Arial" w:cs="Arial"/>
          <w:sz w:val="24"/>
          <w:szCs w:val="24"/>
        </w:rPr>
        <w:t xml:space="preserve"> G</w:t>
      </w:r>
      <w:r w:rsidR="00565F86" w:rsidRPr="00C70EA8">
        <w:rPr>
          <w:rFonts w:ascii="Arial" w:hAnsi="Arial" w:cs="Arial"/>
          <w:sz w:val="24"/>
          <w:szCs w:val="24"/>
        </w:rPr>
        <w:t>.</w:t>
      </w:r>
      <w:r w:rsidRPr="00C70EA8">
        <w:rPr>
          <w:rFonts w:ascii="Arial" w:hAnsi="Arial" w:cs="Arial"/>
          <w:sz w:val="24"/>
          <w:szCs w:val="24"/>
        </w:rPr>
        <w:t xml:space="preserve"> – córka J</w:t>
      </w:r>
      <w:r w:rsidR="00565F86" w:rsidRPr="00C70EA8">
        <w:rPr>
          <w:rFonts w:ascii="Arial" w:hAnsi="Arial" w:cs="Arial"/>
          <w:sz w:val="24"/>
          <w:szCs w:val="24"/>
        </w:rPr>
        <w:t>.</w:t>
      </w:r>
      <w:r w:rsidRPr="00C70EA8">
        <w:rPr>
          <w:rFonts w:ascii="Arial" w:hAnsi="Arial" w:cs="Arial"/>
          <w:sz w:val="24"/>
          <w:szCs w:val="24"/>
        </w:rPr>
        <w:t xml:space="preserve"> i L</w:t>
      </w:r>
      <w:r w:rsidR="00565F86" w:rsidRPr="00C70EA8">
        <w:rPr>
          <w:rFonts w:ascii="Arial" w:hAnsi="Arial" w:cs="Arial"/>
          <w:sz w:val="24"/>
          <w:szCs w:val="24"/>
        </w:rPr>
        <w:t>.</w:t>
      </w:r>
      <w:r w:rsidRPr="00C70EA8">
        <w:rPr>
          <w:rFonts w:ascii="Arial" w:hAnsi="Arial" w:cs="Arial"/>
          <w:sz w:val="24"/>
          <w:szCs w:val="24"/>
        </w:rPr>
        <w:t xml:space="preserve"> (1/6 części), W</w:t>
      </w:r>
      <w:r w:rsidR="00565F86" w:rsidRPr="00C70EA8">
        <w:rPr>
          <w:rFonts w:ascii="Arial" w:hAnsi="Arial" w:cs="Arial"/>
          <w:sz w:val="24"/>
          <w:szCs w:val="24"/>
        </w:rPr>
        <w:t>.</w:t>
      </w:r>
      <w:r w:rsidRPr="00C70EA8">
        <w:rPr>
          <w:rFonts w:ascii="Arial" w:hAnsi="Arial" w:cs="Arial"/>
          <w:sz w:val="24"/>
          <w:szCs w:val="24"/>
        </w:rPr>
        <w:t xml:space="preserve"> G</w:t>
      </w:r>
      <w:r w:rsidR="00565F86" w:rsidRPr="00C70EA8">
        <w:rPr>
          <w:rFonts w:ascii="Arial" w:hAnsi="Arial" w:cs="Arial"/>
          <w:sz w:val="24"/>
          <w:szCs w:val="24"/>
        </w:rPr>
        <w:t>.</w:t>
      </w:r>
      <w:r w:rsidRPr="00C70EA8">
        <w:rPr>
          <w:rFonts w:ascii="Arial" w:hAnsi="Arial" w:cs="Arial"/>
          <w:sz w:val="24"/>
          <w:szCs w:val="24"/>
        </w:rPr>
        <w:t>– syn W</w:t>
      </w:r>
      <w:r w:rsidR="00565F86" w:rsidRPr="00C70EA8">
        <w:rPr>
          <w:rFonts w:ascii="Arial" w:hAnsi="Arial" w:cs="Arial"/>
          <w:sz w:val="24"/>
          <w:szCs w:val="24"/>
        </w:rPr>
        <w:t>.</w:t>
      </w:r>
      <w:r w:rsidRPr="00C70EA8">
        <w:rPr>
          <w:rFonts w:ascii="Arial" w:hAnsi="Arial" w:cs="Arial"/>
          <w:sz w:val="24"/>
          <w:szCs w:val="24"/>
        </w:rPr>
        <w:t xml:space="preserve"> i W</w:t>
      </w:r>
      <w:r w:rsidR="00565F86" w:rsidRPr="00C70EA8">
        <w:rPr>
          <w:rFonts w:ascii="Arial" w:hAnsi="Arial" w:cs="Arial"/>
          <w:sz w:val="24"/>
          <w:szCs w:val="24"/>
        </w:rPr>
        <w:t>.</w:t>
      </w:r>
      <w:r w:rsidRPr="00C70EA8">
        <w:rPr>
          <w:rFonts w:ascii="Arial" w:hAnsi="Arial" w:cs="Arial"/>
          <w:sz w:val="24"/>
          <w:szCs w:val="24"/>
        </w:rPr>
        <w:t xml:space="preserve"> (1/6 części). W dziale III ujawnione prawa i roszczenia na rzecz A</w:t>
      </w:r>
      <w:r w:rsidR="00565F86" w:rsidRPr="00C70EA8">
        <w:rPr>
          <w:rFonts w:ascii="Arial" w:hAnsi="Arial" w:cs="Arial"/>
          <w:sz w:val="24"/>
          <w:szCs w:val="24"/>
        </w:rPr>
        <w:t>.</w:t>
      </w:r>
      <w:r w:rsidRPr="00C70EA8">
        <w:rPr>
          <w:rFonts w:ascii="Arial" w:hAnsi="Arial" w:cs="Arial"/>
          <w:sz w:val="24"/>
          <w:szCs w:val="24"/>
        </w:rPr>
        <w:t xml:space="preserve"> T</w:t>
      </w:r>
      <w:r w:rsidR="00565F86" w:rsidRPr="00C70EA8">
        <w:rPr>
          <w:rFonts w:ascii="Arial" w:hAnsi="Arial" w:cs="Arial"/>
          <w:sz w:val="24"/>
          <w:szCs w:val="24"/>
        </w:rPr>
        <w:t>.</w:t>
      </w:r>
      <w:r w:rsidRPr="00C70EA8">
        <w:rPr>
          <w:rFonts w:ascii="Arial" w:hAnsi="Arial" w:cs="Arial"/>
          <w:sz w:val="24"/>
          <w:szCs w:val="24"/>
        </w:rPr>
        <w:t xml:space="preserve"> Z</w:t>
      </w:r>
      <w:r w:rsidR="00565F86" w:rsidRPr="00C70EA8">
        <w:rPr>
          <w:rFonts w:ascii="Arial" w:hAnsi="Arial" w:cs="Arial"/>
          <w:sz w:val="24"/>
          <w:szCs w:val="24"/>
        </w:rPr>
        <w:t>.</w:t>
      </w:r>
      <w:r w:rsidRPr="00C70EA8">
        <w:rPr>
          <w:rFonts w:ascii="Arial" w:hAnsi="Arial" w:cs="Arial"/>
          <w:sz w:val="24"/>
          <w:szCs w:val="24"/>
        </w:rPr>
        <w:t>, córki Z</w:t>
      </w:r>
      <w:r w:rsidR="00565F86" w:rsidRPr="00C70EA8">
        <w:rPr>
          <w:rFonts w:ascii="Arial" w:hAnsi="Arial" w:cs="Arial"/>
          <w:sz w:val="24"/>
          <w:szCs w:val="24"/>
        </w:rPr>
        <w:t>.</w:t>
      </w:r>
      <w:r w:rsidRPr="00C70EA8">
        <w:rPr>
          <w:rFonts w:ascii="Arial" w:hAnsi="Arial" w:cs="Arial"/>
          <w:sz w:val="24"/>
          <w:szCs w:val="24"/>
        </w:rPr>
        <w:t xml:space="preserve"> i H</w:t>
      </w:r>
      <w:r w:rsidR="00565F86" w:rsidRPr="00C70EA8">
        <w:rPr>
          <w:rFonts w:ascii="Arial" w:hAnsi="Arial" w:cs="Arial"/>
          <w:sz w:val="24"/>
          <w:szCs w:val="24"/>
        </w:rPr>
        <w:t>.</w:t>
      </w:r>
      <w:r w:rsidRPr="00C70EA8">
        <w:rPr>
          <w:rFonts w:ascii="Arial" w:hAnsi="Arial" w:cs="Arial"/>
          <w:sz w:val="24"/>
          <w:szCs w:val="24"/>
        </w:rPr>
        <w:t xml:space="preserve"> oraz jej męża Z</w:t>
      </w:r>
      <w:r w:rsidR="00565F86" w:rsidRPr="00C70EA8">
        <w:rPr>
          <w:rFonts w:ascii="Arial" w:hAnsi="Arial" w:cs="Arial"/>
          <w:sz w:val="24"/>
          <w:szCs w:val="24"/>
        </w:rPr>
        <w:t>.</w:t>
      </w:r>
      <w:r w:rsidRPr="00C70EA8">
        <w:rPr>
          <w:rFonts w:ascii="Arial" w:hAnsi="Arial" w:cs="Arial"/>
          <w:sz w:val="24"/>
          <w:szCs w:val="24"/>
        </w:rPr>
        <w:t xml:space="preserve"> T</w:t>
      </w:r>
      <w:r w:rsidR="00565F86" w:rsidRPr="00C70EA8">
        <w:rPr>
          <w:rFonts w:ascii="Arial" w:hAnsi="Arial" w:cs="Arial"/>
          <w:sz w:val="24"/>
          <w:szCs w:val="24"/>
        </w:rPr>
        <w:t>.</w:t>
      </w:r>
      <w:r w:rsidRPr="00C70EA8">
        <w:rPr>
          <w:rFonts w:ascii="Arial" w:hAnsi="Arial" w:cs="Arial"/>
          <w:sz w:val="24"/>
          <w:szCs w:val="24"/>
        </w:rPr>
        <w:t>, syna L</w:t>
      </w:r>
      <w:r w:rsidR="00565F86" w:rsidRPr="00C70EA8">
        <w:rPr>
          <w:rFonts w:ascii="Arial" w:hAnsi="Arial" w:cs="Arial"/>
          <w:sz w:val="24"/>
          <w:szCs w:val="24"/>
        </w:rPr>
        <w:t>.</w:t>
      </w:r>
      <w:r w:rsidRPr="00C70EA8">
        <w:rPr>
          <w:rFonts w:ascii="Arial" w:hAnsi="Arial" w:cs="Arial"/>
          <w:sz w:val="24"/>
          <w:szCs w:val="24"/>
        </w:rPr>
        <w:t xml:space="preserve"> i J</w:t>
      </w:r>
      <w:r w:rsidR="00565F86" w:rsidRPr="00C70EA8">
        <w:rPr>
          <w:rFonts w:ascii="Arial" w:hAnsi="Arial" w:cs="Arial"/>
          <w:sz w:val="24"/>
          <w:szCs w:val="24"/>
        </w:rPr>
        <w:t>.</w:t>
      </w:r>
      <w:r w:rsidRPr="00C70EA8">
        <w:rPr>
          <w:rFonts w:ascii="Arial" w:hAnsi="Arial" w:cs="Arial"/>
          <w:sz w:val="24"/>
          <w:szCs w:val="24"/>
        </w:rPr>
        <w:t xml:space="preserve"> wynikające z umowy przedwstępnej sprzedaży z dnia 31.11.1999 r., sporządzonej przez notariusza K</w:t>
      </w:r>
      <w:r w:rsidR="00565F86" w:rsidRPr="00C70EA8">
        <w:rPr>
          <w:rFonts w:ascii="Arial" w:hAnsi="Arial" w:cs="Arial"/>
          <w:sz w:val="24"/>
          <w:szCs w:val="24"/>
        </w:rPr>
        <w:t>.</w:t>
      </w:r>
      <w:r w:rsidRPr="00C70EA8">
        <w:rPr>
          <w:rFonts w:ascii="Arial" w:hAnsi="Arial" w:cs="Arial"/>
          <w:sz w:val="24"/>
          <w:szCs w:val="24"/>
        </w:rPr>
        <w:t xml:space="preserve">  Ł</w:t>
      </w:r>
      <w:r w:rsidR="00565F86" w:rsidRPr="00C70EA8">
        <w:rPr>
          <w:rFonts w:ascii="Arial" w:hAnsi="Arial" w:cs="Arial"/>
          <w:sz w:val="24"/>
          <w:szCs w:val="24"/>
        </w:rPr>
        <w:t>.</w:t>
      </w:r>
      <w:r w:rsidRPr="00C70EA8">
        <w:rPr>
          <w:rFonts w:ascii="Arial" w:hAnsi="Arial" w:cs="Arial"/>
          <w:sz w:val="24"/>
          <w:szCs w:val="24"/>
        </w:rPr>
        <w:t xml:space="preserve">za rep. A nr </w:t>
      </w:r>
      <w:r w:rsidR="00565F86" w:rsidRPr="00C70EA8">
        <w:rPr>
          <w:rFonts w:ascii="Arial" w:hAnsi="Arial" w:cs="Arial"/>
          <w:sz w:val="24"/>
          <w:szCs w:val="24"/>
        </w:rPr>
        <w:t xml:space="preserve">             </w:t>
      </w:r>
      <w:r w:rsidRPr="00C70EA8">
        <w:rPr>
          <w:rFonts w:ascii="Arial" w:hAnsi="Arial" w:cs="Arial"/>
          <w:sz w:val="24"/>
          <w:szCs w:val="24"/>
        </w:rPr>
        <w:t>. (teczka akt miejskich, zielony segregator k. 326)</w:t>
      </w:r>
    </w:p>
    <w:p w14:paraId="0816AFB0" w14:textId="77777777" w:rsidR="00230475" w:rsidRPr="00C70EA8" w:rsidRDefault="00F7435E" w:rsidP="00B802D8">
      <w:pPr>
        <w:spacing w:after="480" w:line="360" w:lineRule="auto"/>
        <w:rPr>
          <w:rFonts w:ascii="Arial" w:hAnsi="Arial" w:cs="Arial"/>
          <w:b/>
          <w:bCs/>
          <w:sz w:val="24"/>
          <w:szCs w:val="24"/>
        </w:rPr>
      </w:pPr>
      <w:r w:rsidRPr="00C70EA8">
        <w:rPr>
          <w:rFonts w:ascii="Arial" w:hAnsi="Arial" w:cs="Arial"/>
          <w:b/>
          <w:bCs/>
          <w:sz w:val="24"/>
          <w:szCs w:val="24"/>
        </w:rPr>
        <w:t>2.</w:t>
      </w:r>
      <w:r w:rsidR="00A569A6" w:rsidRPr="00C70EA8">
        <w:rPr>
          <w:rFonts w:ascii="Arial" w:hAnsi="Arial" w:cs="Arial"/>
          <w:b/>
          <w:bCs/>
          <w:sz w:val="24"/>
          <w:szCs w:val="24"/>
        </w:rPr>
        <w:t>8</w:t>
      </w:r>
      <w:r w:rsidRPr="00C70EA8">
        <w:rPr>
          <w:rFonts w:ascii="Arial" w:hAnsi="Arial" w:cs="Arial"/>
          <w:b/>
          <w:bCs/>
          <w:sz w:val="24"/>
          <w:szCs w:val="24"/>
        </w:rPr>
        <w:t xml:space="preserve">. </w:t>
      </w:r>
      <w:r w:rsidR="005533B7" w:rsidRPr="00C70EA8">
        <w:rPr>
          <w:rFonts w:ascii="Arial" w:hAnsi="Arial" w:cs="Arial"/>
          <w:b/>
          <w:bCs/>
          <w:sz w:val="24"/>
          <w:szCs w:val="24"/>
        </w:rPr>
        <w:t>Postępowanie przed Samorządowym Kolegium Odwoławczym w Warszawie</w:t>
      </w:r>
    </w:p>
    <w:p w14:paraId="695EB3D3" w14:textId="38D225EF" w:rsidR="005533B7" w:rsidRPr="00C70EA8" w:rsidRDefault="005533B7" w:rsidP="00B802D8">
      <w:pPr>
        <w:spacing w:after="480" w:line="360" w:lineRule="auto"/>
        <w:rPr>
          <w:rFonts w:ascii="Arial" w:hAnsi="Arial" w:cs="Arial"/>
          <w:sz w:val="24"/>
          <w:szCs w:val="24"/>
        </w:rPr>
      </w:pPr>
      <w:r w:rsidRPr="00C70EA8">
        <w:rPr>
          <w:rFonts w:ascii="Arial" w:hAnsi="Arial" w:cs="Arial"/>
          <w:sz w:val="24"/>
          <w:szCs w:val="24"/>
        </w:rPr>
        <w:t>Decyzja Prezydenta m.st. Warszawy z dnia 8</w:t>
      </w:r>
      <w:r w:rsidR="00603C60" w:rsidRPr="00C70EA8">
        <w:rPr>
          <w:rFonts w:ascii="Arial" w:hAnsi="Arial" w:cs="Arial"/>
          <w:sz w:val="24"/>
          <w:szCs w:val="24"/>
        </w:rPr>
        <w:t>.10.</w:t>
      </w:r>
      <w:r w:rsidRPr="00C70EA8">
        <w:rPr>
          <w:rFonts w:ascii="Arial" w:hAnsi="Arial" w:cs="Arial"/>
          <w:sz w:val="24"/>
          <w:szCs w:val="24"/>
        </w:rPr>
        <w:t>1998 r</w:t>
      </w:r>
      <w:r w:rsidR="008D363E" w:rsidRPr="00C70EA8">
        <w:rPr>
          <w:rFonts w:ascii="Arial" w:hAnsi="Arial" w:cs="Arial"/>
          <w:sz w:val="24"/>
          <w:szCs w:val="24"/>
        </w:rPr>
        <w:t>.</w:t>
      </w:r>
      <w:r w:rsidRPr="00C70EA8">
        <w:rPr>
          <w:rFonts w:ascii="Arial" w:hAnsi="Arial" w:cs="Arial"/>
          <w:sz w:val="24"/>
          <w:szCs w:val="24"/>
        </w:rPr>
        <w:t xml:space="preserve"> </w:t>
      </w:r>
      <w:r w:rsidR="006C7FD7" w:rsidRPr="00C70EA8">
        <w:rPr>
          <w:rFonts w:ascii="Arial" w:hAnsi="Arial" w:cs="Arial"/>
          <w:sz w:val="24"/>
          <w:szCs w:val="24"/>
        </w:rPr>
        <w:t xml:space="preserve">Nr 219/98 </w:t>
      </w:r>
      <w:r w:rsidRPr="00C70EA8">
        <w:rPr>
          <w:rFonts w:ascii="Arial" w:hAnsi="Arial" w:cs="Arial"/>
          <w:sz w:val="24"/>
          <w:szCs w:val="24"/>
        </w:rPr>
        <w:t>została zaskarżona. Decyzją z dnia 10</w:t>
      </w:r>
      <w:r w:rsidR="00472572" w:rsidRPr="00C70EA8">
        <w:rPr>
          <w:rFonts w:ascii="Arial" w:hAnsi="Arial" w:cs="Arial"/>
          <w:sz w:val="24"/>
          <w:szCs w:val="24"/>
        </w:rPr>
        <w:t>.03.</w:t>
      </w:r>
      <w:r w:rsidRPr="00C70EA8">
        <w:rPr>
          <w:rFonts w:ascii="Arial" w:hAnsi="Arial" w:cs="Arial"/>
          <w:sz w:val="24"/>
          <w:szCs w:val="24"/>
        </w:rPr>
        <w:t>1999 r</w:t>
      </w:r>
      <w:r w:rsidR="008D363E" w:rsidRPr="00C70EA8">
        <w:rPr>
          <w:rFonts w:ascii="Arial" w:hAnsi="Arial" w:cs="Arial"/>
          <w:sz w:val="24"/>
          <w:szCs w:val="24"/>
        </w:rPr>
        <w:t>.</w:t>
      </w:r>
      <w:r w:rsidRPr="00C70EA8">
        <w:rPr>
          <w:rFonts w:ascii="Arial" w:hAnsi="Arial" w:cs="Arial"/>
          <w:sz w:val="24"/>
          <w:szCs w:val="24"/>
        </w:rPr>
        <w:t>, wydaną w sprawie o sygnaturze akt KO C/157Go/99</w:t>
      </w:r>
      <w:r w:rsidR="002F6FC5" w:rsidRPr="00C70EA8">
        <w:rPr>
          <w:rFonts w:ascii="Arial" w:hAnsi="Arial" w:cs="Arial"/>
          <w:sz w:val="24"/>
          <w:szCs w:val="24"/>
        </w:rPr>
        <w:t>,</w:t>
      </w:r>
      <w:r w:rsidRPr="00C70EA8">
        <w:rPr>
          <w:rFonts w:ascii="Arial" w:hAnsi="Arial" w:cs="Arial"/>
          <w:sz w:val="24"/>
          <w:szCs w:val="24"/>
        </w:rPr>
        <w:t xml:space="preserve"> Samorządowe Kolegium Odwoławcze w Warszawie postanowiło na podstawie art. 138 § 1 pkt 3 kpa umorzyć postępowanie odwoławcze zainicjowane przez M</w:t>
      </w:r>
      <w:r w:rsidR="000931C5" w:rsidRPr="00C70EA8">
        <w:rPr>
          <w:rFonts w:ascii="Arial" w:hAnsi="Arial" w:cs="Arial"/>
          <w:sz w:val="24"/>
          <w:szCs w:val="24"/>
        </w:rPr>
        <w:t>.</w:t>
      </w:r>
      <w:r w:rsidRPr="00C70EA8">
        <w:rPr>
          <w:rFonts w:ascii="Arial" w:hAnsi="Arial" w:cs="Arial"/>
          <w:sz w:val="24"/>
          <w:szCs w:val="24"/>
        </w:rPr>
        <w:t xml:space="preserve"> S</w:t>
      </w:r>
      <w:r w:rsidR="000931C5" w:rsidRPr="00C70EA8">
        <w:rPr>
          <w:rFonts w:ascii="Arial" w:hAnsi="Arial" w:cs="Arial"/>
          <w:sz w:val="24"/>
          <w:szCs w:val="24"/>
        </w:rPr>
        <w:t>.</w:t>
      </w:r>
      <w:r w:rsidRPr="00C70EA8">
        <w:rPr>
          <w:rFonts w:ascii="Arial" w:hAnsi="Arial" w:cs="Arial"/>
          <w:sz w:val="24"/>
          <w:szCs w:val="24"/>
        </w:rPr>
        <w:t>, T</w:t>
      </w:r>
      <w:r w:rsidR="000931C5" w:rsidRPr="00C70EA8">
        <w:rPr>
          <w:rFonts w:ascii="Arial" w:hAnsi="Arial" w:cs="Arial"/>
          <w:sz w:val="24"/>
          <w:szCs w:val="24"/>
        </w:rPr>
        <w:t>.</w:t>
      </w:r>
      <w:r w:rsidRPr="00C70EA8">
        <w:rPr>
          <w:rFonts w:ascii="Arial" w:hAnsi="Arial" w:cs="Arial"/>
          <w:sz w:val="24"/>
          <w:szCs w:val="24"/>
        </w:rPr>
        <w:t xml:space="preserve"> K</w:t>
      </w:r>
      <w:r w:rsidR="000931C5" w:rsidRPr="00C70EA8">
        <w:rPr>
          <w:rFonts w:ascii="Arial" w:hAnsi="Arial" w:cs="Arial"/>
          <w:sz w:val="24"/>
          <w:szCs w:val="24"/>
        </w:rPr>
        <w:t>.</w:t>
      </w:r>
      <w:r w:rsidRPr="00C70EA8">
        <w:rPr>
          <w:rFonts w:ascii="Arial" w:hAnsi="Arial" w:cs="Arial"/>
          <w:sz w:val="24"/>
          <w:szCs w:val="24"/>
        </w:rPr>
        <w:t xml:space="preserve"> i J</w:t>
      </w:r>
      <w:r w:rsidR="000931C5" w:rsidRPr="00C70EA8">
        <w:rPr>
          <w:rFonts w:ascii="Arial" w:hAnsi="Arial" w:cs="Arial"/>
          <w:sz w:val="24"/>
          <w:szCs w:val="24"/>
        </w:rPr>
        <w:t>.</w:t>
      </w:r>
      <w:r w:rsidRPr="00C70EA8">
        <w:rPr>
          <w:rFonts w:ascii="Arial" w:hAnsi="Arial" w:cs="Arial"/>
          <w:sz w:val="24"/>
          <w:szCs w:val="24"/>
        </w:rPr>
        <w:t xml:space="preserve"> S</w:t>
      </w:r>
      <w:r w:rsidR="000931C5" w:rsidRPr="00C70EA8">
        <w:rPr>
          <w:rFonts w:ascii="Arial" w:hAnsi="Arial" w:cs="Arial"/>
          <w:sz w:val="24"/>
          <w:szCs w:val="24"/>
        </w:rPr>
        <w:t>.</w:t>
      </w:r>
      <w:r w:rsidRPr="00C70EA8">
        <w:rPr>
          <w:rFonts w:ascii="Arial" w:hAnsi="Arial" w:cs="Arial"/>
          <w:sz w:val="24"/>
          <w:szCs w:val="24"/>
        </w:rPr>
        <w:t xml:space="preserve"> z uwagi na to, że skarżący nie </w:t>
      </w:r>
      <w:r w:rsidR="003F2278" w:rsidRPr="00C70EA8">
        <w:rPr>
          <w:rFonts w:ascii="Arial" w:hAnsi="Arial" w:cs="Arial"/>
          <w:sz w:val="24"/>
          <w:szCs w:val="24"/>
        </w:rPr>
        <w:t>byli</w:t>
      </w:r>
      <w:r w:rsidRPr="00C70EA8">
        <w:rPr>
          <w:rFonts w:ascii="Arial" w:hAnsi="Arial" w:cs="Arial"/>
          <w:sz w:val="24"/>
          <w:szCs w:val="24"/>
        </w:rPr>
        <w:t xml:space="preserve"> stronami postępowania w wyniku którego wydano decyzję z dnia 8</w:t>
      </w:r>
      <w:r w:rsidR="00603C60" w:rsidRPr="00C70EA8">
        <w:rPr>
          <w:rFonts w:ascii="Arial" w:hAnsi="Arial" w:cs="Arial"/>
          <w:sz w:val="24"/>
          <w:szCs w:val="24"/>
        </w:rPr>
        <w:t>.10.</w:t>
      </w:r>
      <w:r w:rsidRPr="00C70EA8">
        <w:rPr>
          <w:rFonts w:ascii="Arial" w:hAnsi="Arial" w:cs="Arial"/>
          <w:sz w:val="24"/>
          <w:szCs w:val="24"/>
        </w:rPr>
        <w:t xml:space="preserve">1998 r. GN/NW/7261/96/AC, gdyż ustalono, iż są najemcami lokali w budynku położonym w </w:t>
      </w:r>
      <w:r w:rsidR="00A852DB" w:rsidRPr="00C70EA8">
        <w:rPr>
          <w:rFonts w:ascii="Arial" w:hAnsi="Arial" w:cs="Arial"/>
          <w:sz w:val="24"/>
          <w:szCs w:val="24"/>
        </w:rPr>
        <w:t>W</w:t>
      </w:r>
      <w:r w:rsidRPr="00C70EA8">
        <w:rPr>
          <w:rFonts w:ascii="Arial" w:hAnsi="Arial" w:cs="Arial"/>
          <w:sz w:val="24"/>
          <w:szCs w:val="24"/>
        </w:rPr>
        <w:t>arszawie przy ulicy Zgoda 1. (teczka akt miejskich, zielony segregator k. 337-339</w:t>
      </w:r>
      <w:r w:rsidR="00A852DB" w:rsidRPr="00C70EA8">
        <w:rPr>
          <w:rFonts w:ascii="Arial" w:hAnsi="Arial" w:cs="Arial"/>
          <w:sz w:val="24"/>
          <w:szCs w:val="24"/>
        </w:rPr>
        <w:t xml:space="preserve">, teczka SKO KOC 157/Go/99 k. </w:t>
      </w:r>
      <w:r w:rsidR="00550DC9" w:rsidRPr="00C70EA8">
        <w:rPr>
          <w:rFonts w:ascii="Arial" w:hAnsi="Arial" w:cs="Arial"/>
          <w:sz w:val="24"/>
          <w:szCs w:val="24"/>
        </w:rPr>
        <w:t>18-</w:t>
      </w:r>
      <w:r w:rsidR="00A852DB" w:rsidRPr="00C70EA8">
        <w:rPr>
          <w:rFonts w:ascii="Arial" w:hAnsi="Arial" w:cs="Arial"/>
          <w:sz w:val="24"/>
          <w:szCs w:val="24"/>
        </w:rPr>
        <w:t>19</w:t>
      </w:r>
      <w:r w:rsidRPr="00C70EA8">
        <w:rPr>
          <w:rFonts w:ascii="Arial" w:hAnsi="Arial" w:cs="Arial"/>
          <w:sz w:val="24"/>
          <w:szCs w:val="24"/>
        </w:rPr>
        <w:t>)</w:t>
      </w:r>
    </w:p>
    <w:p w14:paraId="71258B07" w14:textId="6B57B83A" w:rsidR="005533B7" w:rsidRPr="00C70EA8" w:rsidRDefault="005533B7" w:rsidP="00B802D8">
      <w:pPr>
        <w:spacing w:after="480" w:line="360" w:lineRule="auto"/>
        <w:rPr>
          <w:rFonts w:ascii="Arial" w:hAnsi="Arial" w:cs="Arial"/>
          <w:sz w:val="24"/>
          <w:szCs w:val="24"/>
        </w:rPr>
      </w:pPr>
      <w:r w:rsidRPr="00C70EA8">
        <w:rPr>
          <w:rFonts w:ascii="Arial" w:hAnsi="Arial" w:cs="Arial"/>
          <w:sz w:val="24"/>
          <w:szCs w:val="24"/>
        </w:rPr>
        <w:t>W dniu 19</w:t>
      </w:r>
      <w:r w:rsidR="0010188D" w:rsidRPr="00C70EA8">
        <w:rPr>
          <w:rFonts w:ascii="Arial" w:hAnsi="Arial" w:cs="Arial"/>
          <w:sz w:val="24"/>
          <w:szCs w:val="24"/>
        </w:rPr>
        <w:t>.01.</w:t>
      </w:r>
      <w:r w:rsidRPr="00C70EA8">
        <w:rPr>
          <w:rFonts w:ascii="Arial" w:hAnsi="Arial" w:cs="Arial"/>
          <w:sz w:val="24"/>
          <w:szCs w:val="24"/>
        </w:rPr>
        <w:t>2017 r</w:t>
      </w:r>
      <w:r w:rsidR="008D363E" w:rsidRPr="00C70EA8">
        <w:rPr>
          <w:rFonts w:ascii="Arial" w:hAnsi="Arial" w:cs="Arial"/>
          <w:sz w:val="24"/>
          <w:szCs w:val="24"/>
        </w:rPr>
        <w:t>.</w:t>
      </w:r>
      <w:r w:rsidRPr="00C70EA8">
        <w:rPr>
          <w:rFonts w:ascii="Arial" w:hAnsi="Arial" w:cs="Arial"/>
          <w:sz w:val="24"/>
          <w:szCs w:val="24"/>
        </w:rPr>
        <w:t xml:space="preserve"> do Samorządowego Kolegium Odwoławczego w Warszawie profesjonalny pełnomocnik, działając w imieniu i na rzecz Z</w:t>
      </w:r>
      <w:r w:rsidR="000931C5" w:rsidRPr="00C70EA8">
        <w:rPr>
          <w:rFonts w:ascii="Arial" w:hAnsi="Arial" w:cs="Arial"/>
          <w:sz w:val="24"/>
          <w:szCs w:val="24"/>
        </w:rPr>
        <w:t>.</w:t>
      </w:r>
      <w:r w:rsidRPr="00C70EA8">
        <w:rPr>
          <w:rFonts w:ascii="Arial" w:hAnsi="Arial" w:cs="Arial"/>
          <w:sz w:val="24"/>
          <w:szCs w:val="24"/>
        </w:rPr>
        <w:t xml:space="preserve"> L</w:t>
      </w:r>
      <w:r w:rsidR="000931C5" w:rsidRPr="00C70EA8">
        <w:rPr>
          <w:rFonts w:ascii="Arial" w:hAnsi="Arial" w:cs="Arial"/>
          <w:sz w:val="24"/>
          <w:szCs w:val="24"/>
        </w:rPr>
        <w:t>.</w:t>
      </w:r>
      <w:r w:rsidRPr="00C70EA8">
        <w:rPr>
          <w:rFonts w:ascii="Arial" w:hAnsi="Arial" w:cs="Arial"/>
          <w:sz w:val="24"/>
          <w:szCs w:val="24"/>
        </w:rPr>
        <w:t>, M</w:t>
      </w:r>
      <w:r w:rsidR="000931C5" w:rsidRPr="00C70EA8">
        <w:rPr>
          <w:rFonts w:ascii="Arial" w:hAnsi="Arial" w:cs="Arial"/>
          <w:sz w:val="24"/>
          <w:szCs w:val="24"/>
        </w:rPr>
        <w:t>.</w:t>
      </w:r>
      <w:r w:rsidRPr="00C70EA8">
        <w:rPr>
          <w:rFonts w:ascii="Arial" w:hAnsi="Arial" w:cs="Arial"/>
          <w:sz w:val="24"/>
          <w:szCs w:val="24"/>
        </w:rPr>
        <w:t xml:space="preserve"> S</w:t>
      </w:r>
      <w:r w:rsidR="000931C5" w:rsidRPr="00C70EA8">
        <w:rPr>
          <w:rFonts w:ascii="Arial" w:hAnsi="Arial" w:cs="Arial"/>
          <w:sz w:val="24"/>
          <w:szCs w:val="24"/>
        </w:rPr>
        <w:t>.</w:t>
      </w:r>
      <w:r w:rsidRPr="00C70EA8">
        <w:rPr>
          <w:rFonts w:ascii="Arial" w:hAnsi="Arial" w:cs="Arial"/>
          <w:sz w:val="24"/>
          <w:szCs w:val="24"/>
        </w:rPr>
        <w:t xml:space="preserve"> i I</w:t>
      </w:r>
      <w:r w:rsidR="000931C5" w:rsidRPr="00C70EA8">
        <w:rPr>
          <w:rFonts w:ascii="Arial" w:hAnsi="Arial" w:cs="Arial"/>
          <w:sz w:val="24"/>
          <w:szCs w:val="24"/>
        </w:rPr>
        <w:t>.</w:t>
      </w:r>
      <w:r w:rsidRPr="00C70EA8">
        <w:rPr>
          <w:rFonts w:ascii="Arial" w:hAnsi="Arial" w:cs="Arial"/>
          <w:sz w:val="24"/>
          <w:szCs w:val="24"/>
        </w:rPr>
        <w:t>Z</w:t>
      </w:r>
      <w:r w:rsidR="000931C5" w:rsidRPr="00C70EA8">
        <w:rPr>
          <w:rFonts w:ascii="Arial" w:hAnsi="Arial" w:cs="Arial"/>
          <w:sz w:val="24"/>
          <w:szCs w:val="24"/>
        </w:rPr>
        <w:t>.</w:t>
      </w:r>
      <w:r w:rsidRPr="00C70EA8">
        <w:rPr>
          <w:rFonts w:ascii="Arial" w:hAnsi="Arial" w:cs="Arial"/>
          <w:sz w:val="24"/>
          <w:szCs w:val="24"/>
        </w:rPr>
        <w:t xml:space="preserve"> w P</w:t>
      </w:r>
      <w:r w:rsidR="000931C5" w:rsidRPr="00C70EA8">
        <w:rPr>
          <w:rFonts w:ascii="Arial" w:hAnsi="Arial" w:cs="Arial"/>
          <w:sz w:val="24"/>
          <w:szCs w:val="24"/>
        </w:rPr>
        <w:t>.</w:t>
      </w:r>
      <w:r w:rsidR="006E51C3">
        <w:rPr>
          <w:rFonts w:ascii="Arial" w:hAnsi="Arial" w:cs="Arial"/>
          <w:sz w:val="24"/>
          <w:szCs w:val="24"/>
        </w:rPr>
        <w:t xml:space="preserve"> </w:t>
      </w:r>
      <w:r w:rsidRPr="00C70EA8">
        <w:rPr>
          <w:rFonts w:ascii="Arial" w:hAnsi="Arial" w:cs="Arial"/>
          <w:sz w:val="24"/>
          <w:szCs w:val="24"/>
        </w:rPr>
        <w:t xml:space="preserve">wniósł o stwierdzenie nieważności decyzji </w:t>
      </w:r>
      <w:r w:rsidR="002F6FC5" w:rsidRPr="00C70EA8">
        <w:rPr>
          <w:rFonts w:ascii="Arial" w:hAnsi="Arial" w:cs="Arial"/>
          <w:sz w:val="24"/>
          <w:szCs w:val="24"/>
        </w:rPr>
        <w:t xml:space="preserve">Prezydenta m.st. Warszawy </w:t>
      </w:r>
      <w:r w:rsidR="00A852DB" w:rsidRPr="00C70EA8">
        <w:rPr>
          <w:rFonts w:ascii="Arial" w:hAnsi="Arial" w:cs="Arial"/>
          <w:sz w:val="24"/>
          <w:szCs w:val="24"/>
        </w:rPr>
        <w:t xml:space="preserve">Nr </w:t>
      </w:r>
      <w:r w:rsidRPr="00C70EA8">
        <w:rPr>
          <w:rFonts w:ascii="Arial" w:hAnsi="Arial" w:cs="Arial"/>
          <w:sz w:val="24"/>
          <w:szCs w:val="24"/>
        </w:rPr>
        <w:t>218/98 z dnia 8</w:t>
      </w:r>
      <w:r w:rsidR="00603C60" w:rsidRPr="00C70EA8">
        <w:rPr>
          <w:rFonts w:ascii="Arial" w:hAnsi="Arial" w:cs="Arial"/>
          <w:sz w:val="24"/>
          <w:szCs w:val="24"/>
        </w:rPr>
        <w:t>.10.</w:t>
      </w:r>
      <w:r w:rsidRPr="00C70EA8">
        <w:rPr>
          <w:rFonts w:ascii="Arial" w:hAnsi="Arial" w:cs="Arial"/>
          <w:sz w:val="24"/>
          <w:szCs w:val="24"/>
        </w:rPr>
        <w:t>1998 r</w:t>
      </w:r>
      <w:r w:rsidR="008D363E" w:rsidRPr="00C70EA8">
        <w:rPr>
          <w:rFonts w:ascii="Arial" w:hAnsi="Arial" w:cs="Arial"/>
          <w:sz w:val="24"/>
          <w:szCs w:val="24"/>
        </w:rPr>
        <w:t>.</w:t>
      </w:r>
      <w:r w:rsidRPr="00C70EA8">
        <w:rPr>
          <w:rFonts w:ascii="Arial" w:hAnsi="Arial" w:cs="Arial"/>
          <w:sz w:val="24"/>
          <w:szCs w:val="24"/>
        </w:rPr>
        <w:t>, wskazując iż została ona wydana z naruszeniem prawa. Sprawa została zarejestrowana pod sygnaturą akt KOC/4341/Go/17 (</w:t>
      </w:r>
      <w:r w:rsidR="00A852DB" w:rsidRPr="00C70EA8">
        <w:rPr>
          <w:rFonts w:ascii="Arial" w:hAnsi="Arial" w:cs="Arial"/>
          <w:sz w:val="24"/>
          <w:szCs w:val="24"/>
        </w:rPr>
        <w:t xml:space="preserve">teczka akt miejskich, zielony segregator </w:t>
      </w:r>
      <w:r w:rsidRPr="00C70EA8">
        <w:rPr>
          <w:rFonts w:ascii="Arial" w:hAnsi="Arial" w:cs="Arial"/>
          <w:sz w:val="24"/>
          <w:szCs w:val="24"/>
        </w:rPr>
        <w:t>k. 407-414, akta sprawy PO III Ds. 24.21018 k.1-2)</w:t>
      </w:r>
    </w:p>
    <w:p w14:paraId="48538287" w14:textId="77777777" w:rsidR="005533B7" w:rsidRPr="00C70EA8" w:rsidRDefault="005533B7" w:rsidP="00B802D8">
      <w:pPr>
        <w:spacing w:after="480" w:line="360" w:lineRule="auto"/>
        <w:rPr>
          <w:rFonts w:ascii="Arial" w:hAnsi="Arial" w:cs="Arial"/>
          <w:sz w:val="24"/>
          <w:szCs w:val="24"/>
        </w:rPr>
      </w:pPr>
      <w:r w:rsidRPr="00C70EA8">
        <w:rPr>
          <w:rFonts w:ascii="Arial" w:hAnsi="Arial" w:cs="Arial"/>
          <w:sz w:val="24"/>
          <w:szCs w:val="24"/>
        </w:rPr>
        <w:t>Postanowieniem z dnia 26</w:t>
      </w:r>
      <w:r w:rsidR="00612A03" w:rsidRPr="00C70EA8">
        <w:rPr>
          <w:rFonts w:ascii="Arial" w:hAnsi="Arial" w:cs="Arial"/>
          <w:sz w:val="24"/>
          <w:szCs w:val="24"/>
        </w:rPr>
        <w:t>.06.</w:t>
      </w:r>
      <w:r w:rsidRPr="00C70EA8">
        <w:rPr>
          <w:rFonts w:ascii="Arial" w:hAnsi="Arial" w:cs="Arial"/>
          <w:sz w:val="24"/>
          <w:szCs w:val="24"/>
        </w:rPr>
        <w:t>2017 r</w:t>
      </w:r>
      <w:r w:rsidR="008D363E" w:rsidRPr="00C70EA8">
        <w:rPr>
          <w:rFonts w:ascii="Arial" w:hAnsi="Arial" w:cs="Arial"/>
          <w:sz w:val="24"/>
          <w:szCs w:val="24"/>
        </w:rPr>
        <w:t>.</w:t>
      </w:r>
      <w:r w:rsidRPr="00C70EA8">
        <w:rPr>
          <w:rFonts w:ascii="Arial" w:hAnsi="Arial" w:cs="Arial"/>
          <w:sz w:val="24"/>
          <w:szCs w:val="24"/>
        </w:rPr>
        <w:t>, wydanym w sprawie oznaczoną sygnaturą akt KOC/508/Go/17 S</w:t>
      </w:r>
      <w:r w:rsidR="00581FBC" w:rsidRPr="00C70EA8">
        <w:rPr>
          <w:rFonts w:ascii="Arial" w:hAnsi="Arial" w:cs="Arial"/>
          <w:sz w:val="24"/>
          <w:szCs w:val="24"/>
        </w:rPr>
        <w:t>amorządowe Kolegium Odwoławcze</w:t>
      </w:r>
      <w:r w:rsidRPr="00C70EA8">
        <w:rPr>
          <w:rFonts w:ascii="Arial" w:hAnsi="Arial" w:cs="Arial"/>
          <w:sz w:val="24"/>
          <w:szCs w:val="24"/>
        </w:rPr>
        <w:t xml:space="preserve"> w Warszawie</w:t>
      </w:r>
      <w:r w:rsidR="002F6FC5" w:rsidRPr="00C70EA8">
        <w:rPr>
          <w:rFonts w:ascii="Arial" w:hAnsi="Arial" w:cs="Arial"/>
          <w:sz w:val="24"/>
          <w:szCs w:val="24"/>
        </w:rPr>
        <w:t>,</w:t>
      </w:r>
      <w:r w:rsidRPr="00C70EA8">
        <w:rPr>
          <w:rFonts w:ascii="Arial" w:hAnsi="Arial" w:cs="Arial"/>
          <w:sz w:val="24"/>
          <w:szCs w:val="24"/>
        </w:rPr>
        <w:t xml:space="preserve"> działając na podstawie art. 61a 1 kpa</w:t>
      </w:r>
      <w:r w:rsidR="00581FBC" w:rsidRPr="00C70EA8">
        <w:rPr>
          <w:rFonts w:ascii="Arial" w:hAnsi="Arial" w:cs="Arial"/>
          <w:sz w:val="24"/>
          <w:szCs w:val="24"/>
        </w:rPr>
        <w:t>,</w:t>
      </w:r>
      <w:r w:rsidRPr="00C70EA8">
        <w:rPr>
          <w:rFonts w:ascii="Arial" w:hAnsi="Arial" w:cs="Arial"/>
          <w:sz w:val="24"/>
          <w:szCs w:val="24"/>
        </w:rPr>
        <w:t xml:space="preserve"> odmówiło wszczęcia postępowania w sprawie stwierdzenia nieważności decyzji Prezydenta m.st Warszawy z dnia 8</w:t>
      </w:r>
      <w:r w:rsidR="00603C60" w:rsidRPr="00C70EA8">
        <w:rPr>
          <w:rFonts w:ascii="Arial" w:hAnsi="Arial" w:cs="Arial"/>
          <w:sz w:val="24"/>
          <w:szCs w:val="24"/>
        </w:rPr>
        <w:t>.10.</w:t>
      </w:r>
      <w:r w:rsidRPr="00C70EA8">
        <w:rPr>
          <w:rFonts w:ascii="Arial" w:hAnsi="Arial" w:cs="Arial"/>
          <w:sz w:val="24"/>
          <w:szCs w:val="24"/>
        </w:rPr>
        <w:t xml:space="preserve">1998 r. Nr 219/98 </w:t>
      </w:r>
      <w:r w:rsidR="002F6FC5" w:rsidRPr="00C70EA8">
        <w:rPr>
          <w:rFonts w:ascii="Arial" w:hAnsi="Arial" w:cs="Arial"/>
          <w:sz w:val="24"/>
          <w:szCs w:val="24"/>
        </w:rPr>
        <w:t>dot.</w:t>
      </w:r>
      <w:r w:rsidRPr="00C70EA8">
        <w:rPr>
          <w:rFonts w:ascii="Arial" w:hAnsi="Arial" w:cs="Arial"/>
          <w:sz w:val="24"/>
          <w:szCs w:val="24"/>
        </w:rPr>
        <w:t xml:space="preserve"> ustanowienia prawa użytkowania wieczystego do gruntu przedmiotowej nieruchomości z uwagi na fakt, iż przesłanką, na którą powołuje się pełnomocnik we wniosku o stwierdzenie nieważności decyzji </w:t>
      </w:r>
      <w:r w:rsidR="002F6FC5" w:rsidRPr="00C70EA8">
        <w:rPr>
          <w:rFonts w:ascii="Arial" w:hAnsi="Arial" w:cs="Arial"/>
          <w:sz w:val="24"/>
          <w:szCs w:val="24"/>
        </w:rPr>
        <w:t>była</w:t>
      </w:r>
      <w:r w:rsidRPr="00C70EA8">
        <w:rPr>
          <w:rFonts w:ascii="Arial" w:hAnsi="Arial" w:cs="Arial"/>
          <w:sz w:val="24"/>
          <w:szCs w:val="24"/>
        </w:rPr>
        <w:t xml:space="preserve"> przesłanka do wznowienia </w:t>
      </w:r>
      <w:r w:rsidRPr="00C70EA8">
        <w:rPr>
          <w:rFonts w:ascii="Arial" w:hAnsi="Arial" w:cs="Arial"/>
          <w:sz w:val="24"/>
          <w:szCs w:val="24"/>
        </w:rPr>
        <w:lastRenderedPageBreak/>
        <w:t>postępowania, a zatem powinna być rozpatrywana w innym trybie – wznowienia postępowania. (</w:t>
      </w:r>
      <w:r w:rsidR="001F08D3" w:rsidRPr="00C70EA8">
        <w:rPr>
          <w:rFonts w:ascii="Arial" w:hAnsi="Arial" w:cs="Arial"/>
          <w:sz w:val="24"/>
          <w:szCs w:val="24"/>
        </w:rPr>
        <w:t xml:space="preserve">akta sprawy </w:t>
      </w:r>
      <w:r w:rsidRPr="00C70EA8">
        <w:rPr>
          <w:rFonts w:ascii="Arial" w:hAnsi="Arial" w:cs="Arial"/>
          <w:sz w:val="24"/>
          <w:szCs w:val="24"/>
        </w:rPr>
        <w:t>PO III Ds. 24.2018 k. 298-300)</w:t>
      </w:r>
    </w:p>
    <w:p w14:paraId="46C35FF7" w14:textId="6153690B" w:rsidR="001F08D3" w:rsidRPr="00C70EA8" w:rsidRDefault="00FB65FC" w:rsidP="00B802D8">
      <w:pPr>
        <w:spacing w:after="480" w:line="360" w:lineRule="auto"/>
        <w:rPr>
          <w:rFonts w:ascii="Arial" w:hAnsi="Arial" w:cs="Arial"/>
          <w:sz w:val="24"/>
          <w:szCs w:val="24"/>
        </w:rPr>
      </w:pPr>
      <w:r w:rsidRPr="00C70EA8">
        <w:rPr>
          <w:rFonts w:ascii="Arial" w:hAnsi="Arial" w:cs="Arial"/>
          <w:sz w:val="24"/>
          <w:szCs w:val="24"/>
        </w:rPr>
        <w:t>Następnie n</w:t>
      </w:r>
      <w:r w:rsidR="005533B7" w:rsidRPr="00C70EA8">
        <w:rPr>
          <w:rFonts w:ascii="Arial" w:hAnsi="Arial" w:cs="Arial"/>
          <w:sz w:val="24"/>
          <w:szCs w:val="24"/>
        </w:rPr>
        <w:t>a skutek odwołania złożonego przez wnioskodawców, S</w:t>
      </w:r>
      <w:r w:rsidR="00935452" w:rsidRPr="00C70EA8">
        <w:rPr>
          <w:rFonts w:ascii="Arial" w:hAnsi="Arial" w:cs="Arial"/>
          <w:sz w:val="24"/>
          <w:szCs w:val="24"/>
        </w:rPr>
        <w:t xml:space="preserve">amorządowe Kolegium </w:t>
      </w:r>
      <w:r w:rsidRPr="00C70EA8">
        <w:rPr>
          <w:rFonts w:ascii="Arial" w:hAnsi="Arial" w:cs="Arial"/>
          <w:sz w:val="24"/>
          <w:szCs w:val="24"/>
        </w:rPr>
        <w:t>w</w:t>
      </w:r>
      <w:r w:rsidR="00935452" w:rsidRPr="00C70EA8">
        <w:rPr>
          <w:rFonts w:ascii="Arial" w:hAnsi="Arial" w:cs="Arial"/>
          <w:sz w:val="24"/>
          <w:szCs w:val="24"/>
        </w:rPr>
        <w:t xml:space="preserve"> </w:t>
      </w:r>
      <w:r w:rsidRPr="00C70EA8">
        <w:rPr>
          <w:rFonts w:ascii="Arial" w:hAnsi="Arial" w:cs="Arial"/>
          <w:sz w:val="24"/>
          <w:szCs w:val="24"/>
        </w:rPr>
        <w:t>W</w:t>
      </w:r>
      <w:r w:rsidR="00935452" w:rsidRPr="00C70EA8">
        <w:rPr>
          <w:rFonts w:ascii="Arial" w:hAnsi="Arial" w:cs="Arial"/>
          <w:sz w:val="24"/>
          <w:szCs w:val="24"/>
        </w:rPr>
        <w:t xml:space="preserve">arszawie </w:t>
      </w:r>
      <w:r w:rsidR="005533B7" w:rsidRPr="00C70EA8">
        <w:rPr>
          <w:rFonts w:ascii="Arial" w:hAnsi="Arial" w:cs="Arial"/>
          <w:sz w:val="24"/>
          <w:szCs w:val="24"/>
        </w:rPr>
        <w:t>w dniu 24</w:t>
      </w:r>
      <w:r w:rsidR="00603C60" w:rsidRPr="00C70EA8">
        <w:rPr>
          <w:rFonts w:ascii="Arial" w:hAnsi="Arial" w:cs="Arial"/>
          <w:sz w:val="24"/>
          <w:szCs w:val="24"/>
        </w:rPr>
        <w:t>.11.</w:t>
      </w:r>
      <w:r w:rsidR="005533B7" w:rsidRPr="00C70EA8">
        <w:rPr>
          <w:rFonts w:ascii="Arial" w:hAnsi="Arial" w:cs="Arial"/>
          <w:sz w:val="24"/>
          <w:szCs w:val="24"/>
        </w:rPr>
        <w:t>2017 r</w:t>
      </w:r>
      <w:r w:rsidR="008D363E" w:rsidRPr="00C70EA8">
        <w:rPr>
          <w:rFonts w:ascii="Arial" w:hAnsi="Arial" w:cs="Arial"/>
          <w:sz w:val="24"/>
          <w:szCs w:val="24"/>
        </w:rPr>
        <w:t>.</w:t>
      </w:r>
      <w:r w:rsidR="005533B7" w:rsidRPr="00C70EA8">
        <w:rPr>
          <w:rFonts w:ascii="Arial" w:hAnsi="Arial" w:cs="Arial"/>
          <w:sz w:val="24"/>
          <w:szCs w:val="24"/>
        </w:rPr>
        <w:t xml:space="preserve"> w sprawie oznaczonej sygnaturą akt KOC/4341/Go/17 wydało postanowienie, w którym uchyliło wydane postanowienie w dniu 26</w:t>
      </w:r>
      <w:r w:rsidR="00612A03" w:rsidRPr="00C70EA8">
        <w:rPr>
          <w:rFonts w:ascii="Arial" w:hAnsi="Arial" w:cs="Arial"/>
          <w:sz w:val="24"/>
          <w:szCs w:val="24"/>
        </w:rPr>
        <w:t>.06.</w:t>
      </w:r>
      <w:r w:rsidR="005533B7" w:rsidRPr="00C70EA8">
        <w:rPr>
          <w:rFonts w:ascii="Arial" w:hAnsi="Arial" w:cs="Arial"/>
          <w:sz w:val="24"/>
          <w:szCs w:val="24"/>
        </w:rPr>
        <w:t>2017 r</w:t>
      </w:r>
      <w:r w:rsidR="008D363E" w:rsidRPr="00C70EA8">
        <w:rPr>
          <w:rFonts w:ascii="Arial" w:hAnsi="Arial" w:cs="Arial"/>
          <w:sz w:val="24"/>
          <w:szCs w:val="24"/>
        </w:rPr>
        <w:t>.</w:t>
      </w:r>
      <w:r w:rsidR="005533B7" w:rsidRPr="00C70EA8">
        <w:rPr>
          <w:rFonts w:ascii="Arial" w:hAnsi="Arial" w:cs="Arial"/>
          <w:sz w:val="24"/>
          <w:szCs w:val="24"/>
        </w:rPr>
        <w:t xml:space="preserve">, stwierdzając, że wnioskodawcy wykazali swój interes prawny w żądaniu stwierdzenia nieważności decyzji Prezydenta m.st. </w:t>
      </w:r>
      <w:r w:rsidR="00935452" w:rsidRPr="00C70EA8">
        <w:rPr>
          <w:rFonts w:ascii="Arial" w:hAnsi="Arial" w:cs="Arial"/>
          <w:sz w:val="24"/>
          <w:szCs w:val="24"/>
        </w:rPr>
        <w:t>W</w:t>
      </w:r>
      <w:r w:rsidR="005533B7" w:rsidRPr="00C70EA8">
        <w:rPr>
          <w:rFonts w:ascii="Arial" w:hAnsi="Arial" w:cs="Arial"/>
          <w:sz w:val="24"/>
          <w:szCs w:val="24"/>
        </w:rPr>
        <w:t>arszawy z dni</w:t>
      </w:r>
      <w:r w:rsidR="00935452" w:rsidRPr="00C70EA8">
        <w:rPr>
          <w:rFonts w:ascii="Arial" w:hAnsi="Arial" w:cs="Arial"/>
          <w:sz w:val="24"/>
          <w:szCs w:val="24"/>
        </w:rPr>
        <w:t>a</w:t>
      </w:r>
      <w:r w:rsidR="005533B7" w:rsidRPr="00C70EA8">
        <w:rPr>
          <w:rFonts w:ascii="Arial" w:hAnsi="Arial" w:cs="Arial"/>
          <w:sz w:val="24"/>
          <w:szCs w:val="24"/>
        </w:rPr>
        <w:t xml:space="preserve"> 8</w:t>
      </w:r>
      <w:r w:rsidR="00603C60" w:rsidRPr="00C70EA8">
        <w:rPr>
          <w:rFonts w:ascii="Arial" w:hAnsi="Arial" w:cs="Arial"/>
          <w:sz w:val="24"/>
          <w:szCs w:val="24"/>
        </w:rPr>
        <w:t>.10.</w:t>
      </w:r>
      <w:r w:rsidR="005533B7" w:rsidRPr="00C70EA8">
        <w:rPr>
          <w:rFonts w:ascii="Arial" w:hAnsi="Arial" w:cs="Arial"/>
          <w:sz w:val="24"/>
          <w:szCs w:val="24"/>
        </w:rPr>
        <w:t xml:space="preserve">1998 r. Nr 219/98 Skargę od postanowienia II instancji wniosła </w:t>
      </w:r>
      <w:r w:rsidR="00E124EA" w:rsidRPr="00C70EA8">
        <w:rPr>
          <w:rFonts w:ascii="Arial" w:hAnsi="Arial" w:cs="Arial"/>
          <w:bCs/>
          <w:sz w:val="24"/>
          <w:szCs w:val="24"/>
        </w:rPr>
        <w:t>P</w:t>
      </w:r>
      <w:r w:rsidR="000931C5" w:rsidRPr="00C70EA8">
        <w:rPr>
          <w:rFonts w:ascii="Arial" w:hAnsi="Arial" w:cs="Arial"/>
          <w:bCs/>
          <w:sz w:val="24"/>
          <w:szCs w:val="24"/>
        </w:rPr>
        <w:t>.</w:t>
      </w:r>
      <w:r w:rsidR="00E124EA" w:rsidRPr="00C70EA8">
        <w:rPr>
          <w:rFonts w:ascii="Arial" w:hAnsi="Arial" w:cs="Arial"/>
          <w:bCs/>
          <w:sz w:val="24"/>
          <w:szCs w:val="24"/>
        </w:rPr>
        <w:t xml:space="preserve"> R</w:t>
      </w:r>
      <w:r w:rsidR="000931C5" w:rsidRPr="00C70EA8">
        <w:rPr>
          <w:rFonts w:ascii="Arial" w:hAnsi="Arial" w:cs="Arial"/>
          <w:bCs/>
          <w:sz w:val="24"/>
          <w:szCs w:val="24"/>
        </w:rPr>
        <w:t>.</w:t>
      </w:r>
      <w:r w:rsidR="00E124EA" w:rsidRPr="00C70EA8">
        <w:rPr>
          <w:rFonts w:ascii="Arial" w:hAnsi="Arial" w:cs="Arial"/>
          <w:bCs/>
          <w:sz w:val="24"/>
          <w:szCs w:val="24"/>
        </w:rPr>
        <w:t xml:space="preserve"> E</w:t>
      </w:r>
      <w:r w:rsidR="000931C5" w:rsidRPr="00C70EA8">
        <w:rPr>
          <w:rFonts w:ascii="Arial" w:hAnsi="Arial" w:cs="Arial"/>
          <w:bCs/>
          <w:sz w:val="24"/>
          <w:szCs w:val="24"/>
        </w:rPr>
        <w:t>.</w:t>
      </w:r>
      <w:r w:rsidR="00E124EA" w:rsidRPr="00C70EA8">
        <w:rPr>
          <w:rFonts w:ascii="Arial" w:hAnsi="Arial" w:cs="Arial"/>
          <w:bCs/>
          <w:sz w:val="24"/>
          <w:szCs w:val="24"/>
        </w:rPr>
        <w:t xml:space="preserve"> I</w:t>
      </w:r>
      <w:r w:rsidR="000931C5" w:rsidRPr="00C70EA8">
        <w:rPr>
          <w:rFonts w:ascii="Arial" w:hAnsi="Arial" w:cs="Arial"/>
          <w:bCs/>
          <w:sz w:val="24"/>
          <w:szCs w:val="24"/>
        </w:rPr>
        <w:t>.</w:t>
      </w:r>
      <w:r w:rsidR="00E124EA" w:rsidRPr="00C70EA8">
        <w:rPr>
          <w:rFonts w:ascii="Arial" w:hAnsi="Arial" w:cs="Arial"/>
          <w:bCs/>
          <w:sz w:val="24"/>
          <w:szCs w:val="24"/>
        </w:rPr>
        <w:t xml:space="preserve"> </w:t>
      </w:r>
      <w:r w:rsidR="0057256E" w:rsidRPr="00C70EA8">
        <w:rPr>
          <w:rFonts w:ascii="Arial" w:hAnsi="Arial" w:cs="Arial"/>
          <w:bCs/>
          <w:sz w:val="24"/>
          <w:szCs w:val="24"/>
        </w:rPr>
        <w:t>s</w:t>
      </w:r>
      <w:r w:rsidR="00E124EA" w:rsidRPr="00C70EA8">
        <w:rPr>
          <w:rFonts w:ascii="Arial" w:hAnsi="Arial" w:cs="Arial"/>
          <w:bCs/>
          <w:sz w:val="24"/>
          <w:szCs w:val="24"/>
        </w:rPr>
        <w:t>p. z o. o</w:t>
      </w:r>
      <w:r w:rsidR="005533B7" w:rsidRPr="00C70EA8">
        <w:rPr>
          <w:rFonts w:ascii="Arial" w:hAnsi="Arial" w:cs="Arial"/>
          <w:sz w:val="24"/>
          <w:szCs w:val="24"/>
        </w:rPr>
        <w:t>. Została ona oddalona zarówno przez Wojewódzki Sąd Administracyjny, jak i Naczelny Sąd Administracyjny.</w:t>
      </w:r>
      <w:r w:rsidR="002F5958" w:rsidRPr="00C70EA8">
        <w:rPr>
          <w:rFonts w:ascii="Arial" w:hAnsi="Arial" w:cs="Arial"/>
          <w:sz w:val="24"/>
          <w:szCs w:val="24"/>
        </w:rPr>
        <w:t xml:space="preserve"> </w:t>
      </w:r>
      <w:r w:rsidR="005533B7" w:rsidRPr="00C70EA8">
        <w:rPr>
          <w:rFonts w:ascii="Arial" w:hAnsi="Arial" w:cs="Arial"/>
          <w:sz w:val="24"/>
          <w:szCs w:val="24"/>
        </w:rPr>
        <w:t>(</w:t>
      </w:r>
      <w:r w:rsidR="001F08D3" w:rsidRPr="00C70EA8">
        <w:rPr>
          <w:rFonts w:ascii="Arial" w:hAnsi="Arial" w:cs="Arial"/>
          <w:sz w:val="24"/>
          <w:szCs w:val="24"/>
        </w:rPr>
        <w:t xml:space="preserve">akta SKO </w:t>
      </w:r>
      <w:r w:rsidR="005533B7" w:rsidRPr="00C70EA8">
        <w:rPr>
          <w:rFonts w:ascii="Arial" w:hAnsi="Arial" w:cs="Arial"/>
          <w:sz w:val="24"/>
          <w:szCs w:val="24"/>
        </w:rPr>
        <w:t xml:space="preserve">KOC/7476/Go/17 k. 4-7; </w:t>
      </w:r>
      <w:r w:rsidR="001F08D3" w:rsidRPr="00C70EA8">
        <w:rPr>
          <w:rFonts w:ascii="Arial" w:hAnsi="Arial" w:cs="Arial"/>
          <w:sz w:val="24"/>
          <w:szCs w:val="24"/>
        </w:rPr>
        <w:t xml:space="preserve">akta sprawy </w:t>
      </w:r>
      <w:r w:rsidR="005533B7" w:rsidRPr="00C70EA8">
        <w:rPr>
          <w:rFonts w:ascii="Arial" w:hAnsi="Arial" w:cs="Arial"/>
          <w:sz w:val="24"/>
          <w:szCs w:val="24"/>
        </w:rPr>
        <w:t xml:space="preserve">PO III Ds.24.2018 k. 1060-1063) </w:t>
      </w:r>
    </w:p>
    <w:p w14:paraId="11BEA565" w14:textId="3E1261B4" w:rsidR="00A903F6" w:rsidRPr="00C70EA8" w:rsidRDefault="00622695" w:rsidP="00B802D8">
      <w:pPr>
        <w:spacing w:after="480" w:line="360" w:lineRule="auto"/>
        <w:rPr>
          <w:rFonts w:ascii="Arial" w:hAnsi="Arial" w:cs="Arial"/>
          <w:sz w:val="24"/>
          <w:szCs w:val="24"/>
        </w:rPr>
      </w:pPr>
      <w:r w:rsidRPr="00C70EA8">
        <w:rPr>
          <w:rFonts w:ascii="Arial" w:hAnsi="Arial" w:cs="Arial"/>
          <w:sz w:val="24"/>
          <w:szCs w:val="24"/>
        </w:rPr>
        <w:t>Postanowieniem z dnia 15</w:t>
      </w:r>
      <w:r w:rsidR="00315A21" w:rsidRPr="00C70EA8">
        <w:rPr>
          <w:rFonts w:ascii="Arial" w:hAnsi="Arial" w:cs="Arial"/>
          <w:sz w:val="24"/>
          <w:szCs w:val="24"/>
        </w:rPr>
        <w:t>.05.</w:t>
      </w:r>
      <w:r w:rsidRPr="00C70EA8">
        <w:rPr>
          <w:rFonts w:ascii="Arial" w:hAnsi="Arial" w:cs="Arial"/>
          <w:sz w:val="24"/>
          <w:szCs w:val="24"/>
        </w:rPr>
        <w:t>2019 r</w:t>
      </w:r>
      <w:r w:rsidR="008D363E" w:rsidRPr="00C70EA8">
        <w:rPr>
          <w:rFonts w:ascii="Arial" w:hAnsi="Arial" w:cs="Arial"/>
          <w:sz w:val="24"/>
          <w:szCs w:val="24"/>
        </w:rPr>
        <w:t>.</w:t>
      </w:r>
      <w:r w:rsidRPr="00C70EA8">
        <w:rPr>
          <w:rFonts w:ascii="Arial" w:hAnsi="Arial" w:cs="Arial"/>
          <w:sz w:val="24"/>
          <w:szCs w:val="24"/>
        </w:rPr>
        <w:t xml:space="preserve"> </w:t>
      </w:r>
      <w:r w:rsidR="001B1AE8" w:rsidRPr="00C70EA8">
        <w:rPr>
          <w:rFonts w:ascii="Arial" w:hAnsi="Arial" w:cs="Arial"/>
          <w:sz w:val="24"/>
          <w:szCs w:val="24"/>
        </w:rPr>
        <w:t xml:space="preserve">wydanym w sprawie oznaczonej sygnaturą akt KOC/105/Go/19, </w:t>
      </w:r>
      <w:r w:rsidRPr="00C70EA8">
        <w:rPr>
          <w:rFonts w:ascii="Arial" w:hAnsi="Arial" w:cs="Arial"/>
          <w:sz w:val="24"/>
          <w:szCs w:val="24"/>
        </w:rPr>
        <w:t>Samorządowe Kolegium Odwoławcze w Warszawie, na podstawie art. 97 § 1 pkt 4 kpa zawiesiło postepowanie o stwierdzenie nieważności decyzji Prezydenta m.st. Warszawy Nr 218/98 z dnia 8</w:t>
      </w:r>
      <w:r w:rsidR="00603C60" w:rsidRPr="00C70EA8">
        <w:rPr>
          <w:rFonts w:ascii="Arial" w:hAnsi="Arial" w:cs="Arial"/>
          <w:sz w:val="24"/>
          <w:szCs w:val="24"/>
        </w:rPr>
        <w:t>.10.</w:t>
      </w:r>
      <w:r w:rsidRPr="00C70EA8">
        <w:rPr>
          <w:rFonts w:ascii="Arial" w:hAnsi="Arial" w:cs="Arial"/>
          <w:sz w:val="24"/>
          <w:szCs w:val="24"/>
        </w:rPr>
        <w:t>1998 r</w:t>
      </w:r>
      <w:r w:rsidR="008D363E" w:rsidRPr="00C70EA8">
        <w:rPr>
          <w:rFonts w:ascii="Arial" w:hAnsi="Arial" w:cs="Arial"/>
          <w:sz w:val="24"/>
          <w:szCs w:val="24"/>
        </w:rPr>
        <w:t>.</w:t>
      </w:r>
      <w:r w:rsidRPr="00C70EA8">
        <w:rPr>
          <w:rFonts w:ascii="Arial" w:hAnsi="Arial" w:cs="Arial"/>
          <w:sz w:val="24"/>
          <w:szCs w:val="24"/>
        </w:rPr>
        <w:t xml:space="preserve"> do czasu prawomocnego zakończenia postępowania o wznowienie postępowania sądowego o stwierdzeniu nabycia </w:t>
      </w:r>
      <w:r w:rsidR="00874113" w:rsidRPr="00C70EA8">
        <w:rPr>
          <w:rFonts w:ascii="Arial" w:hAnsi="Arial" w:cs="Arial"/>
          <w:sz w:val="24"/>
          <w:szCs w:val="24"/>
        </w:rPr>
        <w:t>spadku na mocy testamentu po zmarłej Z</w:t>
      </w:r>
      <w:r w:rsidR="000931C5" w:rsidRPr="00C70EA8">
        <w:rPr>
          <w:rFonts w:ascii="Arial" w:hAnsi="Arial" w:cs="Arial"/>
          <w:sz w:val="24"/>
          <w:szCs w:val="24"/>
        </w:rPr>
        <w:t>.</w:t>
      </w:r>
      <w:r w:rsidR="00874113" w:rsidRPr="00C70EA8">
        <w:rPr>
          <w:rFonts w:ascii="Arial" w:hAnsi="Arial" w:cs="Arial"/>
          <w:sz w:val="24"/>
          <w:szCs w:val="24"/>
        </w:rPr>
        <w:t xml:space="preserve"> F</w:t>
      </w:r>
      <w:r w:rsidR="000931C5" w:rsidRPr="00C70EA8">
        <w:rPr>
          <w:rFonts w:ascii="Arial" w:hAnsi="Arial" w:cs="Arial"/>
          <w:sz w:val="24"/>
          <w:szCs w:val="24"/>
        </w:rPr>
        <w:t>.</w:t>
      </w:r>
      <w:r w:rsidR="00874113" w:rsidRPr="00C70EA8">
        <w:rPr>
          <w:rFonts w:ascii="Arial" w:hAnsi="Arial" w:cs="Arial"/>
          <w:sz w:val="24"/>
          <w:szCs w:val="24"/>
        </w:rPr>
        <w:t xml:space="preserve"> przez S</w:t>
      </w:r>
      <w:r w:rsidR="000931C5" w:rsidRPr="00C70EA8">
        <w:rPr>
          <w:rFonts w:ascii="Arial" w:hAnsi="Arial" w:cs="Arial"/>
          <w:sz w:val="24"/>
          <w:szCs w:val="24"/>
        </w:rPr>
        <w:t>.</w:t>
      </w:r>
      <w:r w:rsidR="00874113" w:rsidRPr="00C70EA8">
        <w:rPr>
          <w:rFonts w:ascii="Arial" w:hAnsi="Arial" w:cs="Arial"/>
          <w:sz w:val="24"/>
          <w:szCs w:val="24"/>
        </w:rPr>
        <w:t xml:space="preserve"> K</w:t>
      </w:r>
      <w:r w:rsidR="000931C5" w:rsidRPr="00C70EA8">
        <w:rPr>
          <w:rFonts w:ascii="Arial" w:hAnsi="Arial" w:cs="Arial"/>
          <w:sz w:val="24"/>
          <w:szCs w:val="24"/>
        </w:rPr>
        <w:t>.</w:t>
      </w:r>
      <w:r w:rsidR="0078136B" w:rsidRPr="00C70EA8">
        <w:rPr>
          <w:rFonts w:ascii="Arial" w:hAnsi="Arial" w:cs="Arial"/>
          <w:sz w:val="24"/>
          <w:szCs w:val="24"/>
        </w:rPr>
        <w:t>.</w:t>
      </w:r>
      <w:r w:rsidR="001B1AE8" w:rsidRPr="00C70EA8">
        <w:rPr>
          <w:rFonts w:ascii="Arial" w:hAnsi="Arial" w:cs="Arial"/>
          <w:sz w:val="24"/>
          <w:szCs w:val="24"/>
        </w:rPr>
        <w:t xml:space="preserve"> (akta sprawy I </w:t>
      </w:r>
      <w:proofErr w:type="spellStart"/>
      <w:r w:rsidR="001B1AE8" w:rsidRPr="00C70EA8">
        <w:rPr>
          <w:rFonts w:ascii="Arial" w:hAnsi="Arial" w:cs="Arial"/>
          <w:sz w:val="24"/>
          <w:szCs w:val="24"/>
        </w:rPr>
        <w:t>Ns</w:t>
      </w:r>
      <w:proofErr w:type="spellEnd"/>
      <w:r w:rsidR="001B1AE8" w:rsidRPr="00C70EA8">
        <w:rPr>
          <w:rFonts w:ascii="Arial" w:hAnsi="Arial" w:cs="Arial"/>
          <w:sz w:val="24"/>
          <w:szCs w:val="24"/>
        </w:rPr>
        <w:t xml:space="preserve"> </w:t>
      </w:r>
      <w:r w:rsidR="000931C5" w:rsidRPr="00C70EA8">
        <w:rPr>
          <w:rFonts w:ascii="Arial" w:hAnsi="Arial" w:cs="Arial"/>
          <w:sz w:val="24"/>
          <w:szCs w:val="24"/>
        </w:rPr>
        <w:t xml:space="preserve">         </w:t>
      </w:r>
      <w:r w:rsidR="001B1AE8" w:rsidRPr="00C70EA8">
        <w:rPr>
          <w:rFonts w:ascii="Arial" w:hAnsi="Arial" w:cs="Arial"/>
          <w:sz w:val="24"/>
          <w:szCs w:val="24"/>
        </w:rPr>
        <w:t xml:space="preserve"> k. 90</w:t>
      </w:r>
      <w:r w:rsidR="005B7CE9" w:rsidRPr="00C70EA8">
        <w:rPr>
          <w:rFonts w:ascii="Arial" w:hAnsi="Arial" w:cs="Arial"/>
          <w:sz w:val="24"/>
          <w:szCs w:val="24"/>
        </w:rPr>
        <w:t>-96</w:t>
      </w:r>
      <w:r w:rsidR="001B1AE8" w:rsidRPr="00C70EA8">
        <w:rPr>
          <w:rFonts w:ascii="Arial" w:hAnsi="Arial" w:cs="Arial"/>
          <w:sz w:val="24"/>
          <w:szCs w:val="24"/>
        </w:rPr>
        <w:t>)</w:t>
      </w:r>
    </w:p>
    <w:p w14:paraId="59DBC43E" w14:textId="77777777" w:rsidR="00A903F6" w:rsidRPr="00C70EA8" w:rsidRDefault="00A903F6" w:rsidP="00B802D8">
      <w:pPr>
        <w:spacing w:after="480" w:line="360" w:lineRule="auto"/>
        <w:rPr>
          <w:rFonts w:ascii="Arial" w:hAnsi="Arial" w:cs="Arial"/>
          <w:b/>
          <w:bCs/>
          <w:sz w:val="24"/>
          <w:szCs w:val="24"/>
        </w:rPr>
      </w:pPr>
      <w:r w:rsidRPr="00C70EA8">
        <w:rPr>
          <w:rFonts w:ascii="Arial" w:hAnsi="Arial" w:cs="Arial"/>
          <w:b/>
          <w:bCs/>
          <w:sz w:val="24"/>
          <w:szCs w:val="24"/>
        </w:rPr>
        <w:t>2.</w:t>
      </w:r>
      <w:r w:rsidR="006C167F" w:rsidRPr="00C70EA8">
        <w:rPr>
          <w:rFonts w:ascii="Arial" w:hAnsi="Arial" w:cs="Arial"/>
          <w:b/>
          <w:bCs/>
          <w:sz w:val="24"/>
          <w:szCs w:val="24"/>
        </w:rPr>
        <w:t>9</w:t>
      </w:r>
      <w:r w:rsidRPr="00C70EA8">
        <w:rPr>
          <w:rFonts w:ascii="Arial" w:hAnsi="Arial" w:cs="Arial"/>
          <w:b/>
          <w:bCs/>
          <w:sz w:val="24"/>
          <w:szCs w:val="24"/>
        </w:rPr>
        <w:t>. Postępowanie prowadzone/ nadzorowane przez Prokuraturę</w:t>
      </w:r>
    </w:p>
    <w:p w14:paraId="5F047356" w14:textId="5B4020CE" w:rsidR="00A200D4" w:rsidRPr="00C70EA8" w:rsidRDefault="00A903F6" w:rsidP="00B802D8">
      <w:pPr>
        <w:spacing w:after="480" w:line="360" w:lineRule="auto"/>
        <w:rPr>
          <w:rFonts w:ascii="Arial" w:hAnsi="Arial" w:cs="Arial"/>
          <w:sz w:val="24"/>
          <w:szCs w:val="24"/>
        </w:rPr>
      </w:pPr>
      <w:r w:rsidRPr="00C70EA8">
        <w:rPr>
          <w:rFonts w:ascii="Arial" w:hAnsi="Arial" w:cs="Arial"/>
          <w:sz w:val="24"/>
          <w:szCs w:val="24"/>
        </w:rPr>
        <w:t xml:space="preserve">Prokuratura Okręgowa w Tarnobrzegu, VI Wydział ds. Przestępczości Gospodarczej, za sygnaturą akt </w:t>
      </w:r>
      <w:r w:rsidR="00487054" w:rsidRPr="00C70EA8">
        <w:rPr>
          <w:rFonts w:ascii="Arial" w:hAnsi="Arial" w:cs="Arial"/>
          <w:sz w:val="24"/>
          <w:szCs w:val="24"/>
        </w:rPr>
        <w:t xml:space="preserve">          </w:t>
      </w:r>
      <w:r w:rsidRPr="00C70EA8">
        <w:rPr>
          <w:rFonts w:ascii="Arial" w:hAnsi="Arial" w:cs="Arial"/>
          <w:sz w:val="24"/>
          <w:szCs w:val="24"/>
        </w:rPr>
        <w:t xml:space="preserve"> nadzorowała śledztwo w sprawie popełnienia </w:t>
      </w:r>
      <w:r w:rsidR="0053183A" w:rsidRPr="00C70EA8">
        <w:rPr>
          <w:rFonts w:ascii="Arial" w:hAnsi="Arial" w:cs="Arial"/>
          <w:sz w:val="24"/>
          <w:szCs w:val="24"/>
        </w:rPr>
        <w:t xml:space="preserve">m.in. </w:t>
      </w:r>
      <w:r w:rsidRPr="00C70EA8">
        <w:rPr>
          <w:rFonts w:ascii="Arial" w:hAnsi="Arial" w:cs="Arial"/>
          <w:sz w:val="24"/>
          <w:szCs w:val="24"/>
        </w:rPr>
        <w:t>przez J</w:t>
      </w:r>
      <w:r w:rsidR="00487054" w:rsidRPr="00C70EA8">
        <w:rPr>
          <w:rFonts w:ascii="Arial" w:hAnsi="Arial" w:cs="Arial"/>
          <w:sz w:val="24"/>
          <w:szCs w:val="24"/>
        </w:rPr>
        <w:t>.</w:t>
      </w:r>
      <w:r w:rsidRPr="00C70EA8">
        <w:rPr>
          <w:rFonts w:ascii="Arial" w:hAnsi="Arial" w:cs="Arial"/>
          <w:sz w:val="24"/>
          <w:szCs w:val="24"/>
        </w:rPr>
        <w:t>G</w:t>
      </w:r>
      <w:r w:rsidR="00487054" w:rsidRPr="00C70EA8">
        <w:rPr>
          <w:rFonts w:ascii="Arial" w:hAnsi="Arial" w:cs="Arial"/>
          <w:sz w:val="24"/>
          <w:szCs w:val="24"/>
        </w:rPr>
        <w:t>.</w:t>
      </w:r>
      <w:r w:rsidRPr="00C70EA8">
        <w:rPr>
          <w:rFonts w:ascii="Arial" w:hAnsi="Arial" w:cs="Arial"/>
          <w:sz w:val="24"/>
          <w:szCs w:val="24"/>
        </w:rPr>
        <w:t xml:space="preserve">, zarzuconych im przestępstw określonych w art. 310 § 1 kk. I art. 310 § 2 </w:t>
      </w:r>
      <w:proofErr w:type="spellStart"/>
      <w:r w:rsidRPr="00C70EA8">
        <w:rPr>
          <w:rFonts w:ascii="Arial" w:hAnsi="Arial" w:cs="Arial"/>
          <w:sz w:val="24"/>
          <w:szCs w:val="24"/>
        </w:rPr>
        <w:t>k.k</w:t>
      </w:r>
      <w:proofErr w:type="spellEnd"/>
      <w:r w:rsidRPr="00C70EA8">
        <w:rPr>
          <w:rFonts w:ascii="Arial" w:hAnsi="Arial" w:cs="Arial"/>
          <w:sz w:val="24"/>
          <w:szCs w:val="24"/>
        </w:rPr>
        <w:t xml:space="preserve"> i art. 286 § 1 kk w zw. z art. 294 § 1 k.k. i art. 270 § 1 kk w zw. z art. 11 §2 </w:t>
      </w:r>
      <w:proofErr w:type="spellStart"/>
      <w:r w:rsidRPr="00C70EA8">
        <w:rPr>
          <w:rFonts w:ascii="Arial" w:hAnsi="Arial" w:cs="Arial"/>
          <w:sz w:val="24"/>
          <w:szCs w:val="24"/>
        </w:rPr>
        <w:t>k.k</w:t>
      </w:r>
      <w:proofErr w:type="spellEnd"/>
      <w:r w:rsidRPr="00C70EA8">
        <w:rPr>
          <w:rFonts w:ascii="Arial" w:hAnsi="Arial" w:cs="Arial"/>
          <w:sz w:val="24"/>
          <w:szCs w:val="24"/>
        </w:rPr>
        <w:t xml:space="preserve"> i innych tj. m.in. podejmowania czynności za pośrednictwem rachunków bankowych J</w:t>
      </w:r>
      <w:r w:rsidR="00487054" w:rsidRPr="00C70EA8">
        <w:rPr>
          <w:rFonts w:ascii="Arial" w:hAnsi="Arial" w:cs="Arial"/>
          <w:sz w:val="24"/>
          <w:szCs w:val="24"/>
        </w:rPr>
        <w:t>.</w:t>
      </w:r>
      <w:r w:rsidRPr="00C70EA8">
        <w:rPr>
          <w:rFonts w:ascii="Arial" w:hAnsi="Arial" w:cs="Arial"/>
          <w:sz w:val="24"/>
          <w:szCs w:val="24"/>
        </w:rPr>
        <w:t xml:space="preserve"> G</w:t>
      </w:r>
      <w:r w:rsidR="00487054" w:rsidRPr="00C70EA8">
        <w:rPr>
          <w:rFonts w:ascii="Arial" w:hAnsi="Arial" w:cs="Arial"/>
          <w:sz w:val="24"/>
          <w:szCs w:val="24"/>
        </w:rPr>
        <w:t>.</w:t>
      </w:r>
      <w:r w:rsidRPr="00C70EA8">
        <w:rPr>
          <w:rFonts w:ascii="Arial" w:hAnsi="Arial" w:cs="Arial"/>
          <w:sz w:val="24"/>
          <w:szCs w:val="24"/>
        </w:rPr>
        <w:t>, Spółki z o. o. „C</w:t>
      </w:r>
      <w:r w:rsidR="00487054" w:rsidRPr="00C70EA8">
        <w:rPr>
          <w:rFonts w:ascii="Arial" w:hAnsi="Arial" w:cs="Arial"/>
          <w:sz w:val="24"/>
          <w:szCs w:val="24"/>
        </w:rPr>
        <w:t>.</w:t>
      </w:r>
      <w:r w:rsidRPr="00C70EA8">
        <w:rPr>
          <w:rFonts w:ascii="Arial" w:hAnsi="Arial" w:cs="Arial"/>
          <w:sz w:val="24"/>
          <w:szCs w:val="24"/>
        </w:rPr>
        <w:t xml:space="preserve">” i innych mających na celu udaremnienie stwierdzenia przestępczego pochodzenia środków pieniężnych, w okolicznościach wzbudzających uzasadnione podejrzenie pochodzenia tych środków pieniężnych, z korzyści związanych z popełnieniem czynów zabronionych tj. o przestępstwo z art. 299 § 1 i 5 kk. </w:t>
      </w:r>
    </w:p>
    <w:p w14:paraId="48C98AE6" w14:textId="5F81348B" w:rsidR="00A200D4" w:rsidRPr="00C70EA8" w:rsidRDefault="00A200D4" w:rsidP="00B802D8">
      <w:pPr>
        <w:spacing w:after="480" w:line="360" w:lineRule="auto"/>
        <w:rPr>
          <w:rFonts w:ascii="Arial" w:hAnsi="Arial" w:cs="Arial"/>
          <w:sz w:val="24"/>
          <w:szCs w:val="24"/>
        </w:rPr>
      </w:pPr>
      <w:r w:rsidRPr="00C70EA8">
        <w:rPr>
          <w:rFonts w:ascii="Arial" w:hAnsi="Arial" w:cs="Arial"/>
          <w:sz w:val="24"/>
          <w:szCs w:val="24"/>
        </w:rPr>
        <w:lastRenderedPageBreak/>
        <w:t xml:space="preserve">W toku prowadzonego postępowania przez Prokuraturę Okręgową w Tarnobrzegu oznaczonego sygnaturą akt </w:t>
      </w:r>
      <w:r w:rsidR="00487054" w:rsidRPr="00C70EA8">
        <w:rPr>
          <w:rFonts w:ascii="Arial" w:hAnsi="Arial" w:cs="Arial"/>
          <w:sz w:val="24"/>
          <w:szCs w:val="24"/>
        </w:rPr>
        <w:t xml:space="preserve">         </w:t>
      </w:r>
      <w:r w:rsidRPr="00C70EA8">
        <w:rPr>
          <w:rFonts w:ascii="Arial" w:hAnsi="Arial" w:cs="Arial"/>
          <w:sz w:val="24"/>
          <w:szCs w:val="24"/>
        </w:rPr>
        <w:t xml:space="preserve"> przeciwko J</w:t>
      </w:r>
      <w:r w:rsidR="00487054" w:rsidRPr="00C70EA8">
        <w:rPr>
          <w:rFonts w:ascii="Arial" w:hAnsi="Arial" w:cs="Arial"/>
          <w:sz w:val="24"/>
          <w:szCs w:val="24"/>
        </w:rPr>
        <w:t>.</w:t>
      </w:r>
      <w:r w:rsidRPr="00C70EA8">
        <w:rPr>
          <w:rFonts w:ascii="Arial" w:hAnsi="Arial" w:cs="Arial"/>
          <w:sz w:val="24"/>
          <w:szCs w:val="24"/>
        </w:rPr>
        <w:t xml:space="preserve"> G</w:t>
      </w:r>
      <w:r w:rsidR="00487054" w:rsidRPr="00C70EA8">
        <w:rPr>
          <w:rFonts w:ascii="Arial" w:hAnsi="Arial" w:cs="Arial"/>
          <w:sz w:val="24"/>
          <w:szCs w:val="24"/>
        </w:rPr>
        <w:t>.</w:t>
      </w:r>
      <w:r w:rsidRPr="00C70EA8">
        <w:rPr>
          <w:rFonts w:ascii="Arial" w:hAnsi="Arial" w:cs="Arial"/>
          <w:sz w:val="24"/>
          <w:szCs w:val="24"/>
        </w:rPr>
        <w:t xml:space="preserve"> i innym podejrzanym o przestępstwa z art. 310 § 1 kk i inne, uzyskano informację wskazującą, iż mogło dojść do przestępstwa ze strony jednego ze spadkobierców w zakresie nabycia przez niego udziałów w nieruchomości położonej w Warszawie przy ulicy Zgoda 1. (akta </w:t>
      </w:r>
      <w:r w:rsidR="00487054" w:rsidRPr="00C70EA8">
        <w:rPr>
          <w:rFonts w:ascii="Arial" w:hAnsi="Arial" w:cs="Arial"/>
          <w:sz w:val="24"/>
          <w:szCs w:val="24"/>
        </w:rPr>
        <w:t xml:space="preserve">          </w:t>
      </w:r>
      <w:r w:rsidRPr="00C70EA8">
        <w:rPr>
          <w:rFonts w:ascii="Arial" w:hAnsi="Arial" w:cs="Arial"/>
          <w:sz w:val="24"/>
          <w:szCs w:val="24"/>
        </w:rPr>
        <w:t xml:space="preserve"> k. 4584). Hipoteka na nieruchomości położonej w Warszawie przy ul. Zgoda 1 stanowiła jedno z zabezpieczeń udzielonego kredytu w październiku 2002 roku w Kredyt Bank S.A, kolejnym był weksel </w:t>
      </w:r>
      <w:r w:rsidRPr="00C70EA8">
        <w:rPr>
          <w:rFonts w:ascii="Arial" w:hAnsi="Arial" w:cs="Arial"/>
          <w:i/>
          <w:iCs/>
          <w:sz w:val="24"/>
          <w:szCs w:val="24"/>
        </w:rPr>
        <w:t>in blanco</w:t>
      </w:r>
      <w:r w:rsidRPr="00C70EA8">
        <w:rPr>
          <w:rFonts w:ascii="Arial" w:hAnsi="Arial" w:cs="Arial"/>
          <w:sz w:val="24"/>
          <w:szCs w:val="24"/>
        </w:rPr>
        <w:t xml:space="preserve"> spółki S</w:t>
      </w:r>
      <w:r w:rsidR="00487054" w:rsidRPr="00C70EA8">
        <w:rPr>
          <w:rFonts w:ascii="Arial" w:hAnsi="Arial" w:cs="Arial"/>
          <w:sz w:val="24"/>
          <w:szCs w:val="24"/>
        </w:rPr>
        <w:t>..</w:t>
      </w:r>
      <w:r w:rsidRPr="00C70EA8">
        <w:rPr>
          <w:rFonts w:ascii="Arial" w:hAnsi="Arial" w:cs="Arial"/>
          <w:sz w:val="24"/>
          <w:szCs w:val="24"/>
        </w:rPr>
        <w:t xml:space="preserve">. Sp. z o. o. </w:t>
      </w:r>
    </w:p>
    <w:p w14:paraId="76E27F87" w14:textId="2ED3E84B" w:rsidR="00A200D4" w:rsidRPr="00C70EA8" w:rsidRDefault="00A200D4" w:rsidP="00B802D8">
      <w:pPr>
        <w:spacing w:after="480" w:line="360" w:lineRule="auto"/>
        <w:rPr>
          <w:rFonts w:ascii="Arial" w:hAnsi="Arial" w:cs="Arial"/>
          <w:sz w:val="24"/>
          <w:szCs w:val="24"/>
        </w:rPr>
      </w:pPr>
      <w:r w:rsidRPr="00C70EA8">
        <w:rPr>
          <w:rFonts w:ascii="Arial" w:hAnsi="Arial" w:cs="Arial"/>
          <w:sz w:val="24"/>
          <w:szCs w:val="24"/>
        </w:rPr>
        <w:t xml:space="preserve">W 2009 r. Prokurator Prokuratury Okręgowej w Tarnobrzegu wskazywał, że zachodzi konieczność wykonania czynności związanych z ewentualnym podrobieniem testamentu dot. kamienicy przy ul. Zgoda 1 w Warszawie, w tym uzyskanie stosownego materiału porównawczego, zasięgnięcia opinii biegłego z zakresu pisma ręcznego. (teczka akt sprawy o sygnaturze akt </w:t>
      </w:r>
      <w:r w:rsidR="000E3909" w:rsidRPr="00C70EA8">
        <w:rPr>
          <w:rFonts w:ascii="Arial" w:hAnsi="Arial" w:cs="Arial"/>
          <w:sz w:val="24"/>
          <w:szCs w:val="24"/>
        </w:rPr>
        <w:t xml:space="preserve">         </w:t>
      </w:r>
      <w:r w:rsidRPr="00C70EA8">
        <w:rPr>
          <w:rFonts w:ascii="Arial" w:hAnsi="Arial" w:cs="Arial"/>
          <w:sz w:val="24"/>
          <w:szCs w:val="24"/>
        </w:rPr>
        <w:t xml:space="preserve"> k. 4629-4632)</w:t>
      </w:r>
    </w:p>
    <w:p w14:paraId="6A436669" w14:textId="3DBFB546" w:rsidR="00A200D4" w:rsidRPr="00C70EA8" w:rsidRDefault="00A200D4" w:rsidP="00B802D8">
      <w:pPr>
        <w:spacing w:after="480" w:line="360" w:lineRule="auto"/>
        <w:rPr>
          <w:rFonts w:ascii="Arial" w:hAnsi="Arial" w:cs="Arial"/>
          <w:sz w:val="24"/>
          <w:szCs w:val="24"/>
        </w:rPr>
      </w:pPr>
      <w:r w:rsidRPr="00C70EA8">
        <w:rPr>
          <w:rFonts w:ascii="Arial" w:hAnsi="Arial" w:cs="Arial"/>
          <w:sz w:val="24"/>
          <w:szCs w:val="24"/>
        </w:rPr>
        <w:t>Z akt sprawy wynika, że w dniu 8.06.2010 r. jeden z oskarżonych oświadczył, że „uzyskując na początku 2003 r. informację o wyłudzeniu kamienicy przez J</w:t>
      </w:r>
      <w:r w:rsidR="000E3909" w:rsidRPr="00C70EA8">
        <w:rPr>
          <w:rFonts w:ascii="Arial" w:hAnsi="Arial" w:cs="Arial"/>
          <w:sz w:val="24"/>
          <w:szCs w:val="24"/>
        </w:rPr>
        <w:t>.</w:t>
      </w:r>
      <w:r w:rsidRPr="00C70EA8">
        <w:rPr>
          <w:rFonts w:ascii="Arial" w:hAnsi="Arial" w:cs="Arial"/>
          <w:sz w:val="24"/>
          <w:szCs w:val="24"/>
        </w:rPr>
        <w:t>G</w:t>
      </w:r>
      <w:r w:rsidR="000E3909" w:rsidRPr="00C70EA8">
        <w:rPr>
          <w:rFonts w:ascii="Arial" w:hAnsi="Arial" w:cs="Arial"/>
          <w:sz w:val="24"/>
          <w:szCs w:val="24"/>
        </w:rPr>
        <w:t>.</w:t>
      </w:r>
      <w:r w:rsidRPr="00C70EA8">
        <w:rPr>
          <w:rFonts w:ascii="Arial" w:hAnsi="Arial" w:cs="Arial"/>
          <w:sz w:val="24"/>
          <w:szCs w:val="24"/>
        </w:rPr>
        <w:t xml:space="preserve"> na rzecz S</w:t>
      </w:r>
      <w:r w:rsidR="000E3909" w:rsidRPr="00C70EA8">
        <w:rPr>
          <w:rFonts w:ascii="Arial" w:hAnsi="Arial" w:cs="Arial"/>
          <w:sz w:val="24"/>
          <w:szCs w:val="24"/>
        </w:rPr>
        <w:t>.</w:t>
      </w:r>
      <w:r w:rsidRPr="00C70EA8">
        <w:rPr>
          <w:rFonts w:ascii="Arial" w:hAnsi="Arial" w:cs="Arial"/>
          <w:sz w:val="24"/>
          <w:szCs w:val="24"/>
        </w:rPr>
        <w:t>K</w:t>
      </w:r>
      <w:r w:rsidR="000E3909" w:rsidRPr="00C70EA8">
        <w:rPr>
          <w:rFonts w:ascii="Arial" w:hAnsi="Arial" w:cs="Arial"/>
          <w:sz w:val="24"/>
          <w:szCs w:val="24"/>
        </w:rPr>
        <w:t xml:space="preserve">. </w:t>
      </w:r>
      <w:r w:rsidRPr="00C70EA8">
        <w:rPr>
          <w:rFonts w:ascii="Arial" w:hAnsi="Arial" w:cs="Arial"/>
          <w:sz w:val="24"/>
          <w:szCs w:val="24"/>
        </w:rPr>
        <w:t>wszczął własne dochodzenie i poinformował o jego wynikach naczelne organy ścigania, za co grożono mu śmiercią. Co istotne był on prawnikiem, który pomagał J</w:t>
      </w:r>
      <w:r w:rsidR="000E3909" w:rsidRPr="00C70EA8">
        <w:rPr>
          <w:rFonts w:ascii="Arial" w:hAnsi="Arial" w:cs="Arial"/>
          <w:sz w:val="24"/>
          <w:szCs w:val="24"/>
        </w:rPr>
        <w:t>.</w:t>
      </w:r>
      <w:r w:rsidRPr="00C70EA8">
        <w:rPr>
          <w:rFonts w:ascii="Arial" w:hAnsi="Arial" w:cs="Arial"/>
          <w:sz w:val="24"/>
          <w:szCs w:val="24"/>
        </w:rPr>
        <w:t xml:space="preserve"> G</w:t>
      </w:r>
      <w:r w:rsidR="000E3909" w:rsidRPr="00C70EA8">
        <w:rPr>
          <w:rFonts w:ascii="Arial" w:hAnsi="Arial" w:cs="Arial"/>
          <w:sz w:val="24"/>
          <w:szCs w:val="24"/>
        </w:rPr>
        <w:t>.</w:t>
      </w:r>
      <w:r w:rsidRPr="00C70EA8">
        <w:rPr>
          <w:rFonts w:ascii="Arial" w:hAnsi="Arial" w:cs="Arial"/>
          <w:sz w:val="24"/>
          <w:szCs w:val="24"/>
        </w:rPr>
        <w:t xml:space="preserve"> w przedsięwzięciu, co wynika z zeznań podejrzanego z dn. 15.06.2010 r. Na dzień 5.11.1989 r. był także właścicielem spółki S</w:t>
      </w:r>
      <w:r w:rsidR="000E3909" w:rsidRPr="00C70EA8">
        <w:rPr>
          <w:rFonts w:ascii="Arial" w:hAnsi="Arial" w:cs="Arial"/>
          <w:sz w:val="24"/>
          <w:szCs w:val="24"/>
        </w:rPr>
        <w:t>.</w:t>
      </w:r>
      <w:r w:rsidRPr="00C70EA8">
        <w:rPr>
          <w:rFonts w:ascii="Arial" w:hAnsi="Arial" w:cs="Arial"/>
          <w:sz w:val="24"/>
          <w:szCs w:val="24"/>
        </w:rPr>
        <w:t xml:space="preserve">. W dniu 2.03.2000 r. na mocy uchwały nastąpiła zmiana członków zarządu poprzez wykreślenie czterech wspólników, w tym oskarżonego i ustanowienie go jako Prezesa Zarządu ww. Spółki. (akta </w:t>
      </w:r>
      <w:r w:rsidR="000E3909" w:rsidRPr="00C70EA8">
        <w:rPr>
          <w:rFonts w:ascii="Arial" w:hAnsi="Arial" w:cs="Arial"/>
          <w:sz w:val="24"/>
          <w:szCs w:val="24"/>
        </w:rPr>
        <w:t xml:space="preserve">                   </w:t>
      </w:r>
      <w:r w:rsidRPr="00C70EA8">
        <w:rPr>
          <w:rFonts w:ascii="Arial" w:hAnsi="Arial" w:cs="Arial"/>
          <w:sz w:val="24"/>
          <w:szCs w:val="24"/>
        </w:rPr>
        <w:t xml:space="preserve">) </w:t>
      </w:r>
    </w:p>
    <w:p w14:paraId="36BCBA77" w14:textId="589055CF" w:rsidR="00A200D4" w:rsidRPr="00C70EA8" w:rsidRDefault="00A200D4" w:rsidP="00B802D8">
      <w:pPr>
        <w:spacing w:after="480" w:line="360" w:lineRule="auto"/>
        <w:rPr>
          <w:rFonts w:ascii="Arial" w:hAnsi="Arial" w:cs="Arial"/>
          <w:sz w:val="24"/>
          <w:szCs w:val="24"/>
        </w:rPr>
      </w:pPr>
      <w:r w:rsidRPr="00C70EA8">
        <w:rPr>
          <w:rFonts w:ascii="Arial" w:hAnsi="Arial" w:cs="Arial"/>
          <w:sz w:val="24"/>
          <w:szCs w:val="24"/>
        </w:rPr>
        <w:t>Postanowieniem z dnia 18.06.2010 roku Prokuratura Okręgowa w Tarnobrzegu, działając na podstawie art. 17 § 1 pkt 2 i 6 k</w:t>
      </w:r>
      <w:r w:rsidR="00414D9C" w:rsidRPr="00C70EA8">
        <w:rPr>
          <w:rFonts w:ascii="Arial" w:hAnsi="Arial" w:cs="Arial"/>
          <w:sz w:val="24"/>
          <w:szCs w:val="24"/>
        </w:rPr>
        <w:t>.</w:t>
      </w:r>
      <w:r w:rsidRPr="00C70EA8">
        <w:rPr>
          <w:rFonts w:ascii="Arial" w:hAnsi="Arial" w:cs="Arial"/>
          <w:sz w:val="24"/>
          <w:szCs w:val="24"/>
        </w:rPr>
        <w:t>p</w:t>
      </w:r>
      <w:r w:rsidR="00414D9C" w:rsidRPr="00C70EA8">
        <w:rPr>
          <w:rFonts w:ascii="Arial" w:hAnsi="Arial" w:cs="Arial"/>
          <w:sz w:val="24"/>
          <w:szCs w:val="24"/>
        </w:rPr>
        <w:t>.</w:t>
      </w:r>
      <w:r w:rsidRPr="00C70EA8">
        <w:rPr>
          <w:rFonts w:ascii="Arial" w:hAnsi="Arial" w:cs="Arial"/>
          <w:sz w:val="24"/>
          <w:szCs w:val="24"/>
        </w:rPr>
        <w:t>k</w:t>
      </w:r>
      <w:r w:rsidR="00414D9C" w:rsidRPr="00C70EA8">
        <w:rPr>
          <w:rFonts w:ascii="Arial" w:hAnsi="Arial" w:cs="Arial"/>
          <w:sz w:val="24"/>
          <w:szCs w:val="24"/>
        </w:rPr>
        <w:t>.</w:t>
      </w:r>
      <w:r w:rsidRPr="00C70EA8">
        <w:rPr>
          <w:rFonts w:ascii="Arial" w:hAnsi="Arial" w:cs="Arial"/>
          <w:sz w:val="24"/>
          <w:szCs w:val="24"/>
        </w:rPr>
        <w:t xml:space="preserve"> umorzyła w części śledztwo VI Ds. </w:t>
      </w:r>
      <w:r w:rsidR="000E3909" w:rsidRPr="00C70EA8">
        <w:rPr>
          <w:rFonts w:ascii="Arial" w:hAnsi="Arial" w:cs="Arial"/>
          <w:sz w:val="24"/>
          <w:szCs w:val="24"/>
        </w:rPr>
        <w:t xml:space="preserve">            </w:t>
      </w:r>
      <w:r w:rsidRPr="00C70EA8">
        <w:rPr>
          <w:rFonts w:ascii="Arial" w:hAnsi="Arial" w:cs="Arial"/>
          <w:sz w:val="24"/>
          <w:szCs w:val="24"/>
        </w:rPr>
        <w:t xml:space="preserve"> (c) w sprawie m.in. użycia za autentyczny przez S</w:t>
      </w:r>
      <w:r w:rsidR="000E3909" w:rsidRPr="00C70EA8">
        <w:rPr>
          <w:rFonts w:ascii="Arial" w:hAnsi="Arial" w:cs="Arial"/>
          <w:sz w:val="24"/>
          <w:szCs w:val="24"/>
        </w:rPr>
        <w:t>.</w:t>
      </w:r>
      <w:r w:rsidRPr="00C70EA8">
        <w:rPr>
          <w:rFonts w:ascii="Arial" w:hAnsi="Arial" w:cs="Arial"/>
          <w:sz w:val="24"/>
          <w:szCs w:val="24"/>
        </w:rPr>
        <w:t xml:space="preserve"> K</w:t>
      </w:r>
      <w:r w:rsidR="000E3909" w:rsidRPr="00C70EA8">
        <w:rPr>
          <w:rFonts w:ascii="Arial" w:hAnsi="Arial" w:cs="Arial"/>
          <w:sz w:val="24"/>
          <w:szCs w:val="24"/>
        </w:rPr>
        <w:t>.</w:t>
      </w:r>
      <w:r w:rsidRPr="00C70EA8">
        <w:rPr>
          <w:rFonts w:ascii="Arial" w:hAnsi="Arial" w:cs="Arial"/>
          <w:sz w:val="24"/>
          <w:szCs w:val="24"/>
        </w:rPr>
        <w:t xml:space="preserve"> testamentu Z</w:t>
      </w:r>
      <w:r w:rsidR="000E3909" w:rsidRPr="00C70EA8">
        <w:rPr>
          <w:rFonts w:ascii="Arial" w:hAnsi="Arial" w:cs="Arial"/>
          <w:sz w:val="24"/>
          <w:szCs w:val="24"/>
        </w:rPr>
        <w:t>.</w:t>
      </w:r>
      <w:r w:rsidRPr="00C70EA8">
        <w:rPr>
          <w:rFonts w:ascii="Arial" w:hAnsi="Arial" w:cs="Arial"/>
          <w:sz w:val="24"/>
          <w:szCs w:val="24"/>
        </w:rPr>
        <w:t xml:space="preserve"> F</w:t>
      </w:r>
      <w:r w:rsidR="000E3909" w:rsidRPr="00C70EA8">
        <w:rPr>
          <w:rFonts w:ascii="Arial" w:hAnsi="Arial" w:cs="Arial"/>
          <w:sz w:val="24"/>
          <w:szCs w:val="24"/>
        </w:rPr>
        <w:t>.</w:t>
      </w:r>
      <w:r w:rsidRPr="00C70EA8">
        <w:rPr>
          <w:rFonts w:ascii="Arial" w:hAnsi="Arial" w:cs="Arial"/>
          <w:sz w:val="24"/>
          <w:szCs w:val="24"/>
        </w:rPr>
        <w:t xml:space="preserve"> z dnia 15.06.1961 r., wobec stwierdzenia przedawnienia karalności czynu. W uzasadnieniu wprost wskazano, że „mając na uwadze, iż do użycia przedmiotowego testamentu doszło kolejno przed notariuszem w Warszawie, gdzie został on otwarty i ogłoszony w dniu 16.10.1990 r., a następnie przed Sądem Rejonowym w Warszawie, gdzie testament ten został złożony w celu nabycia spadku po Z</w:t>
      </w:r>
      <w:r w:rsidR="000E3909" w:rsidRPr="00C70EA8">
        <w:rPr>
          <w:rFonts w:ascii="Arial" w:hAnsi="Arial" w:cs="Arial"/>
          <w:sz w:val="24"/>
          <w:szCs w:val="24"/>
        </w:rPr>
        <w:t>.</w:t>
      </w:r>
      <w:r w:rsidRPr="00C70EA8">
        <w:rPr>
          <w:rFonts w:ascii="Arial" w:hAnsi="Arial" w:cs="Arial"/>
          <w:sz w:val="24"/>
          <w:szCs w:val="24"/>
        </w:rPr>
        <w:t xml:space="preserve"> F</w:t>
      </w:r>
      <w:r w:rsidR="000E3909" w:rsidRPr="00C70EA8">
        <w:rPr>
          <w:rFonts w:ascii="Arial" w:hAnsi="Arial" w:cs="Arial"/>
          <w:sz w:val="24"/>
          <w:szCs w:val="24"/>
        </w:rPr>
        <w:t>.</w:t>
      </w:r>
      <w:r w:rsidRPr="00C70EA8">
        <w:rPr>
          <w:rFonts w:ascii="Arial" w:hAnsi="Arial" w:cs="Arial"/>
          <w:sz w:val="24"/>
          <w:szCs w:val="24"/>
        </w:rPr>
        <w:t xml:space="preserve"> przez S</w:t>
      </w:r>
      <w:r w:rsidR="000E3909" w:rsidRPr="00C70EA8">
        <w:rPr>
          <w:rFonts w:ascii="Arial" w:hAnsi="Arial" w:cs="Arial"/>
          <w:sz w:val="24"/>
          <w:szCs w:val="24"/>
        </w:rPr>
        <w:t>.</w:t>
      </w:r>
      <w:r w:rsidRPr="00C70EA8">
        <w:rPr>
          <w:rFonts w:ascii="Arial" w:hAnsi="Arial" w:cs="Arial"/>
          <w:sz w:val="24"/>
          <w:szCs w:val="24"/>
        </w:rPr>
        <w:t xml:space="preserve"> K</w:t>
      </w:r>
      <w:r w:rsidR="000E3909" w:rsidRPr="00C70EA8">
        <w:rPr>
          <w:rFonts w:ascii="Arial" w:hAnsi="Arial" w:cs="Arial"/>
          <w:sz w:val="24"/>
          <w:szCs w:val="24"/>
        </w:rPr>
        <w:t>.</w:t>
      </w:r>
      <w:r w:rsidRPr="00C70EA8">
        <w:rPr>
          <w:rFonts w:ascii="Arial" w:hAnsi="Arial" w:cs="Arial"/>
          <w:sz w:val="24"/>
          <w:szCs w:val="24"/>
        </w:rPr>
        <w:t xml:space="preserve"> w dniu </w:t>
      </w:r>
      <w:r w:rsidRPr="00C70EA8">
        <w:rPr>
          <w:rFonts w:ascii="Arial" w:hAnsi="Arial" w:cs="Arial"/>
          <w:sz w:val="24"/>
          <w:szCs w:val="24"/>
        </w:rPr>
        <w:lastRenderedPageBreak/>
        <w:t>22.10.1990 r., to przyjmując datę ewentualnego popełnienia przestępstwa z art. 270 §  1 kk tj. 22.10.1990 r</w:t>
      </w:r>
      <w:r w:rsidR="00414D9C" w:rsidRPr="00C70EA8">
        <w:rPr>
          <w:rFonts w:ascii="Arial" w:hAnsi="Arial" w:cs="Arial"/>
          <w:sz w:val="24"/>
          <w:szCs w:val="24"/>
        </w:rPr>
        <w:t>. (…)</w:t>
      </w:r>
      <w:r w:rsidRPr="00C70EA8">
        <w:rPr>
          <w:rFonts w:ascii="Arial" w:hAnsi="Arial" w:cs="Arial"/>
          <w:sz w:val="24"/>
          <w:szCs w:val="24"/>
        </w:rPr>
        <w:t xml:space="preserve"> stwierdzić należy, iż zgodnie z art. 105 § 1 pkt 3 Ustawy z dnia 19.04.1969 r. Kodeks karny </w:t>
      </w:r>
      <w:r w:rsidRPr="00C70EA8">
        <w:rPr>
          <w:rFonts w:ascii="Arial" w:hAnsi="Arial" w:cs="Arial"/>
          <w:sz w:val="24"/>
          <w:szCs w:val="24"/>
          <w:u w:val="single"/>
        </w:rPr>
        <w:t>przedawnienie karalności tego czynu nastąpiło w dniu 23.10.1995</w:t>
      </w:r>
      <w:r w:rsidRPr="00C70EA8">
        <w:rPr>
          <w:rFonts w:ascii="Arial" w:hAnsi="Arial" w:cs="Arial"/>
          <w:sz w:val="24"/>
          <w:szCs w:val="24"/>
        </w:rPr>
        <w:t>. (</w:t>
      </w:r>
      <w:r w:rsidR="000E3909" w:rsidRPr="00C70EA8">
        <w:rPr>
          <w:rFonts w:ascii="Arial" w:hAnsi="Arial" w:cs="Arial"/>
          <w:sz w:val="24"/>
          <w:szCs w:val="24"/>
        </w:rPr>
        <w:t xml:space="preserve">              </w:t>
      </w:r>
      <w:r w:rsidRPr="00C70EA8">
        <w:rPr>
          <w:rFonts w:ascii="Arial" w:hAnsi="Arial" w:cs="Arial"/>
          <w:sz w:val="24"/>
          <w:szCs w:val="24"/>
        </w:rPr>
        <w:t xml:space="preserve"> k. 1210-1215)</w:t>
      </w:r>
    </w:p>
    <w:p w14:paraId="014A256D" w14:textId="6F791BB4" w:rsidR="004C00C9" w:rsidRPr="00C70EA8" w:rsidRDefault="00A200D4" w:rsidP="00B802D8">
      <w:pPr>
        <w:spacing w:after="480" w:line="360" w:lineRule="auto"/>
        <w:rPr>
          <w:rFonts w:ascii="Arial" w:hAnsi="Arial" w:cs="Arial"/>
          <w:sz w:val="24"/>
          <w:szCs w:val="24"/>
        </w:rPr>
      </w:pPr>
      <w:r w:rsidRPr="00C70EA8">
        <w:rPr>
          <w:rFonts w:ascii="Arial" w:hAnsi="Arial" w:cs="Arial"/>
          <w:sz w:val="24"/>
          <w:szCs w:val="24"/>
        </w:rPr>
        <w:t xml:space="preserve">Po zakończeniu śledztwa </w:t>
      </w:r>
      <w:r w:rsidR="000E3909" w:rsidRPr="00C70EA8">
        <w:rPr>
          <w:rFonts w:ascii="Arial" w:hAnsi="Arial" w:cs="Arial"/>
          <w:sz w:val="24"/>
          <w:szCs w:val="24"/>
        </w:rPr>
        <w:t xml:space="preserve">                 </w:t>
      </w:r>
      <w:r w:rsidRPr="00C70EA8">
        <w:rPr>
          <w:rFonts w:ascii="Arial" w:hAnsi="Arial" w:cs="Arial"/>
          <w:sz w:val="24"/>
          <w:szCs w:val="24"/>
        </w:rPr>
        <w:t xml:space="preserve"> skierowano akt oskarżenia. </w:t>
      </w:r>
      <w:r w:rsidR="00414D9C" w:rsidRPr="00C70EA8">
        <w:rPr>
          <w:rFonts w:ascii="Arial" w:hAnsi="Arial" w:cs="Arial"/>
          <w:sz w:val="24"/>
          <w:szCs w:val="24"/>
        </w:rPr>
        <w:t>Prawomocnym w</w:t>
      </w:r>
      <w:r w:rsidRPr="00C70EA8">
        <w:rPr>
          <w:rFonts w:ascii="Arial" w:hAnsi="Arial" w:cs="Arial"/>
          <w:sz w:val="24"/>
          <w:szCs w:val="24"/>
        </w:rPr>
        <w:t xml:space="preserve">yrokiem Sądu Okręgowego w Łodzi z dnia 23.05.2011 r., wydanym w sprawie XVIII </w:t>
      </w:r>
      <w:r w:rsidR="000E3909" w:rsidRPr="00C70EA8">
        <w:rPr>
          <w:rFonts w:ascii="Arial" w:hAnsi="Arial" w:cs="Arial"/>
          <w:sz w:val="24"/>
          <w:szCs w:val="24"/>
        </w:rPr>
        <w:t xml:space="preserve">               </w:t>
      </w:r>
      <w:r w:rsidRPr="00C70EA8">
        <w:rPr>
          <w:rFonts w:ascii="Arial" w:hAnsi="Arial" w:cs="Arial"/>
          <w:sz w:val="24"/>
          <w:szCs w:val="24"/>
        </w:rPr>
        <w:t xml:space="preserve"> uznano oskarżonych m.in. J</w:t>
      </w:r>
      <w:r w:rsidR="000E3909" w:rsidRPr="00C70EA8">
        <w:rPr>
          <w:rFonts w:ascii="Arial" w:hAnsi="Arial" w:cs="Arial"/>
          <w:sz w:val="24"/>
          <w:szCs w:val="24"/>
        </w:rPr>
        <w:t>.</w:t>
      </w:r>
      <w:r w:rsidRPr="00C70EA8">
        <w:rPr>
          <w:rFonts w:ascii="Arial" w:hAnsi="Arial" w:cs="Arial"/>
          <w:sz w:val="24"/>
          <w:szCs w:val="24"/>
        </w:rPr>
        <w:t xml:space="preserve"> G</w:t>
      </w:r>
      <w:r w:rsidR="000E3909" w:rsidRPr="00C70EA8">
        <w:rPr>
          <w:rFonts w:ascii="Arial" w:hAnsi="Arial" w:cs="Arial"/>
          <w:sz w:val="24"/>
          <w:szCs w:val="24"/>
        </w:rPr>
        <w:t>.</w:t>
      </w:r>
      <w:r w:rsidRPr="00C70EA8">
        <w:rPr>
          <w:rFonts w:ascii="Arial" w:hAnsi="Arial" w:cs="Arial"/>
          <w:sz w:val="24"/>
          <w:szCs w:val="24"/>
        </w:rPr>
        <w:t xml:space="preserve"> za winnych popełnienia zarzucanych im przestępstw i skazano ich na kary pozbawienia wolności z warunkowym zawieszeniem ich wykonania oraz grzywny (</w:t>
      </w:r>
      <w:r w:rsidR="00703E3E" w:rsidRPr="00C70EA8">
        <w:rPr>
          <w:rFonts w:ascii="Arial" w:hAnsi="Arial" w:cs="Arial"/>
          <w:sz w:val="24"/>
          <w:szCs w:val="24"/>
        </w:rPr>
        <w:t xml:space="preserve">teczka Komisji </w:t>
      </w:r>
      <w:r w:rsidRPr="00C70EA8">
        <w:rPr>
          <w:rFonts w:ascii="Arial" w:hAnsi="Arial" w:cs="Arial"/>
          <w:sz w:val="24"/>
          <w:szCs w:val="24"/>
        </w:rPr>
        <w:t>KR II S 145/18 k. 11)</w:t>
      </w:r>
      <w:r w:rsidR="00414D9C" w:rsidRPr="00C70EA8">
        <w:rPr>
          <w:rFonts w:ascii="Arial" w:hAnsi="Arial" w:cs="Arial"/>
          <w:sz w:val="24"/>
          <w:szCs w:val="24"/>
        </w:rPr>
        <w:t>.</w:t>
      </w:r>
    </w:p>
    <w:p w14:paraId="148A70EF" w14:textId="25D56525" w:rsidR="00A903F6" w:rsidRPr="00C70EA8" w:rsidRDefault="00A903F6" w:rsidP="00B802D8">
      <w:pPr>
        <w:spacing w:after="480" w:line="360" w:lineRule="auto"/>
        <w:rPr>
          <w:rFonts w:ascii="Arial" w:hAnsi="Arial" w:cs="Arial"/>
          <w:sz w:val="24"/>
          <w:szCs w:val="24"/>
        </w:rPr>
      </w:pPr>
      <w:r w:rsidRPr="00C70EA8">
        <w:rPr>
          <w:rFonts w:ascii="Arial" w:hAnsi="Arial" w:cs="Arial"/>
          <w:sz w:val="24"/>
          <w:szCs w:val="24"/>
        </w:rPr>
        <w:t xml:space="preserve">Prokuratura Rejonowa Warszawa Śródmieście nadzorowała dochodzenie w sprawie </w:t>
      </w:r>
      <w:r w:rsidR="000E3909" w:rsidRPr="00C70EA8">
        <w:rPr>
          <w:rFonts w:ascii="Arial" w:hAnsi="Arial" w:cs="Arial"/>
          <w:sz w:val="24"/>
          <w:szCs w:val="24"/>
        </w:rPr>
        <w:t xml:space="preserve">                                        </w:t>
      </w:r>
      <w:r w:rsidRPr="00C70EA8">
        <w:rPr>
          <w:rFonts w:ascii="Arial" w:hAnsi="Arial" w:cs="Arial"/>
          <w:sz w:val="24"/>
          <w:szCs w:val="24"/>
        </w:rPr>
        <w:t xml:space="preserve"> </w:t>
      </w:r>
      <w:r w:rsidR="00A14C41" w:rsidRPr="00C70EA8">
        <w:rPr>
          <w:rFonts w:ascii="Arial" w:hAnsi="Arial" w:cs="Arial"/>
          <w:sz w:val="24"/>
          <w:szCs w:val="24"/>
        </w:rPr>
        <w:t>dotyczące</w:t>
      </w:r>
      <w:r w:rsidRPr="00C70EA8">
        <w:rPr>
          <w:rFonts w:ascii="Arial" w:hAnsi="Arial" w:cs="Arial"/>
          <w:sz w:val="24"/>
          <w:szCs w:val="24"/>
        </w:rPr>
        <w:t xml:space="preserve"> podrobienia w celu użycia jako autentyczny w bliżej nieustalonym czasie, w Warszawie, dokumentu w postaci testamentu Z</w:t>
      </w:r>
      <w:r w:rsidR="000E3909" w:rsidRPr="00C70EA8">
        <w:rPr>
          <w:rFonts w:ascii="Arial" w:hAnsi="Arial" w:cs="Arial"/>
          <w:sz w:val="24"/>
          <w:szCs w:val="24"/>
        </w:rPr>
        <w:t>.</w:t>
      </w:r>
      <w:r w:rsidRPr="00C70EA8">
        <w:rPr>
          <w:rFonts w:ascii="Arial" w:hAnsi="Arial" w:cs="Arial"/>
          <w:sz w:val="24"/>
          <w:szCs w:val="24"/>
        </w:rPr>
        <w:t xml:space="preserve"> F</w:t>
      </w:r>
      <w:r w:rsidR="000E3909" w:rsidRPr="00C70EA8">
        <w:rPr>
          <w:rFonts w:ascii="Arial" w:hAnsi="Arial" w:cs="Arial"/>
          <w:sz w:val="24"/>
          <w:szCs w:val="24"/>
        </w:rPr>
        <w:t>.</w:t>
      </w:r>
      <w:r w:rsidRPr="00C70EA8">
        <w:rPr>
          <w:rFonts w:ascii="Arial" w:hAnsi="Arial" w:cs="Arial"/>
          <w:sz w:val="24"/>
          <w:szCs w:val="24"/>
        </w:rPr>
        <w:t>, opatrzonego datą 15</w:t>
      </w:r>
      <w:r w:rsidR="00315A21" w:rsidRPr="00C70EA8">
        <w:rPr>
          <w:rFonts w:ascii="Arial" w:hAnsi="Arial" w:cs="Arial"/>
          <w:sz w:val="24"/>
          <w:szCs w:val="24"/>
        </w:rPr>
        <w:t>.08.</w:t>
      </w:r>
      <w:r w:rsidRPr="00C70EA8">
        <w:rPr>
          <w:rFonts w:ascii="Arial" w:hAnsi="Arial" w:cs="Arial"/>
          <w:sz w:val="24"/>
          <w:szCs w:val="24"/>
        </w:rPr>
        <w:t>1961 r</w:t>
      </w:r>
      <w:r w:rsidR="008D363E" w:rsidRPr="00C70EA8">
        <w:rPr>
          <w:rFonts w:ascii="Arial" w:hAnsi="Arial" w:cs="Arial"/>
          <w:sz w:val="24"/>
          <w:szCs w:val="24"/>
        </w:rPr>
        <w:t>.</w:t>
      </w:r>
      <w:r w:rsidRPr="00C70EA8">
        <w:rPr>
          <w:rFonts w:ascii="Arial" w:hAnsi="Arial" w:cs="Arial"/>
          <w:sz w:val="24"/>
          <w:szCs w:val="24"/>
        </w:rPr>
        <w:t>, tj. o czyn z art. 270 § 1 k.k. Postępowanie zostało umorzone postanowieniem z dnia 20</w:t>
      </w:r>
      <w:r w:rsidR="00203F3F" w:rsidRPr="00C70EA8">
        <w:rPr>
          <w:rFonts w:ascii="Arial" w:hAnsi="Arial" w:cs="Arial"/>
          <w:sz w:val="24"/>
          <w:szCs w:val="24"/>
        </w:rPr>
        <w:t>.04.</w:t>
      </w:r>
      <w:r w:rsidRPr="00C70EA8">
        <w:rPr>
          <w:rFonts w:ascii="Arial" w:hAnsi="Arial" w:cs="Arial"/>
          <w:sz w:val="24"/>
          <w:szCs w:val="24"/>
        </w:rPr>
        <w:t>2017 r</w:t>
      </w:r>
      <w:r w:rsidR="008D363E" w:rsidRPr="00C70EA8">
        <w:rPr>
          <w:rFonts w:ascii="Arial" w:hAnsi="Arial" w:cs="Arial"/>
          <w:sz w:val="24"/>
          <w:szCs w:val="24"/>
        </w:rPr>
        <w:t>.</w:t>
      </w:r>
      <w:r w:rsidRPr="00C70EA8">
        <w:rPr>
          <w:rFonts w:ascii="Arial" w:hAnsi="Arial" w:cs="Arial"/>
          <w:sz w:val="24"/>
          <w:szCs w:val="24"/>
        </w:rPr>
        <w:t xml:space="preserve"> z powodu toczącego się postępowania przed Prokuraturą Regionalną w Tarnobrzegu. </w:t>
      </w:r>
    </w:p>
    <w:p w14:paraId="1E1B4C5B" w14:textId="10B167A6" w:rsidR="00A903F6" w:rsidRPr="00C70EA8" w:rsidRDefault="00A903F6" w:rsidP="00B802D8">
      <w:pPr>
        <w:spacing w:after="480" w:line="360" w:lineRule="auto"/>
        <w:rPr>
          <w:rFonts w:ascii="Arial" w:hAnsi="Arial" w:cs="Arial"/>
          <w:sz w:val="24"/>
          <w:szCs w:val="24"/>
        </w:rPr>
      </w:pPr>
      <w:r w:rsidRPr="00C70EA8">
        <w:rPr>
          <w:rFonts w:ascii="Arial" w:hAnsi="Arial" w:cs="Arial"/>
          <w:sz w:val="24"/>
          <w:szCs w:val="24"/>
        </w:rPr>
        <w:t>Prokuratura Okręgowa w Warszawie na skutek zawiadomienia Samorządowego Kolegium Odwoławczego w Warszawie z dnia 25</w:t>
      </w:r>
      <w:r w:rsidR="0010188D" w:rsidRPr="00C70EA8">
        <w:rPr>
          <w:rFonts w:ascii="Arial" w:hAnsi="Arial" w:cs="Arial"/>
          <w:sz w:val="24"/>
          <w:szCs w:val="24"/>
        </w:rPr>
        <w:t>.01.</w:t>
      </w:r>
      <w:r w:rsidRPr="00C70EA8">
        <w:rPr>
          <w:rFonts w:ascii="Arial" w:hAnsi="Arial" w:cs="Arial"/>
          <w:sz w:val="24"/>
          <w:szCs w:val="24"/>
        </w:rPr>
        <w:t>2018 r</w:t>
      </w:r>
      <w:r w:rsidR="008D363E" w:rsidRPr="00C70EA8">
        <w:rPr>
          <w:rFonts w:ascii="Arial" w:hAnsi="Arial" w:cs="Arial"/>
          <w:sz w:val="24"/>
          <w:szCs w:val="24"/>
        </w:rPr>
        <w:t>.</w:t>
      </w:r>
      <w:r w:rsidRPr="00C70EA8">
        <w:rPr>
          <w:rFonts w:ascii="Arial" w:hAnsi="Arial" w:cs="Arial"/>
          <w:sz w:val="24"/>
          <w:szCs w:val="24"/>
        </w:rPr>
        <w:t xml:space="preserve"> o podejrzeniu przestępstwa z art. 286 § 1 k</w:t>
      </w:r>
      <w:r w:rsidR="003B0A68" w:rsidRPr="00C70EA8">
        <w:rPr>
          <w:rFonts w:ascii="Arial" w:hAnsi="Arial" w:cs="Arial"/>
          <w:sz w:val="24"/>
          <w:szCs w:val="24"/>
        </w:rPr>
        <w:t>.</w:t>
      </w:r>
      <w:r w:rsidRPr="00C70EA8">
        <w:rPr>
          <w:rFonts w:ascii="Arial" w:hAnsi="Arial" w:cs="Arial"/>
          <w:sz w:val="24"/>
          <w:szCs w:val="24"/>
        </w:rPr>
        <w:t>k</w:t>
      </w:r>
      <w:r w:rsidR="003B0A68" w:rsidRPr="00C70EA8">
        <w:rPr>
          <w:rFonts w:ascii="Arial" w:hAnsi="Arial" w:cs="Arial"/>
          <w:sz w:val="24"/>
          <w:szCs w:val="24"/>
        </w:rPr>
        <w:t>.</w:t>
      </w:r>
      <w:r w:rsidRPr="00C70EA8">
        <w:rPr>
          <w:rFonts w:ascii="Arial" w:hAnsi="Arial" w:cs="Arial"/>
          <w:sz w:val="24"/>
          <w:szCs w:val="24"/>
        </w:rPr>
        <w:t xml:space="preserve"> prowadziła postępowanie sprawdzające celem ustalenia czy nieruchomość została przejęta przez m.st. Warszawę, a następnie oddana w użytkowanie wieczyste osobom trzecim z rażącym</w:t>
      </w:r>
      <w:r w:rsidR="009B21FB" w:rsidRPr="00C70EA8">
        <w:rPr>
          <w:rFonts w:ascii="Arial" w:hAnsi="Arial" w:cs="Arial"/>
          <w:sz w:val="24"/>
          <w:szCs w:val="24"/>
        </w:rPr>
        <w:t xml:space="preserve"> </w:t>
      </w:r>
      <w:r w:rsidRPr="00C70EA8">
        <w:rPr>
          <w:rFonts w:ascii="Arial" w:hAnsi="Arial" w:cs="Arial"/>
          <w:sz w:val="24"/>
          <w:szCs w:val="24"/>
        </w:rPr>
        <w:t xml:space="preserve">naruszeniem prawa, na skutek pominięcia prawowitych spadkobierców. Przedmiotem analizy postępowania o sygnaturze akt RP V Par </w:t>
      </w:r>
      <w:r w:rsidR="000E3909" w:rsidRPr="00C70EA8">
        <w:rPr>
          <w:rFonts w:ascii="Arial" w:hAnsi="Arial" w:cs="Arial"/>
          <w:sz w:val="24"/>
          <w:szCs w:val="24"/>
        </w:rPr>
        <w:t xml:space="preserve">            </w:t>
      </w:r>
      <w:r w:rsidRPr="00C70EA8">
        <w:rPr>
          <w:rFonts w:ascii="Arial" w:hAnsi="Arial" w:cs="Arial"/>
          <w:sz w:val="24"/>
          <w:szCs w:val="24"/>
        </w:rPr>
        <w:t xml:space="preserve"> były akta postępowania o stwierdzenie nabycia spadku po S</w:t>
      </w:r>
      <w:r w:rsidR="000E3909" w:rsidRPr="00C70EA8">
        <w:rPr>
          <w:rFonts w:ascii="Arial" w:hAnsi="Arial" w:cs="Arial"/>
          <w:sz w:val="24"/>
          <w:szCs w:val="24"/>
        </w:rPr>
        <w:t>.</w:t>
      </w:r>
      <w:r w:rsidRPr="00C70EA8">
        <w:rPr>
          <w:rFonts w:ascii="Arial" w:hAnsi="Arial" w:cs="Arial"/>
          <w:sz w:val="24"/>
          <w:szCs w:val="24"/>
        </w:rPr>
        <w:t xml:space="preserve"> K</w:t>
      </w:r>
      <w:r w:rsidR="000E3909" w:rsidRPr="00C70EA8">
        <w:rPr>
          <w:rFonts w:ascii="Arial" w:hAnsi="Arial" w:cs="Arial"/>
          <w:sz w:val="24"/>
          <w:szCs w:val="24"/>
        </w:rPr>
        <w:t>.</w:t>
      </w:r>
      <w:r w:rsidRPr="00C70EA8">
        <w:rPr>
          <w:rFonts w:ascii="Arial" w:hAnsi="Arial" w:cs="Arial"/>
          <w:sz w:val="24"/>
          <w:szCs w:val="24"/>
        </w:rPr>
        <w:t>, prowadzone przez Sąd Rejonowy w P</w:t>
      </w:r>
      <w:r w:rsidR="000E3909" w:rsidRPr="00C70EA8">
        <w:rPr>
          <w:rFonts w:ascii="Arial" w:hAnsi="Arial" w:cs="Arial"/>
          <w:sz w:val="24"/>
          <w:szCs w:val="24"/>
        </w:rPr>
        <w:t xml:space="preserve">. </w:t>
      </w:r>
      <w:r w:rsidRPr="00C70EA8">
        <w:rPr>
          <w:rFonts w:ascii="Arial" w:hAnsi="Arial" w:cs="Arial"/>
          <w:sz w:val="24"/>
          <w:szCs w:val="24"/>
        </w:rPr>
        <w:t xml:space="preserve">za sygnaturą akt </w:t>
      </w:r>
      <w:r w:rsidR="000E3909" w:rsidRPr="00C70EA8">
        <w:rPr>
          <w:rFonts w:ascii="Arial" w:hAnsi="Arial" w:cs="Arial"/>
          <w:sz w:val="24"/>
          <w:szCs w:val="24"/>
        </w:rPr>
        <w:t xml:space="preserve">           </w:t>
      </w:r>
      <w:r w:rsidRPr="00C70EA8">
        <w:rPr>
          <w:rFonts w:ascii="Arial" w:hAnsi="Arial" w:cs="Arial"/>
          <w:sz w:val="24"/>
          <w:szCs w:val="24"/>
        </w:rPr>
        <w:t xml:space="preserve">. (teczka akt Komisji KR II S 145/18, k. 285; akta sprawy </w:t>
      </w:r>
      <w:bookmarkStart w:id="4" w:name="_Hlk93416117"/>
      <w:r w:rsidRPr="00C70EA8">
        <w:rPr>
          <w:rFonts w:ascii="Arial" w:hAnsi="Arial" w:cs="Arial"/>
          <w:sz w:val="24"/>
          <w:szCs w:val="24"/>
        </w:rPr>
        <w:t xml:space="preserve">RP V Par </w:t>
      </w:r>
      <w:bookmarkEnd w:id="4"/>
      <w:r w:rsidR="000E3909" w:rsidRPr="00C70EA8">
        <w:rPr>
          <w:rFonts w:ascii="Arial" w:hAnsi="Arial" w:cs="Arial"/>
          <w:sz w:val="24"/>
          <w:szCs w:val="24"/>
        </w:rPr>
        <w:t xml:space="preserve">  </w:t>
      </w:r>
      <w:r w:rsidRPr="00C70EA8">
        <w:rPr>
          <w:rFonts w:ascii="Arial" w:hAnsi="Arial" w:cs="Arial"/>
          <w:sz w:val="24"/>
          <w:szCs w:val="24"/>
        </w:rPr>
        <w:t>)</w:t>
      </w:r>
    </w:p>
    <w:p w14:paraId="184D01A3" w14:textId="0D5A1721" w:rsidR="000D0FF1" w:rsidRPr="00C70EA8" w:rsidRDefault="00201534" w:rsidP="00B802D8">
      <w:pPr>
        <w:spacing w:after="480" w:line="360" w:lineRule="auto"/>
        <w:rPr>
          <w:rFonts w:ascii="Arial" w:hAnsi="Arial" w:cs="Arial"/>
          <w:sz w:val="24"/>
          <w:szCs w:val="24"/>
        </w:rPr>
      </w:pPr>
      <w:r w:rsidRPr="00C70EA8">
        <w:rPr>
          <w:rFonts w:ascii="Arial" w:hAnsi="Arial" w:cs="Arial"/>
          <w:sz w:val="24"/>
          <w:szCs w:val="24"/>
        </w:rPr>
        <w:t xml:space="preserve">W toku prowadzonego postępowania została wywołana </w:t>
      </w:r>
      <w:bookmarkStart w:id="5" w:name="_Hlk93415731"/>
      <w:r w:rsidRPr="00C70EA8">
        <w:rPr>
          <w:rFonts w:ascii="Arial" w:hAnsi="Arial" w:cs="Arial"/>
          <w:sz w:val="24"/>
          <w:szCs w:val="24"/>
        </w:rPr>
        <w:t xml:space="preserve">opinia nr 3/2019/IV z dnia </w:t>
      </w:r>
      <w:r w:rsidR="00A56FF3" w:rsidRPr="00C70EA8">
        <w:rPr>
          <w:rFonts w:ascii="Arial" w:hAnsi="Arial" w:cs="Arial"/>
          <w:sz w:val="24"/>
          <w:szCs w:val="24"/>
        </w:rPr>
        <w:t>03</w:t>
      </w:r>
      <w:r w:rsidRPr="00C70EA8">
        <w:rPr>
          <w:rFonts w:ascii="Arial" w:hAnsi="Arial" w:cs="Arial"/>
          <w:sz w:val="24"/>
          <w:szCs w:val="24"/>
        </w:rPr>
        <w:t>.0</w:t>
      </w:r>
      <w:r w:rsidR="00A56FF3" w:rsidRPr="00C70EA8">
        <w:rPr>
          <w:rFonts w:ascii="Arial" w:hAnsi="Arial" w:cs="Arial"/>
          <w:sz w:val="24"/>
          <w:szCs w:val="24"/>
        </w:rPr>
        <w:t>4</w:t>
      </w:r>
      <w:r w:rsidRPr="00C70EA8">
        <w:rPr>
          <w:rFonts w:ascii="Arial" w:hAnsi="Arial" w:cs="Arial"/>
          <w:sz w:val="24"/>
          <w:szCs w:val="24"/>
        </w:rPr>
        <w:t xml:space="preserve">.2019 r. sporządzona </w:t>
      </w:r>
      <w:r w:rsidR="000D0FF1" w:rsidRPr="00C70EA8">
        <w:rPr>
          <w:rFonts w:ascii="Arial" w:hAnsi="Arial" w:cs="Arial"/>
          <w:sz w:val="24"/>
          <w:szCs w:val="24"/>
        </w:rPr>
        <w:t xml:space="preserve">na zlecenie prokuratora, </w:t>
      </w:r>
      <w:r w:rsidRPr="00C70EA8">
        <w:rPr>
          <w:rFonts w:ascii="Arial" w:hAnsi="Arial" w:cs="Arial"/>
          <w:sz w:val="24"/>
          <w:szCs w:val="24"/>
        </w:rPr>
        <w:t>przez biegłego z zakres</w:t>
      </w:r>
      <w:r w:rsidR="000D0FF1" w:rsidRPr="00C70EA8">
        <w:rPr>
          <w:rFonts w:ascii="Arial" w:hAnsi="Arial" w:cs="Arial"/>
          <w:sz w:val="24"/>
          <w:szCs w:val="24"/>
        </w:rPr>
        <w:t>u</w:t>
      </w:r>
      <w:r w:rsidRPr="00C70EA8">
        <w:rPr>
          <w:rFonts w:ascii="Arial" w:hAnsi="Arial" w:cs="Arial"/>
          <w:sz w:val="24"/>
          <w:szCs w:val="24"/>
        </w:rPr>
        <w:t xml:space="preserve"> kryminalistycznej ekspertyzy</w:t>
      </w:r>
      <w:r w:rsidR="000D0FF1" w:rsidRPr="00C70EA8">
        <w:rPr>
          <w:rFonts w:ascii="Arial" w:hAnsi="Arial" w:cs="Arial"/>
          <w:sz w:val="24"/>
          <w:szCs w:val="24"/>
        </w:rPr>
        <w:t xml:space="preserve">. </w:t>
      </w:r>
      <w:bookmarkEnd w:id="5"/>
      <w:r w:rsidR="000D0FF1" w:rsidRPr="00C70EA8">
        <w:rPr>
          <w:rFonts w:ascii="Arial" w:hAnsi="Arial" w:cs="Arial"/>
          <w:sz w:val="24"/>
          <w:szCs w:val="24"/>
        </w:rPr>
        <w:t xml:space="preserve">Biegły na podstawie przeprowadzonych badań stwierdził, że </w:t>
      </w:r>
      <w:bookmarkStart w:id="6" w:name="_Hlk93415786"/>
      <w:r w:rsidR="000D0FF1" w:rsidRPr="00C70EA8">
        <w:rPr>
          <w:rFonts w:ascii="Arial" w:hAnsi="Arial" w:cs="Arial"/>
          <w:sz w:val="24"/>
          <w:szCs w:val="24"/>
        </w:rPr>
        <w:t>„ręczne zapisy literowo-cyfrowe stanowiące treść testamentu Z</w:t>
      </w:r>
      <w:r w:rsidR="000E3909" w:rsidRPr="00C70EA8">
        <w:rPr>
          <w:rFonts w:ascii="Arial" w:hAnsi="Arial" w:cs="Arial"/>
          <w:sz w:val="24"/>
          <w:szCs w:val="24"/>
        </w:rPr>
        <w:t>.</w:t>
      </w:r>
      <w:r w:rsidR="000D0FF1" w:rsidRPr="00C70EA8">
        <w:rPr>
          <w:rFonts w:ascii="Arial" w:hAnsi="Arial" w:cs="Arial"/>
          <w:sz w:val="24"/>
          <w:szCs w:val="24"/>
        </w:rPr>
        <w:t xml:space="preserve"> F</w:t>
      </w:r>
      <w:r w:rsidR="000E3909" w:rsidRPr="00C70EA8">
        <w:rPr>
          <w:rFonts w:ascii="Arial" w:hAnsi="Arial" w:cs="Arial"/>
          <w:sz w:val="24"/>
          <w:szCs w:val="24"/>
        </w:rPr>
        <w:t>.</w:t>
      </w:r>
      <w:r w:rsidR="000D0FF1" w:rsidRPr="00C70EA8">
        <w:rPr>
          <w:rFonts w:ascii="Arial" w:hAnsi="Arial" w:cs="Arial"/>
          <w:sz w:val="24"/>
          <w:szCs w:val="24"/>
        </w:rPr>
        <w:t xml:space="preserve">, z datą sporządzenia dnia 15.08.1961 r., otwartego i ogłoszonego w dniu 16.10.1990 r. </w:t>
      </w:r>
      <w:r w:rsidR="000D0FF1" w:rsidRPr="00C70EA8">
        <w:rPr>
          <w:rFonts w:ascii="Arial" w:hAnsi="Arial" w:cs="Arial"/>
          <w:sz w:val="24"/>
          <w:szCs w:val="24"/>
        </w:rPr>
        <w:lastRenderedPageBreak/>
        <w:t>w Państwowym Biurze Notarialnym w Warszawie oraz podpis „Z</w:t>
      </w:r>
      <w:r w:rsidR="000E3909" w:rsidRPr="00C70EA8">
        <w:rPr>
          <w:rFonts w:ascii="Arial" w:hAnsi="Arial" w:cs="Arial"/>
          <w:sz w:val="24"/>
          <w:szCs w:val="24"/>
        </w:rPr>
        <w:t>.</w:t>
      </w:r>
      <w:r w:rsidR="000D0FF1" w:rsidRPr="00C70EA8">
        <w:rPr>
          <w:rFonts w:ascii="Arial" w:hAnsi="Arial" w:cs="Arial"/>
          <w:sz w:val="24"/>
          <w:szCs w:val="24"/>
        </w:rPr>
        <w:t xml:space="preserve"> F</w:t>
      </w:r>
      <w:r w:rsidR="000E3909" w:rsidRPr="00C70EA8">
        <w:rPr>
          <w:rFonts w:ascii="Arial" w:hAnsi="Arial" w:cs="Arial"/>
          <w:sz w:val="24"/>
          <w:szCs w:val="24"/>
        </w:rPr>
        <w:t>.</w:t>
      </w:r>
      <w:r w:rsidR="000D0FF1" w:rsidRPr="00C70EA8">
        <w:rPr>
          <w:rFonts w:ascii="Arial" w:hAnsi="Arial" w:cs="Arial"/>
          <w:sz w:val="24"/>
          <w:szCs w:val="24"/>
        </w:rPr>
        <w:t>”, figurujący z prawej strony pod treścią ww. testamentu nie zostały nakreślone przez osobę, której materiał porównawczy deklarowany jako Z</w:t>
      </w:r>
      <w:r w:rsidR="000E3909" w:rsidRPr="00C70EA8">
        <w:rPr>
          <w:rFonts w:ascii="Arial" w:hAnsi="Arial" w:cs="Arial"/>
          <w:sz w:val="24"/>
          <w:szCs w:val="24"/>
        </w:rPr>
        <w:t>.</w:t>
      </w:r>
      <w:r w:rsidR="000D0FF1" w:rsidRPr="00C70EA8">
        <w:rPr>
          <w:rFonts w:ascii="Arial" w:hAnsi="Arial" w:cs="Arial"/>
          <w:sz w:val="24"/>
          <w:szCs w:val="24"/>
        </w:rPr>
        <w:t xml:space="preserve"> F</w:t>
      </w:r>
      <w:r w:rsidR="000E3909" w:rsidRPr="00C70EA8">
        <w:rPr>
          <w:rFonts w:ascii="Arial" w:hAnsi="Arial" w:cs="Arial"/>
          <w:sz w:val="24"/>
          <w:szCs w:val="24"/>
        </w:rPr>
        <w:t>.</w:t>
      </w:r>
      <w:r w:rsidR="000D0FF1" w:rsidRPr="00C70EA8">
        <w:rPr>
          <w:rFonts w:ascii="Arial" w:hAnsi="Arial" w:cs="Arial"/>
          <w:sz w:val="24"/>
          <w:szCs w:val="24"/>
        </w:rPr>
        <w:t xml:space="preserve"> poddano badaniom. Występowanie nielicznych symptomatycznych podobieństw w ogólnej budowie niektórych znaków może wynikać z próby nieudolnego naśladownictwa </w:t>
      </w:r>
      <w:proofErr w:type="spellStart"/>
      <w:r w:rsidR="000D0FF1" w:rsidRPr="00C70EA8">
        <w:rPr>
          <w:rFonts w:ascii="Arial" w:hAnsi="Arial" w:cs="Arial"/>
          <w:sz w:val="24"/>
          <w:szCs w:val="24"/>
        </w:rPr>
        <w:t>grafizmu</w:t>
      </w:r>
      <w:proofErr w:type="spellEnd"/>
      <w:r w:rsidR="000D0FF1" w:rsidRPr="00C70EA8">
        <w:rPr>
          <w:rFonts w:ascii="Arial" w:hAnsi="Arial" w:cs="Arial"/>
          <w:sz w:val="24"/>
          <w:szCs w:val="24"/>
        </w:rPr>
        <w:t xml:space="preserve"> testatorki”.</w:t>
      </w:r>
    </w:p>
    <w:p w14:paraId="26F17869" w14:textId="623B13C0" w:rsidR="00A903F6" w:rsidRPr="00C70EA8" w:rsidRDefault="00A903F6" w:rsidP="00B802D8">
      <w:pPr>
        <w:spacing w:after="480" w:line="360" w:lineRule="auto"/>
        <w:rPr>
          <w:rFonts w:ascii="Arial" w:hAnsi="Arial" w:cs="Arial"/>
          <w:sz w:val="24"/>
          <w:szCs w:val="24"/>
        </w:rPr>
      </w:pPr>
      <w:bookmarkStart w:id="7" w:name="_Hlk93415976"/>
      <w:bookmarkEnd w:id="6"/>
      <w:r w:rsidRPr="00C70EA8">
        <w:rPr>
          <w:rFonts w:ascii="Arial" w:hAnsi="Arial" w:cs="Arial"/>
          <w:sz w:val="24"/>
          <w:szCs w:val="24"/>
        </w:rPr>
        <w:t xml:space="preserve">Postępowanie prowadzone przez Prokuraturę Okręgową w Warszawie sygn. PO III Ds. </w:t>
      </w:r>
      <w:r w:rsidR="000E3909" w:rsidRPr="00C70EA8">
        <w:rPr>
          <w:rFonts w:ascii="Arial" w:hAnsi="Arial" w:cs="Arial"/>
          <w:sz w:val="24"/>
          <w:szCs w:val="24"/>
        </w:rPr>
        <w:t xml:space="preserve">                      </w:t>
      </w:r>
      <w:r w:rsidRPr="00C70EA8">
        <w:rPr>
          <w:rFonts w:ascii="Arial" w:hAnsi="Arial" w:cs="Arial"/>
          <w:sz w:val="24"/>
          <w:szCs w:val="24"/>
        </w:rPr>
        <w:t xml:space="preserve"> zakończyło się wydaniem postanowienia w dniu 31</w:t>
      </w:r>
      <w:r w:rsidR="00612A03" w:rsidRPr="00C70EA8">
        <w:rPr>
          <w:rFonts w:ascii="Arial" w:hAnsi="Arial" w:cs="Arial"/>
          <w:sz w:val="24"/>
          <w:szCs w:val="24"/>
        </w:rPr>
        <w:t>.07.</w:t>
      </w:r>
      <w:r w:rsidRPr="00C70EA8">
        <w:rPr>
          <w:rFonts w:ascii="Arial" w:hAnsi="Arial" w:cs="Arial"/>
          <w:sz w:val="24"/>
          <w:szCs w:val="24"/>
        </w:rPr>
        <w:t>2018 r</w:t>
      </w:r>
      <w:r w:rsidR="008D363E" w:rsidRPr="00C70EA8">
        <w:rPr>
          <w:rFonts w:ascii="Arial" w:hAnsi="Arial" w:cs="Arial"/>
          <w:sz w:val="24"/>
          <w:szCs w:val="24"/>
        </w:rPr>
        <w:t>.</w:t>
      </w:r>
      <w:r w:rsidRPr="00C70EA8">
        <w:rPr>
          <w:rFonts w:ascii="Arial" w:hAnsi="Arial" w:cs="Arial"/>
          <w:sz w:val="24"/>
          <w:szCs w:val="24"/>
        </w:rPr>
        <w:t xml:space="preserve"> o odmowie wszczęcia śledztwa w sprawie podrobienia w celu użycia za autentyczny, w bliżej nieustalonym okresie czasu, ale nie później niż 16</w:t>
      </w:r>
      <w:r w:rsidR="00612A03" w:rsidRPr="00C70EA8">
        <w:rPr>
          <w:rFonts w:ascii="Arial" w:hAnsi="Arial" w:cs="Arial"/>
          <w:sz w:val="24"/>
          <w:szCs w:val="24"/>
        </w:rPr>
        <w:t>.10.</w:t>
      </w:r>
      <w:r w:rsidRPr="00C70EA8">
        <w:rPr>
          <w:rFonts w:ascii="Arial" w:hAnsi="Arial" w:cs="Arial"/>
          <w:sz w:val="24"/>
          <w:szCs w:val="24"/>
        </w:rPr>
        <w:t>1990 r</w:t>
      </w:r>
      <w:r w:rsidR="008D363E" w:rsidRPr="00C70EA8">
        <w:rPr>
          <w:rFonts w:ascii="Arial" w:hAnsi="Arial" w:cs="Arial"/>
          <w:sz w:val="24"/>
          <w:szCs w:val="24"/>
        </w:rPr>
        <w:t>.</w:t>
      </w:r>
      <w:r w:rsidRPr="00C70EA8">
        <w:rPr>
          <w:rFonts w:ascii="Arial" w:hAnsi="Arial" w:cs="Arial"/>
          <w:sz w:val="24"/>
          <w:szCs w:val="24"/>
        </w:rPr>
        <w:t>, w nieustalonym miejscu, testamentu Z</w:t>
      </w:r>
      <w:r w:rsidR="000E3909" w:rsidRPr="00C70EA8">
        <w:rPr>
          <w:rFonts w:ascii="Arial" w:hAnsi="Arial" w:cs="Arial"/>
          <w:sz w:val="24"/>
          <w:szCs w:val="24"/>
        </w:rPr>
        <w:t>.</w:t>
      </w:r>
      <w:r w:rsidRPr="00C70EA8">
        <w:rPr>
          <w:rFonts w:ascii="Arial" w:hAnsi="Arial" w:cs="Arial"/>
          <w:sz w:val="24"/>
          <w:szCs w:val="24"/>
        </w:rPr>
        <w:t xml:space="preserve"> F</w:t>
      </w:r>
      <w:r w:rsidR="000E3909" w:rsidRPr="00C70EA8">
        <w:rPr>
          <w:rFonts w:ascii="Arial" w:hAnsi="Arial" w:cs="Arial"/>
          <w:sz w:val="24"/>
          <w:szCs w:val="24"/>
        </w:rPr>
        <w:t xml:space="preserve">. </w:t>
      </w:r>
      <w:r w:rsidRPr="00C70EA8">
        <w:rPr>
          <w:rFonts w:ascii="Arial" w:hAnsi="Arial" w:cs="Arial"/>
          <w:sz w:val="24"/>
          <w:szCs w:val="24"/>
        </w:rPr>
        <w:t>z dnia 15</w:t>
      </w:r>
      <w:r w:rsidR="00612A03" w:rsidRPr="00C70EA8">
        <w:rPr>
          <w:rFonts w:ascii="Arial" w:hAnsi="Arial" w:cs="Arial"/>
          <w:sz w:val="24"/>
          <w:szCs w:val="24"/>
        </w:rPr>
        <w:t>.08.</w:t>
      </w:r>
      <w:r w:rsidRPr="00C70EA8">
        <w:rPr>
          <w:rFonts w:ascii="Arial" w:hAnsi="Arial" w:cs="Arial"/>
          <w:sz w:val="24"/>
          <w:szCs w:val="24"/>
        </w:rPr>
        <w:t>1961 r</w:t>
      </w:r>
      <w:r w:rsidR="008D363E" w:rsidRPr="00C70EA8">
        <w:rPr>
          <w:rFonts w:ascii="Arial" w:hAnsi="Arial" w:cs="Arial"/>
          <w:sz w:val="24"/>
          <w:szCs w:val="24"/>
        </w:rPr>
        <w:t>.</w:t>
      </w:r>
      <w:r w:rsidRPr="00C70EA8">
        <w:rPr>
          <w:rFonts w:ascii="Arial" w:hAnsi="Arial" w:cs="Arial"/>
          <w:sz w:val="24"/>
          <w:szCs w:val="24"/>
        </w:rPr>
        <w:t xml:space="preserve">, tj. czynu z art. 270 § 1 </w:t>
      </w:r>
      <w:proofErr w:type="spellStart"/>
      <w:r w:rsidRPr="00C70EA8">
        <w:rPr>
          <w:rFonts w:ascii="Arial" w:hAnsi="Arial" w:cs="Arial"/>
          <w:sz w:val="24"/>
          <w:szCs w:val="24"/>
        </w:rPr>
        <w:t>k.k</w:t>
      </w:r>
      <w:proofErr w:type="spellEnd"/>
      <w:r w:rsidRPr="00C70EA8">
        <w:rPr>
          <w:rFonts w:ascii="Arial" w:hAnsi="Arial" w:cs="Arial"/>
          <w:sz w:val="24"/>
          <w:szCs w:val="24"/>
        </w:rPr>
        <w:t>; oraz posłużenia się jako autentycznym w dniu 16</w:t>
      </w:r>
      <w:r w:rsidR="00612A03" w:rsidRPr="00C70EA8">
        <w:rPr>
          <w:rFonts w:ascii="Arial" w:hAnsi="Arial" w:cs="Arial"/>
          <w:sz w:val="24"/>
          <w:szCs w:val="24"/>
        </w:rPr>
        <w:t>.10.</w:t>
      </w:r>
      <w:r w:rsidRPr="00C70EA8">
        <w:rPr>
          <w:rFonts w:ascii="Arial" w:hAnsi="Arial" w:cs="Arial"/>
          <w:sz w:val="24"/>
          <w:szCs w:val="24"/>
        </w:rPr>
        <w:t>1990 r</w:t>
      </w:r>
      <w:r w:rsidR="008D363E" w:rsidRPr="00C70EA8">
        <w:rPr>
          <w:rFonts w:ascii="Arial" w:hAnsi="Arial" w:cs="Arial"/>
          <w:sz w:val="24"/>
          <w:szCs w:val="24"/>
        </w:rPr>
        <w:t>.</w:t>
      </w:r>
      <w:r w:rsidRPr="00C70EA8">
        <w:rPr>
          <w:rFonts w:ascii="Arial" w:hAnsi="Arial" w:cs="Arial"/>
          <w:sz w:val="24"/>
          <w:szCs w:val="24"/>
        </w:rPr>
        <w:t xml:space="preserve"> w Warszawie, testamentem Z</w:t>
      </w:r>
      <w:r w:rsidR="000E3909" w:rsidRPr="00C70EA8">
        <w:rPr>
          <w:rFonts w:ascii="Arial" w:hAnsi="Arial" w:cs="Arial"/>
          <w:sz w:val="24"/>
          <w:szCs w:val="24"/>
        </w:rPr>
        <w:t>.</w:t>
      </w:r>
      <w:r w:rsidRPr="00C70EA8">
        <w:rPr>
          <w:rFonts w:ascii="Arial" w:hAnsi="Arial" w:cs="Arial"/>
          <w:sz w:val="24"/>
          <w:szCs w:val="24"/>
        </w:rPr>
        <w:t xml:space="preserve"> F</w:t>
      </w:r>
      <w:r w:rsidR="000E3909" w:rsidRPr="00C70EA8">
        <w:rPr>
          <w:rFonts w:ascii="Arial" w:hAnsi="Arial" w:cs="Arial"/>
          <w:sz w:val="24"/>
          <w:szCs w:val="24"/>
        </w:rPr>
        <w:t xml:space="preserve">. </w:t>
      </w:r>
      <w:r w:rsidRPr="00C70EA8">
        <w:rPr>
          <w:rFonts w:ascii="Arial" w:hAnsi="Arial" w:cs="Arial"/>
          <w:sz w:val="24"/>
          <w:szCs w:val="24"/>
        </w:rPr>
        <w:t xml:space="preserve"> z dnia 15</w:t>
      </w:r>
      <w:r w:rsidR="00612A03" w:rsidRPr="00C70EA8">
        <w:rPr>
          <w:rFonts w:ascii="Arial" w:hAnsi="Arial" w:cs="Arial"/>
          <w:sz w:val="24"/>
          <w:szCs w:val="24"/>
        </w:rPr>
        <w:t>.08.</w:t>
      </w:r>
      <w:r w:rsidRPr="00C70EA8">
        <w:rPr>
          <w:rFonts w:ascii="Arial" w:hAnsi="Arial" w:cs="Arial"/>
          <w:sz w:val="24"/>
          <w:szCs w:val="24"/>
        </w:rPr>
        <w:t>1961 r</w:t>
      </w:r>
      <w:r w:rsidR="008D363E" w:rsidRPr="00C70EA8">
        <w:rPr>
          <w:rFonts w:ascii="Arial" w:hAnsi="Arial" w:cs="Arial"/>
          <w:sz w:val="24"/>
          <w:szCs w:val="24"/>
        </w:rPr>
        <w:t>.</w:t>
      </w:r>
      <w:r w:rsidRPr="00C70EA8">
        <w:rPr>
          <w:rFonts w:ascii="Arial" w:hAnsi="Arial" w:cs="Arial"/>
          <w:sz w:val="24"/>
          <w:szCs w:val="24"/>
        </w:rPr>
        <w:t>, przed notariuszem Państwowego Biura Notarialnego, tj. czynu z art. 270 § 1 kk oraz doprowadzenia w dniu 6</w:t>
      </w:r>
      <w:r w:rsidR="00395184" w:rsidRPr="00C70EA8">
        <w:rPr>
          <w:rFonts w:ascii="Arial" w:hAnsi="Arial" w:cs="Arial"/>
          <w:sz w:val="24"/>
          <w:szCs w:val="24"/>
        </w:rPr>
        <w:t>.12.</w:t>
      </w:r>
      <w:r w:rsidRPr="00C70EA8">
        <w:rPr>
          <w:rFonts w:ascii="Arial" w:hAnsi="Arial" w:cs="Arial"/>
          <w:sz w:val="24"/>
          <w:szCs w:val="24"/>
        </w:rPr>
        <w:t>1990 r</w:t>
      </w:r>
      <w:r w:rsidR="008D363E" w:rsidRPr="00C70EA8">
        <w:rPr>
          <w:rFonts w:ascii="Arial" w:hAnsi="Arial" w:cs="Arial"/>
          <w:sz w:val="24"/>
          <w:szCs w:val="24"/>
        </w:rPr>
        <w:t>.</w:t>
      </w:r>
      <w:r w:rsidRPr="00C70EA8">
        <w:rPr>
          <w:rFonts w:ascii="Arial" w:hAnsi="Arial" w:cs="Arial"/>
          <w:sz w:val="24"/>
          <w:szCs w:val="24"/>
        </w:rPr>
        <w:t xml:space="preserve"> w Warszawie, w celu osiągnięcia korzyści majątkowej, do niekorzystnego rozporządzenia mieniem znacznej wartości w postaci spadku po Z</w:t>
      </w:r>
      <w:r w:rsidR="000E3909" w:rsidRPr="00C70EA8">
        <w:rPr>
          <w:rFonts w:ascii="Arial" w:hAnsi="Arial" w:cs="Arial"/>
          <w:sz w:val="24"/>
          <w:szCs w:val="24"/>
        </w:rPr>
        <w:t xml:space="preserve">. </w:t>
      </w:r>
      <w:r w:rsidRPr="00C70EA8">
        <w:rPr>
          <w:rFonts w:ascii="Arial" w:hAnsi="Arial" w:cs="Arial"/>
          <w:sz w:val="24"/>
          <w:szCs w:val="24"/>
        </w:rPr>
        <w:t>F</w:t>
      </w:r>
      <w:r w:rsidR="000E3909" w:rsidRPr="00C70EA8">
        <w:rPr>
          <w:rFonts w:ascii="Arial" w:hAnsi="Arial" w:cs="Arial"/>
          <w:sz w:val="24"/>
          <w:szCs w:val="24"/>
        </w:rPr>
        <w:t>.</w:t>
      </w:r>
      <w:r w:rsidRPr="00C70EA8">
        <w:rPr>
          <w:rFonts w:ascii="Arial" w:hAnsi="Arial" w:cs="Arial"/>
          <w:sz w:val="24"/>
          <w:szCs w:val="24"/>
        </w:rPr>
        <w:t xml:space="preserve">, w skład którego wchodziło prawo do nieruchomości położonej przy ulicy Zgoda 1, przez Sąd Rejonowy </w:t>
      </w:r>
      <w:r w:rsidR="00A147E2" w:rsidRPr="00C70EA8">
        <w:rPr>
          <w:rFonts w:ascii="Arial" w:hAnsi="Arial" w:cs="Arial"/>
          <w:sz w:val="24"/>
          <w:szCs w:val="24"/>
        </w:rPr>
        <w:t>w</w:t>
      </w:r>
      <w:r w:rsidRPr="00C70EA8">
        <w:rPr>
          <w:rFonts w:ascii="Arial" w:hAnsi="Arial" w:cs="Arial"/>
          <w:sz w:val="24"/>
          <w:szCs w:val="24"/>
        </w:rPr>
        <w:t xml:space="preserve"> Warszawie na skutek wprowadzenia tego organu w błąd w postępowaniu o stwierdzenie nabycia spadku po ww., prowadzonym pod sygnaturą akt </w:t>
      </w:r>
      <w:r w:rsidR="000E3909" w:rsidRPr="00C70EA8">
        <w:rPr>
          <w:rFonts w:ascii="Arial" w:hAnsi="Arial" w:cs="Arial"/>
          <w:sz w:val="24"/>
          <w:szCs w:val="24"/>
        </w:rPr>
        <w:t xml:space="preserve">                 </w:t>
      </w:r>
      <w:r w:rsidRPr="00C70EA8">
        <w:rPr>
          <w:rFonts w:ascii="Arial" w:hAnsi="Arial" w:cs="Arial"/>
          <w:sz w:val="24"/>
          <w:szCs w:val="24"/>
        </w:rPr>
        <w:t>, zakończonego wydaniem postanowienia w powyższym przedmiocie, co do faktu posiadania uprawnień do spadkobrania poprzez posłużenie się podrobionym testamentem z dnia 15</w:t>
      </w:r>
      <w:r w:rsidR="00612A03" w:rsidRPr="00C70EA8">
        <w:rPr>
          <w:rFonts w:ascii="Arial" w:hAnsi="Arial" w:cs="Arial"/>
          <w:sz w:val="24"/>
          <w:szCs w:val="24"/>
        </w:rPr>
        <w:t>.08.</w:t>
      </w:r>
      <w:r w:rsidRPr="00C70EA8">
        <w:rPr>
          <w:rFonts w:ascii="Arial" w:hAnsi="Arial" w:cs="Arial"/>
          <w:sz w:val="24"/>
          <w:szCs w:val="24"/>
        </w:rPr>
        <w:t>1961 r</w:t>
      </w:r>
      <w:r w:rsidR="008D363E" w:rsidRPr="00C70EA8">
        <w:rPr>
          <w:rFonts w:ascii="Arial" w:hAnsi="Arial" w:cs="Arial"/>
          <w:sz w:val="24"/>
          <w:szCs w:val="24"/>
        </w:rPr>
        <w:t>.</w:t>
      </w:r>
      <w:r w:rsidRPr="00C70EA8">
        <w:rPr>
          <w:rFonts w:ascii="Arial" w:hAnsi="Arial" w:cs="Arial"/>
          <w:sz w:val="24"/>
          <w:szCs w:val="24"/>
        </w:rPr>
        <w:t xml:space="preserve">, tj. o czyn z art. 286 § 1 kk w zw. z art. 294 § 1 kk w </w:t>
      </w:r>
      <w:proofErr w:type="spellStart"/>
      <w:r w:rsidRPr="00C70EA8">
        <w:rPr>
          <w:rFonts w:ascii="Arial" w:hAnsi="Arial" w:cs="Arial"/>
          <w:sz w:val="24"/>
          <w:szCs w:val="24"/>
        </w:rPr>
        <w:t>zb.</w:t>
      </w:r>
      <w:proofErr w:type="spellEnd"/>
      <w:r w:rsidRPr="00C70EA8">
        <w:rPr>
          <w:rFonts w:ascii="Arial" w:hAnsi="Arial" w:cs="Arial"/>
          <w:sz w:val="24"/>
          <w:szCs w:val="24"/>
        </w:rPr>
        <w:t xml:space="preserve"> z art. 270 § 1 kk w zw. z art. 11§2 kk. - na podstawie art. 17 § 1 pkt 6 </w:t>
      </w:r>
      <w:proofErr w:type="spellStart"/>
      <w:r w:rsidRPr="00C70EA8">
        <w:rPr>
          <w:rFonts w:ascii="Arial" w:hAnsi="Arial" w:cs="Arial"/>
          <w:sz w:val="24"/>
          <w:szCs w:val="24"/>
        </w:rPr>
        <w:t>kpk</w:t>
      </w:r>
      <w:proofErr w:type="spellEnd"/>
      <w:r w:rsidR="00A147E2" w:rsidRPr="00C70EA8">
        <w:rPr>
          <w:rFonts w:ascii="Arial" w:hAnsi="Arial" w:cs="Arial"/>
          <w:sz w:val="24"/>
          <w:szCs w:val="24"/>
          <w:u w:val="single"/>
        </w:rPr>
        <w:t>,</w:t>
      </w:r>
      <w:r w:rsidRPr="00C70EA8">
        <w:rPr>
          <w:rFonts w:ascii="Arial" w:hAnsi="Arial" w:cs="Arial"/>
          <w:sz w:val="24"/>
          <w:szCs w:val="24"/>
        </w:rPr>
        <w:t xml:space="preserve"> wobec stwierdzenia przedawnienia karalności czynu zabronionego. </w:t>
      </w:r>
      <w:bookmarkEnd w:id="7"/>
      <w:r w:rsidRPr="00C70EA8">
        <w:rPr>
          <w:rFonts w:ascii="Arial" w:hAnsi="Arial" w:cs="Arial"/>
          <w:sz w:val="24"/>
          <w:szCs w:val="24"/>
        </w:rPr>
        <w:t xml:space="preserve">(teczka akt prokuratorskich PO III Ds. </w:t>
      </w:r>
      <w:r w:rsidR="000E3909" w:rsidRPr="00C70EA8">
        <w:rPr>
          <w:rFonts w:ascii="Arial" w:hAnsi="Arial" w:cs="Arial"/>
          <w:sz w:val="24"/>
          <w:szCs w:val="24"/>
        </w:rPr>
        <w:t xml:space="preserve">             </w:t>
      </w:r>
      <w:r w:rsidRPr="00C70EA8">
        <w:rPr>
          <w:rFonts w:ascii="Arial" w:hAnsi="Arial" w:cs="Arial"/>
          <w:sz w:val="24"/>
          <w:szCs w:val="24"/>
        </w:rPr>
        <w:t xml:space="preserve"> k. 1287-1293)</w:t>
      </w:r>
    </w:p>
    <w:p w14:paraId="18A5212C" w14:textId="7E8F2E3A" w:rsidR="00A903F6" w:rsidRPr="00C70EA8" w:rsidRDefault="00A903F6" w:rsidP="00B802D8">
      <w:pPr>
        <w:spacing w:after="480" w:line="360" w:lineRule="auto"/>
        <w:rPr>
          <w:rFonts w:ascii="Arial" w:hAnsi="Arial" w:cs="Arial"/>
          <w:b/>
          <w:bCs/>
          <w:sz w:val="24"/>
          <w:szCs w:val="24"/>
        </w:rPr>
      </w:pPr>
      <w:r w:rsidRPr="00C70EA8">
        <w:rPr>
          <w:rFonts w:ascii="Arial" w:hAnsi="Arial" w:cs="Arial"/>
          <w:b/>
          <w:bCs/>
          <w:sz w:val="24"/>
          <w:szCs w:val="24"/>
        </w:rPr>
        <w:t>2.</w:t>
      </w:r>
      <w:r w:rsidR="006C167F" w:rsidRPr="00C70EA8">
        <w:rPr>
          <w:rFonts w:ascii="Arial" w:hAnsi="Arial" w:cs="Arial"/>
          <w:b/>
          <w:bCs/>
          <w:sz w:val="24"/>
          <w:szCs w:val="24"/>
        </w:rPr>
        <w:t>10</w:t>
      </w:r>
      <w:r w:rsidRPr="00C70EA8">
        <w:rPr>
          <w:rFonts w:ascii="Arial" w:hAnsi="Arial" w:cs="Arial"/>
          <w:b/>
          <w:bCs/>
          <w:sz w:val="24"/>
          <w:szCs w:val="24"/>
        </w:rPr>
        <w:t xml:space="preserve">. Postępowanie prowadzone przed sądem </w:t>
      </w:r>
      <w:r w:rsidR="009A23E0" w:rsidRPr="00C70EA8">
        <w:rPr>
          <w:rFonts w:ascii="Arial" w:hAnsi="Arial" w:cs="Arial"/>
          <w:b/>
          <w:bCs/>
          <w:sz w:val="24"/>
          <w:szCs w:val="24"/>
        </w:rPr>
        <w:t>powszechnym</w:t>
      </w:r>
      <w:r w:rsidR="00552E2F" w:rsidRPr="00C70EA8">
        <w:rPr>
          <w:rFonts w:ascii="Arial" w:hAnsi="Arial" w:cs="Arial"/>
          <w:b/>
          <w:bCs/>
          <w:sz w:val="24"/>
          <w:szCs w:val="24"/>
        </w:rPr>
        <w:t xml:space="preserve"> w przedmiocie wyeliminowania z obrotu prawnego postanowienie o stwierdzeniu nabycia spadku z dnia 6.12.1990 r., sygn. akt </w:t>
      </w:r>
      <w:r w:rsidR="00917E3D" w:rsidRPr="00C70EA8">
        <w:rPr>
          <w:rFonts w:ascii="Arial" w:hAnsi="Arial" w:cs="Arial"/>
          <w:b/>
          <w:bCs/>
          <w:sz w:val="24"/>
          <w:szCs w:val="24"/>
        </w:rPr>
        <w:t xml:space="preserve">         </w:t>
      </w:r>
    </w:p>
    <w:p w14:paraId="11F66456" w14:textId="754B0D10" w:rsidR="003C63B0" w:rsidRPr="00C70EA8" w:rsidRDefault="003C63B0" w:rsidP="00B802D8">
      <w:pPr>
        <w:spacing w:after="480" w:line="360" w:lineRule="auto"/>
        <w:rPr>
          <w:rFonts w:ascii="Arial" w:hAnsi="Arial" w:cs="Arial"/>
          <w:sz w:val="24"/>
          <w:szCs w:val="24"/>
        </w:rPr>
      </w:pPr>
      <w:r w:rsidRPr="00C70EA8">
        <w:rPr>
          <w:rFonts w:ascii="Arial" w:hAnsi="Arial" w:cs="Arial"/>
          <w:sz w:val="24"/>
          <w:szCs w:val="24"/>
        </w:rPr>
        <w:t xml:space="preserve">Komisja ustaliła, że w dniu 22.05.2019 r. została skierowana do Sądu Rejonowego dla Warszawy Śródmieścia w Warszawie przez Prokuratora Regionalnego skarga prokuratora o wznowienie postępowania zakończonego prawomocnym </w:t>
      </w:r>
      <w:r w:rsidRPr="00C70EA8">
        <w:rPr>
          <w:rFonts w:ascii="Arial" w:hAnsi="Arial" w:cs="Arial"/>
          <w:sz w:val="24"/>
          <w:szCs w:val="24"/>
        </w:rPr>
        <w:lastRenderedPageBreak/>
        <w:t xml:space="preserve">postanowieniem Sądu Rejonowego dla m.st. Warszawy w Warszawie z dnia 6.12.1990 r. w sprawie </w:t>
      </w:r>
      <w:r w:rsidR="008615EB" w:rsidRPr="00C70EA8">
        <w:rPr>
          <w:rFonts w:ascii="Arial" w:hAnsi="Arial" w:cs="Arial"/>
          <w:sz w:val="24"/>
          <w:szCs w:val="24"/>
        </w:rPr>
        <w:t xml:space="preserve">          </w:t>
      </w:r>
      <w:r w:rsidRPr="00C70EA8">
        <w:rPr>
          <w:rFonts w:ascii="Arial" w:hAnsi="Arial" w:cs="Arial"/>
          <w:sz w:val="24"/>
          <w:szCs w:val="24"/>
        </w:rPr>
        <w:t xml:space="preserve">. Przedmiotowe postępowanie zostało zarejestrowane za sygnaturą akt </w:t>
      </w:r>
      <w:r w:rsidR="008615EB" w:rsidRPr="00C70EA8">
        <w:rPr>
          <w:rFonts w:ascii="Arial" w:hAnsi="Arial" w:cs="Arial"/>
          <w:sz w:val="24"/>
          <w:szCs w:val="24"/>
        </w:rPr>
        <w:t xml:space="preserve">             </w:t>
      </w:r>
      <w:r w:rsidRPr="00C70EA8">
        <w:rPr>
          <w:rFonts w:ascii="Arial" w:hAnsi="Arial" w:cs="Arial"/>
          <w:sz w:val="24"/>
          <w:szCs w:val="24"/>
        </w:rPr>
        <w:t xml:space="preserve">. </w:t>
      </w:r>
      <w:r w:rsidR="006C167F" w:rsidRPr="00C70EA8">
        <w:rPr>
          <w:rFonts w:ascii="Arial" w:hAnsi="Arial" w:cs="Arial"/>
          <w:sz w:val="24"/>
          <w:szCs w:val="24"/>
        </w:rPr>
        <w:t xml:space="preserve">Prokurator wniósł o </w:t>
      </w:r>
      <w:r w:rsidR="00863978" w:rsidRPr="00C70EA8">
        <w:rPr>
          <w:rFonts w:ascii="Arial" w:hAnsi="Arial" w:cs="Arial"/>
          <w:sz w:val="24"/>
          <w:szCs w:val="24"/>
        </w:rPr>
        <w:t xml:space="preserve">wznowienie postepowania </w:t>
      </w:r>
      <w:r w:rsidR="006C167F" w:rsidRPr="00C70EA8">
        <w:rPr>
          <w:rFonts w:ascii="Arial" w:hAnsi="Arial" w:cs="Arial"/>
          <w:sz w:val="24"/>
          <w:szCs w:val="24"/>
        </w:rPr>
        <w:t xml:space="preserve">Sądu Rejonowego dla m.st. Warszawy w Warszawie, II Wydział Cywilny z dnia 6.12.1990 r. w sprawie o sygnaturze akt </w:t>
      </w:r>
      <w:r w:rsidR="008615EB" w:rsidRPr="00C70EA8">
        <w:rPr>
          <w:rFonts w:ascii="Arial" w:hAnsi="Arial" w:cs="Arial"/>
          <w:sz w:val="24"/>
          <w:szCs w:val="24"/>
        </w:rPr>
        <w:t xml:space="preserve">            </w:t>
      </w:r>
      <w:r w:rsidR="006C167F" w:rsidRPr="00C70EA8">
        <w:rPr>
          <w:rFonts w:ascii="Arial" w:hAnsi="Arial" w:cs="Arial"/>
          <w:sz w:val="24"/>
          <w:szCs w:val="24"/>
        </w:rPr>
        <w:t xml:space="preserve"> o stwierdzeniu nabycia spadku po Z</w:t>
      </w:r>
      <w:r w:rsidR="008615EB" w:rsidRPr="00C70EA8">
        <w:rPr>
          <w:rFonts w:ascii="Arial" w:hAnsi="Arial" w:cs="Arial"/>
          <w:sz w:val="24"/>
          <w:szCs w:val="24"/>
        </w:rPr>
        <w:t>.</w:t>
      </w:r>
      <w:r w:rsidR="006C167F" w:rsidRPr="00C70EA8">
        <w:rPr>
          <w:rFonts w:ascii="Arial" w:hAnsi="Arial" w:cs="Arial"/>
          <w:sz w:val="24"/>
          <w:szCs w:val="24"/>
        </w:rPr>
        <w:t xml:space="preserve"> F</w:t>
      </w:r>
      <w:r w:rsidR="008615EB" w:rsidRPr="00C70EA8">
        <w:rPr>
          <w:rFonts w:ascii="Arial" w:hAnsi="Arial" w:cs="Arial"/>
          <w:sz w:val="24"/>
          <w:szCs w:val="24"/>
        </w:rPr>
        <w:t>.</w:t>
      </w:r>
      <w:r w:rsidR="006C167F" w:rsidRPr="00C70EA8">
        <w:rPr>
          <w:rFonts w:ascii="Arial" w:hAnsi="Arial" w:cs="Arial"/>
          <w:sz w:val="24"/>
          <w:szCs w:val="24"/>
        </w:rPr>
        <w:t>,</w:t>
      </w:r>
      <w:r w:rsidR="00863978" w:rsidRPr="00C70EA8">
        <w:rPr>
          <w:rFonts w:ascii="Arial" w:hAnsi="Arial" w:cs="Arial"/>
          <w:sz w:val="24"/>
          <w:szCs w:val="24"/>
        </w:rPr>
        <w:t xml:space="preserve"> uchylenie postanowienia wydanego ww. postępowaniu i odrzucenie wniosku S</w:t>
      </w:r>
      <w:r w:rsidR="008615EB" w:rsidRPr="00C70EA8">
        <w:rPr>
          <w:rFonts w:ascii="Arial" w:hAnsi="Arial" w:cs="Arial"/>
          <w:sz w:val="24"/>
          <w:szCs w:val="24"/>
        </w:rPr>
        <w:t>.</w:t>
      </w:r>
      <w:r w:rsidR="00863978" w:rsidRPr="00C70EA8">
        <w:rPr>
          <w:rFonts w:ascii="Arial" w:hAnsi="Arial" w:cs="Arial"/>
          <w:sz w:val="24"/>
          <w:szCs w:val="24"/>
        </w:rPr>
        <w:t xml:space="preserve"> K</w:t>
      </w:r>
      <w:r w:rsidR="008615EB" w:rsidRPr="00C70EA8">
        <w:rPr>
          <w:rFonts w:ascii="Arial" w:hAnsi="Arial" w:cs="Arial"/>
          <w:sz w:val="24"/>
          <w:szCs w:val="24"/>
        </w:rPr>
        <w:t>.</w:t>
      </w:r>
      <w:r w:rsidR="00863978" w:rsidRPr="00C70EA8">
        <w:rPr>
          <w:rFonts w:ascii="Arial" w:hAnsi="Arial" w:cs="Arial"/>
          <w:sz w:val="24"/>
          <w:szCs w:val="24"/>
        </w:rPr>
        <w:t xml:space="preserve"> o stwierdzenie nabycia spadku po Z</w:t>
      </w:r>
      <w:r w:rsidR="008615EB" w:rsidRPr="00C70EA8">
        <w:rPr>
          <w:rFonts w:ascii="Arial" w:hAnsi="Arial" w:cs="Arial"/>
          <w:sz w:val="24"/>
          <w:szCs w:val="24"/>
        </w:rPr>
        <w:t xml:space="preserve">. </w:t>
      </w:r>
      <w:r w:rsidR="00863978" w:rsidRPr="00C70EA8">
        <w:rPr>
          <w:rFonts w:ascii="Arial" w:hAnsi="Arial" w:cs="Arial"/>
          <w:sz w:val="24"/>
          <w:szCs w:val="24"/>
        </w:rPr>
        <w:t>F</w:t>
      </w:r>
      <w:r w:rsidR="008615EB" w:rsidRPr="00C70EA8">
        <w:rPr>
          <w:rFonts w:ascii="Arial" w:hAnsi="Arial" w:cs="Arial"/>
          <w:sz w:val="24"/>
          <w:szCs w:val="24"/>
        </w:rPr>
        <w:t xml:space="preserve">. </w:t>
      </w:r>
      <w:r w:rsidR="00863978" w:rsidRPr="00C70EA8">
        <w:rPr>
          <w:rFonts w:ascii="Arial" w:hAnsi="Arial" w:cs="Arial"/>
          <w:sz w:val="24"/>
          <w:szCs w:val="24"/>
        </w:rPr>
        <w:t>. Do skargi dołączono opinię</w:t>
      </w:r>
      <w:r w:rsidR="006773D3" w:rsidRPr="00C70EA8">
        <w:rPr>
          <w:rFonts w:ascii="Arial" w:hAnsi="Arial" w:cs="Arial"/>
          <w:sz w:val="24"/>
          <w:szCs w:val="24"/>
        </w:rPr>
        <w:t xml:space="preserve"> grafologiczną</w:t>
      </w:r>
      <w:r w:rsidR="00863978" w:rsidRPr="00C70EA8">
        <w:rPr>
          <w:rFonts w:ascii="Arial" w:hAnsi="Arial" w:cs="Arial"/>
          <w:sz w:val="24"/>
          <w:szCs w:val="24"/>
        </w:rPr>
        <w:t xml:space="preserve"> sporządzoną do sprawy o sygn.. akt RP V Par </w:t>
      </w:r>
      <w:r w:rsidR="008615EB" w:rsidRPr="00C70EA8">
        <w:rPr>
          <w:rFonts w:ascii="Arial" w:hAnsi="Arial" w:cs="Arial"/>
          <w:sz w:val="24"/>
          <w:szCs w:val="24"/>
        </w:rPr>
        <w:t xml:space="preserve">             </w:t>
      </w:r>
      <w:r w:rsidR="00863978" w:rsidRPr="00C70EA8">
        <w:rPr>
          <w:rFonts w:ascii="Arial" w:hAnsi="Arial" w:cs="Arial"/>
          <w:sz w:val="24"/>
          <w:szCs w:val="24"/>
        </w:rPr>
        <w:t xml:space="preserve">. </w:t>
      </w:r>
      <w:r w:rsidRPr="00C70EA8">
        <w:rPr>
          <w:rFonts w:ascii="Arial" w:hAnsi="Arial" w:cs="Arial"/>
          <w:sz w:val="24"/>
          <w:szCs w:val="24"/>
        </w:rPr>
        <w:t>(teczka Komisji KR II S145/18, k. 347-348)</w:t>
      </w:r>
    </w:p>
    <w:p w14:paraId="24BF6156" w14:textId="0F719308" w:rsidR="00CD5553" w:rsidRPr="00C70EA8" w:rsidRDefault="001315C4" w:rsidP="00B802D8">
      <w:pPr>
        <w:spacing w:after="480" w:line="360" w:lineRule="auto"/>
        <w:rPr>
          <w:rFonts w:ascii="Arial" w:hAnsi="Arial" w:cs="Arial"/>
          <w:sz w:val="24"/>
          <w:szCs w:val="24"/>
        </w:rPr>
      </w:pPr>
      <w:r w:rsidRPr="00C70EA8">
        <w:rPr>
          <w:rFonts w:ascii="Arial" w:hAnsi="Arial" w:cs="Arial"/>
          <w:sz w:val="24"/>
          <w:szCs w:val="24"/>
        </w:rPr>
        <w:t>Na dzień wydania niniejszej decyzji, nie zapadło prawomocne orzeczenie w przedmiotowej sprawie.</w:t>
      </w:r>
    </w:p>
    <w:p w14:paraId="5D05E64C" w14:textId="77777777" w:rsidR="001F08D3" w:rsidRPr="00C70EA8" w:rsidRDefault="001F08D3" w:rsidP="00B802D8">
      <w:pPr>
        <w:spacing w:after="480" w:line="360" w:lineRule="auto"/>
        <w:rPr>
          <w:rFonts w:ascii="Arial" w:hAnsi="Arial" w:cs="Arial"/>
          <w:b/>
          <w:bCs/>
          <w:sz w:val="24"/>
          <w:szCs w:val="24"/>
        </w:rPr>
      </w:pPr>
      <w:r w:rsidRPr="00C70EA8">
        <w:rPr>
          <w:rFonts w:ascii="Arial" w:hAnsi="Arial" w:cs="Arial"/>
          <w:b/>
          <w:bCs/>
          <w:sz w:val="24"/>
          <w:szCs w:val="24"/>
        </w:rPr>
        <w:t>2.</w:t>
      </w:r>
      <w:r w:rsidR="006C167F" w:rsidRPr="00C70EA8">
        <w:rPr>
          <w:rFonts w:ascii="Arial" w:hAnsi="Arial" w:cs="Arial"/>
          <w:b/>
          <w:bCs/>
          <w:sz w:val="24"/>
          <w:szCs w:val="24"/>
        </w:rPr>
        <w:t>11</w:t>
      </w:r>
      <w:r w:rsidRPr="00C70EA8">
        <w:rPr>
          <w:rFonts w:ascii="Arial" w:hAnsi="Arial" w:cs="Arial"/>
          <w:b/>
          <w:bCs/>
          <w:sz w:val="24"/>
          <w:szCs w:val="24"/>
        </w:rPr>
        <w:t xml:space="preserve">. </w:t>
      </w:r>
      <w:r w:rsidR="001315C4" w:rsidRPr="00C70EA8">
        <w:rPr>
          <w:rFonts w:ascii="Arial" w:hAnsi="Arial" w:cs="Arial"/>
          <w:b/>
          <w:bCs/>
          <w:sz w:val="24"/>
          <w:szCs w:val="24"/>
        </w:rPr>
        <w:t>Sprzedaż prawa użytkowania wieczystego</w:t>
      </w:r>
      <w:r w:rsidR="009A23E0" w:rsidRPr="00C70EA8">
        <w:rPr>
          <w:rFonts w:ascii="Arial" w:hAnsi="Arial" w:cs="Arial"/>
          <w:b/>
          <w:bCs/>
          <w:sz w:val="24"/>
          <w:szCs w:val="24"/>
        </w:rPr>
        <w:t xml:space="preserve"> po wydaniu decyzji reprywatyzacyjnej</w:t>
      </w:r>
    </w:p>
    <w:p w14:paraId="4660EB71" w14:textId="5F51D952" w:rsidR="001F08D3" w:rsidRPr="00C70EA8" w:rsidRDefault="00674D94" w:rsidP="00B802D8">
      <w:pPr>
        <w:spacing w:after="480" w:line="360" w:lineRule="auto"/>
        <w:rPr>
          <w:rFonts w:ascii="Arial" w:hAnsi="Arial" w:cs="Arial"/>
          <w:sz w:val="24"/>
          <w:szCs w:val="24"/>
        </w:rPr>
      </w:pPr>
      <w:r w:rsidRPr="00C70EA8">
        <w:rPr>
          <w:rFonts w:ascii="Arial" w:hAnsi="Arial" w:cs="Arial"/>
          <w:sz w:val="24"/>
          <w:szCs w:val="24"/>
        </w:rPr>
        <w:t>Komisja ustaliła, że n</w:t>
      </w:r>
      <w:r w:rsidR="001F08D3" w:rsidRPr="00C70EA8">
        <w:rPr>
          <w:rFonts w:ascii="Arial" w:hAnsi="Arial" w:cs="Arial"/>
          <w:sz w:val="24"/>
          <w:szCs w:val="24"/>
        </w:rPr>
        <w:t>a podstawie umowy sprzedaży zawartej w formie aktu notarialnego w dniu 10</w:t>
      </w:r>
      <w:r w:rsidR="00395184" w:rsidRPr="00C70EA8">
        <w:rPr>
          <w:rFonts w:ascii="Arial" w:hAnsi="Arial" w:cs="Arial"/>
          <w:sz w:val="24"/>
          <w:szCs w:val="24"/>
        </w:rPr>
        <w:t>.11.</w:t>
      </w:r>
      <w:r w:rsidR="001F08D3" w:rsidRPr="00C70EA8">
        <w:rPr>
          <w:rFonts w:ascii="Arial" w:hAnsi="Arial" w:cs="Arial"/>
          <w:sz w:val="24"/>
          <w:szCs w:val="24"/>
        </w:rPr>
        <w:t>2000 r</w:t>
      </w:r>
      <w:r w:rsidR="008D363E" w:rsidRPr="00C70EA8">
        <w:rPr>
          <w:rFonts w:ascii="Arial" w:hAnsi="Arial" w:cs="Arial"/>
          <w:sz w:val="24"/>
          <w:szCs w:val="24"/>
        </w:rPr>
        <w:t>.</w:t>
      </w:r>
      <w:r w:rsidR="001F08D3" w:rsidRPr="00C70EA8">
        <w:rPr>
          <w:rFonts w:ascii="Arial" w:hAnsi="Arial" w:cs="Arial"/>
          <w:sz w:val="24"/>
          <w:szCs w:val="24"/>
        </w:rPr>
        <w:t xml:space="preserve"> przed J</w:t>
      </w:r>
      <w:r w:rsidR="008615EB" w:rsidRPr="00C70EA8">
        <w:rPr>
          <w:rFonts w:ascii="Arial" w:hAnsi="Arial" w:cs="Arial"/>
          <w:sz w:val="24"/>
          <w:szCs w:val="24"/>
        </w:rPr>
        <w:t>.</w:t>
      </w:r>
      <w:r w:rsidR="001F08D3" w:rsidRPr="00C70EA8">
        <w:rPr>
          <w:rFonts w:ascii="Arial" w:hAnsi="Arial" w:cs="Arial"/>
          <w:sz w:val="24"/>
          <w:szCs w:val="24"/>
        </w:rPr>
        <w:t xml:space="preserve"> B</w:t>
      </w:r>
      <w:r w:rsidR="008615EB" w:rsidRPr="00C70EA8">
        <w:rPr>
          <w:rFonts w:ascii="Arial" w:hAnsi="Arial" w:cs="Arial"/>
          <w:sz w:val="24"/>
          <w:szCs w:val="24"/>
        </w:rPr>
        <w:t>.</w:t>
      </w:r>
      <w:r w:rsidR="001F08D3" w:rsidRPr="00C70EA8">
        <w:rPr>
          <w:rFonts w:ascii="Arial" w:hAnsi="Arial" w:cs="Arial"/>
          <w:sz w:val="24"/>
          <w:szCs w:val="24"/>
        </w:rPr>
        <w:t>, notariuszem w G</w:t>
      </w:r>
      <w:r w:rsidR="008615EB" w:rsidRPr="00C70EA8">
        <w:rPr>
          <w:rFonts w:ascii="Arial" w:hAnsi="Arial" w:cs="Arial"/>
          <w:sz w:val="24"/>
          <w:szCs w:val="24"/>
        </w:rPr>
        <w:t>.</w:t>
      </w:r>
      <w:r w:rsidR="001F08D3" w:rsidRPr="00C70EA8">
        <w:rPr>
          <w:rFonts w:ascii="Arial" w:hAnsi="Arial" w:cs="Arial"/>
          <w:sz w:val="24"/>
          <w:szCs w:val="24"/>
        </w:rPr>
        <w:t xml:space="preserve"> M</w:t>
      </w:r>
      <w:r w:rsidR="008615EB" w:rsidRPr="00C70EA8">
        <w:rPr>
          <w:rFonts w:ascii="Arial" w:hAnsi="Arial" w:cs="Arial"/>
          <w:sz w:val="24"/>
          <w:szCs w:val="24"/>
        </w:rPr>
        <w:t>.</w:t>
      </w:r>
      <w:r w:rsidR="001F08D3" w:rsidRPr="00C70EA8">
        <w:rPr>
          <w:rFonts w:ascii="Arial" w:hAnsi="Arial" w:cs="Arial"/>
          <w:sz w:val="24"/>
          <w:szCs w:val="24"/>
        </w:rPr>
        <w:t xml:space="preserve">, za rep. A nr </w:t>
      </w:r>
      <w:r w:rsidR="008615EB" w:rsidRPr="00C70EA8">
        <w:rPr>
          <w:rFonts w:ascii="Arial" w:hAnsi="Arial" w:cs="Arial"/>
          <w:sz w:val="24"/>
          <w:szCs w:val="24"/>
        </w:rPr>
        <w:t xml:space="preserve">           </w:t>
      </w:r>
      <w:r w:rsidR="001F08D3" w:rsidRPr="00C70EA8">
        <w:rPr>
          <w:rFonts w:ascii="Arial" w:hAnsi="Arial" w:cs="Arial"/>
          <w:sz w:val="24"/>
          <w:szCs w:val="24"/>
        </w:rPr>
        <w:t>, J</w:t>
      </w:r>
      <w:r w:rsidR="008615EB" w:rsidRPr="00C70EA8">
        <w:rPr>
          <w:rFonts w:ascii="Arial" w:hAnsi="Arial" w:cs="Arial"/>
          <w:sz w:val="24"/>
          <w:szCs w:val="24"/>
        </w:rPr>
        <w:t>.</w:t>
      </w:r>
      <w:r w:rsidR="001F08D3" w:rsidRPr="00C70EA8">
        <w:rPr>
          <w:rFonts w:ascii="Arial" w:hAnsi="Arial" w:cs="Arial"/>
          <w:sz w:val="24"/>
          <w:szCs w:val="24"/>
        </w:rPr>
        <w:t xml:space="preserve"> G</w:t>
      </w:r>
      <w:r w:rsidR="008615EB" w:rsidRPr="00C70EA8">
        <w:rPr>
          <w:rFonts w:ascii="Arial" w:hAnsi="Arial" w:cs="Arial"/>
          <w:sz w:val="24"/>
          <w:szCs w:val="24"/>
        </w:rPr>
        <w:t>.</w:t>
      </w:r>
      <w:r w:rsidR="001F08D3" w:rsidRPr="00C70EA8">
        <w:rPr>
          <w:rFonts w:ascii="Arial" w:hAnsi="Arial" w:cs="Arial"/>
          <w:sz w:val="24"/>
          <w:szCs w:val="24"/>
        </w:rPr>
        <w:t>, działający w imieniu S</w:t>
      </w:r>
      <w:r w:rsidR="008615EB" w:rsidRPr="00C70EA8">
        <w:rPr>
          <w:rFonts w:ascii="Arial" w:hAnsi="Arial" w:cs="Arial"/>
          <w:sz w:val="24"/>
          <w:szCs w:val="24"/>
        </w:rPr>
        <w:t>.</w:t>
      </w:r>
      <w:r w:rsidR="001F08D3" w:rsidRPr="00C70EA8">
        <w:rPr>
          <w:rFonts w:ascii="Arial" w:hAnsi="Arial" w:cs="Arial"/>
          <w:sz w:val="24"/>
          <w:szCs w:val="24"/>
        </w:rPr>
        <w:t xml:space="preserve"> K</w:t>
      </w:r>
      <w:r w:rsidR="008615EB" w:rsidRPr="00C70EA8">
        <w:rPr>
          <w:rFonts w:ascii="Arial" w:hAnsi="Arial" w:cs="Arial"/>
          <w:sz w:val="24"/>
          <w:szCs w:val="24"/>
        </w:rPr>
        <w:t>.</w:t>
      </w:r>
      <w:r w:rsidR="001F08D3" w:rsidRPr="00C70EA8">
        <w:rPr>
          <w:rFonts w:ascii="Arial" w:hAnsi="Arial" w:cs="Arial"/>
          <w:sz w:val="24"/>
          <w:szCs w:val="24"/>
        </w:rPr>
        <w:t>, na podstawie pełnomocnictwa sporządzonego przed M</w:t>
      </w:r>
      <w:r w:rsidR="008615EB" w:rsidRPr="00C70EA8">
        <w:rPr>
          <w:rFonts w:ascii="Arial" w:hAnsi="Arial" w:cs="Arial"/>
          <w:sz w:val="24"/>
          <w:szCs w:val="24"/>
        </w:rPr>
        <w:t xml:space="preserve">. </w:t>
      </w:r>
      <w:r w:rsidR="001F08D3" w:rsidRPr="00C70EA8">
        <w:rPr>
          <w:rFonts w:ascii="Arial" w:hAnsi="Arial" w:cs="Arial"/>
          <w:sz w:val="24"/>
          <w:szCs w:val="24"/>
        </w:rPr>
        <w:t>S</w:t>
      </w:r>
      <w:r w:rsidR="008615EB" w:rsidRPr="00C70EA8">
        <w:rPr>
          <w:rFonts w:ascii="Arial" w:hAnsi="Arial" w:cs="Arial"/>
          <w:sz w:val="24"/>
          <w:szCs w:val="24"/>
        </w:rPr>
        <w:t>.</w:t>
      </w:r>
      <w:r w:rsidR="001F08D3" w:rsidRPr="00C70EA8">
        <w:rPr>
          <w:rFonts w:ascii="Arial" w:hAnsi="Arial" w:cs="Arial"/>
          <w:sz w:val="24"/>
          <w:szCs w:val="24"/>
        </w:rPr>
        <w:t>, notariuszem w Warszawie, w dniu 14</w:t>
      </w:r>
      <w:r w:rsidR="00603C60" w:rsidRPr="00C70EA8">
        <w:rPr>
          <w:rFonts w:ascii="Arial" w:hAnsi="Arial" w:cs="Arial"/>
          <w:sz w:val="24"/>
          <w:szCs w:val="24"/>
        </w:rPr>
        <w:t>.09.</w:t>
      </w:r>
      <w:r w:rsidR="001F08D3" w:rsidRPr="00C70EA8">
        <w:rPr>
          <w:rFonts w:ascii="Arial" w:hAnsi="Arial" w:cs="Arial"/>
          <w:sz w:val="24"/>
          <w:szCs w:val="24"/>
        </w:rPr>
        <w:t>1998 r</w:t>
      </w:r>
      <w:r w:rsidR="008D363E" w:rsidRPr="00C70EA8">
        <w:rPr>
          <w:rFonts w:ascii="Arial" w:hAnsi="Arial" w:cs="Arial"/>
          <w:sz w:val="24"/>
          <w:szCs w:val="24"/>
        </w:rPr>
        <w:t>.</w:t>
      </w:r>
      <w:r w:rsidR="001F08D3" w:rsidRPr="00C70EA8">
        <w:rPr>
          <w:rFonts w:ascii="Arial" w:hAnsi="Arial" w:cs="Arial"/>
          <w:sz w:val="24"/>
          <w:szCs w:val="24"/>
        </w:rPr>
        <w:t xml:space="preserve">, za rep. A </w:t>
      </w:r>
      <w:r w:rsidR="008615EB" w:rsidRPr="00C70EA8">
        <w:rPr>
          <w:rFonts w:ascii="Arial" w:hAnsi="Arial" w:cs="Arial"/>
          <w:sz w:val="24"/>
          <w:szCs w:val="24"/>
        </w:rPr>
        <w:t xml:space="preserve">       </w:t>
      </w:r>
      <w:r w:rsidR="001F08D3" w:rsidRPr="00C70EA8">
        <w:rPr>
          <w:rFonts w:ascii="Arial" w:hAnsi="Arial" w:cs="Arial"/>
          <w:sz w:val="24"/>
          <w:szCs w:val="24"/>
        </w:rPr>
        <w:t xml:space="preserve"> oraz w imieniu spółki S</w:t>
      </w:r>
      <w:r w:rsidR="008615EB" w:rsidRPr="00C70EA8">
        <w:rPr>
          <w:rFonts w:ascii="Arial" w:hAnsi="Arial" w:cs="Arial"/>
          <w:sz w:val="24"/>
          <w:szCs w:val="24"/>
        </w:rPr>
        <w:t xml:space="preserve">. </w:t>
      </w:r>
      <w:r w:rsidR="00426C85" w:rsidRPr="00C70EA8">
        <w:rPr>
          <w:rFonts w:ascii="Arial" w:hAnsi="Arial" w:cs="Arial"/>
          <w:sz w:val="24"/>
          <w:szCs w:val="24"/>
        </w:rPr>
        <w:t>sp. z o. o</w:t>
      </w:r>
      <w:r w:rsidR="00C97371" w:rsidRPr="00C70EA8">
        <w:rPr>
          <w:rFonts w:ascii="Arial" w:hAnsi="Arial" w:cs="Arial"/>
          <w:sz w:val="24"/>
          <w:szCs w:val="24"/>
        </w:rPr>
        <w:t>.</w:t>
      </w:r>
      <w:r w:rsidR="00426C85" w:rsidRPr="00C70EA8">
        <w:rPr>
          <w:rFonts w:ascii="Arial" w:hAnsi="Arial" w:cs="Arial"/>
          <w:sz w:val="24"/>
          <w:szCs w:val="24"/>
        </w:rPr>
        <w:t xml:space="preserve">, </w:t>
      </w:r>
      <w:r w:rsidR="001F08D3" w:rsidRPr="00C70EA8">
        <w:rPr>
          <w:rFonts w:ascii="Arial" w:hAnsi="Arial" w:cs="Arial"/>
          <w:sz w:val="24"/>
          <w:szCs w:val="24"/>
        </w:rPr>
        <w:t>działający jako uprawniony do jednoosobowej reprezentacji Prezes Zarządu</w:t>
      </w:r>
      <w:r w:rsidR="00C97371" w:rsidRPr="00C70EA8">
        <w:rPr>
          <w:rFonts w:ascii="Arial" w:hAnsi="Arial" w:cs="Arial"/>
          <w:sz w:val="24"/>
          <w:szCs w:val="24"/>
        </w:rPr>
        <w:t>,</w:t>
      </w:r>
      <w:r w:rsidR="001F08D3" w:rsidRPr="00C70EA8">
        <w:rPr>
          <w:rFonts w:ascii="Arial" w:hAnsi="Arial" w:cs="Arial"/>
          <w:sz w:val="24"/>
          <w:szCs w:val="24"/>
        </w:rPr>
        <w:t xml:space="preserve"> dokonał zbycia udziału</w:t>
      </w:r>
      <w:r w:rsidR="00DE1FA7" w:rsidRPr="00C70EA8">
        <w:rPr>
          <w:rFonts w:ascii="Arial" w:hAnsi="Arial" w:cs="Arial"/>
          <w:sz w:val="24"/>
          <w:szCs w:val="24"/>
        </w:rPr>
        <w:t xml:space="preserve"> S</w:t>
      </w:r>
      <w:r w:rsidR="008615EB" w:rsidRPr="00C70EA8">
        <w:rPr>
          <w:rFonts w:ascii="Arial" w:hAnsi="Arial" w:cs="Arial"/>
          <w:sz w:val="24"/>
          <w:szCs w:val="24"/>
        </w:rPr>
        <w:t>.</w:t>
      </w:r>
      <w:r w:rsidR="00DE1FA7" w:rsidRPr="00C70EA8">
        <w:rPr>
          <w:rFonts w:ascii="Arial" w:hAnsi="Arial" w:cs="Arial"/>
          <w:sz w:val="24"/>
          <w:szCs w:val="24"/>
        </w:rPr>
        <w:t xml:space="preserve"> K</w:t>
      </w:r>
      <w:r w:rsidR="008615EB" w:rsidRPr="00C70EA8">
        <w:rPr>
          <w:rFonts w:ascii="Arial" w:hAnsi="Arial" w:cs="Arial"/>
          <w:sz w:val="24"/>
          <w:szCs w:val="24"/>
        </w:rPr>
        <w:t>.</w:t>
      </w:r>
      <w:r w:rsidR="001F08D3" w:rsidRPr="00C70EA8">
        <w:rPr>
          <w:rFonts w:ascii="Arial" w:hAnsi="Arial" w:cs="Arial"/>
          <w:sz w:val="24"/>
          <w:szCs w:val="24"/>
        </w:rPr>
        <w:t xml:space="preserve"> w wieczystym użytkowaniu nieruchomości na rzecz spółki S</w:t>
      </w:r>
      <w:r w:rsidR="008615EB" w:rsidRPr="00C70EA8">
        <w:rPr>
          <w:rFonts w:ascii="Arial" w:hAnsi="Arial" w:cs="Arial"/>
          <w:sz w:val="24"/>
          <w:szCs w:val="24"/>
        </w:rPr>
        <w:t>.</w:t>
      </w:r>
      <w:r w:rsidR="00DE1FA7" w:rsidRPr="00C70EA8">
        <w:rPr>
          <w:rFonts w:ascii="Arial" w:hAnsi="Arial" w:cs="Arial"/>
          <w:sz w:val="24"/>
          <w:szCs w:val="24"/>
        </w:rPr>
        <w:t>.</w:t>
      </w:r>
      <w:r w:rsidR="001F08D3" w:rsidRPr="00C70EA8">
        <w:rPr>
          <w:rFonts w:ascii="Arial" w:hAnsi="Arial" w:cs="Arial"/>
          <w:sz w:val="24"/>
          <w:szCs w:val="24"/>
        </w:rPr>
        <w:t xml:space="preserve"> </w:t>
      </w:r>
      <w:r w:rsidR="00426C85" w:rsidRPr="00C70EA8">
        <w:rPr>
          <w:rFonts w:ascii="Arial" w:hAnsi="Arial" w:cs="Arial"/>
          <w:sz w:val="24"/>
          <w:szCs w:val="24"/>
        </w:rPr>
        <w:t>sp. z o. o</w:t>
      </w:r>
      <w:r w:rsidR="001F08D3" w:rsidRPr="00C70EA8">
        <w:rPr>
          <w:rFonts w:ascii="Arial" w:hAnsi="Arial" w:cs="Arial"/>
          <w:sz w:val="24"/>
          <w:szCs w:val="24"/>
        </w:rPr>
        <w:t xml:space="preserve"> w </w:t>
      </w:r>
      <w:proofErr w:type="spellStart"/>
      <w:r w:rsidR="001F08D3" w:rsidRPr="00C70EA8">
        <w:rPr>
          <w:rFonts w:ascii="Arial" w:hAnsi="Arial" w:cs="Arial"/>
          <w:sz w:val="24"/>
          <w:szCs w:val="24"/>
        </w:rPr>
        <w:t>W</w:t>
      </w:r>
      <w:proofErr w:type="spellEnd"/>
      <w:r w:rsidR="008615EB" w:rsidRPr="00C70EA8">
        <w:rPr>
          <w:rFonts w:ascii="Arial" w:hAnsi="Arial" w:cs="Arial"/>
          <w:sz w:val="24"/>
          <w:szCs w:val="24"/>
        </w:rPr>
        <w:t xml:space="preserve">. </w:t>
      </w:r>
      <w:r w:rsidR="001F08D3" w:rsidRPr="00C70EA8">
        <w:rPr>
          <w:rFonts w:ascii="Arial" w:hAnsi="Arial" w:cs="Arial"/>
          <w:sz w:val="24"/>
          <w:szCs w:val="24"/>
        </w:rPr>
        <w:t xml:space="preserve">za cenę 400 000,00 (słownie: czterysta tysięcy złotych). (akta sprawy PO III Ds. </w:t>
      </w:r>
      <w:r w:rsidR="008615EB" w:rsidRPr="00C70EA8">
        <w:rPr>
          <w:rFonts w:ascii="Arial" w:hAnsi="Arial" w:cs="Arial"/>
          <w:sz w:val="24"/>
          <w:szCs w:val="24"/>
        </w:rPr>
        <w:t xml:space="preserve">            </w:t>
      </w:r>
      <w:r w:rsidR="001F08D3" w:rsidRPr="00C70EA8">
        <w:rPr>
          <w:rFonts w:ascii="Arial" w:hAnsi="Arial" w:cs="Arial"/>
          <w:sz w:val="24"/>
          <w:szCs w:val="24"/>
        </w:rPr>
        <w:t xml:space="preserve">, k. 70, k. 815-819) </w:t>
      </w:r>
    </w:p>
    <w:p w14:paraId="0F35353B" w14:textId="29909DFA" w:rsidR="001F08D3" w:rsidRPr="00C70EA8" w:rsidRDefault="001F08D3" w:rsidP="00B802D8">
      <w:pPr>
        <w:spacing w:after="480" w:line="360" w:lineRule="auto"/>
        <w:rPr>
          <w:rFonts w:ascii="Arial" w:hAnsi="Arial" w:cs="Arial"/>
          <w:b/>
          <w:bCs/>
          <w:sz w:val="24"/>
          <w:szCs w:val="24"/>
        </w:rPr>
      </w:pPr>
      <w:r w:rsidRPr="00C70EA8">
        <w:rPr>
          <w:rFonts w:ascii="Arial" w:hAnsi="Arial" w:cs="Arial"/>
          <w:sz w:val="24"/>
          <w:szCs w:val="24"/>
        </w:rPr>
        <w:t>Pozostałe udziały w nieruchomości, należące do W</w:t>
      </w:r>
      <w:r w:rsidR="008615EB" w:rsidRPr="00C70EA8">
        <w:rPr>
          <w:rFonts w:ascii="Arial" w:hAnsi="Arial" w:cs="Arial"/>
          <w:sz w:val="24"/>
          <w:szCs w:val="24"/>
        </w:rPr>
        <w:t>.</w:t>
      </w:r>
      <w:r w:rsidRPr="00C70EA8">
        <w:rPr>
          <w:rFonts w:ascii="Arial" w:hAnsi="Arial" w:cs="Arial"/>
          <w:sz w:val="24"/>
          <w:szCs w:val="24"/>
        </w:rPr>
        <w:t xml:space="preserve"> i B</w:t>
      </w:r>
      <w:r w:rsidR="008615EB" w:rsidRPr="00C70EA8">
        <w:rPr>
          <w:rFonts w:ascii="Arial" w:hAnsi="Arial" w:cs="Arial"/>
          <w:sz w:val="24"/>
          <w:szCs w:val="24"/>
        </w:rPr>
        <w:t>.</w:t>
      </w:r>
      <w:r w:rsidRPr="00C70EA8">
        <w:rPr>
          <w:rFonts w:ascii="Arial" w:hAnsi="Arial" w:cs="Arial"/>
          <w:sz w:val="24"/>
          <w:szCs w:val="24"/>
        </w:rPr>
        <w:t xml:space="preserve"> G</w:t>
      </w:r>
      <w:r w:rsidR="008615EB" w:rsidRPr="00C70EA8">
        <w:rPr>
          <w:rFonts w:ascii="Arial" w:hAnsi="Arial" w:cs="Arial"/>
          <w:sz w:val="24"/>
          <w:szCs w:val="24"/>
        </w:rPr>
        <w:t>.</w:t>
      </w:r>
      <w:r w:rsidRPr="00C70EA8">
        <w:rPr>
          <w:rFonts w:ascii="Arial" w:hAnsi="Arial" w:cs="Arial"/>
          <w:sz w:val="24"/>
          <w:szCs w:val="24"/>
        </w:rPr>
        <w:t xml:space="preserve"> również zostały zbyte na rzecz spółki „S</w:t>
      </w:r>
      <w:r w:rsidR="008615EB" w:rsidRPr="00C70EA8">
        <w:rPr>
          <w:rFonts w:ascii="Arial" w:hAnsi="Arial" w:cs="Arial"/>
          <w:sz w:val="24"/>
          <w:szCs w:val="24"/>
        </w:rPr>
        <w:t>.</w:t>
      </w:r>
      <w:r w:rsidRPr="00C70EA8">
        <w:rPr>
          <w:rFonts w:ascii="Arial" w:hAnsi="Arial" w:cs="Arial"/>
          <w:sz w:val="24"/>
          <w:szCs w:val="24"/>
        </w:rPr>
        <w:t xml:space="preserve">” </w:t>
      </w:r>
      <w:r w:rsidR="008615EB" w:rsidRPr="00C70EA8">
        <w:rPr>
          <w:rFonts w:ascii="Arial" w:hAnsi="Arial" w:cs="Arial"/>
          <w:sz w:val="24"/>
          <w:szCs w:val="24"/>
        </w:rPr>
        <w:t>.</w:t>
      </w:r>
      <w:r w:rsidRPr="00C70EA8">
        <w:rPr>
          <w:rFonts w:ascii="Arial" w:hAnsi="Arial" w:cs="Arial"/>
          <w:sz w:val="24"/>
          <w:szCs w:val="24"/>
        </w:rPr>
        <w:t xml:space="preserve"> </w:t>
      </w:r>
      <w:r w:rsidR="00A97717" w:rsidRPr="00C70EA8">
        <w:rPr>
          <w:rFonts w:ascii="Arial" w:hAnsi="Arial" w:cs="Arial"/>
          <w:sz w:val="24"/>
          <w:szCs w:val="24"/>
        </w:rPr>
        <w:t>sp. z o. o.</w:t>
      </w:r>
      <w:r w:rsidRPr="00C70EA8">
        <w:rPr>
          <w:rFonts w:ascii="Arial" w:hAnsi="Arial" w:cs="Arial"/>
          <w:sz w:val="24"/>
          <w:szCs w:val="24"/>
        </w:rPr>
        <w:t xml:space="preserve"> KRS </w:t>
      </w:r>
      <w:r w:rsidR="008615EB" w:rsidRPr="00C70EA8">
        <w:rPr>
          <w:rFonts w:ascii="Arial" w:hAnsi="Arial" w:cs="Arial"/>
          <w:sz w:val="24"/>
          <w:szCs w:val="24"/>
        </w:rPr>
        <w:t xml:space="preserve">            </w:t>
      </w:r>
      <w:r w:rsidRPr="00C70EA8">
        <w:rPr>
          <w:rFonts w:ascii="Arial" w:hAnsi="Arial" w:cs="Arial"/>
          <w:sz w:val="24"/>
          <w:szCs w:val="24"/>
        </w:rPr>
        <w:t xml:space="preserve"> w dniu 5</w:t>
      </w:r>
      <w:r w:rsidR="00472572" w:rsidRPr="00C70EA8">
        <w:rPr>
          <w:rFonts w:ascii="Arial" w:hAnsi="Arial" w:cs="Arial"/>
          <w:sz w:val="24"/>
          <w:szCs w:val="24"/>
        </w:rPr>
        <w:t>.03.</w:t>
      </w:r>
      <w:r w:rsidRPr="00C70EA8">
        <w:rPr>
          <w:rFonts w:ascii="Arial" w:hAnsi="Arial" w:cs="Arial"/>
          <w:sz w:val="24"/>
          <w:szCs w:val="24"/>
        </w:rPr>
        <w:t>2005 r</w:t>
      </w:r>
      <w:r w:rsidR="008D363E" w:rsidRPr="00C70EA8">
        <w:rPr>
          <w:rFonts w:ascii="Arial" w:hAnsi="Arial" w:cs="Arial"/>
          <w:sz w:val="24"/>
          <w:szCs w:val="24"/>
        </w:rPr>
        <w:t>.</w:t>
      </w:r>
      <w:r w:rsidRPr="00C70EA8">
        <w:rPr>
          <w:rFonts w:ascii="Arial" w:hAnsi="Arial" w:cs="Arial"/>
          <w:sz w:val="24"/>
          <w:szCs w:val="24"/>
        </w:rPr>
        <w:t xml:space="preserve"> na podstawie umowy sprzedaży zawartej w formie aktu notarialnego przed J</w:t>
      </w:r>
      <w:r w:rsidR="007252F3" w:rsidRPr="00C70EA8">
        <w:rPr>
          <w:rFonts w:ascii="Arial" w:hAnsi="Arial" w:cs="Arial"/>
          <w:sz w:val="24"/>
          <w:szCs w:val="24"/>
        </w:rPr>
        <w:t xml:space="preserve">. </w:t>
      </w:r>
      <w:r w:rsidRPr="00C70EA8">
        <w:rPr>
          <w:rFonts w:ascii="Arial" w:hAnsi="Arial" w:cs="Arial"/>
          <w:sz w:val="24"/>
          <w:szCs w:val="24"/>
        </w:rPr>
        <w:t>M</w:t>
      </w:r>
      <w:r w:rsidR="007252F3" w:rsidRPr="00C70EA8">
        <w:rPr>
          <w:rFonts w:ascii="Arial" w:hAnsi="Arial" w:cs="Arial"/>
          <w:sz w:val="24"/>
          <w:szCs w:val="24"/>
        </w:rPr>
        <w:t>.</w:t>
      </w:r>
      <w:r w:rsidRPr="00C70EA8">
        <w:rPr>
          <w:rFonts w:ascii="Arial" w:hAnsi="Arial" w:cs="Arial"/>
          <w:sz w:val="24"/>
          <w:szCs w:val="24"/>
        </w:rPr>
        <w:t xml:space="preserve"> N</w:t>
      </w:r>
      <w:r w:rsidR="007252F3" w:rsidRPr="00C70EA8">
        <w:rPr>
          <w:rFonts w:ascii="Arial" w:hAnsi="Arial" w:cs="Arial"/>
          <w:sz w:val="24"/>
          <w:szCs w:val="24"/>
        </w:rPr>
        <w:t>.</w:t>
      </w:r>
      <w:r w:rsidRPr="00C70EA8">
        <w:rPr>
          <w:rFonts w:ascii="Arial" w:hAnsi="Arial" w:cs="Arial"/>
          <w:sz w:val="24"/>
          <w:szCs w:val="24"/>
        </w:rPr>
        <w:t>, asesorem notarialnym, zastępcą L</w:t>
      </w:r>
      <w:r w:rsidR="007252F3" w:rsidRPr="00C70EA8">
        <w:rPr>
          <w:rFonts w:ascii="Arial" w:hAnsi="Arial" w:cs="Arial"/>
          <w:sz w:val="24"/>
          <w:szCs w:val="24"/>
        </w:rPr>
        <w:t>.</w:t>
      </w:r>
      <w:r w:rsidRPr="00C70EA8">
        <w:rPr>
          <w:rFonts w:ascii="Arial" w:hAnsi="Arial" w:cs="Arial"/>
          <w:sz w:val="24"/>
          <w:szCs w:val="24"/>
        </w:rPr>
        <w:t xml:space="preserve"> Z</w:t>
      </w:r>
      <w:r w:rsidR="007252F3" w:rsidRPr="00C70EA8">
        <w:rPr>
          <w:rFonts w:ascii="Arial" w:hAnsi="Arial" w:cs="Arial"/>
          <w:sz w:val="24"/>
          <w:szCs w:val="24"/>
        </w:rPr>
        <w:t>.</w:t>
      </w:r>
      <w:r w:rsidRPr="00C70EA8">
        <w:rPr>
          <w:rFonts w:ascii="Arial" w:hAnsi="Arial" w:cs="Arial"/>
          <w:sz w:val="24"/>
          <w:szCs w:val="24"/>
        </w:rPr>
        <w:t xml:space="preserve">, notariusza w </w:t>
      </w:r>
      <w:proofErr w:type="spellStart"/>
      <w:r w:rsidRPr="00C70EA8">
        <w:rPr>
          <w:rFonts w:ascii="Arial" w:hAnsi="Arial" w:cs="Arial"/>
          <w:sz w:val="24"/>
          <w:szCs w:val="24"/>
        </w:rPr>
        <w:t>W</w:t>
      </w:r>
      <w:proofErr w:type="spellEnd"/>
      <w:r w:rsidR="007252F3" w:rsidRPr="00C70EA8">
        <w:rPr>
          <w:rFonts w:ascii="Arial" w:hAnsi="Arial" w:cs="Arial"/>
          <w:sz w:val="24"/>
          <w:szCs w:val="24"/>
        </w:rPr>
        <w:t>.</w:t>
      </w:r>
      <w:r w:rsidRPr="00C70EA8">
        <w:rPr>
          <w:rFonts w:ascii="Arial" w:hAnsi="Arial" w:cs="Arial"/>
          <w:sz w:val="24"/>
          <w:szCs w:val="24"/>
        </w:rPr>
        <w:t xml:space="preserve"> za rep. A nr </w:t>
      </w:r>
      <w:r w:rsidR="007252F3" w:rsidRPr="00C70EA8">
        <w:rPr>
          <w:rFonts w:ascii="Arial" w:hAnsi="Arial" w:cs="Arial"/>
          <w:sz w:val="24"/>
          <w:szCs w:val="24"/>
        </w:rPr>
        <w:t xml:space="preserve">         </w:t>
      </w:r>
      <w:r w:rsidRPr="00C70EA8">
        <w:rPr>
          <w:rFonts w:ascii="Arial" w:hAnsi="Arial" w:cs="Arial"/>
          <w:sz w:val="24"/>
          <w:szCs w:val="24"/>
        </w:rPr>
        <w:t xml:space="preserve"> za cenę 250 000 </w:t>
      </w:r>
      <w:r w:rsidR="00552E2F" w:rsidRPr="00C70EA8">
        <w:rPr>
          <w:rFonts w:ascii="Arial" w:hAnsi="Arial" w:cs="Arial"/>
          <w:sz w:val="24"/>
          <w:szCs w:val="24"/>
        </w:rPr>
        <w:t>USD</w:t>
      </w:r>
      <w:r w:rsidR="00366232" w:rsidRPr="00C70EA8">
        <w:rPr>
          <w:rFonts w:ascii="Arial" w:hAnsi="Arial" w:cs="Arial"/>
          <w:sz w:val="24"/>
          <w:szCs w:val="24"/>
        </w:rPr>
        <w:t xml:space="preserve"> </w:t>
      </w:r>
      <w:r w:rsidR="00117744" w:rsidRPr="00C70EA8">
        <w:rPr>
          <w:rFonts w:ascii="Arial" w:hAnsi="Arial" w:cs="Arial"/>
          <w:sz w:val="24"/>
          <w:szCs w:val="24"/>
        </w:rPr>
        <w:t xml:space="preserve">według kursu dolara w tabeli kursów średnich NBP obowiązującego w dniu dokonania płatności czyli </w:t>
      </w:r>
      <w:r w:rsidR="00117744" w:rsidRPr="00C70EA8">
        <w:rPr>
          <w:rFonts w:ascii="Arial" w:hAnsi="Arial" w:cs="Arial"/>
          <w:sz w:val="24"/>
          <w:szCs w:val="24"/>
          <w:u w:val="single"/>
        </w:rPr>
        <w:t>za kwotę 734 100,00</w:t>
      </w:r>
      <w:r w:rsidR="00117744" w:rsidRPr="00C70EA8">
        <w:rPr>
          <w:rFonts w:ascii="Arial" w:hAnsi="Arial" w:cs="Arial"/>
          <w:sz w:val="24"/>
          <w:szCs w:val="24"/>
        </w:rPr>
        <w:t xml:space="preserve"> zł (dane z tabeli A nr 46/A/NBP/2005 kursów </w:t>
      </w:r>
      <w:r w:rsidR="00117744" w:rsidRPr="00C70EA8">
        <w:rPr>
          <w:rFonts w:ascii="Arial" w:hAnsi="Arial" w:cs="Arial"/>
          <w:sz w:val="24"/>
          <w:szCs w:val="24"/>
        </w:rPr>
        <w:lastRenderedPageBreak/>
        <w:t xml:space="preserve">średnich NBP z dnia 7.03.2005 po kursie 2,9364 </w:t>
      </w:r>
      <w:r w:rsidR="00366232" w:rsidRPr="00C70EA8">
        <w:rPr>
          <w:rFonts w:ascii="Arial" w:hAnsi="Arial" w:cs="Arial"/>
          <w:sz w:val="24"/>
          <w:szCs w:val="24"/>
        </w:rPr>
        <w:t>(</w:t>
      </w:r>
      <w:r w:rsidR="00117744" w:rsidRPr="00C70EA8">
        <w:rPr>
          <w:rFonts w:ascii="Arial" w:hAnsi="Arial" w:cs="Arial"/>
          <w:sz w:val="24"/>
          <w:szCs w:val="24"/>
        </w:rPr>
        <w:t xml:space="preserve">słownie: </w:t>
      </w:r>
      <w:r w:rsidR="00366232" w:rsidRPr="00C70EA8">
        <w:rPr>
          <w:rFonts w:ascii="Arial" w:hAnsi="Arial" w:cs="Arial"/>
          <w:sz w:val="24"/>
          <w:szCs w:val="24"/>
        </w:rPr>
        <w:t>dwieście pięćdziesiąt tysięcy</w:t>
      </w:r>
      <w:r w:rsidR="000A4955" w:rsidRPr="00C70EA8">
        <w:rPr>
          <w:rFonts w:ascii="Arial" w:hAnsi="Arial" w:cs="Arial"/>
          <w:sz w:val="24"/>
          <w:szCs w:val="24"/>
        </w:rPr>
        <w:t xml:space="preserve"> dolarów amerykańskich</w:t>
      </w:r>
      <w:r w:rsidR="00366232" w:rsidRPr="00C70EA8">
        <w:rPr>
          <w:rFonts w:ascii="Arial" w:hAnsi="Arial" w:cs="Arial"/>
          <w:sz w:val="24"/>
          <w:szCs w:val="24"/>
        </w:rPr>
        <w:t>)</w:t>
      </w:r>
      <w:r w:rsidRPr="00C70EA8">
        <w:rPr>
          <w:rFonts w:ascii="Arial" w:hAnsi="Arial" w:cs="Arial"/>
          <w:sz w:val="24"/>
          <w:szCs w:val="24"/>
        </w:rPr>
        <w:t>. (akta Komisji R15/21 k. 25-31)</w:t>
      </w:r>
    </w:p>
    <w:p w14:paraId="0747D07C" w14:textId="44BC5467" w:rsidR="000A4955" w:rsidRPr="00C70EA8" w:rsidRDefault="000A4955" w:rsidP="00B802D8">
      <w:pPr>
        <w:spacing w:after="480" w:line="360" w:lineRule="auto"/>
        <w:rPr>
          <w:rFonts w:ascii="Arial" w:hAnsi="Arial" w:cs="Arial"/>
          <w:sz w:val="24"/>
          <w:szCs w:val="24"/>
        </w:rPr>
      </w:pPr>
      <w:r w:rsidRPr="00C70EA8">
        <w:rPr>
          <w:rFonts w:ascii="Arial" w:hAnsi="Arial" w:cs="Arial"/>
          <w:sz w:val="24"/>
          <w:szCs w:val="24"/>
        </w:rPr>
        <w:t>Następnie w dniu 25.04.2005 r. J</w:t>
      </w:r>
      <w:r w:rsidR="007252F3" w:rsidRPr="00C70EA8">
        <w:rPr>
          <w:rFonts w:ascii="Arial" w:hAnsi="Arial" w:cs="Arial"/>
          <w:sz w:val="24"/>
          <w:szCs w:val="24"/>
        </w:rPr>
        <w:t>.</w:t>
      </w:r>
      <w:r w:rsidRPr="00C70EA8">
        <w:rPr>
          <w:rFonts w:ascii="Arial" w:hAnsi="Arial" w:cs="Arial"/>
          <w:sz w:val="24"/>
          <w:szCs w:val="24"/>
        </w:rPr>
        <w:t xml:space="preserve"> G</w:t>
      </w:r>
      <w:r w:rsidR="007252F3" w:rsidRPr="00C70EA8">
        <w:rPr>
          <w:rFonts w:ascii="Arial" w:hAnsi="Arial" w:cs="Arial"/>
          <w:sz w:val="24"/>
          <w:szCs w:val="24"/>
        </w:rPr>
        <w:t>.</w:t>
      </w:r>
      <w:r w:rsidRPr="00C70EA8">
        <w:rPr>
          <w:rFonts w:ascii="Arial" w:hAnsi="Arial" w:cs="Arial"/>
          <w:sz w:val="24"/>
          <w:szCs w:val="24"/>
        </w:rPr>
        <w:t>, działający w imieniu spółki S</w:t>
      </w:r>
      <w:r w:rsidR="007252F3" w:rsidRPr="00C70EA8">
        <w:rPr>
          <w:rFonts w:ascii="Arial" w:hAnsi="Arial" w:cs="Arial"/>
          <w:sz w:val="24"/>
          <w:szCs w:val="24"/>
        </w:rPr>
        <w:t>.</w:t>
      </w:r>
      <w:r w:rsidRPr="00C70EA8">
        <w:rPr>
          <w:rFonts w:ascii="Arial" w:hAnsi="Arial" w:cs="Arial"/>
          <w:sz w:val="24"/>
          <w:szCs w:val="24"/>
        </w:rPr>
        <w:t xml:space="preserve"> </w:t>
      </w:r>
      <w:r w:rsidR="007252F3" w:rsidRPr="00C70EA8">
        <w:rPr>
          <w:rFonts w:ascii="Arial" w:hAnsi="Arial" w:cs="Arial"/>
          <w:sz w:val="24"/>
          <w:szCs w:val="24"/>
        </w:rPr>
        <w:t>.</w:t>
      </w:r>
      <w:r w:rsidR="00281B00" w:rsidRPr="00C70EA8">
        <w:rPr>
          <w:rFonts w:ascii="Arial" w:hAnsi="Arial" w:cs="Arial"/>
          <w:sz w:val="24"/>
          <w:szCs w:val="24"/>
        </w:rPr>
        <w:t>.</w:t>
      </w:r>
      <w:r w:rsidRPr="00C70EA8">
        <w:rPr>
          <w:rFonts w:ascii="Arial" w:hAnsi="Arial" w:cs="Arial"/>
          <w:sz w:val="24"/>
          <w:szCs w:val="24"/>
        </w:rPr>
        <w:t xml:space="preserve"> sp. z o. o., zawarł umowę sprzedaży z P</w:t>
      </w:r>
      <w:r w:rsidR="007252F3" w:rsidRPr="00C70EA8">
        <w:rPr>
          <w:rFonts w:ascii="Arial" w:hAnsi="Arial" w:cs="Arial"/>
          <w:sz w:val="24"/>
          <w:szCs w:val="24"/>
        </w:rPr>
        <w:t>.</w:t>
      </w:r>
      <w:r w:rsidRPr="00C70EA8">
        <w:rPr>
          <w:rFonts w:ascii="Arial" w:hAnsi="Arial" w:cs="Arial"/>
          <w:sz w:val="24"/>
          <w:szCs w:val="24"/>
        </w:rPr>
        <w:t xml:space="preserve"> P</w:t>
      </w:r>
      <w:r w:rsidR="007252F3" w:rsidRPr="00C70EA8">
        <w:rPr>
          <w:rFonts w:ascii="Arial" w:hAnsi="Arial" w:cs="Arial"/>
          <w:sz w:val="24"/>
          <w:szCs w:val="24"/>
        </w:rPr>
        <w:t>.</w:t>
      </w:r>
      <w:r w:rsidRPr="00C70EA8">
        <w:rPr>
          <w:rFonts w:ascii="Arial" w:hAnsi="Arial" w:cs="Arial"/>
          <w:sz w:val="24"/>
          <w:szCs w:val="24"/>
        </w:rPr>
        <w:t xml:space="preserve"> G</w:t>
      </w:r>
      <w:r w:rsidR="007252F3" w:rsidRPr="00C70EA8">
        <w:rPr>
          <w:rFonts w:ascii="Arial" w:hAnsi="Arial" w:cs="Arial"/>
          <w:sz w:val="24"/>
          <w:szCs w:val="24"/>
        </w:rPr>
        <w:t>.</w:t>
      </w:r>
      <w:r w:rsidRPr="00C70EA8">
        <w:rPr>
          <w:rFonts w:ascii="Arial" w:hAnsi="Arial" w:cs="Arial"/>
          <w:sz w:val="24"/>
          <w:szCs w:val="24"/>
        </w:rPr>
        <w:t>, działającym jako uprawniony do jednoosobowej reprezentacji Prezes Zarządu spółki „C</w:t>
      </w:r>
      <w:r w:rsidR="007252F3" w:rsidRPr="00C70EA8">
        <w:rPr>
          <w:rFonts w:ascii="Arial" w:hAnsi="Arial" w:cs="Arial"/>
          <w:sz w:val="24"/>
          <w:szCs w:val="24"/>
        </w:rPr>
        <w:t>.</w:t>
      </w:r>
      <w:r w:rsidRPr="00C70EA8">
        <w:rPr>
          <w:rFonts w:ascii="Arial" w:hAnsi="Arial" w:cs="Arial"/>
          <w:sz w:val="24"/>
          <w:szCs w:val="24"/>
        </w:rPr>
        <w:t xml:space="preserve">” sp. z. o. o z siedzibą w Warszawie KRS </w:t>
      </w:r>
      <w:r w:rsidR="007252F3" w:rsidRPr="00C70EA8">
        <w:rPr>
          <w:rFonts w:ascii="Arial" w:hAnsi="Arial" w:cs="Arial"/>
          <w:sz w:val="24"/>
          <w:szCs w:val="24"/>
        </w:rPr>
        <w:t xml:space="preserve">         </w:t>
      </w:r>
      <w:r w:rsidRPr="00C70EA8">
        <w:rPr>
          <w:rFonts w:ascii="Arial" w:hAnsi="Arial" w:cs="Arial"/>
          <w:sz w:val="24"/>
          <w:szCs w:val="24"/>
        </w:rPr>
        <w:t>w formie aktu notarialnego zawartego przed J</w:t>
      </w:r>
      <w:r w:rsidR="007252F3" w:rsidRPr="00C70EA8">
        <w:rPr>
          <w:rFonts w:ascii="Arial" w:hAnsi="Arial" w:cs="Arial"/>
          <w:sz w:val="24"/>
          <w:szCs w:val="24"/>
        </w:rPr>
        <w:t>.</w:t>
      </w:r>
      <w:r w:rsidRPr="00C70EA8">
        <w:rPr>
          <w:rFonts w:ascii="Arial" w:hAnsi="Arial" w:cs="Arial"/>
          <w:sz w:val="24"/>
          <w:szCs w:val="24"/>
        </w:rPr>
        <w:t xml:space="preserve"> M</w:t>
      </w:r>
      <w:r w:rsidR="007252F3" w:rsidRPr="00C70EA8">
        <w:rPr>
          <w:rFonts w:ascii="Arial" w:hAnsi="Arial" w:cs="Arial"/>
          <w:sz w:val="24"/>
          <w:szCs w:val="24"/>
        </w:rPr>
        <w:t>.</w:t>
      </w:r>
      <w:r w:rsidRPr="00C70EA8">
        <w:rPr>
          <w:rFonts w:ascii="Arial" w:hAnsi="Arial" w:cs="Arial"/>
          <w:sz w:val="24"/>
          <w:szCs w:val="24"/>
        </w:rPr>
        <w:t xml:space="preserve"> N</w:t>
      </w:r>
      <w:r w:rsidR="007252F3" w:rsidRPr="00C70EA8">
        <w:rPr>
          <w:rFonts w:ascii="Arial" w:hAnsi="Arial" w:cs="Arial"/>
          <w:sz w:val="24"/>
          <w:szCs w:val="24"/>
        </w:rPr>
        <w:t>.</w:t>
      </w:r>
      <w:r w:rsidRPr="00C70EA8">
        <w:rPr>
          <w:rFonts w:ascii="Arial" w:hAnsi="Arial" w:cs="Arial"/>
          <w:sz w:val="24"/>
          <w:szCs w:val="24"/>
        </w:rPr>
        <w:t>, zastępcą notariusza L</w:t>
      </w:r>
      <w:r w:rsidR="007252F3" w:rsidRPr="00C70EA8">
        <w:rPr>
          <w:rFonts w:ascii="Arial" w:hAnsi="Arial" w:cs="Arial"/>
          <w:sz w:val="24"/>
          <w:szCs w:val="24"/>
        </w:rPr>
        <w:t>.</w:t>
      </w:r>
      <w:r w:rsidRPr="00C70EA8">
        <w:rPr>
          <w:rFonts w:ascii="Arial" w:hAnsi="Arial" w:cs="Arial"/>
          <w:sz w:val="24"/>
          <w:szCs w:val="24"/>
        </w:rPr>
        <w:t xml:space="preserve"> Z</w:t>
      </w:r>
      <w:r w:rsidR="007252F3" w:rsidRPr="00C70EA8">
        <w:rPr>
          <w:rFonts w:ascii="Arial" w:hAnsi="Arial" w:cs="Arial"/>
          <w:sz w:val="24"/>
          <w:szCs w:val="24"/>
        </w:rPr>
        <w:t>.</w:t>
      </w:r>
      <w:r w:rsidRPr="00C70EA8">
        <w:rPr>
          <w:rFonts w:ascii="Arial" w:hAnsi="Arial" w:cs="Arial"/>
          <w:sz w:val="24"/>
          <w:szCs w:val="24"/>
        </w:rPr>
        <w:t xml:space="preserve">, notariusza w </w:t>
      </w:r>
      <w:proofErr w:type="spellStart"/>
      <w:r w:rsidRPr="00C70EA8">
        <w:rPr>
          <w:rFonts w:ascii="Arial" w:hAnsi="Arial" w:cs="Arial"/>
          <w:sz w:val="24"/>
          <w:szCs w:val="24"/>
        </w:rPr>
        <w:t>W</w:t>
      </w:r>
      <w:proofErr w:type="spellEnd"/>
      <w:r w:rsidR="007252F3" w:rsidRPr="00C70EA8">
        <w:rPr>
          <w:rFonts w:ascii="Arial" w:hAnsi="Arial" w:cs="Arial"/>
          <w:sz w:val="24"/>
          <w:szCs w:val="24"/>
        </w:rPr>
        <w:t>.</w:t>
      </w:r>
      <w:r w:rsidRPr="00C70EA8">
        <w:rPr>
          <w:rFonts w:ascii="Arial" w:hAnsi="Arial" w:cs="Arial"/>
          <w:sz w:val="24"/>
          <w:szCs w:val="24"/>
        </w:rPr>
        <w:t xml:space="preserve"> za rep. A nr </w:t>
      </w:r>
      <w:r w:rsidR="007252F3" w:rsidRPr="00C70EA8">
        <w:rPr>
          <w:rFonts w:ascii="Arial" w:hAnsi="Arial" w:cs="Arial"/>
          <w:sz w:val="24"/>
          <w:szCs w:val="24"/>
        </w:rPr>
        <w:t xml:space="preserve">      </w:t>
      </w:r>
      <w:r w:rsidRPr="00C70EA8">
        <w:rPr>
          <w:rFonts w:ascii="Arial" w:hAnsi="Arial" w:cs="Arial"/>
          <w:sz w:val="24"/>
          <w:szCs w:val="24"/>
        </w:rPr>
        <w:t xml:space="preserve"> za cenę 21 788 994 zł (słownie: dwadzieścia jeden milionów siedemset osiemdziesiąt osiem tysięcy dziewięćset dziewięćdziesiąt cztery złote) (akta sprawy PO III Ds. </w:t>
      </w:r>
      <w:r w:rsidR="007252F3" w:rsidRPr="00C70EA8">
        <w:rPr>
          <w:rFonts w:ascii="Arial" w:hAnsi="Arial" w:cs="Arial"/>
          <w:sz w:val="24"/>
          <w:szCs w:val="24"/>
        </w:rPr>
        <w:t xml:space="preserve">       </w:t>
      </w:r>
      <w:r w:rsidRPr="00C70EA8">
        <w:rPr>
          <w:rFonts w:ascii="Arial" w:hAnsi="Arial" w:cs="Arial"/>
          <w:sz w:val="24"/>
          <w:szCs w:val="24"/>
        </w:rPr>
        <w:t xml:space="preserve"> k.820-844, k. 121)</w:t>
      </w:r>
    </w:p>
    <w:p w14:paraId="055CE726" w14:textId="13224B10" w:rsidR="007277CD" w:rsidRPr="00C70EA8" w:rsidRDefault="00F44E63" w:rsidP="00B802D8">
      <w:pPr>
        <w:spacing w:after="480" w:line="360" w:lineRule="auto"/>
        <w:rPr>
          <w:rFonts w:ascii="Arial" w:hAnsi="Arial" w:cs="Arial"/>
          <w:sz w:val="24"/>
          <w:szCs w:val="24"/>
        </w:rPr>
      </w:pPr>
      <w:r w:rsidRPr="00C70EA8">
        <w:rPr>
          <w:rFonts w:ascii="Arial" w:hAnsi="Arial" w:cs="Arial"/>
          <w:sz w:val="24"/>
          <w:szCs w:val="24"/>
        </w:rPr>
        <w:t>Wobec powyższego</w:t>
      </w:r>
      <w:r w:rsidR="001F08D3" w:rsidRPr="00C70EA8">
        <w:rPr>
          <w:rFonts w:ascii="Arial" w:hAnsi="Arial" w:cs="Arial"/>
          <w:sz w:val="24"/>
          <w:szCs w:val="24"/>
        </w:rPr>
        <w:t xml:space="preserve"> </w:t>
      </w:r>
      <w:r w:rsidRPr="00C70EA8">
        <w:rPr>
          <w:rFonts w:ascii="Arial" w:hAnsi="Arial" w:cs="Arial"/>
          <w:sz w:val="24"/>
          <w:szCs w:val="24"/>
        </w:rPr>
        <w:t>obecnie użytkownikiem wieczystym jest P</w:t>
      </w:r>
      <w:r w:rsidR="007252F3" w:rsidRPr="00C70EA8">
        <w:rPr>
          <w:rFonts w:ascii="Arial" w:hAnsi="Arial" w:cs="Arial"/>
          <w:sz w:val="24"/>
          <w:szCs w:val="24"/>
        </w:rPr>
        <w:t>.</w:t>
      </w:r>
      <w:r w:rsidRPr="00C70EA8">
        <w:rPr>
          <w:rFonts w:ascii="Arial" w:hAnsi="Arial" w:cs="Arial"/>
          <w:sz w:val="24"/>
          <w:szCs w:val="24"/>
        </w:rPr>
        <w:t xml:space="preserve"> R</w:t>
      </w:r>
      <w:r w:rsidR="007252F3" w:rsidRPr="00C70EA8">
        <w:rPr>
          <w:rFonts w:ascii="Arial" w:hAnsi="Arial" w:cs="Arial"/>
          <w:sz w:val="24"/>
          <w:szCs w:val="24"/>
        </w:rPr>
        <w:t>.</w:t>
      </w:r>
      <w:r w:rsidRPr="00C70EA8">
        <w:rPr>
          <w:rFonts w:ascii="Arial" w:hAnsi="Arial" w:cs="Arial"/>
          <w:sz w:val="24"/>
          <w:szCs w:val="24"/>
        </w:rPr>
        <w:t xml:space="preserve"> E</w:t>
      </w:r>
      <w:r w:rsidR="007252F3" w:rsidRPr="00C70EA8">
        <w:rPr>
          <w:rFonts w:ascii="Arial" w:hAnsi="Arial" w:cs="Arial"/>
          <w:sz w:val="24"/>
          <w:szCs w:val="24"/>
        </w:rPr>
        <w:t>.</w:t>
      </w:r>
      <w:r w:rsidRPr="00C70EA8">
        <w:rPr>
          <w:rFonts w:ascii="Arial" w:hAnsi="Arial" w:cs="Arial"/>
          <w:sz w:val="24"/>
          <w:szCs w:val="24"/>
        </w:rPr>
        <w:t xml:space="preserve"> I</w:t>
      </w:r>
      <w:r w:rsidR="007252F3" w:rsidRPr="00C70EA8">
        <w:rPr>
          <w:rFonts w:ascii="Arial" w:hAnsi="Arial" w:cs="Arial"/>
          <w:sz w:val="24"/>
          <w:szCs w:val="24"/>
        </w:rPr>
        <w:t xml:space="preserve">. </w:t>
      </w:r>
      <w:r w:rsidRPr="00C70EA8">
        <w:rPr>
          <w:rFonts w:ascii="Arial" w:hAnsi="Arial" w:cs="Arial"/>
          <w:sz w:val="24"/>
          <w:szCs w:val="24"/>
        </w:rPr>
        <w:t xml:space="preserve">sp. z o. o. </w:t>
      </w:r>
      <w:r w:rsidR="001F08D3" w:rsidRPr="00C70EA8">
        <w:rPr>
          <w:rFonts w:ascii="Arial" w:hAnsi="Arial" w:cs="Arial"/>
          <w:sz w:val="24"/>
          <w:szCs w:val="24"/>
        </w:rPr>
        <w:t>(</w:t>
      </w:r>
      <w:r w:rsidR="00022E3B" w:rsidRPr="00C70EA8">
        <w:rPr>
          <w:rFonts w:ascii="Arial" w:hAnsi="Arial" w:cs="Arial"/>
          <w:sz w:val="24"/>
          <w:szCs w:val="24"/>
        </w:rPr>
        <w:t xml:space="preserve">akta sprawy </w:t>
      </w:r>
      <w:r w:rsidR="001F08D3" w:rsidRPr="00C70EA8">
        <w:rPr>
          <w:rFonts w:ascii="Arial" w:hAnsi="Arial" w:cs="Arial"/>
          <w:sz w:val="24"/>
          <w:szCs w:val="24"/>
        </w:rPr>
        <w:t xml:space="preserve">PO III ds. </w:t>
      </w:r>
      <w:r w:rsidR="007252F3" w:rsidRPr="00C70EA8">
        <w:rPr>
          <w:rFonts w:ascii="Arial" w:hAnsi="Arial" w:cs="Arial"/>
          <w:sz w:val="24"/>
          <w:szCs w:val="24"/>
        </w:rPr>
        <w:t xml:space="preserve">      </w:t>
      </w:r>
      <w:r w:rsidR="001F08D3" w:rsidRPr="00C70EA8">
        <w:rPr>
          <w:rFonts w:ascii="Arial" w:hAnsi="Arial" w:cs="Arial"/>
          <w:sz w:val="24"/>
          <w:szCs w:val="24"/>
        </w:rPr>
        <w:t xml:space="preserve"> k. 746-760, k. 803-814</w:t>
      </w:r>
      <w:r w:rsidR="00022E3B" w:rsidRPr="00C70EA8">
        <w:rPr>
          <w:rFonts w:ascii="Arial" w:hAnsi="Arial" w:cs="Arial"/>
          <w:sz w:val="24"/>
          <w:szCs w:val="24"/>
        </w:rPr>
        <w:t>)</w:t>
      </w:r>
      <w:r w:rsidR="007277CD" w:rsidRPr="00C70EA8">
        <w:rPr>
          <w:rFonts w:ascii="Arial" w:hAnsi="Arial" w:cs="Arial"/>
          <w:sz w:val="24"/>
          <w:szCs w:val="24"/>
        </w:rPr>
        <w:t>.</w:t>
      </w:r>
    </w:p>
    <w:p w14:paraId="581C5B85" w14:textId="77777777" w:rsidR="007B56DF" w:rsidRPr="00C70EA8" w:rsidRDefault="007B56DF" w:rsidP="00B802D8">
      <w:pPr>
        <w:spacing w:after="480" w:line="360" w:lineRule="auto"/>
        <w:rPr>
          <w:rFonts w:ascii="Arial" w:hAnsi="Arial" w:cs="Arial"/>
          <w:b/>
          <w:bCs/>
          <w:sz w:val="24"/>
          <w:szCs w:val="24"/>
        </w:rPr>
      </w:pPr>
      <w:r w:rsidRPr="00C70EA8">
        <w:rPr>
          <w:rFonts w:ascii="Arial" w:hAnsi="Arial" w:cs="Arial"/>
          <w:b/>
          <w:bCs/>
          <w:sz w:val="24"/>
          <w:szCs w:val="24"/>
        </w:rPr>
        <w:t>2.12. Materiał dowodowy zgromadzony przez Komisję</w:t>
      </w:r>
    </w:p>
    <w:p w14:paraId="564EC901" w14:textId="25A65E49" w:rsidR="00C836AC" w:rsidRPr="00C70EA8" w:rsidRDefault="00211821" w:rsidP="00B802D8">
      <w:pPr>
        <w:spacing w:after="480" w:line="360" w:lineRule="auto"/>
        <w:rPr>
          <w:rStyle w:val="FontStyle31"/>
          <w:rFonts w:ascii="Arial" w:hAnsi="Arial" w:cs="Arial"/>
        </w:rPr>
      </w:pPr>
      <w:r w:rsidRPr="00C70EA8">
        <w:rPr>
          <w:rFonts w:ascii="Arial" w:hAnsi="Arial" w:cs="Arial"/>
          <w:sz w:val="24"/>
          <w:szCs w:val="24"/>
        </w:rPr>
        <w:t>Powyższ</w:t>
      </w:r>
      <w:r w:rsidR="00281B00" w:rsidRPr="00C70EA8">
        <w:rPr>
          <w:rFonts w:ascii="Arial" w:hAnsi="Arial" w:cs="Arial"/>
          <w:sz w:val="24"/>
          <w:szCs w:val="24"/>
        </w:rPr>
        <w:t>y</w:t>
      </w:r>
      <w:r w:rsidRPr="00C70EA8">
        <w:rPr>
          <w:rFonts w:ascii="Arial" w:hAnsi="Arial" w:cs="Arial"/>
          <w:sz w:val="24"/>
          <w:szCs w:val="24"/>
        </w:rPr>
        <w:t xml:space="preserve"> </w:t>
      </w:r>
      <w:r w:rsidR="007B56DF" w:rsidRPr="00C70EA8">
        <w:rPr>
          <w:rFonts w:ascii="Arial" w:hAnsi="Arial" w:cs="Arial"/>
          <w:sz w:val="24"/>
          <w:szCs w:val="24"/>
        </w:rPr>
        <w:t>stan faktyczny</w:t>
      </w:r>
      <w:r w:rsidRPr="00C70EA8">
        <w:rPr>
          <w:rFonts w:ascii="Arial" w:hAnsi="Arial" w:cs="Arial"/>
          <w:sz w:val="24"/>
          <w:szCs w:val="24"/>
        </w:rPr>
        <w:t xml:space="preserve">, Komisja ustaliła na podstawie </w:t>
      </w:r>
      <w:r w:rsidR="007B56DF" w:rsidRPr="00C70EA8">
        <w:rPr>
          <w:rFonts w:ascii="Arial" w:hAnsi="Arial" w:cs="Arial"/>
          <w:sz w:val="24"/>
          <w:szCs w:val="24"/>
        </w:rPr>
        <w:t>dokumentów zgromadzonych w toku postępowania rozpoznawczego oraz poprzedzających go czynności sprawdzających</w:t>
      </w:r>
      <w:r w:rsidR="008A4F37" w:rsidRPr="00C70EA8">
        <w:rPr>
          <w:rFonts w:ascii="Arial" w:hAnsi="Arial" w:cs="Arial"/>
          <w:sz w:val="24"/>
          <w:szCs w:val="24"/>
        </w:rPr>
        <w:t>, (</w:t>
      </w:r>
      <w:r w:rsidRPr="00C70EA8">
        <w:rPr>
          <w:rFonts w:ascii="Arial" w:hAnsi="Arial" w:cs="Arial"/>
          <w:sz w:val="24"/>
          <w:szCs w:val="24"/>
        </w:rPr>
        <w:t>WS 177/16 - 1 tom, KR II S 145/18 – 3 tomy, KR II R 15/21 – 1 tom</w:t>
      </w:r>
      <w:r w:rsidR="008A4F37" w:rsidRPr="00C70EA8">
        <w:rPr>
          <w:rFonts w:ascii="Arial" w:hAnsi="Arial" w:cs="Arial"/>
          <w:sz w:val="24"/>
          <w:szCs w:val="24"/>
        </w:rPr>
        <w:t>)</w:t>
      </w:r>
      <w:r w:rsidRPr="00C70EA8">
        <w:rPr>
          <w:rFonts w:ascii="Arial" w:hAnsi="Arial" w:cs="Arial"/>
          <w:sz w:val="24"/>
          <w:szCs w:val="24"/>
        </w:rPr>
        <w:t xml:space="preserve">, </w:t>
      </w:r>
      <w:r w:rsidR="008A4F37" w:rsidRPr="00C70EA8">
        <w:rPr>
          <w:rFonts w:ascii="Arial" w:hAnsi="Arial" w:cs="Arial"/>
          <w:sz w:val="24"/>
          <w:szCs w:val="24"/>
        </w:rPr>
        <w:t xml:space="preserve">w szczególności akt </w:t>
      </w:r>
      <w:r w:rsidRPr="00C70EA8">
        <w:rPr>
          <w:rFonts w:ascii="Arial" w:hAnsi="Arial" w:cs="Arial"/>
          <w:sz w:val="24"/>
          <w:szCs w:val="24"/>
        </w:rPr>
        <w:t>udostępnionych przez Urząd m.st. Warszawy dot. nieruchomości położonej przy ulicy Zgoda 1 (akta miejskie - zielony segregator), akt Samorządowego Kolegium Odwoławczego w Warszawie (KOC/7476/Go/17, KOC/3526/Go/18, KOC/2920/Go/18, KOC/157/Go/99) akt prokuratorskich</w:t>
      </w:r>
      <w:r w:rsidR="008A4F37" w:rsidRPr="00C70EA8">
        <w:rPr>
          <w:rFonts w:ascii="Arial" w:hAnsi="Arial" w:cs="Arial"/>
          <w:sz w:val="24"/>
          <w:szCs w:val="24"/>
        </w:rPr>
        <w:t>, w tym przede wszystkim oznaczonych sygnaturą akt</w:t>
      </w:r>
      <w:r w:rsidRPr="00C70EA8">
        <w:rPr>
          <w:rFonts w:ascii="Arial" w:hAnsi="Arial" w:cs="Arial"/>
          <w:sz w:val="24"/>
          <w:szCs w:val="24"/>
        </w:rPr>
        <w:t xml:space="preserve"> PO III DS. </w:t>
      </w:r>
      <w:r w:rsidR="00753316" w:rsidRPr="00C70EA8">
        <w:rPr>
          <w:rFonts w:ascii="Arial" w:hAnsi="Arial" w:cs="Arial"/>
          <w:sz w:val="24"/>
          <w:szCs w:val="24"/>
        </w:rPr>
        <w:t xml:space="preserve">      </w:t>
      </w:r>
      <w:r w:rsidRPr="00C70EA8">
        <w:rPr>
          <w:rFonts w:ascii="Arial" w:hAnsi="Arial" w:cs="Arial"/>
          <w:sz w:val="24"/>
          <w:szCs w:val="24"/>
        </w:rPr>
        <w:t xml:space="preserve"> – 7 tomów)</w:t>
      </w:r>
      <w:r w:rsidR="004E2DB7" w:rsidRPr="00C70EA8">
        <w:rPr>
          <w:rFonts w:ascii="Arial" w:hAnsi="Arial" w:cs="Arial"/>
          <w:sz w:val="24"/>
          <w:szCs w:val="24"/>
        </w:rPr>
        <w:t xml:space="preserve">, akt postępowania </w:t>
      </w:r>
      <w:r w:rsidR="00753316" w:rsidRPr="00C70EA8">
        <w:rPr>
          <w:rFonts w:ascii="Arial" w:hAnsi="Arial" w:cs="Arial"/>
          <w:sz w:val="24"/>
          <w:szCs w:val="24"/>
        </w:rPr>
        <w:t xml:space="preserve">            </w:t>
      </w:r>
      <w:r w:rsidR="004E2DB7" w:rsidRPr="00C70EA8">
        <w:rPr>
          <w:rFonts w:ascii="Arial" w:hAnsi="Arial" w:cs="Arial"/>
          <w:sz w:val="24"/>
          <w:szCs w:val="24"/>
        </w:rPr>
        <w:t xml:space="preserve">, </w:t>
      </w:r>
      <w:r w:rsidR="00753316" w:rsidRPr="00C70EA8">
        <w:rPr>
          <w:rFonts w:ascii="Arial" w:hAnsi="Arial" w:cs="Arial"/>
          <w:sz w:val="24"/>
          <w:szCs w:val="24"/>
        </w:rPr>
        <w:t xml:space="preserve">                  </w:t>
      </w:r>
      <w:r w:rsidR="00E607DD" w:rsidRPr="00C70EA8">
        <w:rPr>
          <w:rFonts w:ascii="Arial" w:hAnsi="Arial" w:cs="Arial"/>
          <w:sz w:val="24"/>
          <w:szCs w:val="24"/>
        </w:rPr>
        <w:t xml:space="preserve"> i </w:t>
      </w:r>
      <w:r w:rsidR="00753316" w:rsidRPr="00C70EA8">
        <w:rPr>
          <w:rFonts w:ascii="Arial" w:hAnsi="Arial" w:cs="Arial"/>
          <w:sz w:val="24"/>
          <w:szCs w:val="24"/>
        </w:rPr>
        <w:t xml:space="preserve">                </w:t>
      </w:r>
      <w:r w:rsidR="00281B00" w:rsidRPr="00C70EA8">
        <w:rPr>
          <w:rFonts w:ascii="Arial" w:hAnsi="Arial" w:cs="Arial"/>
          <w:sz w:val="24"/>
          <w:szCs w:val="24"/>
        </w:rPr>
        <w:t xml:space="preserve">, </w:t>
      </w:r>
      <w:r w:rsidR="00EE2581" w:rsidRPr="00C70EA8">
        <w:rPr>
          <w:rFonts w:ascii="Arial" w:hAnsi="Arial" w:cs="Arial"/>
          <w:sz w:val="24"/>
          <w:szCs w:val="24"/>
        </w:rPr>
        <w:t xml:space="preserve">dokumentów z Archiwum Państwowego w Warszawie </w:t>
      </w:r>
      <w:r w:rsidRPr="00C70EA8">
        <w:rPr>
          <w:rFonts w:ascii="Arial" w:hAnsi="Arial" w:cs="Arial"/>
          <w:sz w:val="24"/>
          <w:szCs w:val="24"/>
        </w:rPr>
        <w:t xml:space="preserve">oraz Opinii kryminalistycznej z dnia </w:t>
      </w:r>
      <w:r w:rsidR="008A4F37" w:rsidRPr="00C70EA8">
        <w:rPr>
          <w:rFonts w:ascii="Arial" w:hAnsi="Arial" w:cs="Arial"/>
          <w:sz w:val="24"/>
          <w:szCs w:val="24"/>
        </w:rPr>
        <w:t>03.04.2019</w:t>
      </w:r>
      <w:r w:rsidRPr="00C70EA8">
        <w:rPr>
          <w:rFonts w:ascii="Arial" w:hAnsi="Arial" w:cs="Arial"/>
          <w:sz w:val="24"/>
          <w:szCs w:val="24"/>
        </w:rPr>
        <w:t xml:space="preserve"> oraz Postanowienia prokuratora z dnia </w:t>
      </w:r>
      <w:r w:rsidR="008A4F37" w:rsidRPr="00C70EA8">
        <w:rPr>
          <w:rFonts w:ascii="Arial" w:hAnsi="Arial" w:cs="Arial"/>
          <w:sz w:val="24"/>
          <w:szCs w:val="24"/>
        </w:rPr>
        <w:t>31.07.2018 r.</w:t>
      </w:r>
      <w:r w:rsidRPr="00C70EA8">
        <w:rPr>
          <w:rFonts w:ascii="Arial" w:hAnsi="Arial" w:cs="Arial"/>
          <w:sz w:val="24"/>
          <w:szCs w:val="24"/>
        </w:rPr>
        <w:t xml:space="preserve"> o </w:t>
      </w:r>
      <w:r w:rsidR="008A4F37" w:rsidRPr="00C70EA8">
        <w:rPr>
          <w:rFonts w:ascii="Arial" w:hAnsi="Arial" w:cs="Arial"/>
          <w:sz w:val="24"/>
          <w:szCs w:val="24"/>
        </w:rPr>
        <w:t xml:space="preserve">odmowie wszczęcia śledztwa w sprawie o sygnaturze akt PO III Ds. </w:t>
      </w:r>
      <w:r w:rsidR="00753316" w:rsidRPr="00C70EA8">
        <w:rPr>
          <w:rFonts w:ascii="Arial" w:hAnsi="Arial" w:cs="Arial"/>
          <w:sz w:val="24"/>
          <w:szCs w:val="24"/>
        </w:rPr>
        <w:t xml:space="preserve">        </w:t>
      </w:r>
      <w:r w:rsidR="00281B00" w:rsidRPr="00C70EA8">
        <w:rPr>
          <w:rFonts w:ascii="Arial" w:hAnsi="Arial" w:cs="Arial"/>
          <w:sz w:val="24"/>
          <w:szCs w:val="24"/>
        </w:rPr>
        <w:t>, a także innych dokumentów mających istotny wpływ dla rozstrzygnięcia sprawy</w:t>
      </w:r>
      <w:r w:rsidR="00E21A13" w:rsidRPr="00C70EA8">
        <w:rPr>
          <w:rFonts w:ascii="Arial" w:hAnsi="Arial" w:cs="Arial"/>
          <w:sz w:val="24"/>
          <w:szCs w:val="24"/>
        </w:rPr>
        <w:t>.</w:t>
      </w:r>
    </w:p>
    <w:p w14:paraId="27820B6C" w14:textId="77777777" w:rsidR="00FB211F" w:rsidRPr="00C70EA8" w:rsidRDefault="00FB211F" w:rsidP="00B802D8">
      <w:pPr>
        <w:pStyle w:val="Style12"/>
        <w:spacing w:after="480" w:line="360" w:lineRule="auto"/>
        <w:rPr>
          <w:rFonts w:ascii="Arial" w:hAnsi="Arial" w:cs="Arial"/>
          <w:b/>
          <w:bCs/>
        </w:rPr>
      </w:pPr>
      <w:r w:rsidRPr="00C70EA8">
        <w:rPr>
          <w:rFonts w:ascii="Arial" w:hAnsi="Arial" w:cs="Arial"/>
          <w:b/>
          <w:bCs/>
        </w:rPr>
        <w:t>III.</w:t>
      </w:r>
    </w:p>
    <w:p w14:paraId="42FD02D4" w14:textId="77777777" w:rsidR="00FB211F" w:rsidRPr="00C70EA8" w:rsidRDefault="00EE5AE5" w:rsidP="00B802D8">
      <w:pPr>
        <w:pStyle w:val="Style12"/>
        <w:spacing w:after="480" w:line="360" w:lineRule="auto"/>
        <w:rPr>
          <w:rFonts w:ascii="Arial" w:hAnsi="Arial" w:cs="Arial"/>
          <w:b/>
          <w:bCs/>
        </w:rPr>
      </w:pPr>
      <w:r w:rsidRPr="00C70EA8">
        <w:rPr>
          <w:rFonts w:ascii="Arial" w:hAnsi="Arial" w:cs="Arial"/>
          <w:b/>
          <w:bCs/>
        </w:rPr>
        <w:t>Stanowisko Komisji w sprawie</w:t>
      </w:r>
    </w:p>
    <w:p w14:paraId="7F625BA0" w14:textId="77777777" w:rsidR="00FB211F" w:rsidRPr="00C70EA8" w:rsidRDefault="00FB211F" w:rsidP="00B802D8">
      <w:pPr>
        <w:pStyle w:val="Style12"/>
        <w:spacing w:after="480" w:line="360" w:lineRule="auto"/>
        <w:rPr>
          <w:rFonts w:ascii="Arial" w:hAnsi="Arial" w:cs="Arial"/>
        </w:rPr>
      </w:pPr>
      <w:r w:rsidRPr="00C70EA8">
        <w:rPr>
          <w:rFonts w:ascii="Arial" w:hAnsi="Arial" w:cs="Arial"/>
        </w:rPr>
        <w:lastRenderedPageBreak/>
        <w:t>Po wszechstronnym rozważeniu zgromadzonego w sprawie materiału dowodowego, Komisja zważyła co następuje:</w:t>
      </w:r>
    </w:p>
    <w:p w14:paraId="7B61F671" w14:textId="75C3FD38" w:rsidR="002B18F4" w:rsidRPr="00C70EA8" w:rsidRDefault="000420C9" w:rsidP="00B802D8">
      <w:pPr>
        <w:pStyle w:val="Style12"/>
        <w:spacing w:after="480" w:line="360" w:lineRule="auto"/>
        <w:rPr>
          <w:rFonts w:ascii="Arial" w:hAnsi="Arial" w:cs="Arial"/>
        </w:rPr>
      </w:pPr>
      <w:r w:rsidRPr="00C70EA8">
        <w:rPr>
          <w:rFonts w:ascii="Arial" w:hAnsi="Arial" w:cs="Arial"/>
        </w:rPr>
        <w:t xml:space="preserve">Przedmiotem kontroli Komisji </w:t>
      </w:r>
      <w:r w:rsidR="00D72E42" w:rsidRPr="00C70EA8">
        <w:rPr>
          <w:rFonts w:ascii="Arial" w:hAnsi="Arial" w:cs="Arial"/>
        </w:rPr>
        <w:t>była</w:t>
      </w:r>
      <w:r w:rsidRPr="00C70EA8">
        <w:rPr>
          <w:rFonts w:ascii="Arial" w:hAnsi="Arial" w:cs="Arial"/>
        </w:rPr>
        <w:t xml:space="preserve"> decyzja</w:t>
      </w:r>
      <w:r w:rsidR="00AC0F4A" w:rsidRPr="00C70EA8">
        <w:rPr>
          <w:rFonts w:ascii="Arial" w:hAnsi="Arial" w:cs="Arial"/>
        </w:rPr>
        <w:t xml:space="preserve"> Nr 219/98 z dnia 8</w:t>
      </w:r>
      <w:r w:rsidR="00603C60" w:rsidRPr="00C70EA8">
        <w:rPr>
          <w:rFonts w:ascii="Arial" w:hAnsi="Arial" w:cs="Arial"/>
        </w:rPr>
        <w:t>.10.</w:t>
      </w:r>
      <w:r w:rsidR="00AC0F4A" w:rsidRPr="00C70EA8">
        <w:rPr>
          <w:rFonts w:ascii="Arial" w:hAnsi="Arial" w:cs="Arial"/>
        </w:rPr>
        <w:t>1998 r</w:t>
      </w:r>
      <w:r w:rsidR="00A40764" w:rsidRPr="00C70EA8">
        <w:rPr>
          <w:rFonts w:ascii="Arial" w:hAnsi="Arial" w:cs="Arial"/>
        </w:rPr>
        <w:t>.</w:t>
      </w:r>
      <w:r w:rsidR="00CD2118" w:rsidRPr="00C70EA8">
        <w:rPr>
          <w:rFonts w:ascii="Arial" w:hAnsi="Arial" w:cs="Arial"/>
        </w:rPr>
        <w:t>, na mocy której</w:t>
      </w:r>
      <w:r w:rsidRPr="00C70EA8">
        <w:rPr>
          <w:rFonts w:ascii="Arial" w:hAnsi="Arial" w:cs="Arial"/>
        </w:rPr>
        <w:t xml:space="preserve"> Prezydent m.st. </w:t>
      </w:r>
      <w:r w:rsidR="00CD2118" w:rsidRPr="00C70EA8">
        <w:rPr>
          <w:rFonts w:ascii="Arial" w:hAnsi="Arial" w:cs="Arial"/>
        </w:rPr>
        <w:t>W</w:t>
      </w:r>
      <w:r w:rsidRPr="00C70EA8">
        <w:rPr>
          <w:rFonts w:ascii="Arial" w:hAnsi="Arial" w:cs="Arial"/>
        </w:rPr>
        <w:t xml:space="preserve">arszawy </w:t>
      </w:r>
      <w:r w:rsidR="00CD2118" w:rsidRPr="00C70EA8">
        <w:rPr>
          <w:rFonts w:ascii="Arial" w:hAnsi="Arial" w:cs="Arial"/>
        </w:rPr>
        <w:t>orzekł w pkt I ustanowić na lat 99 prawo użytkowania wieczystego do gruntu o pow. 634 m2</w:t>
      </w:r>
      <w:r w:rsidR="00B003B9" w:rsidRPr="00C70EA8">
        <w:rPr>
          <w:rFonts w:ascii="Arial" w:hAnsi="Arial" w:cs="Arial"/>
        </w:rPr>
        <w:t>,</w:t>
      </w:r>
      <w:r w:rsidR="00CD2118" w:rsidRPr="00C70EA8">
        <w:rPr>
          <w:rFonts w:ascii="Arial" w:hAnsi="Arial" w:cs="Arial"/>
        </w:rPr>
        <w:t xml:space="preserve"> oznaczonego jako działka ewidencyjna nr </w:t>
      </w:r>
      <w:r w:rsidR="00CE4FFA">
        <w:rPr>
          <w:rFonts w:ascii="Arial" w:hAnsi="Arial" w:cs="Arial"/>
        </w:rPr>
        <w:t xml:space="preserve">    </w:t>
      </w:r>
      <w:r w:rsidR="00CD2118" w:rsidRPr="00C70EA8">
        <w:rPr>
          <w:rFonts w:ascii="Arial" w:hAnsi="Arial" w:cs="Arial"/>
        </w:rPr>
        <w:t xml:space="preserve"> w obrębie </w:t>
      </w:r>
      <w:r w:rsidR="00753316" w:rsidRPr="00C70EA8">
        <w:rPr>
          <w:rFonts w:ascii="Arial" w:hAnsi="Arial" w:cs="Arial"/>
        </w:rPr>
        <w:t xml:space="preserve">             </w:t>
      </w:r>
      <w:r w:rsidR="00CD2118" w:rsidRPr="00C70EA8">
        <w:rPr>
          <w:rFonts w:ascii="Arial" w:hAnsi="Arial" w:cs="Arial"/>
        </w:rPr>
        <w:t xml:space="preserve">, położonego w </w:t>
      </w:r>
      <w:proofErr w:type="spellStart"/>
      <w:r w:rsidR="00F23CEF" w:rsidRPr="00C70EA8">
        <w:rPr>
          <w:rFonts w:ascii="Arial" w:hAnsi="Arial" w:cs="Arial"/>
        </w:rPr>
        <w:t>W</w:t>
      </w:r>
      <w:proofErr w:type="spellEnd"/>
      <w:r w:rsidR="00753316" w:rsidRPr="00C70EA8">
        <w:rPr>
          <w:rFonts w:ascii="Arial" w:hAnsi="Arial" w:cs="Arial"/>
        </w:rPr>
        <w:t xml:space="preserve">.   </w:t>
      </w:r>
      <w:r w:rsidR="00CD2118" w:rsidRPr="00C70EA8">
        <w:rPr>
          <w:rFonts w:ascii="Arial" w:hAnsi="Arial" w:cs="Arial"/>
        </w:rPr>
        <w:t>przy ul. Zgoda 1 – na rzecz: S</w:t>
      </w:r>
      <w:r w:rsidR="00753316" w:rsidRPr="00C70EA8">
        <w:rPr>
          <w:rFonts w:ascii="Arial" w:hAnsi="Arial" w:cs="Arial"/>
        </w:rPr>
        <w:t xml:space="preserve">. </w:t>
      </w:r>
      <w:r w:rsidR="00CD2118" w:rsidRPr="00C70EA8">
        <w:rPr>
          <w:rFonts w:ascii="Arial" w:hAnsi="Arial" w:cs="Arial"/>
        </w:rPr>
        <w:t xml:space="preserve"> K</w:t>
      </w:r>
      <w:r w:rsidR="00753316" w:rsidRPr="00C70EA8">
        <w:rPr>
          <w:rFonts w:ascii="Arial" w:hAnsi="Arial" w:cs="Arial"/>
        </w:rPr>
        <w:t xml:space="preserve">. </w:t>
      </w:r>
      <w:r w:rsidR="00CD2118" w:rsidRPr="00C70EA8">
        <w:rPr>
          <w:rFonts w:ascii="Arial" w:hAnsi="Arial" w:cs="Arial"/>
        </w:rPr>
        <w:t>w 4/6 częściach, B</w:t>
      </w:r>
      <w:r w:rsidR="00753316" w:rsidRPr="00C70EA8">
        <w:rPr>
          <w:rFonts w:ascii="Arial" w:hAnsi="Arial" w:cs="Arial"/>
        </w:rPr>
        <w:t>.</w:t>
      </w:r>
      <w:r w:rsidR="00CD2118" w:rsidRPr="00C70EA8">
        <w:rPr>
          <w:rFonts w:ascii="Arial" w:hAnsi="Arial" w:cs="Arial"/>
        </w:rPr>
        <w:t xml:space="preserve"> G</w:t>
      </w:r>
      <w:r w:rsidR="00753316" w:rsidRPr="00C70EA8">
        <w:rPr>
          <w:rFonts w:ascii="Arial" w:hAnsi="Arial" w:cs="Arial"/>
        </w:rPr>
        <w:t>.</w:t>
      </w:r>
      <w:r w:rsidR="00CD2118" w:rsidRPr="00C70EA8">
        <w:rPr>
          <w:rFonts w:ascii="Arial" w:hAnsi="Arial" w:cs="Arial"/>
        </w:rPr>
        <w:t xml:space="preserve"> w 1/6 części oraz W</w:t>
      </w:r>
      <w:r w:rsidR="00753316" w:rsidRPr="00C70EA8">
        <w:rPr>
          <w:rFonts w:ascii="Arial" w:hAnsi="Arial" w:cs="Arial"/>
        </w:rPr>
        <w:t>.</w:t>
      </w:r>
      <w:r w:rsidR="00CD2118" w:rsidRPr="00C70EA8">
        <w:rPr>
          <w:rFonts w:ascii="Arial" w:hAnsi="Arial" w:cs="Arial"/>
        </w:rPr>
        <w:t xml:space="preserve"> G</w:t>
      </w:r>
      <w:r w:rsidR="00753316" w:rsidRPr="00C70EA8">
        <w:rPr>
          <w:rFonts w:ascii="Arial" w:hAnsi="Arial" w:cs="Arial"/>
        </w:rPr>
        <w:t xml:space="preserve">. </w:t>
      </w:r>
      <w:r w:rsidR="00CD2118" w:rsidRPr="00C70EA8">
        <w:rPr>
          <w:rFonts w:ascii="Arial" w:hAnsi="Arial" w:cs="Arial"/>
        </w:rPr>
        <w:t>w 1/6 części – wszyscy niepodzielnie oraz ustalił</w:t>
      </w:r>
      <w:r w:rsidR="00B003B9" w:rsidRPr="00C70EA8">
        <w:rPr>
          <w:rFonts w:ascii="Arial" w:hAnsi="Arial" w:cs="Arial"/>
        </w:rPr>
        <w:t xml:space="preserve"> na podstawie zarządzenia nr 1531/98 z dnia 2.02.1998 r.</w:t>
      </w:r>
      <w:r w:rsidR="00CD2118" w:rsidRPr="00C70EA8">
        <w:rPr>
          <w:rFonts w:ascii="Arial" w:hAnsi="Arial" w:cs="Arial"/>
        </w:rPr>
        <w:t xml:space="preserve"> „czynsz symboliczny” z tytułu ustanowienia prawa użytkowania wieczystego do gruntu opisanego w pkt I decyzji w wysokości 2.514 zł, stanowiący 0,3 % ceny gruntu. (teczka akt miejskich, zielony segregator k. 300-308)</w:t>
      </w:r>
    </w:p>
    <w:p w14:paraId="230F8754" w14:textId="7BD5983A" w:rsidR="00F14CC3" w:rsidRPr="00C70EA8" w:rsidRDefault="0015655C" w:rsidP="00B802D8">
      <w:pPr>
        <w:pStyle w:val="Style12"/>
        <w:spacing w:after="480" w:line="360" w:lineRule="auto"/>
        <w:rPr>
          <w:rFonts w:ascii="Arial" w:hAnsi="Arial" w:cs="Arial"/>
        </w:rPr>
      </w:pPr>
      <w:r w:rsidRPr="00C70EA8">
        <w:rPr>
          <w:rFonts w:ascii="Arial" w:hAnsi="Arial" w:cs="Arial"/>
        </w:rPr>
        <w:t xml:space="preserve">Komisja doszła do przekonania, że ww. decyzja reprywatyzacyjna została wydana z rażącym naruszeniem prawa, ponieważ jeden z </w:t>
      </w:r>
      <w:r w:rsidR="00D5687A" w:rsidRPr="00C70EA8">
        <w:rPr>
          <w:rFonts w:ascii="Arial" w:hAnsi="Arial" w:cs="Arial"/>
        </w:rPr>
        <w:t xml:space="preserve">beneficjentów </w:t>
      </w:r>
      <w:r w:rsidR="00B003B9" w:rsidRPr="00C70EA8">
        <w:rPr>
          <w:rFonts w:ascii="Arial" w:hAnsi="Arial" w:cs="Arial"/>
        </w:rPr>
        <w:t xml:space="preserve">ww. decyzji </w:t>
      </w:r>
      <w:r w:rsidR="00D5687A" w:rsidRPr="00C70EA8">
        <w:rPr>
          <w:rFonts w:ascii="Arial" w:hAnsi="Arial" w:cs="Arial"/>
        </w:rPr>
        <w:t>nie był następcą prawnym dawnej właścicielki nieruchomości Z</w:t>
      </w:r>
      <w:r w:rsidR="00753316" w:rsidRPr="00C70EA8">
        <w:rPr>
          <w:rFonts w:ascii="Arial" w:hAnsi="Arial" w:cs="Arial"/>
        </w:rPr>
        <w:t>.</w:t>
      </w:r>
      <w:r w:rsidR="00D5687A" w:rsidRPr="00C70EA8">
        <w:rPr>
          <w:rFonts w:ascii="Arial" w:hAnsi="Arial" w:cs="Arial"/>
        </w:rPr>
        <w:t xml:space="preserve"> F</w:t>
      </w:r>
      <w:r w:rsidR="00753316" w:rsidRPr="00C70EA8">
        <w:rPr>
          <w:rFonts w:ascii="Arial" w:hAnsi="Arial" w:cs="Arial"/>
        </w:rPr>
        <w:t>.</w:t>
      </w:r>
      <w:r w:rsidR="00D5687A" w:rsidRPr="00C70EA8">
        <w:rPr>
          <w:rFonts w:ascii="Arial" w:hAnsi="Arial" w:cs="Arial"/>
        </w:rPr>
        <w:t xml:space="preserve">. Oznacza to, że ww. decyzja została skierowana do osoby niebędącej stroną w sprawie, a zatem spełniona została przesłanka </w:t>
      </w:r>
      <w:r w:rsidR="00B003B9" w:rsidRPr="00C70EA8">
        <w:rPr>
          <w:rFonts w:ascii="Arial" w:hAnsi="Arial" w:cs="Arial"/>
        </w:rPr>
        <w:t xml:space="preserve">z </w:t>
      </w:r>
      <w:r w:rsidR="00D5687A" w:rsidRPr="00C70EA8">
        <w:rPr>
          <w:rFonts w:ascii="Arial" w:hAnsi="Arial" w:cs="Arial"/>
        </w:rPr>
        <w:t>art. 156 § 1 pkt 4 kpa.</w:t>
      </w:r>
    </w:p>
    <w:p w14:paraId="25C760FB" w14:textId="77777777" w:rsidR="006D1B52" w:rsidRPr="00C70EA8" w:rsidRDefault="002B18F4" w:rsidP="00B802D8">
      <w:pPr>
        <w:pStyle w:val="Style12"/>
        <w:spacing w:after="480" w:line="360" w:lineRule="auto"/>
        <w:rPr>
          <w:rFonts w:ascii="Arial" w:hAnsi="Arial" w:cs="Arial"/>
          <w:b/>
          <w:bCs/>
        </w:rPr>
      </w:pPr>
      <w:r w:rsidRPr="00C70EA8">
        <w:rPr>
          <w:rFonts w:ascii="Arial" w:hAnsi="Arial" w:cs="Arial"/>
          <w:b/>
          <w:bCs/>
        </w:rPr>
        <w:t>3.1. Nieważność decyzji z uwagi na skierowanie decyzji do osoby niebędącej stroną w sprawie</w:t>
      </w:r>
    </w:p>
    <w:p w14:paraId="6CE05140" w14:textId="77777777" w:rsidR="00222F10" w:rsidRPr="00C70EA8" w:rsidRDefault="00222F10" w:rsidP="00B802D8">
      <w:pPr>
        <w:pStyle w:val="Style12"/>
        <w:spacing w:after="480" w:line="360" w:lineRule="auto"/>
        <w:rPr>
          <w:rFonts w:ascii="Arial" w:hAnsi="Arial" w:cs="Arial"/>
        </w:rPr>
      </w:pPr>
      <w:r w:rsidRPr="00C70EA8">
        <w:rPr>
          <w:rFonts w:ascii="Arial" w:hAnsi="Arial" w:cs="Arial"/>
        </w:rPr>
        <w:t>Postępowanie w przedmiocie stwierdzenia nieważności decyzji jest nadzwyczajnym trybem postępowania</w:t>
      </w:r>
      <w:r w:rsidR="00BD7407" w:rsidRPr="00C70EA8">
        <w:rPr>
          <w:rFonts w:ascii="Arial" w:hAnsi="Arial" w:cs="Arial"/>
        </w:rPr>
        <w:t>,</w:t>
      </w:r>
      <w:r w:rsidRPr="00C70EA8">
        <w:rPr>
          <w:rFonts w:ascii="Arial" w:hAnsi="Arial" w:cs="Arial"/>
        </w:rPr>
        <w:t xml:space="preserve"> umożliwiającym wzruszenie ostatecznej decyzji administracyjnej. Możliwość podważenia zapadłego rozstrzygnięcia organu administracji publicznej jest dopuszczaln</w:t>
      </w:r>
      <w:r w:rsidR="00F14CC3" w:rsidRPr="00C70EA8">
        <w:rPr>
          <w:rFonts w:ascii="Arial" w:hAnsi="Arial" w:cs="Arial"/>
        </w:rPr>
        <w:t>e</w:t>
      </w:r>
      <w:r w:rsidRPr="00C70EA8">
        <w:rPr>
          <w:rFonts w:ascii="Arial" w:hAnsi="Arial" w:cs="Arial"/>
        </w:rPr>
        <w:t xml:space="preserve"> jedynie w przypadku zaistnienia jednej z kwalifikowanych wad określonych w art. 156 § 1 </w:t>
      </w:r>
      <w:r w:rsidR="00BD7407" w:rsidRPr="00C70EA8">
        <w:rPr>
          <w:rFonts w:ascii="Arial" w:hAnsi="Arial" w:cs="Arial"/>
        </w:rPr>
        <w:t>k</w:t>
      </w:r>
      <w:r w:rsidRPr="00C70EA8">
        <w:rPr>
          <w:rFonts w:ascii="Arial" w:hAnsi="Arial" w:cs="Arial"/>
        </w:rPr>
        <w:t>p</w:t>
      </w:r>
      <w:r w:rsidR="00BD7407" w:rsidRPr="00C70EA8">
        <w:rPr>
          <w:rFonts w:ascii="Arial" w:hAnsi="Arial" w:cs="Arial"/>
        </w:rPr>
        <w:t>a</w:t>
      </w:r>
      <w:r w:rsidRPr="00C70EA8">
        <w:rPr>
          <w:rFonts w:ascii="Arial" w:hAnsi="Arial" w:cs="Arial"/>
        </w:rPr>
        <w:t xml:space="preserve">.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 </w:t>
      </w:r>
    </w:p>
    <w:p w14:paraId="7499FCCF" w14:textId="77777777" w:rsidR="00222F10" w:rsidRPr="00C70EA8" w:rsidRDefault="00222F10" w:rsidP="00B802D8">
      <w:pPr>
        <w:pStyle w:val="Style12"/>
        <w:spacing w:after="480" w:line="360" w:lineRule="auto"/>
        <w:rPr>
          <w:rFonts w:ascii="Arial" w:hAnsi="Arial" w:cs="Arial"/>
        </w:rPr>
      </w:pPr>
      <w:r w:rsidRPr="00C70EA8">
        <w:rPr>
          <w:rFonts w:ascii="Arial" w:hAnsi="Arial" w:cs="Arial"/>
        </w:rPr>
        <w:t>Zgodnie z jednolitym i utrwalonym orzecznictwem sądowym</w:t>
      </w:r>
      <w:r w:rsidR="00BD7407" w:rsidRPr="00C70EA8">
        <w:rPr>
          <w:rFonts w:ascii="Arial" w:hAnsi="Arial" w:cs="Arial"/>
        </w:rPr>
        <w:t>,</w:t>
      </w:r>
      <w:r w:rsidRPr="00C70EA8">
        <w:rPr>
          <w:rFonts w:ascii="Arial" w:hAnsi="Arial" w:cs="Arial"/>
        </w:rPr>
        <w:t xml:space="preserve"> postępowanie </w:t>
      </w:r>
      <w:r w:rsidRPr="00C70EA8">
        <w:rPr>
          <w:rFonts w:ascii="Arial" w:hAnsi="Arial" w:cs="Arial"/>
        </w:rPr>
        <w:lastRenderedPageBreak/>
        <w:t xml:space="preserve">o stwierdzenie nieważności decyzji jest odrębnym postępowaniem, którego przedmiotem jest wyłącznie badanie zaistnienia przesłanek określonych w art. 156 § 1 </w:t>
      </w:r>
      <w:r w:rsidR="00BD7407" w:rsidRPr="00C70EA8">
        <w:rPr>
          <w:rFonts w:ascii="Arial" w:hAnsi="Arial" w:cs="Arial"/>
        </w:rPr>
        <w:t>kpa.</w:t>
      </w:r>
      <w:r w:rsidRPr="00C70EA8">
        <w:rPr>
          <w:rFonts w:ascii="Arial" w:hAnsi="Arial" w:cs="Arial"/>
        </w:rPr>
        <w:t xml:space="preserve">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1706/10).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 1 pkt 1-7 kpa. Jak wskazuje T. Kiełkowski (Kodeks postępowania administracyjnego, Komentarz pod. red. naukową H. </w:t>
      </w:r>
      <w:proofErr w:type="spellStart"/>
      <w:r w:rsidRPr="00C70EA8">
        <w:rPr>
          <w:rFonts w:ascii="Arial" w:hAnsi="Arial" w:cs="Arial"/>
        </w:rPr>
        <w:t>Knysiak-Molczyk</w:t>
      </w:r>
      <w:proofErr w:type="spellEnd"/>
      <w:r w:rsidRPr="00C70EA8">
        <w:rPr>
          <w:rFonts w:ascii="Arial" w:hAnsi="Arial" w:cs="Arial"/>
        </w:rPr>
        <w:t>, wyd. Wolters Kluwer, W-</w:t>
      </w:r>
      <w:proofErr w:type="spellStart"/>
      <w:r w:rsidRPr="00C70EA8">
        <w:rPr>
          <w:rFonts w:ascii="Arial" w:hAnsi="Arial" w:cs="Arial"/>
        </w:rPr>
        <w:t>wa</w:t>
      </w:r>
      <w:proofErr w:type="spellEnd"/>
      <w:r w:rsidRPr="00C70EA8">
        <w:rPr>
          <w:rFonts w:ascii="Arial" w:hAnsi="Arial" w:cs="Arial"/>
        </w:rPr>
        <w:t xml:space="preserve"> 2015, kom. do art. 156 ustawy), </w:t>
      </w:r>
      <w:r w:rsidR="00BD7407" w:rsidRPr="00C70EA8">
        <w:rPr>
          <w:rFonts w:ascii="Arial" w:hAnsi="Arial" w:cs="Arial"/>
        </w:rPr>
        <w:t>„</w:t>
      </w:r>
      <w:r w:rsidRPr="00C70EA8">
        <w:rPr>
          <w:rFonts w:ascii="Arial" w:hAnsi="Arial" w:cs="Arial"/>
        </w:rPr>
        <w:t>decyzja przewidziana w art. 158 § 1 k</w:t>
      </w:r>
      <w:r w:rsidR="00BD7407" w:rsidRPr="00C70EA8">
        <w:rPr>
          <w:rFonts w:ascii="Arial" w:hAnsi="Arial" w:cs="Arial"/>
        </w:rPr>
        <w:t>pa</w:t>
      </w:r>
      <w:r w:rsidRPr="00C70EA8">
        <w:rPr>
          <w:rFonts w:ascii="Arial" w:hAnsi="Arial" w:cs="Arial"/>
        </w:rPr>
        <w:t xml:space="preserve"> jest decyzją wydaną w sprawie administracyjnej, chociaż sprawy tej nie rozstrzyga. Dla oceny przyczyn stwierdzenia nieważności decyzji punktem odniesienia jest stan faktyczny i prawny z chwili jej podjęcia</w:t>
      </w:r>
      <w:r w:rsidR="00BD7407" w:rsidRPr="00C70EA8">
        <w:rPr>
          <w:rFonts w:ascii="Arial" w:hAnsi="Arial" w:cs="Arial"/>
        </w:rPr>
        <w:t>”</w:t>
      </w:r>
      <w:r w:rsidRPr="00C70EA8">
        <w:rPr>
          <w:rFonts w:ascii="Arial" w:hAnsi="Arial" w:cs="Arial"/>
        </w:rPr>
        <w:t xml:space="preserve">. </w:t>
      </w:r>
    </w:p>
    <w:p w14:paraId="52847514" w14:textId="77777777" w:rsidR="00222F10" w:rsidRPr="00C70EA8" w:rsidRDefault="00222F10" w:rsidP="00B802D8">
      <w:pPr>
        <w:pStyle w:val="Style12"/>
        <w:spacing w:after="480" w:line="360" w:lineRule="auto"/>
        <w:rPr>
          <w:rFonts w:ascii="Arial" w:hAnsi="Arial" w:cs="Arial"/>
        </w:rPr>
      </w:pPr>
      <w:r w:rsidRPr="00C70EA8">
        <w:rPr>
          <w:rFonts w:ascii="Arial" w:hAnsi="Arial" w:cs="Arial"/>
        </w:rPr>
        <w:t xml:space="preserve">W toku postępowania o stwierdzenie nieważności decyzji, organy badają czy w sprawie istnieją przesłanki do jej wzruszenia, enumeratywnie wymienione w przepisie art. 156 § 1 pkt 1-7 </w:t>
      </w:r>
      <w:r w:rsidR="00BD7407" w:rsidRPr="00C70EA8">
        <w:rPr>
          <w:rFonts w:ascii="Arial" w:hAnsi="Arial" w:cs="Arial"/>
        </w:rPr>
        <w:t>kpa</w:t>
      </w:r>
      <w:r w:rsidRPr="00C70EA8">
        <w:rPr>
          <w:rFonts w:ascii="Arial" w:hAnsi="Arial" w:cs="Arial"/>
        </w:rPr>
        <w:t>,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 wyrok NSA z 16 stycznia 2014 r. sygn. akt II GSK 1617/12).</w:t>
      </w:r>
    </w:p>
    <w:p w14:paraId="3E8C5F0D" w14:textId="77777777" w:rsidR="00222F10" w:rsidRPr="00C70EA8" w:rsidRDefault="00222F10" w:rsidP="00B802D8">
      <w:pPr>
        <w:pStyle w:val="Style12"/>
        <w:spacing w:after="480" w:line="360" w:lineRule="auto"/>
        <w:rPr>
          <w:rFonts w:ascii="Arial" w:hAnsi="Arial" w:cs="Arial"/>
        </w:rPr>
      </w:pPr>
      <w:r w:rsidRPr="00C70EA8">
        <w:rPr>
          <w:rFonts w:ascii="Arial" w:hAnsi="Arial" w:cs="Arial"/>
        </w:rPr>
        <w:t xml:space="preserve">Zgodnie z art. 156 § 1 pkt 4 kpa, organ administracji publicznej stwierdza nieważność decyzji, która została skierowana do osoby niebędącej stroną w sprawie. </w:t>
      </w:r>
    </w:p>
    <w:p w14:paraId="2A2746F2" w14:textId="77777777" w:rsidR="009C13E7" w:rsidRPr="00C70EA8" w:rsidRDefault="009C13E7" w:rsidP="00B802D8">
      <w:pPr>
        <w:pStyle w:val="Style12"/>
        <w:spacing w:after="480" w:line="360" w:lineRule="auto"/>
        <w:rPr>
          <w:rFonts w:ascii="Arial" w:hAnsi="Arial" w:cs="Arial"/>
        </w:rPr>
      </w:pPr>
      <w:r w:rsidRPr="00C70EA8">
        <w:rPr>
          <w:rFonts w:ascii="Arial" w:hAnsi="Arial" w:cs="Arial"/>
        </w:rPr>
        <w:t xml:space="preserve">Orzecznictwo sądowe i doktryna akcentują, że stwierdzenie nieważności decyzji na podstawie art. 156 § 1 pkt 4 kpa. można stosować tylko do kwalifikowanego naruszenia prawa przez skierowanie decyzji do jednostki, która w świetle przepisów prawa nie jest stroną postępowania w danej sprawie. Przy ocenie stopnia naruszenia </w:t>
      </w:r>
      <w:r w:rsidRPr="00C70EA8">
        <w:rPr>
          <w:rFonts w:ascii="Arial" w:hAnsi="Arial" w:cs="Arial"/>
        </w:rPr>
        <w:lastRenderedPageBreak/>
        <w:t>przepisów prawa należy uwzględnić zatem, czy w toku postępowania prowadzono czynności wobec jednostki, która jest stroną w sprawie.</w:t>
      </w:r>
    </w:p>
    <w:p w14:paraId="3FD987DB" w14:textId="77777777" w:rsidR="005D4F8A" w:rsidRPr="00C70EA8" w:rsidRDefault="009C13E7" w:rsidP="00B802D8">
      <w:pPr>
        <w:pStyle w:val="Style12"/>
        <w:spacing w:after="480" w:line="360" w:lineRule="auto"/>
        <w:rPr>
          <w:rFonts w:ascii="Arial" w:hAnsi="Arial" w:cs="Arial"/>
        </w:rPr>
      </w:pPr>
      <w:r w:rsidRPr="00C70EA8">
        <w:rPr>
          <w:rFonts w:ascii="Arial" w:hAnsi="Arial" w:cs="Arial"/>
        </w:rPr>
        <w:t>N</w:t>
      </w:r>
      <w:r w:rsidR="008F5645" w:rsidRPr="00C70EA8">
        <w:rPr>
          <w:rFonts w:ascii="Arial" w:hAnsi="Arial" w:cs="Arial"/>
        </w:rPr>
        <w:t xml:space="preserve">aczelny </w:t>
      </w:r>
      <w:r w:rsidRPr="00C70EA8">
        <w:rPr>
          <w:rFonts w:ascii="Arial" w:hAnsi="Arial" w:cs="Arial"/>
        </w:rPr>
        <w:t>S</w:t>
      </w:r>
      <w:r w:rsidR="008F5645" w:rsidRPr="00C70EA8">
        <w:rPr>
          <w:rFonts w:ascii="Arial" w:hAnsi="Arial" w:cs="Arial"/>
        </w:rPr>
        <w:t xml:space="preserve">ąd </w:t>
      </w:r>
      <w:r w:rsidRPr="00C70EA8">
        <w:rPr>
          <w:rFonts w:ascii="Arial" w:hAnsi="Arial" w:cs="Arial"/>
        </w:rPr>
        <w:t>A</w:t>
      </w:r>
      <w:r w:rsidR="008F5645" w:rsidRPr="00C70EA8">
        <w:rPr>
          <w:rFonts w:ascii="Arial" w:hAnsi="Arial" w:cs="Arial"/>
        </w:rPr>
        <w:t>dministracyjny</w:t>
      </w:r>
      <w:r w:rsidRPr="00C70EA8">
        <w:rPr>
          <w:rFonts w:ascii="Arial" w:hAnsi="Arial" w:cs="Arial"/>
        </w:rPr>
        <w:t xml:space="preserve"> w wyroku z 19 stycznia 2007 r. (sygn. akt I OSK 350/06, LEX nr 291195) trafnie wyjaśnił,</w:t>
      </w:r>
      <w:r w:rsidR="00123733" w:rsidRPr="00C70EA8">
        <w:rPr>
          <w:rFonts w:ascii="Arial" w:hAnsi="Arial" w:cs="Arial"/>
        </w:rPr>
        <w:t xml:space="preserve"> </w:t>
      </w:r>
      <w:r w:rsidRPr="00C70EA8">
        <w:rPr>
          <w:rFonts w:ascii="Arial" w:hAnsi="Arial" w:cs="Arial"/>
        </w:rPr>
        <w:t>że stwierdzenie nieważności decyzji na podstawie </w:t>
      </w:r>
      <w:hyperlink r:id="rId8" w:anchor="/document/16784712?unitId=art(156)par(1)pkt(4)&amp;cm=DOCUMENT" w:history="1">
        <w:r w:rsidRPr="00C70EA8">
          <w:rPr>
            <w:rStyle w:val="Hipercze"/>
            <w:rFonts w:ascii="Arial" w:hAnsi="Arial" w:cs="Arial"/>
            <w:color w:val="auto"/>
            <w:u w:val="none"/>
          </w:rPr>
          <w:t>art. 156 § 1 pkt 4</w:t>
        </w:r>
      </w:hyperlink>
      <w:r w:rsidRPr="00C70EA8">
        <w:rPr>
          <w:rFonts w:ascii="Arial" w:hAnsi="Arial" w:cs="Arial"/>
        </w:rPr>
        <w:t> kpa można stosować tylko do kwalifikowanego naruszenia prawa przez skierowanie decyzji do jednostki, która w świetle przepisów prawa nie jest stroną postępowania w danej sprawie. Przy ocenie stopnia naruszenia przepisów prawa należy uwzględnić zatem, czy w toku postępowania prowadzono czynności wobec jednostki, która jest stroną w sprawie. Także w wyroku z 24 maja 2007 r. (II GSK 400/06, LEX nr 351135) N</w:t>
      </w:r>
      <w:r w:rsidR="008F5645" w:rsidRPr="00C70EA8">
        <w:rPr>
          <w:rFonts w:ascii="Arial" w:hAnsi="Arial" w:cs="Arial"/>
        </w:rPr>
        <w:t xml:space="preserve">aczelny </w:t>
      </w:r>
      <w:r w:rsidRPr="00C70EA8">
        <w:rPr>
          <w:rFonts w:ascii="Arial" w:hAnsi="Arial" w:cs="Arial"/>
        </w:rPr>
        <w:t>S</w:t>
      </w:r>
      <w:r w:rsidR="008F5645" w:rsidRPr="00C70EA8">
        <w:rPr>
          <w:rFonts w:ascii="Arial" w:hAnsi="Arial" w:cs="Arial"/>
        </w:rPr>
        <w:t xml:space="preserve">ąd </w:t>
      </w:r>
      <w:r w:rsidRPr="00C70EA8">
        <w:rPr>
          <w:rFonts w:ascii="Arial" w:hAnsi="Arial" w:cs="Arial"/>
        </w:rPr>
        <w:t>A</w:t>
      </w:r>
      <w:r w:rsidR="008F5645" w:rsidRPr="00C70EA8">
        <w:rPr>
          <w:rFonts w:ascii="Arial" w:hAnsi="Arial" w:cs="Arial"/>
        </w:rPr>
        <w:t>dministracyjny</w:t>
      </w:r>
      <w:r w:rsidRPr="00C70EA8">
        <w:rPr>
          <w:rFonts w:ascii="Arial" w:hAnsi="Arial" w:cs="Arial"/>
        </w:rPr>
        <w:t xml:space="preserve"> stwierdził, że kwalifikowana wada prawna decyzji, o której mowa w ww. normie prawnej, przesądzająca o nieprawidłowym ukształtowaniu stosunku prawnego, będzie zachodzić wówczas, gdy podmiot, do którego skierowano decyzję, nie miał przymiotu strony postępowania w rozumieniu </w:t>
      </w:r>
      <w:hyperlink r:id="rId9" w:anchor="/document/16784712?unitId=art(28)&amp;cm=DOCUMENT" w:history="1">
        <w:r w:rsidRPr="00C70EA8">
          <w:rPr>
            <w:rStyle w:val="Hipercze"/>
            <w:rFonts w:ascii="Arial" w:hAnsi="Arial" w:cs="Arial"/>
            <w:color w:val="auto"/>
            <w:u w:val="none"/>
          </w:rPr>
          <w:t>art. 28</w:t>
        </w:r>
      </w:hyperlink>
      <w:r w:rsidRPr="00C70EA8">
        <w:rPr>
          <w:rFonts w:ascii="Arial" w:hAnsi="Arial" w:cs="Arial"/>
        </w:rPr>
        <w:t> kpa, a mimo to został przez organ administracji publicznej potraktowany jako strona tegoż postępowania</w:t>
      </w:r>
      <w:r w:rsidR="009F5A77" w:rsidRPr="00C70EA8">
        <w:rPr>
          <w:rFonts w:ascii="Arial" w:hAnsi="Arial" w:cs="Arial"/>
        </w:rPr>
        <w:t xml:space="preserve"> (w</w:t>
      </w:r>
      <w:r w:rsidR="00123733" w:rsidRPr="00C70EA8">
        <w:rPr>
          <w:rFonts w:ascii="Arial" w:hAnsi="Arial" w:cs="Arial"/>
        </w:rPr>
        <w:t xml:space="preserve">yrok WSA w Warszawie z 31.03.2021 r., </w:t>
      </w:r>
      <w:r w:rsidR="009F5A77" w:rsidRPr="00C70EA8">
        <w:rPr>
          <w:rFonts w:ascii="Arial" w:hAnsi="Arial" w:cs="Arial"/>
        </w:rPr>
        <w:t xml:space="preserve">sygn. </w:t>
      </w:r>
      <w:r w:rsidR="00123733" w:rsidRPr="00C70EA8">
        <w:rPr>
          <w:rFonts w:ascii="Arial" w:hAnsi="Arial" w:cs="Arial"/>
        </w:rPr>
        <w:t>VII SA/</w:t>
      </w:r>
      <w:proofErr w:type="spellStart"/>
      <w:r w:rsidR="00123733" w:rsidRPr="00C70EA8">
        <w:rPr>
          <w:rFonts w:ascii="Arial" w:hAnsi="Arial" w:cs="Arial"/>
        </w:rPr>
        <w:t>Wa</w:t>
      </w:r>
      <w:proofErr w:type="spellEnd"/>
      <w:r w:rsidR="00123733" w:rsidRPr="00C70EA8">
        <w:rPr>
          <w:rFonts w:ascii="Arial" w:hAnsi="Arial" w:cs="Arial"/>
        </w:rPr>
        <w:t xml:space="preserve"> 1979/20).</w:t>
      </w:r>
    </w:p>
    <w:p w14:paraId="173DC383" w14:textId="77777777" w:rsidR="006144AC" w:rsidRPr="00C70EA8" w:rsidRDefault="00F51E95" w:rsidP="00B802D8">
      <w:pPr>
        <w:pStyle w:val="Style12"/>
        <w:spacing w:after="480" w:line="360" w:lineRule="auto"/>
        <w:rPr>
          <w:rFonts w:ascii="Arial" w:hAnsi="Arial" w:cs="Arial"/>
        </w:rPr>
      </w:pPr>
      <w:r w:rsidRPr="00C70EA8">
        <w:rPr>
          <w:rFonts w:ascii="Arial" w:hAnsi="Arial" w:cs="Arial"/>
        </w:rPr>
        <w:t>Zgodnie z treścią art. 30 ust. 1 pkt 4</w:t>
      </w:r>
      <w:r w:rsidR="00067275" w:rsidRPr="00C70EA8">
        <w:rPr>
          <w:rFonts w:ascii="Arial" w:hAnsi="Arial" w:cs="Arial"/>
        </w:rPr>
        <w:t xml:space="preserve"> ustawy</w:t>
      </w:r>
      <w:r w:rsidRPr="00C70EA8">
        <w:rPr>
          <w:rFonts w:ascii="Arial" w:hAnsi="Arial" w:cs="Arial"/>
        </w:rPr>
        <w:t>, Komisja wydaje decyzję, o której mowa w art. 29 ust. 1 pkt 2-4 jeżeli, decyzja reprywatyzacyjna została wydana bez podstawy prawnej lub z rażącym naruszeniem prawa.</w:t>
      </w:r>
      <w:r w:rsidR="00BF1531" w:rsidRPr="00C70EA8">
        <w:rPr>
          <w:rFonts w:ascii="Arial" w:hAnsi="Arial" w:cs="Arial"/>
        </w:rPr>
        <w:t xml:space="preserve"> Przy czym stwierdzić należy, iż rażącym naruszeniem prawa będzie naruszenie, które jest jednoznaczne i oczywiste, w konsekwencji którego powstają skutki niemożliwe do zaakceptowania z punktu widzenia wymagań praworządności</w:t>
      </w:r>
      <w:r w:rsidR="009F5A77" w:rsidRPr="00C70EA8">
        <w:rPr>
          <w:rFonts w:ascii="Arial" w:hAnsi="Arial" w:cs="Arial"/>
        </w:rPr>
        <w:t xml:space="preserve"> (w</w:t>
      </w:r>
      <w:r w:rsidR="00BF1531" w:rsidRPr="00C70EA8">
        <w:rPr>
          <w:rFonts w:ascii="Arial" w:hAnsi="Arial" w:cs="Arial"/>
        </w:rPr>
        <w:t>yrok WSA w Warszawie z dnia 18.01.2019 r., sygn.</w:t>
      </w:r>
      <w:r w:rsidR="006144AC" w:rsidRPr="00C70EA8">
        <w:rPr>
          <w:rFonts w:ascii="Arial" w:hAnsi="Arial" w:cs="Arial"/>
        </w:rPr>
        <w:t xml:space="preserve"> </w:t>
      </w:r>
      <w:r w:rsidR="00BF1531" w:rsidRPr="00C70EA8">
        <w:rPr>
          <w:rFonts w:ascii="Arial" w:hAnsi="Arial" w:cs="Arial"/>
        </w:rPr>
        <w:t>VII SA/</w:t>
      </w:r>
      <w:proofErr w:type="spellStart"/>
      <w:r w:rsidR="00BF1531" w:rsidRPr="00C70EA8">
        <w:rPr>
          <w:rFonts w:ascii="Arial" w:hAnsi="Arial" w:cs="Arial"/>
        </w:rPr>
        <w:t>Wa</w:t>
      </w:r>
      <w:proofErr w:type="spellEnd"/>
      <w:r w:rsidR="00BF1531" w:rsidRPr="00C70EA8">
        <w:rPr>
          <w:rFonts w:ascii="Arial" w:hAnsi="Arial" w:cs="Arial"/>
        </w:rPr>
        <w:t xml:space="preserve"> 1038/18). </w:t>
      </w:r>
    </w:p>
    <w:p w14:paraId="37824218" w14:textId="77777777" w:rsidR="00067275" w:rsidRPr="00C70EA8" w:rsidRDefault="003D0AB3" w:rsidP="00B802D8">
      <w:pPr>
        <w:pStyle w:val="Style12"/>
        <w:spacing w:after="480" w:line="360" w:lineRule="auto"/>
        <w:rPr>
          <w:rFonts w:ascii="Arial" w:hAnsi="Arial" w:cs="Arial"/>
        </w:rPr>
      </w:pPr>
      <w:r w:rsidRPr="00C70EA8">
        <w:rPr>
          <w:rFonts w:ascii="Arial" w:hAnsi="Arial" w:cs="Arial"/>
        </w:rPr>
        <w:t xml:space="preserve">Przechodząc na grunt niniejszej sprawy, wskazać należy, że </w:t>
      </w:r>
      <w:r w:rsidR="00067275" w:rsidRPr="00C70EA8">
        <w:rPr>
          <w:rFonts w:ascii="Arial" w:hAnsi="Arial" w:cs="Arial"/>
        </w:rPr>
        <w:t>kontrolowana decyzja została wydana w warunkach określonych w art. 156 § 1 pkt 4 kpa</w:t>
      </w:r>
      <w:r w:rsidR="006144AC" w:rsidRPr="00C70EA8">
        <w:rPr>
          <w:rFonts w:ascii="Arial" w:hAnsi="Arial" w:cs="Arial"/>
        </w:rPr>
        <w:t xml:space="preserve">, </w:t>
      </w:r>
      <w:r w:rsidRPr="00C70EA8">
        <w:rPr>
          <w:rFonts w:ascii="Arial" w:hAnsi="Arial" w:cs="Arial"/>
        </w:rPr>
        <w:t xml:space="preserve">co z kolei wypełnia przesłankę z </w:t>
      </w:r>
      <w:r w:rsidR="006144AC" w:rsidRPr="00C70EA8">
        <w:rPr>
          <w:rFonts w:ascii="Arial" w:hAnsi="Arial" w:cs="Arial"/>
        </w:rPr>
        <w:t>art. 30 ust. 1 pkt 4 ustawy.</w:t>
      </w:r>
    </w:p>
    <w:p w14:paraId="1B2E73D4" w14:textId="7E1B2A86" w:rsidR="00891453" w:rsidRPr="00C70EA8" w:rsidRDefault="003D0AB3" w:rsidP="00B802D8">
      <w:pPr>
        <w:pStyle w:val="Style12"/>
        <w:spacing w:after="480" w:line="360" w:lineRule="auto"/>
        <w:rPr>
          <w:rFonts w:ascii="Arial" w:hAnsi="Arial" w:cs="Arial"/>
        </w:rPr>
      </w:pPr>
      <w:r w:rsidRPr="00C70EA8">
        <w:rPr>
          <w:rFonts w:ascii="Arial" w:hAnsi="Arial" w:cs="Arial"/>
        </w:rPr>
        <w:t>A</w:t>
      </w:r>
      <w:r w:rsidR="00891453" w:rsidRPr="00C70EA8">
        <w:rPr>
          <w:rFonts w:ascii="Arial" w:hAnsi="Arial" w:cs="Arial"/>
        </w:rPr>
        <w:t>naliza zgormadzonych materiałów w sprawie w</w:t>
      </w:r>
      <w:r w:rsidR="009C6548" w:rsidRPr="00C70EA8">
        <w:rPr>
          <w:rFonts w:ascii="Arial" w:hAnsi="Arial" w:cs="Arial"/>
        </w:rPr>
        <w:t>s</w:t>
      </w:r>
      <w:r w:rsidR="00891453" w:rsidRPr="00C70EA8">
        <w:rPr>
          <w:rFonts w:ascii="Arial" w:hAnsi="Arial" w:cs="Arial"/>
        </w:rPr>
        <w:t xml:space="preserve">kazuje, iż przy wydawaniu decyzji Prezydenta m. st. Warszawy Nr 218/98 z dnia 8.10.1998 r. </w:t>
      </w:r>
      <w:r w:rsidR="00FA3D41" w:rsidRPr="00C70EA8">
        <w:rPr>
          <w:rFonts w:ascii="Arial" w:hAnsi="Arial" w:cs="Arial"/>
        </w:rPr>
        <w:t xml:space="preserve">zaistniały przesłanki z art. 30 ust. 1 i 3 ustawy, co de facto doprowadziło </w:t>
      </w:r>
      <w:r w:rsidR="00891453" w:rsidRPr="00C70EA8">
        <w:rPr>
          <w:rFonts w:ascii="Arial" w:hAnsi="Arial" w:cs="Arial"/>
        </w:rPr>
        <w:t xml:space="preserve">do naruszenia przepisu w rozumieniu </w:t>
      </w:r>
      <w:r w:rsidR="00891453" w:rsidRPr="00C70EA8">
        <w:rPr>
          <w:rFonts w:ascii="Arial" w:hAnsi="Arial" w:cs="Arial"/>
        </w:rPr>
        <w:lastRenderedPageBreak/>
        <w:t>art. 156 § 1 pkt 4 kpa</w:t>
      </w:r>
      <w:r w:rsidR="00891453" w:rsidRPr="00C70EA8">
        <w:rPr>
          <w:rFonts w:ascii="Arial" w:hAnsi="Arial" w:cs="Arial"/>
          <w:b/>
          <w:bCs/>
        </w:rPr>
        <w:t xml:space="preserve"> </w:t>
      </w:r>
      <w:r w:rsidR="00891453" w:rsidRPr="00C70EA8">
        <w:rPr>
          <w:rFonts w:ascii="Arial" w:hAnsi="Arial" w:cs="Arial"/>
        </w:rPr>
        <w:t xml:space="preserve">poprzez przeprowadzenie przed Prezydentem m.st Warszawy postępowania w przedmiocie ustanowienia prawa użytkowania wieczystego (dawniej prawa własności czasowej) do gruntu nieruchomości położonej w Warszawie przy ul. Zgoda 1, zakończonego wydaniem w dniu 8.10.1998 r. decyzji </w:t>
      </w:r>
      <w:r w:rsidR="009C6548" w:rsidRPr="00C70EA8">
        <w:rPr>
          <w:rFonts w:ascii="Arial" w:hAnsi="Arial" w:cs="Arial"/>
        </w:rPr>
        <w:t>N</w:t>
      </w:r>
      <w:r w:rsidR="00891453" w:rsidRPr="00C70EA8">
        <w:rPr>
          <w:rFonts w:ascii="Arial" w:hAnsi="Arial" w:cs="Arial"/>
        </w:rPr>
        <w:t>r 218/98, na mocy której zostało ustanowione prawo użytkowania wieczystego na rzecz spadkobierców wskazanych w postanowieniu o stwierdzeniu nabycia spadku po Z</w:t>
      </w:r>
      <w:r w:rsidR="0021107C" w:rsidRPr="00C70EA8">
        <w:rPr>
          <w:rFonts w:ascii="Arial" w:hAnsi="Arial" w:cs="Arial"/>
        </w:rPr>
        <w:t>.</w:t>
      </w:r>
      <w:r w:rsidR="00891453" w:rsidRPr="00C70EA8">
        <w:rPr>
          <w:rFonts w:ascii="Arial" w:hAnsi="Arial" w:cs="Arial"/>
        </w:rPr>
        <w:t xml:space="preserve"> F</w:t>
      </w:r>
      <w:r w:rsidR="0021107C" w:rsidRPr="00C70EA8">
        <w:rPr>
          <w:rFonts w:ascii="Arial" w:hAnsi="Arial" w:cs="Arial"/>
        </w:rPr>
        <w:t xml:space="preserve">. </w:t>
      </w:r>
      <w:r w:rsidR="00891453" w:rsidRPr="00C70EA8">
        <w:rPr>
          <w:rFonts w:ascii="Arial" w:hAnsi="Arial" w:cs="Arial"/>
        </w:rPr>
        <w:t xml:space="preserve">z dnia 6.12.1990 r., wydanym przez Sąd Rejonowy dla m.st. Warszawy w sprawie oznaczonej sygnaturą akt </w:t>
      </w:r>
      <w:r w:rsidR="005D465F">
        <w:rPr>
          <w:rFonts w:ascii="Arial" w:hAnsi="Arial" w:cs="Arial"/>
        </w:rPr>
        <w:t xml:space="preserve">         </w:t>
      </w:r>
      <w:r w:rsidR="00891453" w:rsidRPr="00C70EA8">
        <w:rPr>
          <w:rFonts w:ascii="Arial" w:hAnsi="Arial" w:cs="Arial"/>
        </w:rPr>
        <w:t>, podczas gdy w obrocie prawnym funkcjonowało już prawomocne postanowienie o stwierdzeniu nabycia spadku po Z</w:t>
      </w:r>
      <w:r w:rsidR="00D06B78">
        <w:rPr>
          <w:rFonts w:ascii="Arial" w:hAnsi="Arial" w:cs="Arial"/>
        </w:rPr>
        <w:t>.</w:t>
      </w:r>
      <w:r w:rsidR="00891453" w:rsidRPr="00C70EA8">
        <w:rPr>
          <w:rFonts w:ascii="Arial" w:hAnsi="Arial" w:cs="Arial"/>
        </w:rPr>
        <w:t>F</w:t>
      </w:r>
      <w:r w:rsidR="00D06B78">
        <w:rPr>
          <w:rFonts w:ascii="Arial" w:hAnsi="Arial" w:cs="Arial"/>
        </w:rPr>
        <w:t>.</w:t>
      </w:r>
      <w:r w:rsidR="00891453" w:rsidRPr="00C70EA8">
        <w:rPr>
          <w:rFonts w:ascii="Arial" w:hAnsi="Arial" w:cs="Arial"/>
        </w:rPr>
        <w:t xml:space="preserve"> z dnia 7.01.1963 r., wydane przez Sąd Powiatowy dla m.st. Warszawy w sprawie oznaczonej sygnaturą akt </w:t>
      </w:r>
      <w:r w:rsidR="0021107C" w:rsidRPr="00C70EA8">
        <w:rPr>
          <w:rFonts w:ascii="Arial" w:hAnsi="Arial" w:cs="Arial"/>
        </w:rPr>
        <w:t xml:space="preserve">           </w:t>
      </w:r>
      <w:r w:rsidR="00891453" w:rsidRPr="00C70EA8">
        <w:rPr>
          <w:rFonts w:ascii="Arial" w:hAnsi="Arial" w:cs="Arial"/>
        </w:rPr>
        <w:t>.</w:t>
      </w:r>
    </w:p>
    <w:p w14:paraId="601E4F13" w14:textId="76293661" w:rsidR="008F14DA" w:rsidRPr="00C70EA8" w:rsidRDefault="00CB6263" w:rsidP="00B802D8">
      <w:pPr>
        <w:pStyle w:val="Style12"/>
        <w:spacing w:after="480" w:line="360" w:lineRule="auto"/>
        <w:rPr>
          <w:rFonts w:ascii="Arial" w:hAnsi="Arial" w:cs="Arial"/>
        </w:rPr>
      </w:pPr>
      <w:r w:rsidRPr="00C70EA8">
        <w:rPr>
          <w:rFonts w:ascii="Arial" w:hAnsi="Arial" w:cs="Arial"/>
        </w:rPr>
        <w:t>Ustalony w sprawie stan faktyczny, poparty zebranym w sprawie materiałem dowodowym prowadzi do wniosku, że rozstrzygnięcie prowadzonego postępowania administracyjnego w przedmiocie ustalenia prawa użytkowania wieczystego do gruntu nieruchomości położonej w Warszawie przy ulicy Zgoda 1 zostało wydane na podstawie dowodu, który okazał się fałszywy. Nadto nowe okoliczności i dowody istniały już w dniu wydania decyzji reprywatyzacyjnej, gdyż postanowienie Sądu Powiatowego o stwierdzeniu nabycia spadku po Z</w:t>
      </w:r>
      <w:r w:rsidR="0021107C" w:rsidRPr="00C70EA8">
        <w:rPr>
          <w:rFonts w:ascii="Arial" w:hAnsi="Arial" w:cs="Arial"/>
        </w:rPr>
        <w:t>.</w:t>
      </w:r>
      <w:r w:rsidRPr="00C70EA8">
        <w:rPr>
          <w:rFonts w:ascii="Arial" w:hAnsi="Arial" w:cs="Arial"/>
        </w:rPr>
        <w:t xml:space="preserve"> F</w:t>
      </w:r>
      <w:r w:rsidR="0021107C" w:rsidRPr="00C70EA8">
        <w:rPr>
          <w:rFonts w:ascii="Arial" w:hAnsi="Arial" w:cs="Arial"/>
        </w:rPr>
        <w:t xml:space="preserve">. </w:t>
      </w:r>
      <w:r w:rsidRPr="00C70EA8">
        <w:rPr>
          <w:rFonts w:ascii="Arial" w:hAnsi="Arial" w:cs="Arial"/>
        </w:rPr>
        <w:t xml:space="preserve">z dnia 7.01.1963 r., </w:t>
      </w:r>
      <w:r w:rsidR="0021107C" w:rsidRPr="00C70EA8">
        <w:rPr>
          <w:rFonts w:ascii="Arial" w:hAnsi="Arial" w:cs="Arial"/>
        </w:rPr>
        <w:t xml:space="preserve">               </w:t>
      </w:r>
      <w:r w:rsidRPr="00C70EA8">
        <w:rPr>
          <w:rFonts w:ascii="Arial" w:hAnsi="Arial" w:cs="Arial"/>
        </w:rPr>
        <w:t xml:space="preserve"> ustalającej jej prawowitych spadkobierców </w:t>
      </w:r>
      <w:r w:rsidR="009C6548" w:rsidRPr="00C70EA8">
        <w:rPr>
          <w:rFonts w:ascii="Arial" w:hAnsi="Arial" w:cs="Arial"/>
        </w:rPr>
        <w:t xml:space="preserve">na dzień wydania przedmiotowej decyzji reprywatyzacyjnej </w:t>
      </w:r>
      <w:r w:rsidRPr="00C70EA8">
        <w:rPr>
          <w:rFonts w:ascii="Arial" w:hAnsi="Arial" w:cs="Arial"/>
        </w:rPr>
        <w:t>funkcjon</w:t>
      </w:r>
      <w:r w:rsidR="009C6548" w:rsidRPr="00C70EA8">
        <w:rPr>
          <w:rFonts w:ascii="Arial" w:hAnsi="Arial" w:cs="Arial"/>
        </w:rPr>
        <w:t>owało</w:t>
      </w:r>
      <w:r w:rsidRPr="00C70EA8">
        <w:rPr>
          <w:rFonts w:ascii="Arial" w:hAnsi="Arial" w:cs="Arial"/>
        </w:rPr>
        <w:t xml:space="preserve"> w obrocie prawnym od </w:t>
      </w:r>
      <w:r w:rsidR="008F14DA" w:rsidRPr="00C70EA8">
        <w:rPr>
          <w:rFonts w:ascii="Arial" w:hAnsi="Arial" w:cs="Arial"/>
        </w:rPr>
        <w:t>blisko 35</w:t>
      </w:r>
      <w:r w:rsidRPr="00C70EA8">
        <w:rPr>
          <w:rFonts w:ascii="Arial" w:hAnsi="Arial" w:cs="Arial"/>
        </w:rPr>
        <w:t xml:space="preserve"> lat. </w:t>
      </w:r>
    </w:p>
    <w:p w14:paraId="05CC7B8D" w14:textId="73A42B77" w:rsidR="00891453" w:rsidRPr="00C70EA8" w:rsidRDefault="00891453" w:rsidP="00B802D8">
      <w:pPr>
        <w:pStyle w:val="Style12"/>
        <w:spacing w:after="480" w:line="360" w:lineRule="auto"/>
        <w:rPr>
          <w:rFonts w:ascii="Arial" w:hAnsi="Arial" w:cs="Arial"/>
        </w:rPr>
      </w:pPr>
      <w:r w:rsidRPr="00C70EA8">
        <w:rPr>
          <w:rFonts w:ascii="Arial" w:hAnsi="Arial" w:cs="Arial"/>
        </w:rPr>
        <w:t>Prowadzone przez Komisję czynności sprawdzające pozwoliły na pozyskanie obszernego materiału dowodowego, z którego jednoznacznie wynika, że testament, na podstawie którego zostało przeprowadzone postępowanie spadkowe, a S</w:t>
      </w:r>
      <w:r w:rsidR="0021107C" w:rsidRPr="00C70EA8">
        <w:rPr>
          <w:rFonts w:ascii="Arial" w:hAnsi="Arial" w:cs="Arial"/>
        </w:rPr>
        <w:t>.</w:t>
      </w:r>
      <w:r w:rsidRPr="00C70EA8">
        <w:rPr>
          <w:rFonts w:ascii="Arial" w:hAnsi="Arial" w:cs="Arial"/>
        </w:rPr>
        <w:t xml:space="preserve"> K</w:t>
      </w:r>
      <w:r w:rsidR="0021107C" w:rsidRPr="00C70EA8">
        <w:rPr>
          <w:rFonts w:ascii="Arial" w:hAnsi="Arial" w:cs="Arial"/>
        </w:rPr>
        <w:t>.</w:t>
      </w:r>
      <w:r w:rsidRPr="00C70EA8">
        <w:rPr>
          <w:rFonts w:ascii="Arial" w:hAnsi="Arial" w:cs="Arial"/>
        </w:rPr>
        <w:t xml:space="preserve"> wszedł w prawa dawnej właścicielki nieruchomości Z</w:t>
      </w:r>
      <w:r w:rsidR="0021107C" w:rsidRPr="00C70EA8">
        <w:rPr>
          <w:rFonts w:ascii="Arial" w:hAnsi="Arial" w:cs="Arial"/>
        </w:rPr>
        <w:t>.</w:t>
      </w:r>
      <w:r w:rsidRPr="00C70EA8">
        <w:rPr>
          <w:rFonts w:ascii="Arial" w:hAnsi="Arial" w:cs="Arial"/>
        </w:rPr>
        <w:t xml:space="preserve"> F</w:t>
      </w:r>
      <w:r w:rsidR="0021107C" w:rsidRPr="00C70EA8">
        <w:rPr>
          <w:rFonts w:ascii="Arial" w:hAnsi="Arial" w:cs="Arial"/>
        </w:rPr>
        <w:t>.</w:t>
      </w:r>
      <w:r w:rsidRPr="00C70EA8">
        <w:rPr>
          <w:rFonts w:ascii="Arial" w:hAnsi="Arial" w:cs="Arial"/>
        </w:rPr>
        <w:t xml:space="preserve">, został sfałszowany. </w:t>
      </w:r>
      <w:r w:rsidR="008258DA" w:rsidRPr="00C70EA8">
        <w:rPr>
          <w:rFonts w:ascii="Arial" w:hAnsi="Arial" w:cs="Arial"/>
        </w:rPr>
        <w:t>W</w:t>
      </w:r>
      <w:r w:rsidRPr="00C70EA8">
        <w:rPr>
          <w:rFonts w:ascii="Arial" w:hAnsi="Arial" w:cs="Arial"/>
        </w:rPr>
        <w:t xml:space="preserve">ątpliwości co do jego prawdziwości zostały dostrzeżone </w:t>
      </w:r>
      <w:r w:rsidR="008258DA" w:rsidRPr="00C70EA8">
        <w:rPr>
          <w:rFonts w:ascii="Arial" w:hAnsi="Arial" w:cs="Arial"/>
        </w:rPr>
        <w:t xml:space="preserve">już </w:t>
      </w:r>
      <w:r w:rsidRPr="00C70EA8">
        <w:rPr>
          <w:rFonts w:ascii="Arial" w:hAnsi="Arial" w:cs="Arial"/>
        </w:rPr>
        <w:t xml:space="preserve">w roku 2009, w ramach prowadzonego postępowania prokuratorskiego o sygnaturze akt VI Ds. </w:t>
      </w:r>
      <w:r w:rsidR="0021107C" w:rsidRPr="00C70EA8">
        <w:rPr>
          <w:rFonts w:ascii="Arial" w:hAnsi="Arial" w:cs="Arial"/>
        </w:rPr>
        <w:t xml:space="preserve">.       </w:t>
      </w:r>
      <w:r w:rsidRPr="00C70EA8">
        <w:rPr>
          <w:rFonts w:ascii="Arial" w:hAnsi="Arial" w:cs="Arial"/>
        </w:rPr>
        <w:t xml:space="preserve">, które dotyczyło czynności przestępczych prowadzonych </w:t>
      </w:r>
      <w:r w:rsidR="007A27F4" w:rsidRPr="00C70EA8">
        <w:rPr>
          <w:rFonts w:ascii="Arial" w:hAnsi="Arial" w:cs="Arial"/>
        </w:rPr>
        <w:t xml:space="preserve">m.in. </w:t>
      </w:r>
      <w:r w:rsidRPr="00C70EA8">
        <w:rPr>
          <w:rFonts w:ascii="Arial" w:hAnsi="Arial" w:cs="Arial"/>
        </w:rPr>
        <w:t>przez J</w:t>
      </w:r>
      <w:r w:rsidR="0021107C" w:rsidRPr="00C70EA8">
        <w:rPr>
          <w:rFonts w:ascii="Arial" w:hAnsi="Arial" w:cs="Arial"/>
        </w:rPr>
        <w:t>.</w:t>
      </w:r>
      <w:r w:rsidRPr="00C70EA8">
        <w:rPr>
          <w:rFonts w:ascii="Arial" w:hAnsi="Arial" w:cs="Arial"/>
        </w:rPr>
        <w:t xml:space="preserve"> G</w:t>
      </w:r>
      <w:r w:rsidR="0021107C" w:rsidRPr="00C70EA8">
        <w:rPr>
          <w:rFonts w:ascii="Arial" w:hAnsi="Arial" w:cs="Arial"/>
        </w:rPr>
        <w:t>.</w:t>
      </w:r>
      <w:r w:rsidRPr="00C70EA8">
        <w:rPr>
          <w:rFonts w:ascii="Arial" w:hAnsi="Arial" w:cs="Arial"/>
        </w:rPr>
        <w:t xml:space="preserve">. Wówczas Prokurator prowadzący niezależne postępowanie w sprawie powziął wątpliwości co do prawdziwości testamentu i wskazywał na zasadność wykonania opinii w tym zakresie. </w:t>
      </w:r>
    </w:p>
    <w:p w14:paraId="10AC7611" w14:textId="67D48B9B" w:rsidR="00891453" w:rsidRPr="00C70EA8" w:rsidRDefault="00891453" w:rsidP="00B802D8">
      <w:pPr>
        <w:pStyle w:val="Style12"/>
        <w:spacing w:after="480" w:line="360" w:lineRule="auto"/>
        <w:rPr>
          <w:rFonts w:ascii="Arial" w:hAnsi="Arial" w:cs="Arial"/>
        </w:rPr>
      </w:pPr>
      <w:r w:rsidRPr="00C70EA8">
        <w:rPr>
          <w:rFonts w:ascii="Arial" w:hAnsi="Arial" w:cs="Arial"/>
        </w:rPr>
        <w:lastRenderedPageBreak/>
        <w:t xml:space="preserve">Kluczowy dowód w niniejszej sprawie stanowi niewątpliwie dowód z dokumentu w postaci </w:t>
      </w:r>
      <w:r w:rsidR="00C24212" w:rsidRPr="00C70EA8">
        <w:rPr>
          <w:rFonts w:ascii="Arial" w:hAnsi="Arial" w:cs="Arial"/>
        </w:rPr>
        <w:t>p</w:t>
      </w:r>
      <w:r w:rsidRPr="00C70EA8">
        <w:rPr>
          <w:rFonts w:ascii="Arial" w:hAnsi="Arial" w:cs="Arial"/>
        </w:rPr>
        <w:t>ostanowienia z dnia 31.07.2018 r. o odmowie wszczęcia śledztwa, wydanego przez prokuratora Prokuratury Okręgowej w Warszawie, w sprawie oznaczonej sygnaturą akt PO III Ds.</w:t>
      </w:r>
      <w:r w:rsidR="00B052CE">
        <w:rPr>
          <w:rFonts w:ascii="Arial" w:hAnsi="Arial" w:cs="Arial"/>
        </w:rPr>
        <w:t xml:space="preserve">         </w:t>
      </w:r>
      <w:r w:rsidRPr="00C70EA8">
        <w:rPr>
          <w:rFonts w:ascii="Arial" w:hAnsi="Arial" w:cs="Arial"/>
        </w:rPr>
        <w:t xml:space="preserve">oraz dowód z dokumentu w postaci Opinii nr 3/2019/IV z dnia </w:t>
      </w:r>
      <w:r w:rsidR="00A56FF3" w:rsidRPr="00C70EA8">
        <w:rPr>
          <w:rFonts w:ascii="Arial" w:hAnsi="Arial" w:cs="Arial"/>
        </w:rPr>
        <w:t>03</w:t>
      </w:r>
      <w:r w:rsidRPr="00C70EA8">
        <w:rPr>
          <w:rFonts w:ascii="Arial" w:hAnsi="Arial" w:cs="Arial"/>
        </w:rPr>
        <w:t>.0</w:t>
      </w:r>
      <w:r w:rsidR="00A56FF3" w:rsidRPr="00C70EA8">
        <w:rPr>
          <w:rFonts w:ascii="Arial" w:hAnsi="Arial" w:cs="Arial"/>
        </w:rPr>
        <w:t>4</w:t>
      </w:r>
      <w:r w:rsidRPr="00C70EA8">
        <w:rPr>
          <w:rFonts w:ascii="Arial" w:hAnsi="Arial" w:cs="Arial"/>
        </w:rPr>
        <w:t xml:space="preserve">.2019 r. biegłego z zakresu kryminalistycznej ekspertyzy, sporządzonej na zlecenie Prokuratury Regionalnej w Warszawie Wydział V Sądowy w sprawie oznaczonej sygnaturą akt RP V Pa </w:t>
      </w:r>
      <w:r w:rsidR="0021107C" w:rsidRPr="00C70EA8">
        <w:rPr>
          <w:rFonts w:ascii="Arial" w:hAnsi="Arial" w:cs="Arial"/>
        </w:rPr>
        <w:t xml:space="preserve">         </w:t>
      </w:r>
      <w:r w:rsidRPr="00C70EA8">
        <w:rPr>
          <w:rFonts w:ascii="Arial" w:hAnsi="Arial" w:cs="Arial"/>
        </w:rPr>
        <w:t xml:space="preserve">. (akta sprawy SR dla Warszawy - Śródmieścia </w:t>
      </w:r>
      <w:r w:rsidR="0021107C" w:rsidRPr="00C70EA8">
        <w:rPr>
          <w:rFonts w:ascii="Arial" w:hAnsi="Arial" w:cs="Arial"/>
        </w:rPr>
        <w:t xml:space="preserve">          </w:t>
      </w:r>
      <w:r w:rsidRPr="00C70EA8">
        <w:rPr>
          <w:rFonts w:ascii="Arial" w:hAnsi="Arial" w:cs="Arial"/>
        </w:rPr>
        <w:t xml:space="preserve">, obecnie </w:t>
      </w:r>
      <w:r w:rsidR="0021107C" w:rsidRPr="00C70EA8">
        <w:rPr>
          <w:rFonts w:ascii="Arial" w:hAnsi="Arial" w:cs="Arial"/>
        </w:rPr>
        <w:t xml:space="preserve">         </w:t>
      </w:r>
      <w:r w:rsidRPr="00C70EA8">
        <w:rPr>
          <w:rFonts w:ascii="Arial" w:hAnsi="Arial" w:cs="Arial"/>
        </w:rPr>
        <w:t>, akta sprawy PO III Ds.</w:t>
      </w:r>
      <w:r w:rsidR="0021107C" w:rsidRPr="00C70EA8">
        <w:rPr>
          <w:rFonts w:ascii="Arial" w:hAnsi="Arial" w:cs="Arial"/>
        </w:rPr>
        <w:t xml:space="preserve">      </w:t>
      </w:r>
      <w:r w:rsidRPr="00C70EA8">
        <w:rPr>
          <w:rFonts w:ascii="Arial" w:hAnsi="Arial" w:cs="Arial"/>
        </w:rPr>
        <w:t>)</w:t>
      </w:r>
    </w:p>
    <w:p w14:paraId="433A133D" w14:textId="5FFCA6C7" w:rsidR="00891453" w:rsidRPr="00C70EA8" w:rsidRDefault="00891453" w:rsidP="00B802D8">
      <w:pPr>
        <w:pStyle w:val="Style12"/>
        <w:spacing w:after="480" w:line="360" w:lineRule="auto"/>
        <w:rPr>
          <w:rFonts w:ascii="Arial" w:hAnsi="Arial" w:cs="Arial"/>
        </w:rPr>
      </w:pPr>
      <w:r w:rsidRPr="00C70EA8">
        <w:rPr>
          <w:rFonts w:ascii="Arial" w:hAnsi="Arial" w:cs="Arial"/>
        </w:rPr>
        <w:t>Odnosząc się w pierwszej kolejności do postanowienia z dnia 31.07.2018 r., wydanego w sprawie PO III Ds.</w:t>
      </w:r>
      <w:r w:rsidR="0021107C" w:rsidRPr="00C70EA8">
        <w:rPr>
          <w:rFonts w:ascii="Arial" w:hAnsi="Arial" w:cs="Arial"/>
        </w:rPr>
        <w:t xml:space="preserve">        </w:t>
      </w:r>
      <w:r w:rsidRPr="00C70EA8">
        <w:rPr>
          <w:rFonts w:ascii="Arial" w:hAnsi="Arial" w:cs="Arial"/>
        </w:rPr>
        <w:t xml:space="preserve">, wskazać należy, że sam fakt wydania postanowienia na podstawie art. 17 § 1 pkt 6 </w:t>
      </w:r>
      <w:proofErr w:type="spellStart"/>
      <w:r w:rsidRPr="00C70EA8">
        <w:rPr>
          <w:rFonts w:ascii="Arial" w:hAnsi="Arial" w:cs="Arial"/>
        </w:rPr>
        <w:t>kpk</w:t>
      </w:r>
      <w:proofErr w:type="spellEnd"/>
      <w:r w:rsidRPr="00C70EA8">
        <w:rPr>
          <w:rFonts w:ascii="Arial" w:hAnsi="Arial" w:cs="Arial"/>
        </w:rPr>
        <w:t xml:space="preserve"> jednoznacznie świadczy o tym, że doszło do użycia jako autentyczn</w:t>
      </w:r>
      <w:r w:rsidR="00FD08F0" w:rsidRPr="00C70EA8">
        <w:rPr>
          <w:rFonts w:ascii="Arial" w:hAnsi="Arial" w:cs="Arial"/>
        </w:rPr>
        <w:t>y</w:t>
      </w:r>
      <w:r w:rsidRPr="00C70EA8">
        <w:rPr>
          <w:rFonts w:ascii="Arial" w:hAnsi="Arial" w:cs="Arial"/>
        </w:rPr>
        <w:t xml:space="preserve"> przez S</w:t>
      </w:r>
      <w:r w:rsidR="0021107C" w:rsidRPr="00C70EA8">
        <w:rPr>
          <w:rFonts w:ascii="Arial" w:hAnsi="Arial" w:cs="Arial"/>
        </w:rPr>
        <w:t>.</w:t>
      </w:r>
      <w:r w:rsidRPr="00C70EA8">
        <w:rPr>
          <w:rFonts w:ascii="Arial" w:hAnsi="Arial" w:cs="Arial"/>
        </w:rPr>
        <w:t xml:space="preserve"> K</w:t>
      </w:r>
      <w:r w:rsidR="0021107C" w:rsidRPr="00C70EA8">
        <w:rPr>
          <w:rFonts w:ascii="Arial" w:hAnsi="Arial" w:cs="Arial"/>
        </w:rPr>
        <w:t>.</w:t>
      </w:r>
      <w:r w:rsidR="00B052CE">
        <w:rPr>
          <w:rFonts w:ascii="Arial" w:hAnsi="Arial" w:cs="Arial"/>
        </w:rPr>
        <w:t xml:space="preserve"> </w:t>
      </w:r>
      <w:r w:rsidRPr="00C70EA8">
        <w:rPr>
          <w:rFonts w:ascii="Arial" w:hAnsi="Arial" w:cs="Arial"/>
        </w:rPr>
        <w:t xml:space="preserve">w dniu 16.10.1990 r. w </w:t>
      </w:r>
      <w:proofErr w:type="spellStart"/>
      <w:r w:rsidRPr="00C70EA8">
        <w:rPr>
          <w:rFonts w:ascii="Arial" w:hAnsi="Arial" w:cs="Arial"/>
        </w:rPr>
        <w:t>W</w:t>
      </w:r>
      <w:proofErr w:type="spellEnd"/>
      <w:r w:rsidR="0021107C" w:rsidRPr="00C70EA8">
        <w:rPr>
          <w:rFonts w:ascii="Arial" w:hAnsi="Arial" w:cs="Arial"/>
        </w:rPr>
        <w:t>.</w:t>
      </w:r>
      <w:r w:rsidR="00906E72" w:rsidRPr="00C70EA8">
        <w:rPr>
          <w:rFonts w:ascii="Arial" w:hAnsi="Arial" w:cs="Arial"/>
        </w:rPr>
        <w:t>.</w:t>
      </w:r>
      <w:r w:rsidRPr="00C70EA8">
        <w:rPr>
          <w:rFonts w:ascii="Arial" w:hAnsi="Arial" w:cs="Arial"/>
        </w:rPr>
        <w:t xml:space="preserve"> </w:t>
      </w:r>
      <w:r w:rsidR="00906E72" w:rsidRPr="00C70EA8">
        <w:rPr>
          <w:rFonts w:ascii="Arial" w:hAnsi="Arial" w:cs="Arial"/>
        </w:rPr>
        <w:t>Jednocze</w:t>
      </w:r>
      <w:r w:rsidR="008E0136" w:rsidRPr="00C70EA8">
        <w:rPr>
          <w:rFonts w:ascii="Arial" w:hAnsi="Arial" w:cs="Arial"/>
        </w:rPr>
        <w:t>śni</w:t>
      </w:r>
      <w:r w:rsidR="00906E72" w:rsidRPr="00C70EA8">
        <w:rPr>
          <w:rFonts w:ascii="Arial" w:hAnsi="Arial" w:cs="Arial"/>
        </w:rPr>
        <w:t>e świadczy</w:t>
      </w:r>
      <w:r w:rsidR="0070089A" w:rsidRPr="00C70EA8">
        <w:rPr>
          <w:rFonts w:ascii="Arial" w:hAnsi="Arial" w:cs="Arial"/>
        </w:rPr>
        <w:t xml:space="preserve"> o tym</w:t>
      </w:r>
      <w:r w:rsidR="00906E72" w:rsidRPr="00C70EA8">
        <w:rPr>
          <w:rFonts w:ascii="Arial" w:hAnsi="Arial" w:cs="Arial"/>
        </w:rPr>
        <w:t xml:space="preserve">, </w:t>
      </w:r>
      <w:r w:rsidR="0070089A" w:rsidRPr="00C70EA8">
        <w:rPr>
          <w:rFonts w:ascii="Arial" w:hAnsi="Arial" w:cs="Arial"/>
        </w:rPr>
        <w:t>ż</w:t>
      </w:r>
      <w:r w:rsidR="00906E72" w:rsidRPr="00C70EA8">
        <w:rPr>
          <w:rFonts w:ascii="Arial" w:hAnsi="Arial" w:cs="Arial"/>
        </w:rPr>
        <w:t>e doszło do popełnienia przestępstwa</w:t>
      </w:r>
      <w:r w:rsidR="008E0136" w:rsidRPr="00C70EA8">
        <w:rPr>
          <w:rFonts w:ascii="Arial" w:hAnsi="Arial" w:cs="Arial"/>
        </w:rPr>
        <w:t xml:space="preserve">. </w:t>
      </w:r>
      <w:r w:rsidR="00906E72" w:rsidRPr="00C70EA8">
        <w:rPr>
          <w:rFonts w:ascii="Arial" w:hAnsi="Arial" w:cs="Arial"/>
        </w:rPr>
        <w:t>Prokuratura zarzuca</w:t>
      </w:r>
      <w:r w:rsidR="008E0136" w:rsidRPr="00C70EA8">
        <w:rPr>
          <w:rFonts w:ascii="Arial" w:hAnsi="Arial" w:cs="Arial"/>
        </w:rPr>
        <w:t>ł</w:t>
      </w:r>
      <w:r w:rsidR="00906E72" w:rsidRPr="00C70EA8">
        <w:rPr>
          <w:rFonts w:ascii="Arial" w:hAnsi="Arial" w:cs="Arial"/>
        </w:rPr>
        <w:t xml:space="preserve">a </w:t>
      </w:r>
      <w:r w:rsidR="008E0136" w:rsidRPr="00C70EA8">
        <w:rPr>
          <w:rFonts w:ascii="Arial" w:hAnsi="Arial" w:cs="Arial"/>
        </w:rPr>
        <w:t xml:space="preserve">w </w:t>
      </w:r>
      <w:r w:rsidR="00906E72" w:rsidRPr="00C70EA8">
        <w:rPr>
          <w:rFonts w:ascii="Arial" w:hAnsi="Arial" w:cs="Arial"/>
        </w:rPr>
        <w:t>postanowieniu</w:t>
      </w:r>
      <w:r w:rsidR="008E0136" w:rsidRPr="00C70EA8">
        <w:rPr>
          <w:rFonts w:ascii="Arial" w:hAnsi="Arial" w:cs="Arial"/>
        </w:rPr>
        <w:t xml:space="preserve">, że </w:t>
      </w:r>
      <w:r w:rsidRPr="00C70EA8">
        <w:rPr>
          <w:rFonts w:ascii="Arial" w:hAnsi="Arial" w:cs="Arial"/>
        </w:rPr>
        <w:t xml:space="preserve">w dniu 22.10.1990 r. przed Sądem Rejonowym Wydział Cywilny w </w:t>
      </w:r>
      <w:proofErr w:type="spellStart"/>
      <w:r w:rsidRPr="00C70EA8">
        <w:rPr>
          <w:rFonts w:ascii="Arial" w:hAnsi="Arial" w:cs="Arial"/>
        </w:rPr>
        <w:t>W</w:t>
      </w:r>
      <w:proofErr w:type="spellEnd"/>
      <w:r w:rsidR="0021107C" w:rsidRPr="00C70EA8">
        <w:rPr>
          <w:rFonts w:ascii="Arial" w:hAnsi="Arial" w:cs="Arial"/>
        </w:rPr>
        <w:t xml:space="preserve">. </w:t>
      </w:r>
      <w:r w:rsidRPr="00C70EA8">
        <w:rPr>
          <w:rFonts w:ascii="Arial" w:hAnsi="Arial" w:cs="Arial"/>
        </w:rPr>
        <w:t>w spraw</w:t>
      </w:r>
      <w:r w:rsidR="00937218" w:rsidRPr="00C70EA8">
        <w:rPr>
          <w:rFonts w:ascii="Arial" w:hAnsi="Arial" w:cs="Arial"/>
        </w:rPr>
        <w:t>ie</w:t>
      </w:r>
      <w:r w:rsidRPr="00C70EA8">
        <w:rPr>
          <w:rFonts w:ascii="Arial" w:hAnsi="Arial" w:cs="Arial"/>
        </w:rPr>
        <w:t xml:space="preserve"> </w:t>
      </w:r>
      <w:r w:rsidR="0021107C" w:rsidRPr="00C70EA8">
        <w:rPr>
          <w:rFonts w:ascii="Arial" w:hAnsi="Arial" w:cs="Arial"/>
        </w:rPr>
        <w:t xml:space="preserve">          </w:t>
      </w:r>
      <w:r w:rsidRPr="00C70EA8">
        <w:rPr>
          <w:rFonts w:ascii="Arial" w:hAnsi="Arial" w:cs="Arial"/>
        </w:rPr>
        <w:t>, dotyczącej otwarcia i ogłoszenia testamentu po zmarłej Z</w:t>
      </w:r>
      <w:r w:rsidR="0021107C" w:rsidRPr="00C70EA8">
        <w:rPr>
          <w:rFonts w:ascii="Arial" w:hAnsi="Arial" w:cs="Arial"/>
        </w:rPr>
        <w:t>.</w:t>
      </w:r>
      <w:r w:rsidRPr="00C70EA8">
        <w:rPr>
          <w:rFonts w:ascii="Arial" w:hAnsi="Arial" w:cs="Arial"/>
        </w:rPr>
        <w:t xml:space="preserve"> F</w:t>
      </w:r>
      <w:r w:rsidR="0021107C" w:rsidRPr="00C70EA8">
        <w:rPr>
          <w:rFonts w:ascii="Arial" w:hAnsi="Arial" w:cs="Arial"/>
        </w:rPr>
        <w:t>.</w:t>
      </w:r>
      <w:r w:rsidRPr="00C70EA8">
        <w:rPr>
          <w:rFonts w:ascii="Arial" w:hAnsi="Arial" w:cs="Arial"/>
        </w:rPr>
        <w:t xml:space="preserve"> oraz </w:t>
      </w:r>
      <w:r w:rsidR="0021107C" w:rsidRPr="00C70EA8">
        <w:rPr>
          <w:rFonts w:ascii="Arial" w:hAnsi="Arial" w:cs="Arial"/>
        </w:rPr>
        <w:t xml:space="preserve">           </w:t>
      </w:r>
      <w:r w:rsidRPr="00C70EA8">
        <w:rPr>
          <w:rFonts w:ascii="Arial" w:hAnsi="Arial" w:cs="Arial"/>
        </w:rPr>
        <w:t xml:space="preserve"> z wniosku S</w:t>
      </w:r>
      <w:r w:rsidR="0021107C" w:rsidRPr="00C70EA8">
        <w:rPr>
          <w:rFonts w:ascii="Arial" w:hAnsi="Arial" w:cs="Arial"/>
        </w:rPr>
        <w:t>.</w:t>
      </w:r>
      <w:r w:rsidRPr="00C70EA8">
        <w:rPr>
          <w:rFonts w:ascii="Arial" w:hAnsi="Arial" w:cs="Arial"/>
        </w:rPr>
        <w:t xml:space="preserve"> K</w:t>
      </w:r>
      <w:r w:rsidR="0021107C" w:rsidRPr="00C70EA8">
        <w:rPr>
          <w:rFonts w:ascii="Arial" w:hAnsi="Arial" w:cs="Arial"/>
        </w:rPr>
        <w:t>.</w:t>
      </w:r>
      <w:r w:rsidRPr="00C70EA8">
        <w:rPr>
          <w:rFonts w:ascii="Arial" w:hAnsi="Arial" w:cs="Arial"/>
        </w:rPr>
        <w:t xml:space="preserve"> o stwierdzenie nabycia spadku po Z</w:t>
      </w:r>
      <w:r w:rsidR="0021107C" w:rsidRPr="00C70EA8">
        <w:rPr>
          <w:rFonts w:ascii="Arial" w:hAnsi="Arial" w:cs="Arial"/>
        </w:rPr>
        <w:t>.</w:t>
      </w:r>
      <w:r w:rsidRPr="00C70EA8">
        <w:rPr>
          <w:rFonts w:ascii="Arial" w:hAnsi="Arial" w:cs="Arial"/>
        </w:rPr>
        <w:t xml:space="preserve"> F</w:t>
      </w:r>
      <w:r w:rsidR="0021107C" w:rsidRPr="00C70EA8">
        <w:rPr>
          <w:rFonts w:ascii="Arial" w:hAnsi="Arial" w:cs="Arial"/>
        </w:rPr>
        <w:t>.</w:t>
      </w:r>
      <w:r w:rsidRPr="00C70EA8">
        <w:rPr>
          <w:rFonts w:ascii="Arial" w:hAnsi="Arial" w:cs="Arial"/>
        </w:rPr>
        <w:t xml:space="preserve"> testamentu Z</w:t>
      </w:r>
      <w:r w:rsidR="0021107C" w:rsidRPr="00C70EA8">
        <w:rPr>
          <w:rFonts w:ascii="Arial" w:hAnsi="Arial" w:cs="Arial"/>
        </w:rPr>
        <w:t xml:space="preserve">. </w:t>
      </w:r>
      <w:r w:rsidRPr="00C70EA8">
        <w:rPr>
          <w:rFonts w:ascii="Arial" w:hAnsi="Arial" w:cs="Arial"/>
        </w:rPr>
        <w:t>F</w:t>
      </w:r>
      <w:r w:rsidR="0021107C" w:rsidRPr="00C70EA8">
        <w:rPr>
          <w:rFonts w:ascii="Arial" w:hAnsi="Arial" w:cs="Arial"/>
        </w:rPr>
        <w:t>.</w:t>
      </w:r>
      <w:r w:rsidRPr="00C70EA8">
        <w:rPr>
          <w:rFonts w:ascii="Arial" w:hAnsi="Arial" w:cs="Arial"/>
        </w:rPr>
        <w:t xml:space="preserve">, datowanego na 15.08.1961 r., co do którego zachodziło podejrzenie jego podrobienia, na podstawie którego to testamentu postanowieniem z dnia 6.12.1990 r. w sprawie oznaczonej sygnaturą akt </w:t>
      </w:r>
      <w:r w:rsidR="0021107C" w:rsidRPr="00C70EA8">
        <w:rPr>
          <w:rFonts w:ascii="Arial" w:hAnsi="Arial" w:cs="Arial"/>
        </w:rPr>
        <w:t xml:space="preserve">     </w:t>
      </w:r>
      <w:r w:rsidRPr="00C70EA8">
        <w:rPr>
          <w:rFonts w:ascii="Arial" w:hAnsi="Arial" w:cs="Arial"/>
        </w:rPr>
        <w:t xml:space="preserve"> Sąd Rejonowy w </w:t>
      </w:r>
      <w:proofErr w:type="spellStart"/>
      <w:r w:rsidRPr="00C70EA8">
        <w:rPr>
          <w:rFonts w:ascii="Arial" w:hAnsi="Arial" w:cs="Arial"/>
        </w:rPr>
        <w:t>W</w:t>
      </w:r>
      <w:proofErr w:type="spellEnd"/>
      <w:r w:rsidR="0021107C" w:rsidRPr="00C70EA8">
        <w:rPr>
          <w:rFonts w:ascii="Arial" w:hAnsi="Arial" w:cs="Arial"/>
        </w:rPr>
        <w:t>.</w:t>
      </w:r>
      <w:r w:rsidRPr="00C70EA8">
        <w:rPr>
          <w:rFonts w:ascii="Arial" w:hAnsi="Arial" w:cs="Arial"/>
        </w:rPr>
        <w:t xml:space="preserve"> stwierdził, że spadek po Z</w:t>
      </w:r>
      <w:r w:rsidR="0021107C" w:rsidRPr="00C70EA8">
        <w:rPr>
          <w:rFonts w:ascii="Arial" w:hAnsi="Arial" w:cs="Arial"/>
        </w:rPr>
        <w:t>.</w:t>
      </w:r>
      <w:r w:rsidRPr="00C70EA8">
        <w:rPr>
          <w:rFonts w:ascii="Arial" w:hAnsi="Arial" w:cs="Arial"/>
        </w:rPr>
        <w:t xml:space="preserve"> F</w:t>
      </w:r>
      <w:r w:rsidR="0021107C" w:rsidRPr="00C70EA8">
        <w:rPr>
          <w:rFonts w:ascii="Arial" w:hAnsi="Arial" w:cs="Arial"/>
        </w:rPr>
        <w:t>.</w:t>
      </w:r>
      <w:r w:rsidRPr="00C70EA8">
        <w:rPr>
          <w:rFonts w:ascii="Arial" w:hAnsi="Arial" w:cs="Arial"/>
        </w:rPr>
        <w:t xml:space="preserve"> nabył w całości S</w:t>
      </w:r>
      <w:r w:rsidR="0021107C" w:rsidRPr="00C70EA8">
        <w:rPr>
          <w:rFonts w:ascii="Arial" w:hAnsi="Arial" w:cs="Arial"/>
        </w:rPr>
        <w:t>.</w:t>
      </w:r>
      <w:r w:rsidRPr="00C70EA8">
        <w:rPr>
          <w:rFonts w:ascii="Arial" w:hAnsi="Arial" w:cs="Arial"/>
        </w:rPr>
        <w:t>K</w:t>
      </w:r>
      <w:r w:rsidR="0021107C" w:rsidRPr="00C70EA8">
        <w:rPr>
          <w:rFonts w:ascii="Arial" w:hAnsi="Arial" w:cs="Arial"/>
        </w:rPr>
        <w:t>.</w:t>
      </w:r>
      <w:r w:rsidRPr="00C70EA8">
        <w:rPr>
          <w:rFonts w:ascii="Arial" w:hAnsi="Arial" w:cs="Arial"/>
        </w:rPr>
        <w:t xml:space="preserve"> tj. o czyn z art. 270 § 1 k.k. Postanowienie wydano na podstawie zgromadzonego w sprawie materiału dowodowego oraz jego wszechstronnej analizy z uwagi na przedawnienie karalności czynu, co wprost wskazuje, iż czyn został popełniony.</w:t>
      </w:r>
    </w:p>
    <w:p w14:paraId="2600D351" w14:textId="77777777" w:rsidR="00E11825" w:rsidRPr="00C70EA8" w:rsidRDefault="008E0136" w:rsidP="00B802D8">
      <w:pPr>
        <w:pStyle w:val="Style12"/>
        <w:spacing w:after="480" w:line="360" w:lineRule="auto"/>
        <w:rPr>
          <w:rFonts w:ascii="Arial" w:hAnsi="Arial" w:cs="Arial"/>
        </w:rPr>
      </w:pPr>
      <w:r w:rsidRPr="00C70EA8">
        <w:rPr>
          <w:rFonts w:ascii="Arial" w:hAnsi="Arial" w:cs="Arial"/>
        </w:rPr>
        <w:t xml:space="preserve">Powyższe znajduje odzwierciedlenie w judykaturze karnej. </w:t>
      </w:r>
      <w:r w:rsidR="00E11825" w:rsidRPr="00C70EA8">
        <w:rPr>
          <w:rFonts w:ascii="Arial" w:hAnsi="Arial" w:cs="Arial"/>
        </w:rPr>
        <w:t>W</w:t>
      </w:r>
      <w:r w:rsidR="00891453" w:rsidRPr="00C70EA8">
        <w:rPr>
          <w:rFonts w:ascii="Arial" w:hAnsi="Arial" w:cs="Arial"/>
        </w:rPr>
        <w:t xml:space="preserve"> wyroku </w:t>
      </w:r>
      <w:r w:rsidR="00E11825" w:rsidRPr="00C70EA8">
        <w:rPr>
          <w:rFonts w:ascii="Arial" w:hAnsi="Arial" w:cs="Arial"/>
        </w:rPr>
        <w:t xml:space="preserve">z dnia 18.01.2017 r., wydanym w sprawie o sygnaturze akt III KO 53/16 </w:t>
      </w:r>
      <w:r w:rsidR="00891453" w:rsidRPr="00C70EA8">
        <w:rPr>
          <w:rFonts w:ascii="Arial" w:hAnsi="Arial" w:cs="Arial"/>
        </w:rPr>
        <w:t>Są</w:t>
      </w:r>
      <w:r w:rsidR="00E11825" w:rsidRPr="00C70EA8">
        <w:rPr>
          <w:rFonts w:ascii="Arial" w:hAnsi="Arial" w:cs="Arial"/>
        </w:rPr>
        <w:t>d</w:t>
      </w:r>
      <w:r w:rsidR="00891453" w:rsidRPr="00C70EA8">
        <w:rPr>
          <w:rFonts w:ascii="Arial" w:hAnsi="Arial" w:cs="Arial"/>
        </w:rPr>
        <w:t xml:space="preserve"> Najwyższ</w:t>
      </w:r>
      <w:r w:rsidR="00E11825" w:rsidRPr="00C70EA8">
        <w:rPr>
          <w:rFonts w:ascii="Arial" w:hAnsi="Arial" w:cs="Arial"/>
        </w:rPr>
        <w:t>y</w:t>
      </w:r>
      <w:r w:rsidR="00891453" w:rsidRPr="00C70EA8">
        <w:rPr>
          <w:rFonts w:ascii="Arial" w:hAnsi="Arial" w:cs="Arial"/>
        </w:rPr>
        <w:t xml:space="preserve"> wyjaśnił w sposób wyczerpujący, że „</w:t>
      </w:r>
      <w:r w:rsidR="00E11825" w:rsidRPr="00C70EA8">
        <w:rPr>
          <w:rFonts w:ascii="Arial" w:hAnsi="Arial" w:cs="Arial"/>
        </w:rPr>
        <w:t>n</w:t>
      </w:r>
      <w:r w:rsidR="00891453" w:rsidRPr="00C70EA8">
        <w:rPr>
          <w:rFonts w:ascii="Arial" w:hAnsi="Arial" w:cs="Arial"/>
        </w:rPr>
        <w:t xml:space="preserve">egatywna przesłanka procesowa określona w art. 17 § 1 pkt 6 </w:t>
      </w:r>
      <w:proofErr w:type="spellStart"/>
      <w:r w:rsidR="00891453" w:rsidRPr="00C70EA8">
        <w:rPr>
          <w:rFonts w:ascii="Arial" w:hAnsi="Arial" w:cs="Arial"/>
        </w:rPr>
        <w:t>kpk</w:t>
      </w:r>
      <w:proofErr w:type="spellEnd"/>
      <w:r w:rsidR="00891453" w:rsidRPr="00C70EA8">
        <w:rPr>
          <w:rFonts w:ascii="Arial" w:hAnsi="Arial" w:cs="Arial"/>
        </w:rPr>
        <w:t xml:space="preserve"> - "nastąpiło przedawnienie karalności", odwołuje się do przedawnienia jako instytucji prawa materialnego, które określa skutki upływu czasu dla kwestii odpowiedzialności karnej. Zgodnie z art. 101 kk. tym skutkiem jest ustanie karalności przestępstwa po upływie przewidzianym w tym przepisie okresów od chwili jego popełnienia. Oczywiste jest zatem, że odmowa wszczęcia postępowania </w:t>
      </w:r>
      <w:r w:rsidR="00891453" w:rsidRPr="00C70EA8">
        <w:rPr>
          <w:rFonts w:ascii="Arial" w:hAnsi="Arial" w:cs="Arial"/>
        </w:rPr>
        <w:lastRenderedPageBreak/>
        <w:t>lub jego umorzenia na tej podstawie może nastąpić wyłącznie w wypadku ustalenia faktu popełnienia przestępstwa. Prawidłowe rozstrzygnięcie w oparciu o art. 17 § 1 pkt 6 k.p.k. musi mieć za podstawę stwierdzenia popełnienia czynu zabronionego”.</w:t>
      </w:r>
      <w:r w:rsidR="00E11825" w:rsidRPr="00C70EA8">
        <w:rPr>
          <w:rFonts w:ascii="Arial" w:eastAsia="Calibri" w:hAnsi="Arial" w:cs="Arial"/>
          <w:lang w:eastAsia="en-US"/>
        </w:rPr>
        <w:t xml:space="preserve"> </w:t>
      </w:r>
    </w:p>
    <w:p w14:paraId="08B7A132" w14:textId="77777777" w:rsidR="00891453" w:rsidRPr="00C70EA8" w:rsidRDefault="00903877" w:rsidP="00B802D8">
      <w:pPr>
        <w:pStyle w:val="Style12"/>
        <w:spacing w:after="480" w:line="360" w:lineRule="auto"/>
        <w:rPr>
          <w:rFonts w:ascii="Arial" w:hAnsi="Arial" w:cs="Arial"/>
        </w:rPr>
      </w:pPr>
      <w:r w:rsidRPr="00C70EA8">
        <w:rPr>
          <w:rFonts w:ascii="Arial" w:hAnsi="Arial" w:cs="Arial"/>
        </w:rPr>
        <w:t xml:space="preserve">W związku z powyższym </w:t>
      </w:r>
      <w:r w:rsidR="00E11825" w:rsidRPr="00C70EA8">
        <w:rPr>
          <w:rFonts w:ascii="Arial" w:hAnsi="Arial" w:cs="Arial"/>
        </w:rPr>
        <w:t xml:space="preserve">wydanie postanowienia o umorzeniu postępowania na podstawie art. 17 § 1 pkt 6 </w:t>
      </w:r>
      <w:proofErr w:type="spellStart"/>
      <w:r w:rsidR="00E11825" w:rsidRPr="00C70EA8">
        <w:rPr>
          <w:rFonts w:ascii="Arial" w:hAnsi="Arial" w:cs="Arial"/>
        </w:rPr>
        <w:t>kpk</w:t>
      </w:r>
      <w:proofErr w:type="spellEnd"/>
      <w:r w:rsidR="00E11825" w:rsidRPr="00C70EA8">
        <w:rPr>
          <w:rFonts w:ascii="Arial" w:hAnsi="Arial" w:cs="Arial"/>
        </w:rPr>
        <w:t xml:space="preserve"> świadczy o tym, iż czyn został popełniony. Jednakże z uwagi na upływ czasu, sprawcy nie można pociągnąć do odpowiedzialności.</w:t>
      </w:r>
    </w:p>
    <w:p w14:paraId="07AFBBAE" w14:textId="77777777" w:rsidR="00215D57" w:rsidRPr="00C70EA8" w:rsidRDefault="00215D57" w:rsidP="00B802D8">
      <w:pPr>
        <w:pStyle w:val="Style12"/>
        <w:spacing w:after="480" w:line="360" w:lineRule="auto"/>
        <w:rPr>
          <w:rFonts w:ascii="Arial" w:hAnsi="Arial" w:cs="Arial"/>
        </w:rPr>
      </w:pPr>
      <w:r w:rsidRPr="00C70EA8">
        <w:rPr>
          <w:rFonts w:ascii="Arial" w:hAnsi="Arial" w:cs="Arial"/>
        </w:rPr>
        <w:t xml:space="preserve">W wyroku z dnia 12.10.2017 r., oznaczonym sygnaturą akt I GSK 1622/15, Naczelny Sąd Administracyjny powołał się na stanowisko Sądu Najwyższego, który stwierdził, że przedawnienie karalności jest instytucją prawa karnego, opierającą się na przekonaniu, że po upływie znacznego czasu od popełnienia przestępstwa pociąganie jego sprawcy do odpowiedzialności nie jest celowe. W aspekcie materialnoprawnym przedawnienie jest okolicznością uchylającą karalność, natomiast skutkiem procesowym jest zakaz wszczynania postępowania i nakaz umorzenia postępowania wszczętego w sprawie o przestępstwo, którego karalność ustała (por. wyrok SN z dnia 10.03.2004 r., sygn. akt II KK 338/03, </w:t>
      </w:r>
      <w:proofErr w:type="spellStart"/>
      <w:r w:rsidRPr="00C70EA8">
        <w:rPr>
          <w:rFonts w:ascii="Arial" w:hAnsi="Arial" w:cs="Arial"/>
        </w:rPr>
        <w:t>OSNwSK</w:t>
      </w:r>
      <w:proofErr w:type="spellEnd"/>
      <w:r w:rsidRPr="00C70EA8">
        <w:rPr>
          <w:rFonts w:ascii="Arial" w:hAnsi="Arial" w:cs="Arial"/>
        </w:rPr>
        <w:t xml:space="preserve"> 2004/1/521).</w:t>
      </w:r>
    </w:p>
    <w:p w14:paraId="7BBFC4BE" w14:textId="77777777" w:rsidR="00891453" w:rsidRPr="00C70EA8" w:rsidRDefault="00E11825" w:rsidP="00B802D8">
      <w:pPr>
        <w:pStyle w:val="Style12"/>
        <w:spacing w:after="480" w:line="360" w:lineRule="auto"/>
        <w:rPr>
          <w:rFonts w:ascii="Arial" w:hAnsi="Arial" w:cs="Arial"/>
        </w:rPr>
      </w:pPr>
      <w:r w:rsidRPr="00C70EA8">
        <w:rPr>
          <w:rFonts w:ascii="Arial" w:hAnsi="Arial" w:cs="Arial"/>
        </w:rPr>
        <w:t>Co istotne</w:t>
      </w:r>
      <w:r w:rsidR="00FE3740" w:rsidRPr="00C70EA8">
        <w:rPr>
          <w:rFonts w:ascii="Arial" w:hAnsi="Arial" w:cs="Arial"/>
        </w:rPr>
        <w:t xml:space="preserve"> dla niniejszej sprawy</w:t>
      </w:r>
      <w:r w:rsidR="00891453" w:rsidRPr="00C70EA8">
        <w:rPr>
          <w:rFonts w:ascii="Arial" w:hAnsi="Arial" w:cs="Arial"/>
        </w:rPr>
        <w:t xml:space="preserve">, Sąd Najwyższy w wyroku z dnia 22.09.2016 r., sygn. akt WA 7/16 </w:t>
      </w:r>
      <w:r w:rsidR="00937218" w:rsidRPr="00C70EA8">
        <w:rPr>
          <w:rFonts w:ascii="Arial" w:hAnsi="Arial" w:cs="Arial"/>
        </w:rPr>
        <w:t xml:space="preserve">stwierdził, że </w:t>
      </w:r>
      <w:r w:rsidR="00891453" w:rsidRPr="00C70EA8">
        <w:rPr>
          <w:rFonts w:ascii="Arial" w:hAnsi="Arial" w:cs="Arial"/>
        </w:rPr>
        <w:t>"</w:t>
      </w:r>
      <w:r w:rsidR="00937218" w:rsidRPr="00C70EA8">
        <w:rPr>
          <w:rFonts w:ascii="Arial" w:hAnsi="Arial" w:cs="Arial"/>
        </w:rPr>
        <w:t>j</w:t>
      </w:r>
      <w:r w:rsidR="00891453" w:rsidRPr="00C70EA8">
        <w:rPr>
          <w:rFonts w:ascii="Arial" w:hAnsi="Arial" w:cs="Arial"/>
        </w:rPr>
        <w:t xml:space="preserve">eśli w sprawie zaistniała negatywna przesłanka procesowa, o której mowa w art. 17 § 1 pkt 6 </w:t>
      </w:r>
      <w:proofErr w:type="spellStart"/>
      <w:r w:rsidR="00891453" w:rsidRPr="00C70EA8">
        <w:rPr>
          <w:rFonts w:ascii="Arial" w:hAnsi="Arial" w:cs="Arial"/>
        </w:rPr>
        <w:t>kpk</w:t>
      </w:r>
      <w:proofErr w:type="spellEnd"/>
      <w:r w:rsidR="00891453" w:rsidRPr="00C70EA8">
        <w:rPr>
          <w:rFonts w:ascii="Arial" w:hAnsi="Arial" w:cs="Arial"/>
        </w:rPr>
        <w:t>., wydanie orzeczenia przesądzającego o winie lub niewinności oskarżonego nie może mieć miejsca i postępowanie trzeba umorzyć, chyba że - w tej fazie postępowania sądowego bez potrzeby przeprowadzania innych dowodów - należałoby oskarżonego uniewinnić" (</w:t>
      </w:r>
      <w:r w:rsidR="00DA2A24" w:rsidRPr="00C70EA8">
        <w:rPr>
          <w:rFonts w:ascii="Arial" w:hAnsi="Arial" w:cs="Arial"/>
        </w:rPr>
        <w:t xml:space="preserve">por. </w:t>
      </w:r>
      <w:r w:rsidR="00891453" w:rsidRPr="00C70EA8">
        <w:rPr>
          <w:rFonts w:ascii="Arial" w:hAnsi="Arial" w:cs="Arial"/>
        </w:rPr>
        <w:t>postanowienie Sądu Najwyższego z dnia 27.01.2011 r., sygn. akt I KZP 27/10</w:t>
      </w:r>
      <w:r w:rsidR="00DA2A24" w:rsidRPr="00C70EA8">
        <w:rPr>
          <w:rFonts w:ascii="Arial" w:hAnsi="Arial" w:cs="Arial"/>
        </w:rPr>
        <w:t xml:space="preserve">, </w:t>
      </w:r>
      <w:r w:rsidR="00891453" w:rsidRPr="00C70EA8">
        <w:rPr>
          <w:rFonts w:ascii="Arial" w:hAnsi="Arial" w:cs="Arial"/>
        </w:rPr>
        <w:t xml:space="preserve">Sąd Apelacyjny w Łodzi z 21.03.2018 r., II </w:t>
      </w:r>
      <w:proofErr w:type="spellStart"/>
      <w:r w:rsidR="00891453" w:rsidRPr="00C70EA8">
        <w:rPr>
          <w:rFonts w:ascii="Arial" w:hAnsi="Arial" w:cs="Arial"/>
        </w:rPr>
        <w:t>AKo</w:t>
      </w:r>
      <w:proofErr w:type="spellEnd"/>
      <w:r w:rsidR="00891453" w:rsidRPr="00C70EA8">
        <w:rPr>
          <w:rFonts w:ascii="Arial" w:hAnsi="Arial" w:cs="Arial"/>
        </w:rPr>
        <w:t xml:space="preserve"> 178/18)</w:t>
      </w:r>
    </w:p>
    <w:p w14:paraId="06EBB89E" w14:textId="5A2D306A" w:rsidR="00891453" w:rsidRPr="00C70EA8" w:rsidRDefault="00E11825" w:rsidP="00B802D8">
      <w:pPr>
        <w:pStyle w:val="Style12"/>
        <w:spacing w:after="480" w:line="360" w:lineRule="auto"/>
        <w:rPr>
          <w:rFonts w:ascii="Arial" w:hAnsi="Arial" w:cs="Arial"/>
        </w:rPr>
      </w:pPr>
      <w:r w:rsidRPr="00C70EA8">
        <w:rPr>
          <w:rFonts w:ascii="Arial" w:hAnsi="Arial" w:cs="Arial"/>
        </w:rPr>
        <w:t xml:space="preserve">Sąd Najwyższy stanął zatem na stanowisku, że jeżeli prowadzone przez prokuratora postępowanie doprowadziło </w:t>
      </w:r>
      <w:r w:rsidR="00FE3740" w:rsidRPr="00C70EA8">
        <w:rPr>
          <w:rFonts w:ascii="Arial" w:hAnsi="Arial" w:cs="Arial"/>
        </w:rPr>
        <w:t xml:space="preserve">go </w:t>
      </w:r>
      <w:r w:rsidRPr="00C70EA8">
        <w:rPr>
          <w:rFonts w:ascii="Arial" w:hAnsi="Arial" w:cs="Arial"/>
        </w:rPr>
        <w:t xml:space="preserve">do przekonania, że oskarżony nie popełnił zarzucanego mu czynu, należy oskarżonego uniewinnić nawet w przypadku pojawienia się okoliczności przedawnienia karalności. </w:t>
      </w:r>
      <w:r w:rsidR="00891453" w:rsidRPr="00C70EA8">
        <w:rPr>
          <w:rFonts w:ascii="Arial" w:hAnsi="Arial" w:cs="Arial"/>
        </w:rPr>
        <w:t xml:space="preserve">Tymczasem </w:t>
      </w:r>
      <w:r w:rsidR="00400847" w:rsidRPr="00C70EA8">
        <w:rPr>
          <w:rFonts w:ascii="Arial" w:hAnsi="Arial" w:cs="Arial"/>
        </w:rPr>
        <w:t xml:space="preserve">w sprawie </w:t>
      </w:r>
      <w:r w:rsidR="00937218" w:rsidRPr="00C70EA8">
        <w:rPr>
          <w:rFonts w:ascii="Arial" w:hAnsi="Arial" w:cs="Arial"/>
        </w:rPr>
        <w:t xml:space="preserve">o sygnaturze akt </w:t>
      </w:r>
      <w:r w:rsidR="00400847" w:rsidRPr="00C70EA8">
        <w:rPr>
          <w:rFonts w:ascii="Arial" w:hAnsi="Arial" w:cs="Arial"/>
        </w:rPr>
        <w:t>PO III Ds.</w:t>
      </w:r>
      <w:r w:rsidR="0021107C" w:rsidRPr="00C70EA8">
        <w:rPr>
          <w:rFonts w:ascii="Arial" w:hAnsi="Arial" w:cs="Arial"/>
        </w:rPr>
        <w:t xml:space="preserve">        </w:t>
      </w:r>
      <w:r w:rsidR="00400847" w:rsidRPr="00C70EA8">
        <w:rPr>
          <w:rFonts w:ascii="Arial" w:hAnsi="Arial" w:cs="Arial"/>
        </w:rPr>
        <w:t xml:space="preserve"> </w:t>
      </w:r>
      <w:r w:rsidR="00891453" w:rsidRPr="00C70EA8">
        <w:rPr>
          <w:rFonts w:ascii="Arial" w:hAnsi="Arial" w:cs="Arial"/>
        </w:rPr>
        <w:t xml:space="preserve">prokurator mając już zebrany obszerny materiał </w:t>
      </w:r>
      <w:r w:rsidR="00891453" w:rsidRPr="00C70EA8">
        <w:rPr>
          <w:rFonts w:ascii="Arial" w:hAnsi="Arial" w:cs="Arial"/>
        </w:rPr>
        <w:lastRenderedPageBreak/>
        <w:t xml:space="preserve">dowodowy doszedł do przekonania, że </w:t>
      </w:r>
      <w:r w:rsidR="00215D57" w:rsidRPr="00C70EA8">
        <w:rPr>
          <w:rFonts w:ascii="Arial" w:hAnsi="Arial" w:cs="Arial"/>
        </w:rPr>
        <w:t>w sprawie istnieją przesłanki do wydania</w:t>
      </w:r>
      <w:r w:rsidR="00400847" w:rsidRPr="00C70EA8">
        <w:rPr>
          <w:rFonts w:ascii="Arial" w:hAnsi="Arial" w:cs="Arial"/>
        </w:rPr>
        <w:t xml:space="preserve"> postanowieni</w:t>
      </w:r>
      <w:r w:rsidR="00215D57" w:rsidRPr="00C70EA8">
        <w:rPr>
          <w:rFonts w:ascii="Arial" w:hAnsi="Arial" w:cs="Arial"/>
        </w:rPr>
        <w:t>a</w:t>
      </w:r>
      <w:r w:rsidR="00400847" w:rsidRPr="00C70EA8">
        <w:rPr>
          <w:rFonts w:ascii="Arial" w:hAnsi="Arial" w:cs="Arial"/>
        </w:rPr>
        <w:t xml:space="preserve"> o umorzeniu postępowania na podstawie art. 17</w:t>
      </w:r>
      <w:r w:rsidR="00FE3740" w:rsidRPr="00C70EA8">
        <w:rPr>
          <w:rFonts w:ascii="Arial" w:hAnsi="Arial" w:cs="Arial"/>
        </w:rPr>
        <w:t xml:space="preserve"> §</w:t>
      </w:r>
      <w:r w:rsidR="00400847" w:rsidRPr="00C70EA8">
        <w:rPr>
          <w:rFonts w:ascii="Arial" w:hAnsi="Arial" w:cs="Arial"/>
        </w:rPr>
        <w:t xml:space="preserve"> 1 pkt 6 </w:t>
      </w:r>
      <w:proofErr w:type="spellStart"/>
      <w:r w:rsidR="00400847" w:rsidRPr="00C70EA8">
        <w:rPr>
          <w:rFonts w:ascii="Arial" w:hAnsi="Arial" w:cs="Arial"/>
        </w:rPr>
        <w:t>kpk</w:t>
      </w:r>
      <w:proofErr w:type="spellEnd"/>
      <w:r w:rsidR="00400847" w:rsidRPr="00C70EA8">
        <w:rPr>
          <w:rFonts w:ascii="Arial" w:hAnsi="Arial" w:cs="Arial"/>
        </w:rPr>
        <w:t xml:space="preserve">. </w:t>
      </w:r>
      <w:r w:rsidR="00891453" w:rsidRPr="00C70EA8">
        <w:rPr>
          <w:rFonts w:ascii="Arial" w:hAnsi="Arial" w:cs="Arial"/>
        </w:rPr>
        <w:t xml:space="preserve"> </w:t>
      </w:r>
    </w:p>
    <w:p w14:paraId="1C164829" w14:textId="3E45A79A" w:rsidR="000F086B" w:rsidRPr="00C70EA8" w:rsidRDefault="00891453" w:rsidP="00B802D8">
      <w:pPr>
        <w:pStyle w:val="Style12"/>
        <w:spacing w:after="480" w:line="360" w:lineRule="auto"/>
        <w:rPr>
          <w:rFonts w:ascii="Arial" w:hAnsi="Arial" w:cs="Arial"/>
        </w:rPr>
      </w:pPr>
      <w:r w:rsidRPr="00C70EA8">
        <w:rPr>
          <w:rFonts w:ascii="Arial" w:hAnsi="Arial" w:cs="Arial"/>
        </w:rPr>
        <w:t xml:space="preserve">Przechodząc zaś do wydanej Opinii nr 3/2019/IV z dnia 4.04.2019 r. </w:t>
      </w:r>
      <w:r w:rsidR="00301D0F" w:rsidRPr="00C70EA8">
        <w:rPr>
          <w:rFonts w:ascii="Arial" w:hAnsi="Arial" w:cs="Arial"/>
        </w:rPr>
        <w:t>w pierwszej kolejności podkreślić należy,</w:t>
      </w:r>
      <w:r w:rsidR="00E42AA6" w:rsidRPr="00C70EA8">
        <w:rPr>
          <w:rFonts w:ascii="Arial" w:hAnsi="Arial" w:cs="Arial"/>
        </w:rPr>
        <w:t xml:space="preserve"> iż </w:t>
      </w:r>
      <w:r w:rsidR="000A714E" w:rsidRPr="00C70EA8">
        <w:rPr>
          <w:rFonts w:ascii="Arial" w:hAnsi="Arial" w:cs="Arial"/>
        </w:rPr>
        <w:t>biegły na podstawie przeprowadzonych badań stwierdził, że „ręczne zapisy literowo-cyfrowe stanowiące treść testamentu Z</w:t>
      </w:r>
      <w:r w:rsidR="0021107C" w:rsidRPr="00C70EA8">
        <w:rPr>
          <w:rFonts w:ascii="Arial" w:hAnsi="Arial" w:cs="Arial"/>
        </w:rPr>
        <w:t>.</w:t>
      </w:r>
      <w:r w:rsidR="000A714E" w:rsidRPr="00C70EA8">
        <w:rPr>
          <w:rFonts w:ascii="Arial" w:hAnsi="Arial" w:cs="Arial"/>
        </w:rPr>
        <w:t xml:space="preserve"> F</w:t>
      </w:r>
      <w:r w:rsidR="0021107C" w:rsidRPr="00C70EA8">
        <w:rPr>
          <w:rFonts w:ascii="Arial" w:hAnsi="Arial" w:cs="Arial"/>
        </w:rPr>
        <w:t>.</w:t>
      </w:r>
      <w:r w:rsidR="000A714E" w:rsidRPr="00C70EA8">
        <w:rPr>
          <w:rFonts w:ascii="Arial" w:hAnsi="Arial" w:cs="Arial"/>
        </w:rPr>
        <w:t>, z datą sporządzenia dnia 15.08.1961 r., otwartego i ogłoszonego w dniu 16.10.1990 r. w Państwowym Biurze Notarialnym w Warszawie oraz podpis „Z</w:t>
      </w:r>
      <w:r w:rsidR="0021107C" w:rsidRPr="00C70EA8">
        <w:rPr>
          <w:rFonts w:ascii="Arial" w:hAnsi="Arial" w:cs="Arial"/>
        </w:rPr>
        <w:t>.</w:t>
      </w:r>
      <w:r w:rsidR="000A714E" w:rsidRPr="00C70EA8">
        <w:rPr>
          <w:rFonts w:ascii="Arial" w:hAnsi="Arial" w:cs="Arial"/>
        </w:rPr>
        <w:t xml:space="preserve"> F</w:t>
      </w:r>
      <w:r w:rsidR="0021107C" w:rsidRPr="00C70EA8">
        <w:rPr>
          <w:rFonts w:ascii="Arial" w:hAnsi="Arial" w:cs="Arial"/>
        </w:rPr>
        <w:t>.</w:t>
      </w:r>
      <w:r w:rsidR="000A714E" w:rsidRPr="00C70EA8">
        <w:rPr>
          <w:rFonts w:ascii="Arial" w:hAnsi="Arial" w:cs="Arial"/>
        </w:rPr>
        <w:t>”, figurujący z prawej strony pod treścią ww. testamentu nie zostały nakreślone przez osobę, której materiał porównawczy deklarowany jako Z</w:t>
      </w:r>
      <w:r w:rsidR="0021107C" w:rsidRPr="00C70EA8">
        <w:rPr>
          <w:rFonts w:ascii="Arial" w:hAnsi="Arial" w:cs="Arial"/>
        </w:rPr>
        <w:t>.</w:t>
      </w:r>
      <w:r w:rsidR="000A714E" w:rsidRPr="00C70EA8">
        <w:rPr>
          <w:rFonts w:ascii="Arial" w:hAnsi="Arial" w:cs="Arial"/>
        </w:rPr>
        <w:t xml:space="preserve"> F</w:t>
      </w:r>
      <w:r w:rsidR="0021107C" w:rsidRPr="00C70EA8">
        <w:rPr>
          <w:rFonts w:ascii="Arial" w:hAnsi="Arial" w:cs="Arial"/>
        </w:rPr>
        <w:t>.</w:t>
      </w:r>
      <w:r w:rsidR="000A714E" w:rsidRPr="00C70EA8">
        <w:rPr>
          <w:rFonts w:ascii="Arial" w:hAnsi="Arial" w:cs="Arial"/>
        </w:rPr>
        <w:t xml:space="preserve"> poddano badaniom. Występowanie nielicznych symptomatycznych podobieństw w ogólnej budowie niektórych znaków może wynikać z próby nieudolnego naśladownictwa </w:t>
      </w:r>
      <w:proofErr w:type="spellStart"/>
      <w:r w:rsidR="000A714E" w:rsidRPr="00C70EA8">
        <w:rPr>
          <w:rFonts w:ascii="Arial" w:hAnsi="Arial" w:cs="Arial"/>
        </w:rPr>
        <w:t>grafizmu</w:t>
      </w:r>
      <w:proofErr w:type="spellEnd"/>
      <w:r w:rsidR="000A714E" w:rsidRPr="00C70EA8">
        <w:rPr>
          <w:rFonts w:ascii="Arial" w:hAnsi="Arial" w:cs="Arial"/>
        </w:rPr>
        <w:t xml:space="preserve"> testatorki”. (WS 177/16 k. 60-65)</w:t>
      </w:r>
    </w:p>
    <w:p w14:paraId="1DDB20AB" w14:textId="77777777" w:rsidR="000F086B" w:rsidRPr="00C70EA8" w:rsidRDefault="00151680" w:rsidP="00B802D8">
      <w:pPr>
        <w:pStyle w:val="Style12"/>
        <w:spacing w:after="480" w:line="360" w:lineRule="auto"/>
        <w:rPr>
          <w:rFonts w:ascii="Arial" w:hAnsi="Arial" w:cs="Arial"/>
        </w:rPr>
      </w:pPr>
      <w:r w:rsidRPr="00C70EA8">
        <w:rPr>
          <w:rFonts w:ascii="Arial" w:hAnsi="Arial" w:cs="Arial"/>
        </w:rPr>
        <w:t xml:space="preserve">Niniejsza opinia została wywołana przez prokuratora w prowadzonym postępowaniu, </w:t>
      </w:r>
      <w:r w:rsidR="000F086B" w:rsidRPr="00C70EA8">
        <w:rPr>
          <w:rFonts w:ascii="Arial" w:hAnsi="Arial" w:cs="Arial"/>
        </w:rPr>
        <w:t xml:space="preserve">wobec powyższego stanowi dowód w postępowaniu rozpoznawczym i podlega ocenie Komisji. </w:t>
      </w:r>
      <w:r w:rsidR="00464803" w:rsidRPr="00C70EA8">
        <w:rPr>
          <w:rFonts w:ascii="Arial" w:hAnsi="Arial" w:cs="Arial"/>
        </w:rPr>
        <w:t>Zgodnie</w:t>
      </w:r>
      <w:r w:rsidR="000F086B" w:rsidRPr="00C70EA8">
        <w:rPr>
          <w:rFonts w:ascii="Arial" w:hAnsi="Arial" w:cs="Arial"/>
        </w:rPr>
        <w:t xml:space="preserve"> bowiem</w:t>
      </w:r>
      <w:r w:rsidR="00464803" w:rsidRPr="00C70EA8">
        <w:rPr>
          <w:rFonts w:ascii="Arial" w:hAnsi="Arial" w:cs="Arial"/>
        </w:rPr>
        <w:t xml:space="preserve"> z art. 75 kpa, jako dowód należy dopuścić wszystko, co może przyczynić się do wyjaśnienia sprawy, a nie jest sprzeczne z prawem. W szczególności dowodem mogą być dokumenty, zeznania świadków, opinie biegłych oraz oględziny. </w:t>
      </w:r>
    </w:p>
    <w:p w14:paraId="7A80F671" w14:textId="77777777" w:rsidR="00B45508" w:rsidRPr="00C70EA8" w:rsidRDefault="00B45508" w:rsidP="00B802D8">
      <w:pPr>
        <w:pStyle w:val="Style12"/>
        <w:spacing w:after="480" w:line="360" w:lineRule="auto"/>
        <w:rPr>
          <w:rFonts w:ascii="Arial" w:hAnsi="Arial" w:cs="Arial"/>
        </w:rPr>
      </w:pPr>
      <w:r w:rsidRPr="00C70EA8">
        <w:rPr>
          <w:rFonts w:ascii="Arial" w:hAnsi="Arial" w:cs="Arial"/>
        </w:rPr>
        <w:t xml:space="preserve">Judykatura również stoi na stanowisku, </w:t>
      </w:r>
      <w:r w:rsidR="00AB7107" w:rsidRPr="00C70EA8">
        <w:rPr>
          <w:rFonts w:ascii="Arial" w:hAnsi="Arial" w:cs="Arial"/>
        </w:rPr>
        <w:t>że „</w:t>
      </w:r>
      <w:r w:rsidRPr="00C70EA8">
        <w:rPr>
          <w:rFonts w:ascii="Arial" w:hAnsi="Arial" w:cs="Arial"/>
        </w:rPr>
        <w:t>w postępowaniu administracyjnym nie ma zamkniętego katalogu środków dowodowych</w:t>
      </w:r>
      <w:r w:rsidR="00AB7107" w:rsidRPr="00C70EA8">
        <w:rPr>
          <w:rFonts w:ascii="Arial" w:hAnsi="Arial" w:cs="Arial"/>
        </w:rPr>
        <w:t>”</w:t>
      </w:r>
      <w:r w:rsidRPr="00C70EA8">
        <w:rPr>
          <w:rFonts w:ascii="Arial" w:hAnsi="Arial" w:cs="Arial"/>
        </w:rPr>
        <w:t>, co zostało wyrażone m.in. w wyroku Naczelnego Sądu Administracyjnego z dnia 10.03.2021 r., sygn. akt</w:t>
      </w:r>
      <w:r w:rsidRPr="00C70EA8">
        <w:rPr>
          <w:rFonts w:ascii="Arial" w:eastAsia="Calibri" w:hAnsi="Arial" w:cs="Arial"/>
          <w:b/>
          <w:bCs/>
          <w:shd w:val="clear" w:color="auto" w:fill="FFFFFF"/>
          <w:lang w:eastAsia="en-US"/>
        </w:rPr>
        <w:t xml:space="preserve"> </w:t>
      </w:r>
      <w:r w:rsidRPr="00C70EA8">
        <w:rPr>
          <w:rFonts w:ascii="Arial" w:hAnsi="Arial" w:cs="Arial"/>
        </w:rPr>
        <w:t>II OSK 2805/19.</w:t>
      </w:r>
    </w:p>
    <w:p w14:paraId="407B4157" w14:textId="77777777" w:rsidR="00C66BFC" w:rsidRPr="00C70EA8" w:rsidRDefault="00C66BFC" w:rsidP="00B802D8">
      <w:pPr>
        <w:pStyle w:val="Style12"/>
        <w:spacing w:after="480" w:line="360" w:lineRule="auto"/>
        <w:rPr>
          <w:rFonts w:ascii="Arial" w:hAnsi="Arial" w:cs="Arial"/>
        </w:rPr>
      </w:pPr>
      <w:r w:rsidRPr="00C70EA8">
        <w:rPr>
          <w:rFonts w:ascii="Arial" w:hAnsi="Arial" w:cs="Arial"/>
        </w:rPr>
        <w:t xml:space="preserve">Zgodnie zaś z art. 17 a ustawy, dowodami w postępowaniu rozpoznawczym mogą być w szczególności: dokumenty, zeznania świadków, opinie biegłych, materiały i informacje zebrane w wyniku oględzin oraz inne dokumenty zgormadzone w toku postępowania karnego albo postępowania w sprawach o przestępstwa skarbowe lub wykroczenia skarbowe. W doktrynie i judykaturze podkreśla się, iż dokumentami, o których mowa w tym przepisie są zarówno dokumenty urzędowe, jak i prywatne. </w:t>
      </w:r>
    </w:p>
    <w:p w14:paraId="53867CD9" w14:textId="217B4930" w:rsidR="00B544D1" w:rsidRPr="00C70EA8" w:rsidRDefault="00891453" w:rsidP="00B802D8">
      <w:pPr>
        <w:pStyle w:val="Style12"/>
        <w:spacing w:after="480" w:line="360" w:lineRule="auto"/>
        <w:rPr>
          <w:rFonts w:ascii="Arial" w:hAnsi="Arial" w:cs="Arial"/>
        </w:rPr>
      </w:pPr>
      <w:r w:rsidRPr="00C70EA8">
        <w:rPr>
          <w:rFonts w:ascii="Arial" w:hAnsi="Arial" w:cs="Arial"/>
        </w:rPr>
        <w:t>W kwestii oceny rzetelności sporządzon</w:t>
      </w:r>
      <w:r w:rsidR="00D40D20" w:rsidRPr="00C70EA8">
        <w:rPr>
          <w:rFonts w:ascii="Arial" w:hAnsi="Arial" w:cs="Arial"/>
        </w:rPr>
        <w:t>ej</w:t>
      </w:r>
      <w:r w:rsidRPr="00C70EA8">
        <w:rPr>
          <w:rFonts w:ascii="Arial" w:hAnsi="Arial" w:cs="Arial"/>
        </w:rPr>
        <w:t xml:space="preserve"> w sprawie opinii biegł</w:t>
      </w:r>
      <w:r w:rsidR="00D40D20" w:rsidRPr="00C70EA8">
        <w:rPr>
          <w:rFonts w:ascii="Arial" w:hAnsi="Arial" w:cs="Arial"/>
        </w:rPr>
        <w:t>ego</w:t>
      </w:r>
      <w:r w:rsidRPr="00C70EA8">
        <w:rPr>
          <w:rFonts w:ascii="Arial" w:hAnsi="Arial" w:cs="Arial"/>
        </w:rPr>
        <w:t xml:space="preserve"> oraz wniosków </w:t>
      </w:r>
      <w:r w:rsidRPr="00C70EA8">
        <w:rPr>
          <w:rFonts w:ascii="Arial" w:hAnsi="Arial" w:cs="Arial"/>
        </w:rPr>
        <w:lastRenderedPageBreak/>
        <w:t xml:space="preserve">wynikających z </w:t>
      </w:r>
      <w:r w:rsidR="00D40D20" w:rsidRPr="00C70EA8">
        <w:rPr>
          <w:rFonts w:ascii="Arial" w:hAnsi="Arial" w:cs="Arial"/>
        </w:rPr>
        <w:t xml:space="preserve">jej </w:t>
      </w:r>
      <w:r w:rsidRPr="00C70EA8">
        <w:rPr>
          <w:rFonts w:ascii="Arial" w:hAnsi="Arial" w:cs="Arial"/>
        </w:rPr>
        <w:t xml:space="preserve">treści podkreślić należy, że są one spójne, logiczne i nie pozostawiają żadnych wątpliwości, że testament został sfałszowany. </w:t>
      </w:r>
      <w:r w:rsidR="00B544D1" w:rsidRPr="00C70EA8">
        <w:rPr>
          <w:rFonts w:ascii="Arial" w:hAnsi="Arial" w:cs="Arial"/>
        </w:rPr>
        <w:t xml:space="preserve">Jego prawdziwość została zakwestionowana co najmniej </w:t>
      </w:r>
      <w:r w:rsidR="003125C8" w:rsidRPr="00C70EA8">
        <w:rPr>
          <w:rFonts w:ascii="Arial" w:hAnsi="Arial" w:cs="Arial"/>
        </w:rPr>
        <w:t>kilka</w:t>
      </w:r>
      <w:r w:rsidR="00B544D1" w:rsidRPr="00C70EA8">
        <w:rPr>
          <w:rFonts w:ascii="Arial" w:hAnsi="Arial" w:cs="Arial"/>
        </w:rPr>
        <w:t xml:space="preserve"> razy i co istotne w niniejszej sprawie, stanowił główną podstawę wydania postanowienia o stwierdzeniu nabycia spadku przez S</w:t>
      </w:r>
      <w:r w:rsidR="0021107C" w:rsidRPr="00C70EA8">
        <w:rPr>
          <w:rFonts w:ascii="Arial" w:hAnsi="Arial" w:cs="Arial"/>
        </w:rPr>
        <w:t>.</w:t>
      </w:r>
      <w:r w:rsidR="00B544D1" w:rsidRPr="00C70EA8">
        <w:rPr>
          <w:rFonts w:ascii="Arial" w:hAnsi="Arial" w:cs="Arial"/>
        </w:rPr>
        <w:t xml:space="preserve"> K</w:t>
      </w:r>
      <w:r w:rsidR="0021107C" w:rsidRPr="00C70EA8">
        <w:rPr>
          <w:rFonts w:ascii="Arial" w:hAnsi="Arial" w:cs="Arial"/>
        </w:rPr>
        <w:t>.</w:t>
      </w:r>
      <w:r w:rsidR="00B544D1" w:rsidRPr="00C70EA8">
        <w:rPr>
          <w:rFonts w:ascii="Arial" w:hAnsi="Arial" w:cs="Arial"/>
        </w:rPr>
        <w:t xml:space="preserve">, która z kolei stała się podstawą rozstrzygnięcia wydanej przez Prezydenta m.st. Warszawy decyzji Nr 219/98 z dnia 8.10.1998 r. </w:t>
      </w:r>
    </w:p>
    <w:p w14:paraId="69706D4B" w14:textId="00DEB17E" w:rsidR="00287D29" w:rsidRPr="00C70EA8" w:rsidRDefault="00891453" w:rsidP="00B802D8">
      <w:pPr>
        <w:pStyle w:val="Style12"/>
        <w:spacing w:after="480" w:line="360" w:lineRule="auto"/>
        <w:rPr>
          <w:rFonts w:ascii="Arial" w:hAnsi="Arial" w:cs="Arial"/>
        </w:rPr>
      </w:pPr>
      <w:r w:rsidRPr="00C70EA8">
        <w:rPr>
          <w:rFonts w:ascii="Arial" w:hAnsi="Arial" w:cs="Arial"/>
        </w:rPr>
        <w:t xml:space="preserve">Powyższe doprowadziło do sytuacji, że </w:t>
      </w:r>
      <w:r w:rsidR="00287D29" w:rsidRPr="00C70EA8">
        <w:rPr>
          <w:rFonts w:ascii="Arial" w:hAnsi="Arial" w:cs="Arial"/>
        </w:rPr>
        <w:t xml:space="preserve">postępowanie reprywatyzacyjne było prowadzone wobec osoby, niebędącą stroną w sprawie. </w:t>
      </w:r>
      <w:r w:rsidR="0080122C" w:rsidRPr="00C70EA8">
        <w:rPr>
          <w:rFonts w:ascii="Arial" w:hAnsi="Arial" w:cs="Arial"/>
        </w:rPr>
        <w:t>Na podstawie materiału dowodowego Komisja ustaliła</w:t>
      </w:r>
      <w:r w:rsidR="00A15F56" w:rsidRPr="00C70EA8">
        <w:rPr>
          <w:rFonts w:ascii="Arial" w:hAnsi="Arial" w:cs="Arial"/>
        </w:rPr>
        <w:t xml:space="preserve"> bowiem</w:t>
      </w:r>
      <w:r w:rsidR="0080122C" w:rsidRPr="00C70EA8">
        <w:rPr>
          <w:rFonts w:ascii="Arial" w:hAnsi="Arial" w:cs="Arial"/>
        </w:rPr>
        <w:t>, że już w 1957 r. Z</w:t>
      </w:r>
      <w:r w:rsidR="0021107C" w:rsidRPr="00C70EA8">
        <w:rPr>
          <w:rFonts w:ascii="Arial" w:hAnsi="Arial" w:cs="Arial"/>
        </w:rPr>
        <w:t>.</w:t>
      </w:r>
      <w:r w:rsidR="0080122C" w:rsidRPr="00C70EA8">
        <w:rPr>
          <w:rFonts w:ascii="Arial" w:hAnsi="Arial" w:cs="Arial"/>
        </w:rPr>
        <w:t xml:space="preserve"> F</w:t>
      </w:r>
      <w:r w:rsidR="0021107C" w:rsidRPr="00C70EA8">
        <w:rPr>
          <w:rFonts w:ascii="Arial" w:hAnsi="Arial" w:cs="Arial"/>
        </w:rPr>
        <w:t>.</w:t>
      </w:r>
      <w:r w:rsidR="0080122C" w:rsidRPr="00C70EA8">
        <w:rPr>
          <w:rFonts w:ascii="Arial" w:hAnsi="Arial" w:cs="Arial"/>
        </w:rPr>
        <w:t xml:space="preserve"> rozdysponowała posiadanym przez siebie majątkiem na rzecz K</w:t>
      </w:r>
      <w:r w:rsidR="00DB2746" w:rsidRPr="00C70EA8">
        <w:rPr>
          <w:rFonts w:ascii="Arial" w:hAnsi="Arial" w:cs="Arial"/>
        </w:rPr>
        <w:t>.</w:t>
      </w:r>
      <w:r w:rsidR="0080122C" w:rsidRPr="00C70EA8">
        <w:rPr>
          <w:rFonts w:ascii="Arial" w:hAnsi="Arial" w:cs="Arial"/>
        </w:rPr>
        <w:t xml:space="preserve"> U</w:t>
      </w:r>
      <w:r w:rsidR="00DB2746" w:rsidRPr="00C70EA8">
        <w:rPr>
          <w:rFonts w:ascii="Arial" w:hAnsi="Arial" w:cs="Arial"/>
        </w:rPr>
        <w:t xml:space="preserve">. L </w:t>
      </w:r>
      <w:r w:rsidR="0080122C" w:rsidRPr="00C70EA8">
        <w:rPr>
          <w:rFonts w:ascii="Arial" w:hAnsi="Arial" w:cs="Arial"/>
        </w:rPr>
        <w:t>w L</w:t>
      </w:r>
      <w:r w:rsidR="00DB2746" w:rsidRPr="00C70EA8">
        <w:rPr>
          <w:rFonts w:ascii="Arial" w:hAnsi="Arial" w:cs="Arial"/>
        </w:rPr>
        <w:t>.</w:t>
      </w:r>
      <w:r w:rsidR="0080122C" w:rsidRPr="00C70EA8">
        <w:rPr>
          <w:rFonts w:ascii="Arial" w:hAnsi="Arial" w:cs="Arial"/>
        </w:rPr>
        <w:t xml:space="preserve"> w 2/10 części, I</w:t>
      </w:r>
      <w:r w:rsidR="00DB2746" w:rsidRPr="00C70EA8">
        <w:rPr>
          <w:rFonts w:ascii="Arial" w:hAnsi="Arial" w:cs="Arial"/>
        </w:rPr>
        <w:t>.</w:t>
      </w:r>
      <w:r w:rsidR="0080122C" w:rsidRPr="00C70EA8">
        <w:rPr>
          <w:rFonts w:ascii="Arial" w:hAnsi="Arial" w:cs="Arial"/>
        </w:rPr>
        <w:t xml:space="preserve"> Z</w:t>
      </w:r>
      <w:r w:rsidR="00DB2746" w:rsidRPr="00C70EA8">
        <w:rPr>
          <w:rFonts w:ascii="Arial" w:hAnsi="Arial" w:cs="Arial"/>
        </w:rPr>
        <w:t>.</w:t>
      </w:r>
      <w:r w:rsidR="0080122C" w:rsidRPr="00C70EA8">
        <w:rPr>
          <w:rFonts w:ascii="Arial" w:hAnsi="Arial" w:cs="Arial"/>
        </w:rPr>
        <w:t xml:space="preserve"> w </w:t>
      </w:r>
      <w:r w:rsidR="00DB2746" w:rsidRPr="00C70EA8">
        <w:rPr>
          <w:rFonts w:ascii="Arial" w:hAnsi="Arial" w:cs="Arial"/>
        </w:rPr>
        <w:t>P.</w:t>
      </w:r>
      <w:r w:rsidR="0080122C" w:rsidRPr="00C70EA8">
        <w:rPr>
          <w:rFonts w:ascii="Arial" w:hAnsi="Arial" w:cs="Arial"/>
        </w:rPr>
        <w:t xml:space="preserve"> w 1/10 części, Z</w:t>
      </w:r>
      <w:r w:rsidR="00DB2746" w:rsidRPr="00C70EA8">
        <w:rPr>
          <w:rFonts w:ascii="Arial" w:hAnsi="Arial" w:cs="Arial"/>
        </w:rPr>
        <w:t>.</w:t>
      </w:r>
      <w:r w:rsidR="0080122C" w:rsidRPr="00C70EA8">
        <w:rPr>
          <w:rFonts w:ascii="Arial" w:hAnsi="Arial" w:cs="Arial"/>
        </w:rPr>
        <w:t xml:space="preserve"> L</w:t>
      </w:r>
      <w:r w:rsidR="00DB2746" w:rsidRPr="00C70EA8">
        <w:rPr>
          <w:rFonts w:ascii="Arial" w:hAnsi="Arial" w:cs="Arial"/>
        </w:rPr>
        <w:t>.</w:t>
      </w:r>
      <w:r w:rsidR="0080122C" w:rsidRPr="00C70EA8">
        <w:rPr>
          <w:rFonts w:ascii="Arial" w:hAnsi="Arial" w:cs="Arial"/>
        </w:rPr>
        <w:t xml:space="preserve"> w  2/10 części, W</w:t>
      </w:r>
      <w:r w:rsidR="00DB2746" w:rsidRPr="00C70EA8">
        <w:rPr>
          <w:rFonts w:ascii="Arial" w:hAnsi="Arial" w:cs="Arial"/>
        </w:rPr>
        <w:t>.</w:t>
      </w:r>
      <w:r w:rsidR="0080122C" w:rsidRPr="00C70EA8">
        <w:rPr>
          <w:rFonts w:ascii="Arial" w:hAnsi="Arial" w:cs="Arial"/>
        </w:rPr>
        <w:t xml:space="preserve"> M</w:t>
      </w:r>
      <w:r w:rsidR="00DB2746" w:rsidRPr="00C70EA8">
        <w:rPr>
          <w:rFonts w:ascii="Arial" w:hAnsi="Arial" w:cs="Arial"/>
        </w:rPr>
        <w:t>.</w:t>
      </w:r>
      <w:r w:rsidR="0080122C" w:rsidRPr="00C70EA8">
        <w:rPr>
          <w:rFonts w:ascii="Arial" w:hAnsi="Arial" w:cs="Arial"/>
        </w:rPr>
        <w:t xml:space="preserve"> w 2/10 części, M</w:t>
      </w:r>
      <w:r w:rsidR="00DB2746" w:rsidRPr="00C70EA8">
        <w:rPr>
          <w:rFonts w:ascii="Arial" w:hAnsi="Arial" w:cs="Arial"/>
        </w:rPr>
        <w:t>.</w:t>
      </w:r>
      <w:r w:rsidR="0080122C" w:rsidRPr="00C70EA8">
        <w:rPr>
          <w:rFonts w:ascii="Arial" w:hAnsi="Arial" w:cs="Arial"/>
        </w:rPr>
        <w:t xml:space="preserve"> M</w:t>
      </w:r>
      <w:r w:rsidR="00DB2746" w:rsidRPr="00C70EA8">
        <w:rPr>
          <w:rFonts w:ascii="Arial" w:hAnsi="Arial" w:cs="Arial"/>
        </w:rPr>
        <w:t>.</w:t>
      </w:r>
      <w:r w:rsidR="0080122C" w:rsidRPr="00C70EA8">
        <w:rPr>
          <w:rFonts w:ascii="Arial" w:hAnsi="Arial" w:cs="Arial"/>
        </w:rPr>
        <w:t xml:space="preserve"> w 1/10 części i A</w:t>
      </w:r>
      <w:r w:rsidR="00DB2746" w:rsidRPr="00C70EA8">
        <w:rPr>
          <w:rFonts w:ascii="Arial" w:hAnsi="Arial" w:cs="Arial"/>
        </w:rPr>
        <w:t>.</w:t>
      </w:r>
      <w:r w:rsidR="0080122C" w:rsidRPr="00C70EA8">
        <w:rPr>
          <w:rFonts w:ascii="Arial" w:hAnsi="Arial" w:cs="Arial"/>
        </w:rPr>
        <w:t xml:space="preserve"> S</w:t>
      </w:r>
      <w:r w:rsidR="00DB2746" w:rsidRPr="00C70EA8">
        <w:rPr>
          <w:rFonts w:ascii="Arial" w:hAnsi="Arial" w:cs="Arial"/>
        </w:rPr>
        <w:t>.</w:t>
      </w:r>
      <w:r w:rsidR="0080122C" w:rsidRPr="00C70EA8">
        <w:rPr>
          <w:rFonts w:ascii="Arial" w:hAnsi="Arial" w:cs="Arial"/>
        </w:rPr>
        <w:t xml:space="preserve"> w 2/10 części, a następnie postanowieniem z dnia 7.01.1963 r. Sąd Powiatowy dla m.st. Warszawy Wydział I </w:t>
      </w:r>
      <w:r w:rsidR="00AB7107" w:rsidRPr="00C70EA8">
        <w:rPr>
          <w:rFonts w:ascii="Arial" w:hAnsi="Arial" w:cs="Arial"/>
        </w:rPr>
        <w:t>n</w:t>
      </w:r>
      <w:r w:rsidR="0080122C" w:rsidRPr="00C70EA8">
        <w:rPr>
          <w:rFonts w:ascii="Arial" w:hAnsi="Arial" w:cs="Arial"/>
        </w:rPr>
        <w:t>iesporn</w:t>
      </w:r>
      <w:r w:rsidR="00AB7107" w:rsidRPr="00C70EA8">
        <w:rPr>
          <w:rFonts w:ascii="Arial" w:hAnsi="Arial" w:cs="Arial"/>
        </w:rPr>
        <w:t>ie</w:t>
      </w:r>
      <w:r w:rsidR="0080122C" w:rsidRPr="00C70EA8">
        <w:rPr>
          <w:rFonts w:ascii="Arial" w:hAnsi="Arial" w:cs="Arial"/>
        </w:rPr>
        <w:t xml:space="preserve"> stwierdził, że ww. osoby nabyły spadek, sygn. akt.</w:t>
      </w:r>
    </w:p>
    <w:p w14:paraId="191DB5A2" w14:textId="341F017E" w:rsidR="00891453" w:rsidRPr="00C70EA8" w:rsidRDefault="00891453" w:rsidP="00B802D8">
      <w:pPr>
        <w:pStyle w:val="Style12"/>
        <w:spacing w:after="480" w:line="360" w:lineRule="auto"/>
        <w:rPr>
          <w:rFonts w:ascii="Arial" w:hAnsi="Arial" w:cs="Arial"/>
        </w:rPr>
      </w:pPr>
      <w:r w:rsidRPr="00C70EA8">
        <w:rPr>
          <w:rFonts w:ascii="Arial" w:hAnsi="Arial" w:cs="Arial"/>
        </w:rPr>
        <w:t>O tym, iż testament Z</w:t>
      </w:r>
      <w:r w:rsidR="00DB2746" w:rsidRPr="00C70EA8">
        <w:rPr>
          <w:rFonts w:ascii="Arial" w:hAnsi="Arial" w:cs="Arial"/>
        </w:rPr>
        <w:t>.</w:t>
      </w:r>
      <w:r w:rsidRPr="00C70EA8">
        <w:rPr>
          <w:rFonts w:ascii="Arial" w:hAnsi="Arial" w:cs="Arial"/>
        </w:rPr>
        <w:t xml:space="preserve"> F</w:t>
      </w:r>
      <w:r w:rsidR="00DB2746" w:rsidRPr="00C70EA8">
        <w:rPr>
          <w:rFonts w:ascii="Arial" w:hAnsi="Arial" w:cs="Arial"/>
        </w:rPr>
        <w:t>.</w:t>
      </w:r>
      <w:r w:rsidRPr="00C70EA8">
        <w:rPr>
          <w:rFonts w:ascii="Arial" w:hAnsi="Arial" w:cs="Arial"/>
        </w:rPr>
        <w:t xml:space="preserve"> z dnia 15.08.1961 r. został sfałszowany świadczy również fakt, że obecnie przed S</w:t>
      </w:r>
      <w:r w:rsidR="0080122C" w:rsidRPr="00C70EA8">
        <w:rPr>
          <w:rFonts w:ascii="Arial" w:hAnsi="Arial" w:cs="Arial"/>
        </w:rPr>
        <w:t>ą</w:t>
      </w:r>
      <w:r w:rsidRPr="00C70EA8">
        <w:rPr>
          <w:rFonts w:ascii="Arial" w:hAnsi="Arial" w:cs="Arial"/>
        </w:rPr>
        <w:t xml:space="preserve">dem Rejonowym dla Warszawy Śródmieście w </w:t>
      </w:r>
      <w:proofErr w:type="spellStart"/>
      <w:r w:rsidRPr="00C70EA8">
        <w:rPr>
          <w:rFonts w:ascii="Arial" w:hAnsi="Arial" w:cs="Arial"/>
        </w:rPr>
        <w:t>W</w:t>
      </w:r>
      <w:proofErr w:type="spellEnd"/>
      <w:r w:rsidR="00DB2746" w:rsidRPr="00C70EA8">
        <w:rPr>
          <w:rFonts w:ascii="Arial" w:hAnsi="Arial" w:cs="Arial"/>
        </w:rPr>
        <w:t>.</w:t>
      </w:r>
      <w:r w:rsidRPr="00C70EA8">
        <w:rPr>
          <w:rFonts w:ascii="Arial" w:hAnsi="Arial" w:cs="Arial"/>
        </w:rPr>
        <w:t xml:space="preserve"> toczy się postępowanie ze skargi o wznowienie postępowania. </w:t>
      </w:r>
    </w:p>
    <w:p w14:paraId="23CDC419" w14:textId="77777777" w:rsidR="0080122C" w:rsidRPr="00C70EA8" w:rsidRDefault="00891453" w:rsidP="00B802D8">
      <w:pPr>
        <w:pStyle w:val="Style12"/>
        <w:spacing w:after="480" w:line="360" w:lineRule="auto"/>
        <w:rPr>
          <w:rFonts w:ascii="Arial" w:hAnsi="Arial" w:cs="Arial"/>
        </w:rPr>
      </w:pPr>
      <w:r w:rsidRPr="00C70EA8">
        <w:rPr>
          <w:rFonts w:ascii="Arial" w:hAnsi="Arial" w:cs="Arial"/>
        </w:rPr>
        <w:t xml:space="preserve">Jak wynika z ustaleń Komisji, </w:t>
      </w:r>
      <w:r w:rsidR="0080122C" w:rsidRPr="00C70EA8">
        <w:rPr>
          <w:rFonts w:ascii="Arial" w:hAnsi="Arial" w:cs="Arial"/>
        </w:rPr>
        <w:t>Sąd Rejonowy dla Warszawy Śródmieście w Warszawie nadał bieg sprawie</w:t>
      </w:r>
      <w:r w:rsidRPr="00C70EA8">
        <w:rPr>
          <w:rFonts w:ascii="Arial" w:hAnsi="Arial" w:cs="Arial"/>
        </w:rPr>
        <w:t xml:space="preserve">. Przy czym w tym momencie podkreślić należy, </w:t>
      </w:r>
      <w:r w:rsidR="00AC55B9" w:rsidRPr="00C70EA8">
        <w:rPr>
          <w:rFonts w:ascii="Arial" w:hAnsi="Arial" w:cs="Arial"/>
        </w:rPr>
        <w:t>ż</w:t>
      </w:r>
      <w:r w:rsidRPr="00C70EA8">
        <w:rPr>
          <w:rFonts w:ascii="Arial" w:hAnsi="Arial" w:cs="Arial"/>
        </w:rPr>
        <w:t>e rozstrzygni</w:t>
      </w:r>
      <w:r w:rsidR="00AC55B9" w:rsidRPr="00C70EA8">
        <w:rPr>
          <w:rFonts w:ascii="Arial" w:hAnsi="Arial" w:cs="Arial"/>
        </w:rPr>
        <w:t>ę</w:t>
      </w:r>
      <w:r w:rsidRPr="00C70EA8">
        <w:rPr>
          <w:rFonts w:ascii="Arial" w:hAnsi="Arial" w:cs="Arial"/>
        </w:rPr>
        <w:t>cie w powyższym zakresie, w ocenie Komisji, nie stanowi zagadnienia wstępnego w rozumieniu art. 97 § 1 pkt 1 i 4 kpa, a wydanie decyzji przez Komisję nie jest uzależnione od stwierdzenia sfałszowania dowodu lub popełnienia przestępstwa orzeczeniem sądu lub innego organu, gdyż na kanwie oceny materiału dowodowego, sfałszowanie dowodu lub popełnienie przestępstwa jest oczywiste.</w:t>
      </w:r>
      <w:r w:rsidRPr="00C70EA8">
        <w:rPr>
          <w:rFonts w:ascii="Arial" w:hAnsi="Arial" w:cs="Arial"/>
          <w:b/>
          <w:bCs/>
        </w:rPr>
        <w:t xml:space="preserve"> </w:t>
      </w:r>
      <w:r w:rsidRPr="00C70EA8">
        <w:rPr>
          <w:rFonts w:ascii="Arial" w:hAnsi="Arial" w:cs="Arial"/>
        </w:rPr>
        <w:t>Zaś toczące się obecnie przed sądem powszechnym postępowanie ze skargi o wznowienie postępowania nie jest prejudykatem</w:t>
      </w:r>
      <w:r w:rsidR="0080122C" w:rsidRPr="00C70EA8">
        <w:rPr>
          <w:rFonts w:ascii="Arial" w:hAnsi="Arial" w:cs="Arial"/>
        </w:rPr>
        <w:t>,</w:t>
      </w:r>
      <w:r w:rsidRPr="00C70EA8">
        <w:rPr>
          <w:rFonts w:ascii="Arial" w:hAnsi="Arial" w:cs="Arial"/>
        </w:rPr>
        <w:t xml:space="preserve"> bez rozstrzygnięcia którego Komisja nie mogłaby rozpatrzyć przedmiotowej sprawy. </w:t>
      </w:r>
    </w:p>
    <w:p w14:paraId="27E8A80F" w14:textId="77777777" w:rsidR="00A15F56" w:rsidRPr="00C70EA8" w:rsidRDefault="00891453" w:rsidP="00B802D8">
      <w:pPr>
        <w:pStyle w:val="Style12"/>
        <w:spacing w:after="480" w:line="360" w:lineRule="auto"/>
        <w:rPr>
          <w:rFonts w:ascii="Arial" w:hAnsi="Arial" w:cs="Arial"/>
        </w:rPr>
      </w:pPr>
      <w:r w:rsidRPr="00C70EA8">
        <w:rPr>
          <w:rFonts w:ascii="Arial" w:hAnsi="Arial" w:cs="Arial"/>
        </w:rPr>
        <w:t xml:space="preserve">W związku z powyższym, zaistniała sytuacja wypełnia przesłanki stwierdzenia nieważności decyzji. Niezbadanie tej okoliczności przez organ w sposób </w:t>
      </w:r>
      <w:r w:rsidRPr="00C70EA8">
        <w:rPr>
          <w:rFonts w:ascii="Arial" w:hAnsi="Arial" w:cs="Arial"/>
        </w:rPr>
        <w:lastRenderedPageBreak/>
        <w:t xml:space="preserve">wyczerpujący miało istotny wpływ na treść decyzji reprywatyzacyjnej. Nie ma przy tym znaczeniu czy organ wiedział czy też mógł się dowiedzieć o pierwotnej wadzie oraz czy jego wiedza była zawiniona czy też nie która w rzeczywistości zdyskwalifikowała prowadzone przez organ postępowanie administracyjne. </w:t>
      </w:r>
      <w:r w:rsidR="00A15F56" w:rsidRPr="00C70EA8">
        <w:rPr>
          <w:rFonts w:ascii="Arial" w:hAnsi="Arial" w:cs="Arial"/>
        </w:rPr>
        <w:t>Wadliwość nie pozostawia wątpliwości co do konieczności wyeliminowania kwestionowanego rozstrzygnięcia z obrotu prawnego. Zaś koniecznym elementem każdego postępowania administracyjnego są jego podmioty tj. organ, przed którym toczy się postępowania oraz strona, o której prawach organ administracyjny orzeka w danym postępowaniu. Z tych przyczyn została spełniona przesłanka z art. 29 ust. 1 pkt 4 w zw. 30 ust. 1 pkt 1 i 3</w:t>
      </w:r>
      <w:r w:rsidR="00CE474B" w:rsidRPr="00C70EA8">
        <w:rPr>
          <w:rFonts w:ascii="Arial" w:hAnsi="Arial" w:cs="Arial"/>
        </w:rPr>
        <w:t xml:space="preserve"> i 4</w:t>
      </w:r>
      <w:r w:rsidR="00A15F56" w:rsidRPr="00C70EA8">
        <w:rPr>
          <w:rFonts w:ascii="Arial" w:hAnsi="Arial" w:cs="Arial"/>
        </w:rPr>
        <w:t xml:space="preserve"> ustawy.</w:t>
      </w:r>
    </w:p>
    <w:p w14:paraId="23840B09" w14:textId="77777777" w:rsidR="00A15F56" w:rsidRPr="00C70EA8" w:rsidRDefault="00A15F56" w:rsidP="00B802D8">
      <w:pPr>
        <w:pStyle w:val="Style12"/>
        <w:spacing w:after="480" w:line="360" w:lineRule="auto"/>
        <w:rPr>
          <w:rFonts w:ascii="Arial" w:hAnsi="Arial" w:cs="Arial"/>
        </w:rPr>
      </w:pPr>
      <w:r w:rsidRPr="00C70EA8">
        <w:rPr>
          <w:rFonts w:ascii="Arial" w:hAnsi="Arial" w:cs="Arial"/>
        </w:rPr>
        <w:t>Zgodnie z treścią art. 28 kpa, stroną jest każdy, czyjego interesu prawnego lub obowiązku dotyczy postępowanie albo kto żąda czynności organu ze względu na swój interes prawny lub obowiązek.</w:t>
      </w:r>
    </w:p>
    <w:p w14:paraId="1BA82BF8" w14:textId="77777777" w:rsidR="00801D0D" w:rsidRPr="00C70EA8" w:rsidRDefault="00801D0D" w:rsidP="00B802D8">
      <w:pPr>
        <w:pStyle w:val="Style12"/>
        <w:spacing w:after="480" w:line="360" w:lineRule="auto"/>
        <w:rPr>
          <w:rFonts w:ascii="Arial" w:hAnsi="Arial" w:cs="Arial"/>
          <w:b/>
          <w:bCs/>
        </w:rPr>
      </w:pPr>
      <w:r w:rsidRPr="00C70EA8">
        <w:rPr>
          <w:rFonts w:ascii="Arial" w:hAnsi="Arial" w:cs="Arial"/>
        </w:rPr>
        <w:t xml:space="preserve">Kontrolowana decyzja została skierowana do podmiotu nie będącego stroną w sprawie, co stanowiło rażące naruszenie prawa, uzasadniające stwierdzenie nieważności tej decyzji na podstawie art. 156 § 1 pkt 4 kpa. Rozstrzygnięcie jest w sposób oczywisty sprzeczne z treścią, niebudzącej wątpliwości i mającej zastosowanie w danej sprawie, normy prawnej. </w:t>
      </w:r>
    </w:p>
    <w:p w14:paraId="5638A5D3" w14:textId="4C3DD557" w:rsidR="008F14DA" w:rsidRPr="00C70EA8" w:rsidRDefault="003125C8" w:rsidP="00B802D8">
      <w:pPr>
        <w:pStyle w:val="Style12"/>
        <w:spacing w:after="480" w:line="360" w:lineRule="auto"/>
        <w:rPr>
          <w:rFonts w:ascii="Arial" w:hAnsi="Arial" w:cs="Arial"/>
        </w:rPr>
      </w:pPr>
      <w:r w:rsidRPr="00C70EA8">
        <w:rPr>
          <w:rFonts w:ascii="Arial" w:hAnsi="Arial" w:cs="Arial"/>
        </w:rPr>
        <w:t>N</w:t>
      </w:r>
      <w:r w:rsidR="00891453" w:rsidRPr="00C70EA8">
        <w:rPr>
          <w:rFonts w:ascii="Arial" w:hAnsi="Arial" w:cs="Arial"/>
        </w:rPr>
        <w:t>a skutek kilku transakcji, obecnie użytkownikiem wieczystym jest P</w:t>
      </w:r>
      <w:r w:rsidR="00B300F2" w:rsidRPr="00C70EA8">
        <w:rPr>
          <w:rFonts w:ascii="Arial" w:hAnsi="Arial" w:cs="Arial"/>
        </w:rPr>
        <w:t>.</w:t>
      </w:r>
      <w:r w:rsidR="00891453" w:rsidRPr="00C70EA8">
        <w:rPr>
          <w:rFonts w:ascii="Arial" w:hAnsi="Arial" w:cs="Arial"/>
        </w:rPr>
        <w:t xml:space="preserve"> R</w:t>
      </w:r>
      <w:r w:rsidR="00B300F2" w:rsidRPr="00C70EA8">
        <w:rPr>
          <w:rFonts w:ascii="Arial" w:hAnsi="Arial" w:cs="Arial"/>
        </w:rPr>
        <w:t>.</w:t>
      </w:r>
      <w:r w:rsidR="00891453" w:rsidRPr="00C70EA8">
        <w:rPr>
          <w:rFonts w:ascii="Arial" w:hAnsi="Arial" w:cs="Arial"/>
        </w:rPr>
        <w:t xml:space="preserve"> E</w:t>
      </w:r>
      <w:r w:rsidR="00B300F2" w:rsidRPr="00C70EA8">
        <w:rPr>
          <w:rFonts w:ascii="Arial" w:hAnsi="Arial" w:cs="Arial"/>
        </w:rPr>
        <w:t>.</w:t>
      </w:r>
      <w:r w:rsidR="00891453" w:rsidRPr="00C70EA8">
        <w:rPr>
          <w:rFonts w:ascii="Arial" w:hAnsi="Arial" w:cs="Arial"/>
        </w:rPr>
        <w:t xml:space="preserve"> I</w:t>
      </w:r>
      <w:r w:rsidR="00B300F2" w:rsidRPr="00C70EA8">
        <w:rPr>
          <w:rFonts w:ascii="Arial" w:hAnsi="Arial" w:cs="Arial"/>
        </w:rPr>
        <w:t>.</w:t>
      </w:r>
      <w:r w:rsidR="00891453" w:rsidRPr="00C70EA8">
        <w:rPr>
          <w:rFonts w:ascii="Arial" w:hAnsi="Arial" w:cs="Arial"/>
        </w:rPr>
        <w:t xml:space="preserve"> Spółka z ograniczoną odpowiedzialnością, co oznacza, że w niniejszej sprawie istnieje przeszkoda do stwierdzenia nieważności decyzji reprywatyzacyjnej. </w:t>
      </w:r>
      <w:r w:rsidR="00801D0D" w:rsidRPr="00C70EA8">
        <w:rPr>
          <w:rFonts w:ascii="Arial" w:hAnsi="Arial" w:cs="Arial"/>
        </w:rPr>
        <w:t>W okolicznościach niniejszej sprawy wystąpiły nieodwracalne skutki prawne, co ostatecznie wymusza stwierdzenie, że kontrolowana decyzja została wydana z naruszeniem prawa</w:t>
      </w:r>
      <w:r w:rsidR="00801D0D" w:rsidRPr="00C70EA8">
        <w:rPr>
          <w:rFonts w:ascii="Arial" w:hAnsi="Arial" w:cs="Arial"/>
          <w:b/>
          <w:bCs/>
        </w:rPr>
        <w:t>.</w:t>
      </w:r>
    </w:p>
    <w:p w14:paraId="563E6585" w14:textId="77777777" w:rsidR="00211821" w:rsidRPr="00C70EA8" w:rsidRDefault="002B18F4" w:rsidP="00B802D8">
      <w:pPr>
        <w:spacing w:after="480" w:line="360" w:lineRule="auto"/>
        <w:rPr>
          <w:rFonts w:ascii="Arial" w:hAnsi="Arial" w:cs="Arial"/>
          <w:b/>
          <w:bCs/>
          <w:sz w:val="24"/>
          <w:szCs w:val="24"/>
        </w:rPr>
      </w:pPr>
      <w:r w:rsidRPr="00C70EA8">
        <w:rPr>
          <w:rFonts w:ascii="Arial" w:hAnsi="Arial" w:cs="Arial"/>
          <w:b/>
          <w:bCs/>
          <w:sz w:val="24"/>
          <w:szCs w:val="24"/>
        </w:rPr>
        <w:t>3</w:t>
      </w:r>
      <w:r w:rsidR="00211821" w:rsidRPr="00C70EA8">
        <w:rPr>
          <w:rFonts w:ascii="Arial" w:hAnsi="Arial" w:cs="Arial"/>
          <w:b/>
          <w:bCs/>
          <w:sz w:val="24"/>
          <w:szCs w:val="24"/>
        </w:rPr>
        <w:t>.</w:t>
      </w:r>
      <w:r w:rsidR="00A27BAB" w:rsidRPr="00C70EA8">
        <w:rPr>
          <w:rFonts w:ascii="Arial" w:hAnsi="Arial" w:cs="Arial"/>
          <w:b/>
          <w:bCs/>
          <w:sz w:val="24"/>
          <w:szCs w:val="24"/>
        </w:rPr>
        <w:t>2</w:t>
      </w:r>
      <w:r w:rsidR="00211821" w:rsidRPr="00C70EA8">
        <w:rPr>
          <w:rFonts w:ascii="Arial" w:hAnsi="Arial" w:cs="Arial"/>
          <w:b/>
          <w:bCs/>
          <w:sz w:val="24"/>
          <w:szCs w:val="24"/>
        </w:rPr>
        <w:t>. Nieodwracalne skutki prawne w decyzji reprywatyzacyjnej</w:t>
      </w:r>
    </w:p>
    <w:p w14:paraId="32C97F4D" w14:textId="77777777" w:rsidR="00211821" w:rsidRPr="00C70EA8" w:rsidRDefault="008258DA" w:rsidP="00B802D8">
      <w:pPr>
        <w:spacing w:after="480" w:line="360" w:lineRule="auto"/>
        <w:rPr>
          <w:rFonts w:ascii="Arial" w:hAnsi="Arial" w:cs="Arial"/>
          <w:sz w:val="24"/>
          <w:szCs w:val="24"/>
        </w:rPr>
      </w:pPr>
      <w:r w:rsidRPr="00C70EA8">
        <w:rPr>
          <w:rFonts w:ascii="Arial" w:hAnsi="Arial" w:cs="Arial"/>
          <w:sz w:val="24"/>
          <w:szCs w:val="24"/>
        </w:rPr>
        <w:t>Jak stanowi przepis art. 29 ust. 1 pkt 4 ustawy, jeżeli decyzja reprywatyzacyjna wywołała skutki prawne, o których mowa w art. 2</w:t>
      </w:r>
      <w:r w:rsidR="002B0F0F" w:rsidRPr="00C70EA8">
        <w:rPr>
          <w:rFonts w:ascii="Arial" w:hAnsi="Arial" w:cs="Arial"/>
          <w:sz w:val="24"/>
          <w:szCs w:val="24"/>
        </w:rPr>
        <w:t xml:space="preserve"> </w:t>
      </w:r>
      <w:r w:rsidRPr="00C70EA8">
        <w:rPr>
          <w:rFonts w:ascii="Arial" w:hAnsi="Arial" w:cs="Arial"/>
          <w:sz w:val="24"/>
          <w:szCs w:val="24"/>
        </w:rPr>
        <w:t>pkt 4 ustawy tj. nieodwracalne skutki, Komisja wydaje decyzj</w:t>
      </w:r>
      <w:r w:rsidR="002B0F0F" w:rsidRPr="00C70EA8">
        <w:rPr>
          <w:rFonts w:ascii="Arial" w:hAnsi="Arial" w:cs="Arial"/>
          <w:sz w:val="24"/>
          <w:szCs w:val="24"/>
        </w:rPr>
        <w:t>ę</w:t>
      </w:r>
      <w:r w:rsidRPr="00C70EA8">
        <w:rPr>
          <w:rFonts w:ascii="Arial" w:hAnsi="Arial" w:cs="Arial"/>
          <w:sz w:val="24"/>
          <w:szCs w:val="24"/>
        </w:rPr>
        <w:t xml:space="preserve">, w której stwierdza wydanie decyzji reprywatyzacyjnej </w:t>
      </w:r>
      <w:r w:rsidRPr="00C70EA8">
        <w:rPr>
          <w:rFonts w:ascii="Arial" w:hAnsi="Arial" w:cs="Arial"/>
          <w:sz w:val="24"/>
          <w:szCs w:val="24"/>
        </w:rPr>
        <w:lastRenderedPageBreak/>
        <w:t>z naruszeniem prawa i wskazuje okoliczności, z powodu których nie może jej uchylić albo stwierdzić nieważności.</w:t>
      </w:r>
      <w:r w:rsidR="00211821" w:rsidRPr="00C70EA8">
        <w:rPr>
          <w:rFonts w:ascii="Arial" w:hAnsi="Arial" w:cs="Arial"/>
          <w:sz w:val="24"/>
          <w:szCs w:val="24"/>
        </w:rPr>
        <w:t xml:space="preserve"> </w:t>
      </w:r>
    </w:p>
    <w:p w14:paraId="77257A98" w14:textId="77777777" w:rsidR="00211821" w:rsidRPr="00C70EA8" w:rsidRDefault="00336754" w:rsidP="00B802D8">
      <w:pPr>
        <w:spacing w:after="480" w:line="360" w:lineRule="auto"/>
        <w:rPr>
          <w:rFonts w:ascii="Arial" w:hAnsi="Arial" w:cs="Arial"/>
          <w:sz w:val="24"/>
          <w:szCs w:val="24"/>
        </w:rPr>
      </w:pPr>
      <w:r w:rsidRPr="00C70EA8">
        <w:rPr>
          <w:rFonts w:ascii="Arial" w:hAnsi="Arial" w:cs="Arial"/>
          <w:sz w:val="24"/>
          <w:szCs w:val="24"/>
        </w:rPr>
        <w:t>Zgodnie z art. 2 pkt 4 ustawy przez pojęcie nieodwracalnych skutków prawnych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21.08.1997 r. o gospodarce nieruchomościami (</w:t>
      </w:r>
      <w:proofErr w:type="spellStart"/>
      <w:r w:rsidR="00EE7E7A" w:rsidRPr="00C70EA8">
        <w:rPr>
          <w:rFonts w:ascii="Arial" w:hAnsi="Arial" w:cs="Arial"/>
          <w:sz w:val="24"/>
          <w:szCs w:val="24"/>
        </w:rPr>
        <w:t>t</w:t>
      </w:r>
      <w:r w:rsidR="00ED6A1C" w:rsidRPr="00C70EA8">
        <w:rPr>
          <w:rFonts w:ascii="Arial" w:hAnsi="Arial" w:cs="Arial"/>
          <w:sz w:val="24"/>
          <w:szCs w:val="24"/>
        </w:rPr>
        <w:t>.</w:t>
      </w:r>
      <w:r w:rsidR="00EE7E7A" w:rsidRPr="00C70EA8">
        <w:rPr>
          <w:rFonts w:ascii="Arial" w:hAnsi="Arial" w:cs="Arial"/>
          <w:sz w:val="24"/>
          <w:szCs w:val="24"/>
        </w:rPr>
        <w:t>j</w:t>
      </w:r>
      <w:proofErr w:type="spellEnd"/>
      <w:r w:rsidR="00EE7E7A" w:rsidRPr="00C70EA8">
        <w:rPr>
          <w:rFonts w:ascii="Arial" w:hAnsi="Arial" w:cs="Arial"/>
          <w:sz w:val="24"/>
          <w:szCs w:val="24"/>
        </w:rPr>
        <w:t>.</w:t>
      </w:r>
      <w:r w:rsidR="00ED6A1C" w:rsidRPr="00C70EA8">
        <w:rPr>
          <w:rFonts w:ascii="Arial" w:hAnsi="Arial" w:cs="Arial"/>
          <w:sz w:val="24"/>
          <w:szCs w:val="24"/>
        </w:rPr>
        <w:t xml:space="preserve"> </w:t>
      </w:r>
      <w:r w:rsidRPr="00C70EA8">
        <w:rPr>
          <w:rFonts w:ascii="Arial" w:hAnsi="Arial" w:cs="Arial"/>
          <w:sz w:val="24"/>
          <w:szCs w:val="24"/>
        </w:rPr>
        <w:t xml:space="preserve">Dz. U. z </w:t>
      </w:r>
      <w:r w:rsidR="00EE7E7A" w:rsidRPr="00C70EA8">
        <w:rPr>
          <w:rFonts w:ascii="Arial" w:hAnsi="Arial" w:cs="Arial"/>
          <w:sz w:val="24"/>
          <w:szCs w:val="24"/>
        </w:rPr>
        <w:t>2021</w:t>
      </w:r>
      <w:r w:rsidRPr="00C70EA8">
        <w:rPr>
          <w:rFonts w:ascii="Arial" w:hAnsi="Arial" w:cs="Arial"/>
          <w:sz w:val="24"/>
          <w:szCs w:val="24"/>
        </w:rPr>
        <w:t xml:space="preserve"> r. poz. 1</w:t>
      </w:r>
      <w:r w:rsidR="00EE7E7A" w:rsidRPr="00C70EA8">
        <w:rPr>
          <w:rFonts w:ascii="Arial" w:hAnsi="Arial" w:cs="Arial"/>
          <w:sz w:val="24"/>
          <w:szCs w:val="24"/>
        </w:rPr>
        <w:t>899)</w:t>
      </w:r>
      <w:r w:rsidRPr="00C70EA8">
        <w:rPr>
          <w:rFonts w:ascii="Arial" w:hAnsi="Arial" w:cs="Arial"/>
          <w:sz w:val="24"/>
          <w:szCs w:val="24"/>
        </w:rPr>
        <w:t xml:space="preserve">. Jak przyjmuje się w orzecznictwie nieodwracalne skutki to takie, których organ administracji nie może odwrócić w ramach własnych kompetencji przez wydanie indywidualnego aktu administracyjnego. </w:t>
      </w:r>
      <w:r w:rsidR="00211821" w:rsidRPr="00C70EA8">
        <w:rPr>
          <w:rFonts w:ascii="Arial" w:hAnsi="Arial" w:cs="Arial"/>
          <w:sz w:val="24"/>
          <w:szCs w:val="24"/>
        </w:rPr>
        <w:t>Co do zasady, przenie</w:t>
      </w:r>
      <w:r w:rsidR="00211821" w:rsidRPr="00C70EA8">
        <w:rPr>
          <w:rFonts w:ascii="Arial" w:hAnsi="Arial" w:cs="Arial"/>
          <w:sz w:val="24"/>
          <w:szCs w:val="24"/>
        </w:rPr>
        <w:softHyphen/>
        <w:t>sienie prawa własności lub prawa użytkowania wieczystego na rzecz osoby trzeciej, przesądza w związku z tym o nieodwracalności skutków prawnych. Wyjątek dotyczy natomiast m.in. sytuacji, gdy nabywca działał w złej wierze.</w:t>
      </w:r>
    </w:p>
    <w:p w14:paraId="73DD2050" w14:textId="77777777" w:rsidR="00211821" w:rsidRPr="00C70EA8" w:rsidRDefault="00211821" w:rsidP="00B802D8">
      <w:pPr>
        <w:spacing w:after="480" w:line="360" w:lineRule="auto"/>
        <w:rPr>
          <w:rFonts w:ascii="Arial" w:hAnsi="Arial" w:cs="Arial"/>
          <w:sz w:val="24"/>
          <w:szCs w:val="24"/>
        </w:rPr>
      </w:pPr>
      <w:r w:rsidRPr="00C70EA8">
        <w:rPr>
          <w:rFonts w:ascii="Arial" w:hAnsi="Arial" w:cs="Arial"/>
          <w:sz w:val="24"/>
          <w:szCs w:val="24"/>
        </w:rPr>
        <w:t>Zgodnie z utrwalonym orzecznictwem, przyjąć należy, że nieodwracalne skutki prawne to takie, których organ administracji nie może odwrócić w ramach własnych kompetencji przez wydanie indywidualnego aktu administracyjnego. Decyzja wywoła wobec tego skutek prawny nieodwracalny wtedy, gdy ani przepisy prawa materialnego, ani też przepisy procesowe, stanowiące podstawę działania organu administracji publicznej, nie czynią danego organu właściwym do cofnięcia tego właśnie skutku przez wydanie decyzji. Tak samo skutek prawny decyzji, który może być odwrócony na podstawie norm prawa prywatnego przez sąd, dla organu administracji publicznej - tylko ze względu na zakres jego kompetencji - będzie nieodwracalny.</w:t>
      </w:r>
    </w:p>
    <w:p w14:paraId="052D8A16" w14:textId="77777777" w:rsidR="00211821" w:rsidRPr="00C70EA8" w:rsidRDefault="00211821" w:rsidP="00B802D8">
      <w:pPr>
        <w:spacing w:after="480" w:line="360" w:lineRule="auto"/>
        <w:rPr>
          <w:rFonts w:ascii="Arial" w:hAnsi="Arial" w:cs="Arial"/>
          <w:sz w:val="24"/>
          <w:szCs w:val="24"/>
        </w:rPr>
      </w:pPr>
      <w:r w:rsidRPr="00C70EA8">
        <w:rPr>
          <w:rFonts w:ascii="Arial" w:hAnsi="Arial" w:cs="Arial"/>
          <w:sz w:val="24"/>
          <w:szCs w:val="24"/>
        </w:rPr>
        <w:t xml:space="preserve">Pojęcie „nieodwracalności skutku prawnego” na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w:t>
      </w:r>
      <w:r w:rsidRPr="00C70EA8">
        <w:rPr>
          <w:rFonts w:ascii="Arial" w:hAnsi="Arial" w:cs="Arial"/>
          <w:i/>
          <w:iCs/>
          <w:sz w:val="24"/>
          <w:szCs w:val="24"/>
        </w:rPr>
        <w:t xml:space="preserve">Glosa do uchwały SN z 28.05.1992 r., IIIAZP 4/92, </w:t>
      </w:r>
      <w:r w:rsidRPr="00C70EA8">
        <w:rPr>
          <w:rFonts w:ascii="Arial" w:hAnsi="Arial" w:cs="Arial"/>
          <w:sz w:val="24"/>
          <w:szCs w:val="24"/>
        </w:rPr>
        <w:t xml:space="preserve">OSP 1993, nr 5, poz. 104, P. Przybysz, Kodeks </w:t>
      </w:r>
      <w:r w:rsidRPr="00C70EA8">
        <w:rPr>
          <w:rFonts w:ascii="Arial" w:hAnsi="Arial" w:cs="Arial"/>
          <w:sz w:val="24"/>
          <w:szCs w:val="24"/>
        </w:rPr>
        <w:lastRenderedPageBreak/>
        <w:t>postępowania administracyjnego, Warszawa 2017). Funkcjonuje ono na gruncie art. 156 k</w:t>
      </w:r>
      <w:r w:rsidR="002B0F0F" w:rsidRPr="00C70EA8">
        <w:rPr>
          <w:rFonts w:ascii="Arial" w:hAnsi="Arial" w:cs="Arial"/>
          <w:sz w:val="24"/>
          <w:szCs w:val="24"/>
        </w:rPr>
        <w:t>pa</w:t>
      </w:r>
      <w:r w:rsidRPr="00C70EA8">
        <w:rPr>
          <w:rFonts w:ascii="Arial" w:hAnsi="Arial" w:cs="Arial"/>
          <w:sz w:val="24"/>
          <w:szCs w:val="24"/>
        </w:rPr>
        <w:t xml:space="preserve"> i stanowi przesłankę negatywną, która wyłącza stwierdzenie nieważności decyzji administracyjnej, pomimo istnienia wad kwalifikowanych określonych w art. 156 § 1, 3, 4, 7 </w:t>
      </w:r>
      <w:r w:rsidR="002B0F0F" w:rsidRPr="00C70EA8">
        <w:rPr>
          <w:rFonts w:ascii="Arial" w:hAnsi="Arial" w:cs="Arial"/>
          <w:sz w:val="24"/>
          <w:szCs w:val="24"/>
        </w:rPr>
        <w:t>kpa</w:t>
      </w:r>
      <w:r w:rsidRPr="00C70EA8">
        <w:rPr>
          <w:rFonts w:ascii="Arial" w:hAnsi="Arial" w:cs="Arial"/>
          <w:sz w:val="24"/>
          <w:szCs w:val="24"/>
        </w:rPr>
        <w:t>. Nieodwracalność skutków prawnych wynika z następczej w stosunku do uprzed</w:t>
      </w:r>
      <w:r w:rsidRPr="00C70EA8">
        <w:rPr>
          <w:rFonts w:ascii="Arial" w:hAnsi="Arial" w:cs="Arial"/>
          <w:sz w:val="24"/>
          <w:szCs w:val="24"/>
        </w:rPr>
        <w:softHyphen/>
        <w:t xml:space="preserve">niej decyzji administracyjnej czynności prawnej, nie dotyczy natomiast skutków wynikających z samego faktu wydania decyzji (M. </w:t>
      </w:r>
      <w:proofErr w:type="spellStart"/>
      <w:r w:rsidRPr="00C70EA8">
        <w:rPr>
          <w:rFonts w:ascii="Arial" w:hAnsi="Arial" w:cs="Arial"/>
          <w:sz w:val="24"/>
          <w:szCs w:val="24"/>
        </w:rPr>
        <w:t>Wincenciak</w:t>
      </w:r>
      <w:proofErr w:type="spellEnd"/>
      <w:r w:rsidRPr="00C70EA8">
        <w:rPr>
          <w:rFonts w:ascii="Arial" w:hAnsi="Arial" w:cs="Arial"/>
          <w:sz w:val="24"/>
          <w:szCs w:val="24"/>
        </w:rPr>
        <w:t xml:space="preserve">, O tzw. „nieodwracalnych skutkach prawnych” decyzji administracyjnej (w:) Kodyfikacja Postępowania Administracyjnego. Na 50-lecie kpa, red. J. </w:t>
      </w:r>
      <w:proofErr w:type="spellStart"/>
      <w:r w:rsidRPr="00C70EA8">
        <w:rPr>
          <w:rFonts w:ascii="Arial" w:hAnsi="Arial" w:cs="Arial"/>
          <w:sz w:val="24"/>
          <w:szCs w:val="24"/>
        </w:rPr>
        <w:t>Niczyporuk</w:t>
      </w:r>
      <w:proofErr w:type="spellEnd"/>
      <w:r w:rsidRPr="00C70EA8">
        <w:rPr>
          <w:rFonts w:ascii="Arial" w:hAnsi="Arial" w:cs="Arial"/>
          <w:sz w:val="24"/>
          <w:szCs w:val="24"/>
        </w:rPr>
        <w:t>, Lublin 2010, s. 901-902).</w:t>
      </w:r>
    </w:p>
    <w:p w14:paraId="3F172C8F" w14:textId="77777777" w:rsidR="00211821" w:rsidRPr="00C70EA8" w:rsidRDefault="00211821" w:rsidP="00B802D8">
      <w:pPr>
        <w:spacing w:after="480" w:line="360" w:lineRule="auto"/>
        <w:rPr>
          <w:rFonts w:ascii="Arial" w:hAnsi="Arial" w:cs="Arial"/>
          <w:sz w:val="24"/>
          <w:szCs w:val="24"/>
        </w:rPr>
      </w:pPr>
      <w:r w:rsidRPr="00C70EA8">
        <w:rPr>
          <w:rFonts w:ascii="Arial" w:hAnsi="Arial" w:cs="Arial"/>
          <w:sz w:val="24"/>
          <w:szCs w:val="24"/>
        </w:rPr>
        <w:t>W orzecznictwie sądów administracyjnych podkreśla się, że „zawarcie umowy notarialnej i przeniesienie własności nieruchomości będące wynikiem wydania wadliwej decyzji admini</w:t>
      </w:r>
      <w:r w:rsidRPr="00C70EA8">
        <w:rPr>
          <w:rFonts w:ascii="Arial" w:hAnsi="Arial" w:cs="Arial"/>
          <w:sz w:val="24"/>
          <w:szCs w:val="24"/>
        </w:rPr>
        <w:softHyphen/>
        <w:t>stra</w:t>
      </w:r>
      <w:r w:rsidRPr="00C70EA8">
        <w:rPr>
          <w:rFonts w:ascii="Arial" w:hAnsi="Arial" w:cs="Arial"/>
          <w:sz w:val="24"/>
          <w:szCs w:val="24"/>
        </w:rPr>
        <w:softHyphen/>
        <w:t>cyjnej dotyczącej sprzedaży nieruchomości powoduje powstanie nieodwracalnych skutków prawnych" (wyrok N</w:t>
      </w:r>
      <w:r w:rsidR="002B0F0F" w:rsidRPr="00C70EA8">
        <w:rPr>
          <w:rFonts w:ascii="Arial" w:hAnsi="Arial" w:cs="Arial"/>
          <w:sz w:val="24"/>
          <w:szCs w:val="24"/>
        </w:rPr>
        <w:t>SA</w:t>
      </w:r>
      <w:r w:rsidRPr="00C70EA8">
        <w:rPr>
          <w:rFonts w:ascii="Arial" w:hAnsi="Arial" w:cs="Arial"/>
          <w:sz w:val="24"/>
          <w:szCs w:val="24"/>
        </w:rPr>
        <w:t xml:space="preserve"> z 14.01.1998 r., V SA 432/96).</w:t>
      </w:r>
    </w:p>
    <w:p w14:paraId="7715371F" w14:textId="2AF16E46" w:rsidR="00211821" w:rsidRPr="00C70EA8" w:rsidRDefault="00211821" w:rsidP="00B802D8">
      <w:pPr>
        <w:spacing w:after="480" w:line="360" w:lineRule="auto"/>
        <w:rPr>
          <w:rFonts w:ascii="Arial" w:hAnsi="Arial" w:cs="Arial"/>
          <w:sz w:val="24"/>
          <w:szCs w:val="24"/>
        </w:rPr>
      </w:pPr>
      <w:r w:rsidRPr="00C70EA8">
        <w:rPr>
          <w:rFonts w:ascii="Arial" w:hAnsi="Arial" w:cs="Arial"/>
          <w:sz w:val="24"/>
          <w:szCs w:val="24"/>
        </w:rPr>
        <w:t xml:space="preserve">Po dokonaniu analizy </w:t>
      </w:r>
      <w:r w:rsidR="002B0F0F" w:rsidRPr="00C70EA8">
        <w:rPr>
          <w:rFonts w:ascii="Arial" w:hAnsi="Arial" w:cs="Arial"/>
          <w:sz w:val="24"/>
          <w:szCs w:val="24"/>
        </w:rPr>
        <w:t>s</w:t>
      </w:r>
      <w:r w:rsidRPr="00C70EA8">
        <w:rPr>
          <w:rFonts w:ascii="Arial" w:hAnsi="Arial" w:cs="Arial"/>
          <w:sz w:val="24"/>
          <w:szCs w:val="24"/>
        </w:rPr>
        <w:t xml:space="preserve">tanu faktycznego i prawnego, Komisja doszła do przekonania, że zdarzenia mające miejsce po wydaniu decyzji reprywatyzacyjnej </w:t>
      </w:r>
      <w:r w:rsidR="000132BB" w:rsidRPr="00C70EA8">
        <w:rPr>
          <w:rFonts w:ascii="Arial" w:hAnsi="Arial" w:cs="Arial"/>
          <w:sz w:val="24"/>
          <w:szCs w:val="24"/>
        </w:rPr>
        <w:t xml:space="preserve">Nr 219/98 Prezydenta m.st. Warszawy z dnia 8.10.1998 r. dot. ustanowienia użytkowania wieczystego do gruntu nieruchomości warszawskiej położonej przy ulicy Zgoda 1 </w:t>
      </w:r>
      <w:r w:rsidRPr="00C70EA8">
        <w:rPr>
          <w:rFonts w:ascii="Arial" w:hAnsi="Arial" w:cs="Arial"/>
          <w:sz w:val="24"/>
          <w:szCs w:val="24"/>
        </w:rPr>
        <w:t>wywołał</w:t>
      </w:r>
      <w:r w:rsidR="00203CF4" w:rsidRPr="00C70EA8">
        <w:rPr>
          <w:rFonts w:ascii="Arial" w:hAnsi="Arial" w:cs="Arial"/>
          <w:sz w:val="24"/>
          <w:szCs w:val="24"/>
        </w:rPr>
        <w:t>y</w:t>
      </w:r>
      <w:r w:rsidRPr="00C70EA8">
        <w:rPr>
          <w:rFonts w:ascii="Arial" w:hAnsi="Arial" w:cs="Arial"/>
          <w:sz w:val="24"/>
          <w:szCs w:val="24"/>
        </w:rPr>
        <w:t xml:space="preserve"> nieodwracalne skutki prawne w rozumieniu art. 2 pkt 4 ustawy. Powyższe stanowi, że istnieje przeszkoda do stwierdzenia nieważności decyzji reprywatyzacyjnej. W zaistniałej sytuacji koniecznym jest wydanie decyzji orzekającej wydanie decyzji reprywatyzacyjnej z naruszeniem prawa. </w:t>
      </w:r>
      <w:r w:rsidR="002B0F0F" w:rsidRPr="00C70EA8">
        <w:rPr>
          <w:rFonts w:ascii="Arial" w:hAnsi="Arial" w:cs="Arial"/>
          <w:sz w:val="24"/>
          <w:szCs w:val="24"/>
        </w:rPr>
        <w:t>Na skutek transakcji, obecnie użytkownikiem wieczystym jest P</w:t>
      </w:r>
      <w:r w:rsidR="00B300F2" w:rsidRPr="00C70EA8">
        <w:rPr>
          <w:rFonts w:ascii="Arial" w:hAnsi="Arial" w:cs="Arial"/>
          <w:sz w:val="24"/>
          <w:szCs w:val="24"/>
        </w:rPr>
        <w:t>.</w:t>
      </w:r>
      <w:r w:rsidR="002B0F0F" w:rsidRPr="00C70EA8">
        <w:rPr>
          <w:rFonts w:ascii="Arial" w:hAnsi="Arial" w:cs="Arial"/>
          <w:sz w:val="24"/>
          <w:szCs w:val="24"/>
        </w:rPr>
        <w:t xml:space="preserve"> R</w:t>
      </w:r>
      <w:r w:rsidR="00B300F2" w:rsidRPr="00C70EA8">
        <w:rPr>
          <w:rFonts w:ascii="Arial" w:hAnsi="Arial" w:cs="Arial"/>
          <w:sz w:val="24"/>
          <w:szCs w:val="24"/>
        </w:rPr>
        <w:t>.</w:t>
      </w:r>
      <w:r w:rsidR="002B0F0F" w:rsidRPr="00C70EA8">
        <w:rPr>
          <w:rFonts w:ascii="Arial" w:hAnsi="Arial" w:cs="Arial"/>
          <w:sz w:val="24"/>
          <w:szCs w:val="24"/>
        </w:rPr>
        <w:t xml:space="preserve"> E</w:t>
      </w:r>
      <w:r w:rsidR="00B300F2" w:rsidRPr="00C70EA8">
        <w:rPr>
          <w:rFonts w:ascii="Arial" w:hAnsi="Arial" w:cs="Arial"/>
          <w:sz w:val="24"/>
          <w:szCs w:val="24"/>
        </w:rPr>
        <w:t>.</w:t>
      </w:r>
      <w:r w:rsidR="002B0F0F" w:rsidRPr="00C70EA8">
        <w:rPr>
          <w:rFonts w:ascii="Arial" w:hAnsi="Arial" w:cs="Arial"/>
          <w:sz w:val="24"/>
          <w:szCs w:val="24"/>
        </w:rPr>
        <w:t xml:space="preserve"> I</w:t>
      </w:r>
      <w:r w:rsidR="00B300F2" w:rsidRPr="00C70EA8">
        <w:rPr>
          <w:rFonts w:ascii="Arial" w:hAnsi="Arial" w:cs="Arial"/>
          <w:sz w:val="24"/>
          <w:szCs w:val="24"/>
        </w:rPr>
        <w:t>.</w:t>
      </w:r>
      <w:r w:rsidR="002B0F0F" w:rsidRPr="00C70EA8">
        <w:rPr>
          <w:rFonts w:ascii="Arial" w:hAnsi="Arial" w:cs="Arial"/>
          <w:sz w:val="24"/>
          <w:szCs w:val="24"/>
        </w:rPr>
        <w:t xml:space="preserve"> sp. z o. o.</w:t>
      </w:r>
    </w:p>
    <w:p w14:paraId="03F0A3EA" w14:textId="2ED1976B" w:rsidR="002426C2" w:rsidRPr="00C70EA8" w:rsidRDefault="002426C2" w:rsidP="00B802D8">
      <w:pPr>
        <w:spacing w:after="480" w:line="360" w:lineRule="auto"/>
        <w:rPr>
          <w:rFonts w:ascii="Arial" w:hAnsi="Arial" w:cs="Arial"/>
          <w:sz w:val="24"/>
          <w:szCs w:val="24"/>
        </w:rPr>
      </w:pPr>
      <w:r w:rsidRPr="00C70EA8">
        <w:rPr>
          <w:rFonts w:ascii="Arial" w:hAnsi="Arial" w:cs="Arial"/>
          <w:sz w:val="24"/>
          <w:szCs w:val="24"/>
        </w:rPr>
        <w:t>Komisja ustaliła bowiem, że na podstawie umowy sprzedaży zawartej w formie aktu notarialnego w dniu 10.11.2000 r., J</w:t>
      </w:r>
      <w:r w:rsidR="00B300F2" w:rsidRPr="00C70EA8">
        <w:rPr>
          <w:rFonts w:ascii="Arial" w:hAnsi="Arial" w:cs="Arial"/>
          <w:sz w:val="24"/>
          <w:szCs w:val="24"/>
        </w:rPr>
        <w:t>.</w:t>
      </w:r>
      <w:r w:rsidRPr="00C70EA8">
        <w:rPr>
          <w:rFonts w:ascii="Arial" w:hAnsi="Arial" w:cs="Arial"/>
          <w:sz w:val="24"/>
          <w:szCs w:val="24"/>
        </w:rPr>
        <w:t xml:space="preserve"> G</w:t>
      </w:r>
      <w:r w:rsidR="00B300F2" w:rsidRPr="00C70EA8">
        <w:rPr>
          <w:rFonts w:ascii="Arial" w:hAnsi="Arial" w:cs="Arial"/>
          <w:sz w:val="24"/>
          <w:szCs w:val="24"/>
        </w:rPr>
        <w:t>.</w:t>
      </w:r>
      <w:r w:rsidRPr="00C70EA8">
        <w:rPr>
          <w:rFonts w:ascii="Arial" w:hAnsi="Arial" w:cs="Arial"/>
          <w:sz w:val="24"/>
          <w:szCs w:val="24"/>
        </w:rPr>
        <w:t>, działający w imieniu S</w:t>
      </w:r>
      <w:r w:rsidR="00B300F2" w:rsidRPr="00C70EA8">
        <w:rPr>
          <w:rFonts w:ascii="Arial" w:hAnsi="Arial" w:cs="Arial"/>
          <w:sz w:val="24"/>
          <w:szCs w:val="24"/>
        </w:rPr>
        <w:t>.</w:t>
      </w:r>
      <w:r w:rsidRPr="00C70EA8">
        <w:rPr>
          <w:rFonts w:ascii="Arial" w:hAnsi="Arial" w:cs="Arial"/>
          <w:sz w:val="24"/>
          <w:szCs w:val="24"/>
        </w:rPr>
        <w:t xml:space="preserve"> K</w:t>
      </w:r>
      <w:r w:rsidR="00B300F2" w:rsidRPr="00C70EA8">
        <w:rPr>
          <w:rFonts w:ascii="Arial" w:hAnsi="Arial" w:cs="Arial"/>
          <w:sz w:val="24"/>
          <w:szCs w:val="24"/>
        </w:rPr>
        <w:t>.</w:t>
      </w:r>
      <w:r w:rsidRPr="00C70EA8">
        <w:rPr>
          <w:rFonts w:ascii="Arial" w:hAnsi="Arial" w:cs="Arial"/>
          <w:sz w:val="24"/>
          <w:szCs w:val="24"/>
        </w:rPr>
        <w:t>, na podstawie pełnomocnictwa oraz w imieniu spółki S</w:t>
      </w:r>
      <w:r w:rsidR="00B300F2" w:rsidRPr="00C70EA8">
        <w:rPr>
          <w:rFonts w:ascii="Arial" w:hAnsi="Arial" w:cs="Arial"/>
          <w:sz w:val="24"/>
          <w:szCs w:val="24"/>
        </w:rPr>
        <w:t>.</w:t>
      </w:r>
      <w:r w:rsidRPr="00C70EA8">
        <w:rPr>
          <w:rFonts w:ascii="Arial" w:hAnsi="Arial" w:cs="Arial"/>
          <w:sz w:val="24"/>
          <w:szCs w:val="24"/>
        </w:rPr>
        <w:t xml:space="preserve"> </w:t>
      </w:r>
      <w:r w:rsidR="00B300F2" w:rsidRPr="00C70EA8">
        <w:rPr>
          <w:rFonts w:ascii="Arial" w:hAnsi="Arial" w:cs="Arial"/>
          <w:sz w:val="24"/>
          <w:szCs w:val="24"/>
        </w:rPr>
        <w:t>.</w:t>
      </w:r>
      <w:r w:rsidRPr="00C70EA8">
        <w:rPr>
          <w:rFonts w:ascii="Arial" w:hAnsi="Arial" w:cs="Arial"/>
          <w:sz w:val="24"/>
          <w:szCs w:val="24"/>
        </w:rPr>
        <w:t>sp. z o. o</w:t>
      </w:r>
      <w:r w:rsidR="006069B3" w:rsidRPr="00C70EA8">
        <w:rPr>
          <w:rFonts w:ascii="Arial" w:hAnsi="Arial" w:cs="Arial"/>
          <w:sz w:val="24"/>
          <w:szCs w:val="24"/>
        </w:rPr>
        <w:t>.</w:t>
      </w:r>
      <w:r w:rsidRPr="00C70EA8">
        <w:rPr>
          <w:rFonts w:ascii="Arial" w:hAnsi="Arial" w:cs="Arial"/>
          <w:sz w:val="24"/>
          <w:szCs w:val="24"/>
        </w:rPr>
        <w:t>, działający jako Prezes Zarządu dokonał zbycia udziału</w:t>
      </w:r>
      <w:r w:rsidR="00AD2CF8" w:rsidRPr="00C70EA8">
        <w:rPr>
          <w:rFonts w:ascii="Arial" w:hAnsi="Arial" w:cs="Arial"/>
          <w:sz w:val="24"/>
          <w:szCs w:val="24"/>
        </w:rPr>
        <w:t xml:space="preserve"> S</w:t>
      </w:r>
      <w:r w:rsidR="00B300F2" w:rsidRPr="00C70EA8">
        <w:rPr>
          <w:rFonts w:ascii="Arial" w:hAnsi="Arial" w:cs="Arial"/>
          <w:sz w:val="24"/>
          <w:szCs w:val="24"/>
        </w:rPr>
        <w:t xml:space="preserve">. </w:t>
      </w:r>
      <w:r w:rsidR="00AD2CF8" w:rsidRPr="00C70EA8">
        <w:rPr>
          <w:rFonts w:ascii="Arial" w:hAnsi="Arial" w:cs="Arial"/>
          <w:sz w:val="24"/>
          <w:szCs w:val="24"/>
        </w:rPr>
        <w:t>K</w:t>
      </w:r>
      <w:r w:rsidR="00B300F2" w:rsidRPr="00C70EA8">
        <w:rPr>
          <w:rFonts w:ascii="Arial" w:hAnsi="Arial" w:cs="Arial"/>
          <w:sz w:val="24"/>
          <w:szCs w:val="24"/>
        </w:rPr>
        <w:t xml:space="preserve">. </w:t>
      </w:r>
      <w:r w:rsidRPr="00C70EA8">
        <w:rPr>
          <w:rFonts w:ascii="Arial" w:hAnsi="Arial" w:cs="Arial"/>
          <w:sz w:val="24"/>
          <w:szCs w:val="24"/>
        </w:rPr>
        <w:t>w wieczystym użytkowaniu nieruchomości na rzecz spółki S</w:t>
      </w:r>
      <w:r w:rsidR="00B300F2" w:rsidRPr="00C70EA8">
        <w:rPr>
          <w:rFonts w:ascii="Arial" w:hAnsi="Arial" w:cs="Arial"/>
          <w:sz w:val="24"/>
          <w:szCs w:val="24"/>
        </w:rPr>
        <w:t>.</w:t>
      </w:r>
      <w:r w:rsidRPr="00C70EA8">
        <w:rPr>
          <w:rFonts w:ascii="Arial" w:hAnsi="Arial" w:cs="Arial"/>
          <w:sz w:val="24"/>
          <w:szCs w:val="24"/>
        </w:rPr>
        <w:t xml:space="preserve"> </w:t>
      </w:r>
      <w:r w:rsidR="00B300F2" w:rsidRPr="00C70EA8">
        <w:rPr>
          <w:rFonts w:ascii="Arial" w:hAnsi="Arial" w:cs="Arial"/>
          <w:sz w:val="24"/>
          <w:szCs w:val="24"/>
        </w:rPr>
        <w:t>.</w:t>
      </w:r>
      <w:r w:rsidR="006A2F65" w:rsidRPr="00C70EA8">
        <w:rPr>
          <w:rFonts w:ascii="Arial" w:hAnsi="Arial" w:cs="Arial"/>
          <w:sz w:val="24"/>
          <w:szCs w:val="24"/>
        </w:rPr>
        <w:t>.</w:t>
      </w:r>
      <w:r w:rsidRPr="00C70EA8">
        <w:rPr>
          <w:rFonts w:ascii="Arial" w:hAnsi="Arial" w:cs="Arial"/>
          <w:sz w:val="24"/>
          <w:szCs w:val="24"/>
        </w:rPr>
        <w:t xml:space="preserve"> sp. z o. o w </w:t>
      </w:r>
      <w:proofErr w:type="spellStart"/>
      <w:r w:rsidRPr="00C70EA8">
        <w:rPr>
          <w:rFonts w:ascii="Arial" w:hAnsi="Arial" w:cs="Arial"/>
          <w:sz w:val="24"/>
          <w:szCs w:val="24"/>
        </w:rPr>
        <w:t>W</w:t>
      </w:r>
      <w:proofErr w:type="spellEnd"/>
      <w:r w:rsidR="00B300F2" w:rsidRPr="00C70EA8">
        <w:rPr>
          <w:rFonts w:ascii="Arial" w:hAnsi="Arial" w:cs="Arial"/>
          <w:sz w:val="24"/>
          <w:szCs w:val="24"/>
        </w:rPr>
        <w:t>.</w:t>
      </w:r>
      <w:r w:rsidRPr="00C70EA8">
        <w:rPr>
          <w:rFonts w:ascii="Arial" w:hAnsi="Arial" w:cs="Arial"/>
          <w:sz w:val="24"/>
          <w:szCs w:val="24"/>
        </w:rPr>
        <w:t xml:space="preserve"> za cenę 400 000,00</w:t>
      </w:r>
      <w:r w:rsidR="00134A51" w:rsidRPr="00C70EA8">
        <w:rPr>
          <w:rFonts w:ascii="Arial" w:hAnsi="Arial" w:cs="Arial"/>
          <w:sz w:val="24"/>
          <w:szCs w:val="24"/>
        </w:rPr>
        <w:t xml:space="preserve"> zł. </w:t>
      </w:r>
    </w:p>
    <w:p w14:paraId="41CD0107" w14:textId="652198CA" w:rsidR="003125C8" w:rsidRPr="00C70EA8" w:rsidRDefault="003125C8" w:rsidP="00B802D8">
      <w:pPr>
        <w:spacing w:after="480" w:line="360" w:lineRule="auto"/>
        <w:rPr>
          <w:rFonts w:ascii="Arial" w:hAnsi="Arial" w:cs="Arial"/>
          <w:sz w:val="24"/>
          <w:szCs w:val="24"/>
        </w:rPr>
      </w:pPr>
      <w:r w:rsidRPr="00C70EA8">
        <w:rPr>
          <w:rFonts w:ascii="Arial" w:hAnsi="Arial" w:cs="Arial"/>
          <w:sz w:val="24"/>
          <w:szCs w:val="24"/>
        </w:rPr>
        <w:lastRenderedPageBreak/>
        <w:t>Pozostałe udziały w nieruchomości, należące do W</w:t>
      </w:r>
      <w:r w:rsidR="00245474" w:rsidRPr="00C70EA8">
        <w:rPr>
          <w:rFonts w:ascii="Arial" w:hAnsi="Arial" w:cs="Arial"/>
          <w:sz w:val="24"/>
          <w:szCs w:val="24"/>
        </w:rPr>
        <w:t>.</w:t>
      </w:r>
      <w:r w:rsidRPr="00C70EA8">
        <w:rPr>
          <w:rFonts w:ascii="Arial" w:hAnsi="Arial" w:cs="Arial"/>
          <w:sz w:val="24"/>
          <w:szCs w:val="24"/>
        </w:rPr>
        <w:t xml:space="preserve"> i B</w:t>
      </w:r>
      <w:r w:rsidR="00245474" w:rsidRPr="00C70EA8">
        <w:rPr>
          <w:rFonts w:ascii="Arial" w:hAnsi="Arial" w:cs="Arial"/>
          <w:sz w:val="24"/>
          <w:szCs w:val="24"/>
        </w:rPr>
        <w:t>.</w:t>
      </w:r>
      <w:r w:rsidRPr="00C70EA8">
        <w:rPr>
          <w:rFonts w:ascii="Arial" w:hAnsi="Arial" w:cs="Arial"/>
          <w:sz w:val="24"/>
          <w:szCs w:val="24"/>
        </w:rPr>
        <w:t xml:space="preserve"> G</w:t>
      </w:r>
      <w:r w:rsidR="00245474" w:rsidRPr="00C70EA8">
        <w:rPr>
          <w:rFonts w:ascii="Arial" w:hAnsi="Arial" w:cs="Arial"/>
          <w:sz w:val="24"/>
          <w:szCs w:val="24"/>
        </w:rPr>
        <w:t>.</w:t>
      </w:r>
      <w:r w:rsidR="00231C16" w:rsidRPr="00C70EA8">
        <w:rPr>
          <w:rFonts w:ascii="Arial" w:hAnsi="Arial" w:cs="Arial"/>
          <w:sz w:val="24"/>
          <w:szCs w:val="24"/>
        </w:rPr>
        <w:t xml:space="preserve"> </w:t>
      </w:r>
      <w:r w:rsidRPr="00C70EA8">
        <w:rPr>
          <w:rFonts w:ascii="Arial" w:hAnsi="Arial" w:cs="Arial"/>
          <w:sz w:val="24"/>
          <w:szCs w:val="24"/>
        </w:rPr>
        <w:t>również zostały zbyte na rzecz spółki S</w:t>
      </w:r>
      <w:r w:rsidR="00245474" w:rsidRPr="00C70EA8">
        <w:rPr>
          <w:rFonts w:ascii="Arial" w:hAnsi="Arial" w:cs="Arial"/>
          <w:sz w:val="24"/>
          <w:szCs w:val="24"/>
        </w:rPr>
        <w:t>.</w:t>
      </w:r>
      <w:r w:rsidRPr="00C70EA8">
        <w:rPr>
          <w:rFonts w:ascii="Arial" w:hAnsi="Arial" w:cs="Arial"/>
          <w:sz w:val="24"/>
          <w:szCs w:val="24"/>
        </w:rPr>
        <w:t xml:space="preserve"> </w:t>
      </w:r>
      <w:r w:rsidR="00245474" w:rsidRPr="00C70EA8">
        <w:rPr>
          <w:rFonts w:ascii="Arial" w:hAnsi="Arial" w:cs="Arial"/>
          <w:sz w:val="24"/>
          <w:szCs w:val="24"/>
        </w:rPr>
        <w:t>.</w:t>
      </w:r>
      <w:r w:rsidR="006A2F65" w:rsidRPr="00C70EA8">
        <w:rPr>
          <w:rFonts w:ascii="Arial" w:hAnsi="Arial" w:cs="Arial"/>
          <w:sz w:val="24"/>
          <w:szCs w:val="24"/>
        </w:rPr>
        <w:t>.</w:t>
      </w:r>
      <w:r w:rsidRPr="00C70EA8">
        <w:rPr>
          <w:rFonts w:ascii="Arial" w:hAnsi="Arial" w:cs="Arial"/>
          <w:sz w:val="24"/>
          <w:szCs w:val="24"/>
        </w:rPr>
        <w:t xml:space="preserve"> sp. z o. o. KRS </w:t>
      </w:r>
      <w:r w:rsidR="00245474" w:rsidRPr="00C70EA8">
        <w:rPr>
          <w:rFonts w:ascii="Arial" w:hAnsi="Arial" w:cs="Arial"/>
          <w:sz w:val="24"/>
          <w:szCs w:val="24"/>
        </w:rPr>
        <w:t xml:space="preserve">                </w:t>
      </w:r>
      <w:r w:rsidRPr="00C70EA8">
        <w:rPr>
          <w:rFonts w:ascii="Arial" w:hAnsi="Arial" w:cs="Arial"/>
          <w:sz w:val="24"/>
          <w:szCs w:val="24"/>
        </w:rPr>
        <w:t>w dniu 5.03.2005 r.</w:t>
      </w:r>
      <w:r w:rsidR="00E020FE" w:rsidRPr="00C70EA8">
        <w:rPr>
          <w:rFonts w:ascii="Arial" w:hAnsi="Arial" w:cs="Arial"/>
          <w:sz w:val="24"/>
          <w:szCs w:val="24"/>
        </w:rPr>
        <w:t>,</w:t>
      </w:r>
      <w:r w:rsidRPr="00C70EA8">
        <w:rPr>
          <w:rFonts w:ascii="Arial" w:hAnsi="Arial" w:cs="Arial"/>
          <w:sz w:val="24"/>
          <w:szCs w:val="24"/>
        </w:rPr>
        <w:t xml:space="preserve"> na podstawie umowy sprzedaży zawartej w formie aktu </w:t>
      </w:r>
      <w:r w:rsidR="006069B3" w:rsidRPr="00C70EA8">
        <w:rPr>
          <w:rFonts w:ascii="Arial" w:hAnsi="Arial" w:cs="Arial"/>
          <w:sz w:val="24"/>
          <w:szCs w:val="24"/>
        </w:rPr>
        <w:t xml:space="preserve">notarialnego </w:t>
      </w:r>
      <w:r w:rsidRPr="00C70EA8">
        <w:rPr>
          <w:rFonts w:ascii="Arial" w:hAnsi="Arial" w:cs="Arial"/>
          <w:sz w:val="24"/>
          <w:szCs w:val="24"/>
        </w:rPr>
        <w:t>za cenę 250 000 USD</w:t>
      </w:r>
      <w:r w:rsidR="00134A51" w:rsidRPr="00C70EA8">
        <w:rPr>
          <w:rFonts w:ascii="Arial" w:hAnsi="Arial" w:cs="Arial"/>
          <w:sz w:val="24"/>
          <w:szCs w:val="24"/>
        </w:rPr>
        <w:t xml:space="preserve">. </w:t>
      </w:r>
    </w:p>
    <w:p w14:paraId="70AD4C25" w14:textId="5EE6A2FE" w:rsidR="002426C2" w:rsidRPr="00C70EA8" w:rsidRDefault="002426C2" w:rsidP="00B802D8">
      <w:pPr>
        <w:spacing w:after="480" w:line="360" w:lineRule="auto"/>
        <w:rPr>
          <w:rFonts w:ascii="Arial" w:hAnsi="Arial" w:cs="Arial"/>
          <w:sz w:val="24"/>
          <w:szCs w:val="24"/>
        </w:rPr>
      </w:pPr>
      <w:r w:rsidRPr="00C70EA8">
        <w:rPr>
          <w:rFonts w:ascii="Arial" w:hAnsi="Arial" w:cs="Arial"/>
          <w:sz w:val="24"/>
          <w:szCs w:val="24"/>
        </w:rPr>
        <w:t>Następnie w dniu 25.04.2005 r. J</w:t>
      </w:r>
      <w:r w:rsidR="00245474" w:rsidRPr="00C70EA8">
        <w:rPr>
          <w:rFonts w:ascii="Arial" w:hAnsi="Arial" w:cs="Arial"/>
          <w:sz w:val="24"/>
          <w:szCs w:val="24"/>
        </w:rPr>
        <w:t>.</w:t>
      </w:r>
      <w:r w:rsidRPr="00C70EA8">
        <w:rPr>
          <w:rFonts w:ascii="Arial" w:hAnsi="Arial" w:cs="Arial"/>
          <w:sz w:val="24"/>
          <w:szCs w:val="24"/>
        </w:rPr>
        <w:t xml:space="preserve"> G</w:t>
      </w:r>
      <w:r w:rsidR="00245474" w:rsidRPr="00C70EA8">
        <w:rPr>
          <w:rFonts w:ascii="Arial" w:hAnsi="Arial" w:cs="Arial"/>
          <w:sz w:val="24"/>
          <w:szCs w:val="24"/>
        </w:rPr>
        <w:t>.</w:t>
      </w:r>
      <w:r w:rsidRPr="00C70EA8">
        <w:rPr>
          <w:rFonts w:ascii="Arial" w:hAnsi="Arial" w:cs="Arial"/>
          <w:sz w:val="24"/>
          <w:szCs w:val="24"/>
        </w:rPr>
        <w:t>, działający w imieniu spółki S</w:t>
      </w:r>
      <w:r w:rsidR="00245474" w:rsidRPr="00C70EA8">
        <w:rPr>
          <w:rFonts w:ascii="Arial" w:hAnsi="Arial" w:cs="Arial"/>
          <w:sz w:val="24"/>
          <w:szCs w:val="24"/>
        </w:rPr>
        <w:t xml:space="preserve">. </w:t>
      </w:r>
      <w:r w:rsidRPr="00C70EA8">
        <w:rPr>
          <w:rFonts w:ascii="Arial" w:hAnsi="Arial" w:cs="Arial"/>
          <w:sz w:val="24"/>
          <w:szCs w:val="24"/>
        </w:rPr>
        <w:t>sp. z o. o., zawarł umowę sprzedaży z P</w:t>
      </w:r>
      <w:r w:rsidR="00245474" w:rsidRPr="00C70EA8">
        <w:rPr>
          <w:rFonts w:ascii="Arial" w:hAnsi="Arial" w:cs="Arial"/>
          <w:sz w:val="24"/>
          <w:szCs w:val="24"/>
        </w:rPr>
        <w:t>.</w:t>
      </w:r>
      <w:r w:rsidRPr="00C70EA8">
        <w:rPr>
          <w:rFonts w:ascii="Arial" w:hAnsi="Arial" w:cs="Arial"/>
          <w:sz w:val="24"/>
          <w:szCs w:val="24"/>
        </w:rPr>
        <w:t xml:space="preserve"> P</w:t>
      </w:r>
      <w:r w:rsidR="00245474" w:rsidRPr="00C70EA8">
        <w:rPr>
          <w:rFonts w:ascii="Arial" w:hAnsi="Arial" w:cs="Arial"/>
          <w:sz w:val="24"/>
          <w:szCs w:val="24"/>
        </w:rPr>
        <w:t>.</w:t>
      </w:r>
      <w:r w:rsidRPr="00C70EA8">
        <w:rPr>
          <w:rFonts w:ascii="Arial" w:hAnsi="Arial" w:cs="Arial"/>
          <w:sz w:val="24"/>
          <w:szCs w:val="24"/>
        </w:rPr>
        <w:t xml:space="preserve"> G</w:t>
      </w:r>
      <w:r w:rsidR="00245474" w:rsidRPr="00C70EA8">
        <w:rPr>
          <w:rFonts w:ascii="Arial" w:hAnsi="Arial" w:cs="Arial"/>
          <w:sz w:val="24"/>
          <w:szCs w:val="24"/>
        </w:rPr>
        <w:t>.</w:t>
      </w:r>
      <w:r w:rsidRPr="00C70EA8">
        <w:rPr>
          <w:rFonts w:ascii="Arial" w:hAnsi="Arial" w:cs="Arial"/>
          <w:sz w:val="24"/>
          <w:szCs w:val="24"/>
        </w:rPr>
        <w:t xml:space="preserve">, działającym </w:t>
      </w:r>
      <w:r w:rsidR="006069B3" w:rsidRPr="00C70EA8">
        <w:rPr>
          <w:rFonts w:ascii="Arial" w:hAnsi="Arial" w:cs="Arial"/>
          <w:sz w:val="24"/>
          <w:szCs w:val="24"/>
        </w:rPr>
        <w:t xml:space="preserve">jako </w:t>
      </w:r>
      <w:r w:rsidRPr="00C70EA8">
        <w:rPr>
          <w:rFonts w:ascii="Arial" w:hAnsi="Arial" w:cs="Arial"/>
          <w:sz w:val="24"/>
          <w:szCs w:val="24"/>
        </w:rPr>
        <w:t>Prezes Zarządu spółki „C</w:t>
      </w:r>
      <w:r w:rsidR="00245474" w:rsidRPr="00C70EA8">
        <w:rPr>
          <w:rFonts w:ascii="Arial" w:hAnsi="Arial" w:cs="Arial"/>
          <w:sz w:val="24"/>
          <w:szCs w:val="24"/>
        </w:rPr>
        <w:t>.</w:t>
      </w:r>
      <w:r w:rsidRPr="00C70EA8">
        <w:rPr>
          <w:rFonts w:ascii="Arial" w:hAnsi="Arial" w:cs="Arial"/>
          <w:sz w:val="24"/>
          <w:szCs w:val="24"/>
        </w:rPr>
        <w:t xml:space="preserve">” sp. z. o. o z siedzibą w </w:t>
      </w:r>
      <w:proofErr w:type="spellStart"/>
      <w:r w:rsidRPr="00C70EA8">
        <w:rPr>
          <w:rFonts w:ascii="Arial" w:hAnsi="Arial" w:cs="Arial"/>
          <w:sz w:val="24"/>
          <w:szCs w:val="24"/>
        </w:rPr>
        <w:t>W</w:t>
      </w:r>
      <w:proofErr w:type="spellEnd"/>
      <w:r w:rsidR="00245474" w:rsidRPr="00C70EA8">
        <w:rPr>
          <w:rFonts w:ascii="Arial" w:hAnsi="Arial" w:cs="Arial"/>
          <w:sz w:val="24"/>
          <w:szCs w:val="24"/>
        </w:rPr>
        <w:t>.</w:t>
      </w:r>
      <w:r w:rsidRPr="00C70EA8">
        <w:rPr>
          <w:rFonts w:ascii="Arial" w:hAnsi="Arial" w:cs="Arial"/>
          <w:sz w:val="24"/>
          <w:szCs w:val="24"/>
        </w:rPr>
        <w:t xml:space="preserve"> KRS </w:t>
      </w:r>
      <w:r w:rsidR="00245474" w:rsidRPr="00C70EA8">
        <w:rPr>
          <w:rFonts w:ascii="Arial" w:hAnsi="Arial" w:cs="Arial"/>
          <w:sz w:val="24"/>
          <w:szCs w:val="24"/>
        </w:rPr>
        <w:t xml:space="preserve">     </w:t>
      </w:r>
      <w:r w:rsidRPr="00C70EA8">
        <w:rPr>
          <w:rFonts w:ascii="Arial" w:hAnsi="Arial" w:cs="Arial"/>
          <w:sz w:val="24"/>
          <w:szCs w:val="24"/>
        </w:rPr>
        <w:t xml:space="preserve"> </w:t>
      </w:r>
      <w:r w:rsidR="006069B3" w:rsidRPr="00C70EA8">
        <w:rPr>
          <w:rFonts w:ascii="Arial" w:hAnsi="Arial" w:cs="Arial"/>
          <w:sz w:val="24"/>
          <w:szCs w:val="24"/>
        </w:rPr>
        <w:t>(obecnie P</w:t>
      </w:r>
      <w:r w:rsidR="00245474" w:rsidRPr="00C70EA8">
        <w:rPr>
          <w:rFonts w:ascii="Arial" w:hAnsi="Arial" w:cs="Arial"/>
          <w:sz w:val="24"/>
          <w:szCs w:val="24"/>
        </w:rPr>
        <w:t>.</w:t>
      </w:r>
      <w:r w:rsidR="006069B3" w:rsidRPr="00C70EA8">
        <w:rPr>
          <w:rFonts w:ascii="Arial" w:hAnsi="Arial" w:cs="Arial"/>
          <w:sz w:val="24"/>
          <w:szCs w:val="24"/>
        </w:rPr>
        <w:t xml:space="preserve"> R</w:t>
      </w:r>
      <w:r w:rsidR="00245474" w:rsidRPr="00C70EA8">
        <w:rPr>
          <w:rFonts w:ascii="Arial" w:hAnsi="Arial" w:cs="Arial"/>
          <w:sz w:val="24"/>
          <w:szCs w:val="24"/>
        </w:rPr>
        <w:t>.</w:t>
      </w:r>
      <w:r w:rsidR="006069B3" w:rsidRPr="00C70EA8">
        <w:rPr>
          <w:rFonts w:ascii="Arial" w:hAnsi="Arial" w:cs="Arial"/>
          <w:sz w:val="24"/>
          <w:szCs w:val="24"/>
        </w:rPr>
        <w:t xml:space="preserve"> E</w:t>
      </w:r>
      <w:r w:rsidR="00245474" w:rsidRPr="00C70EA8">
        <w:rPr>
          <w:rFonts w:ascii="Arial" w:hAnsi="Arial" w:cs="Arial"/>
          <w:sz w:val="24"/>
          <w:szCs w:val="24"/>
        </w:rPr>
        <w:t>.</w:t>
      </w:r>
      <w:r w:rsidR="006069B3" w:rsidRPr="00C70EA8">
        <w:rPr>
          <w:rFonts w:ascii="Arial" w:hAnsi="Arial" w:cs="Arial"/>
          <w:sz w:val="24"/>
          <w:szCs w:val="24"/>
        </w:rPr>
        <w:t xml:space="preserve"> I</w:t>
      </w:r>
      <w:r w:rsidR="00245474" w:rsidRPr="00C70EA8">
        <w:rPr>
          <w:rFonts w:ascii="Arial" w:hAnsi="Arial" w:cs="Arial"/>
          <w:sz w:val="24"/>
          <w:szCs w:val="24"/>
        </w:rPr>
        <w:t>.</w:t>
      </w:r>
      <w:r w:rsidR="006069B3" w:rsidRPr="00C70EA8">
        <w:rPr>
          <w:rFonts w:ascii="Arial" w:hAnsi="Arial" w:cs="Arial"/>
          <w:sz w:val="24"/>
          <w:szCs w:val="24"/>
        </w:rPr>
        <w:t xml:space="preserve"> sp. z o. o.) w formie aktu notarialnego </w:t>
      </w:r>
      <w:r w:rsidRPr="00C70EA8">
        <w:rPr>
          <w:rFonts w:ascii="Arial" w:hAnsi="Arial" w:cs="Arial"/>
          <w:sz w:val="24"/>
          <w:szCs w:val="24"/>
        </w:rPr>
        <w:t>za cenę 21 788 994 zł</w:t>
      </w:r>
      <w:r w:rsidR="00134A51" w:rsidRPr="00C70EA8">
        <w:rPr>
          <w:rFonts w:ascii="Arial" w:hAnsi="Arial" w:cs="Arial"/>
          <w:sz w:val="24"/>
          <w:szCs w:val="24"/>
        </w:rPr>
        <w:t xml:space="preserve">. </w:t>
      </w:r>
    </w:p>
    <w:p w14:paraId="4EEA341A" w14:textId="7B2E5693" w:rsidR="00211821" w:rsidRPr="00C70EA8" w:rsidRDefault="002426C2" w:rsidP="00B802D8">
      <w:pPr>
        <w:spacing w:after="480" w:line="360" w:lineRule="auto"/>
        <w:rPr>
          <w:rFonts w:ascii="Arial" w:hAnsi="Arial" w:cs="Arial"/>
          <w:sz w:val="24"/>
          <w:szCs w:val="24"/>
        </w:rPr>
      </w:pPr>
      <w:r w:rsidRPr="00C70EA8">
        <w:rPr>
          <w:rFonts w:ascii="Arial" w:hAnsi="Arial" w:cs="Arial"/>
          <w:sz w:val="24"/>
          <w:szCs w:val="24"/>
        </w:rPr>
        <w:t>Wobec powyższego obecnie użytkownikiem wieczystym jest P</w:t>
      </w:r>
      <w:r w:rsidR="00245474" w:rsidRPr="00C70EA8">
        <w:rPr>
          <w:rFonts w:ascii="Arial" w:hAnsi="Arial" w:cs="Arial"/>
          <w:sz w:val="24"/>
          <w:szCs w:val="24"/>
        </w:rPr>
        <w:t>.</w:t>
      </w:r>
      <w:r w:rsidRPr="00C70EA8">
        <w:rPr>
          <w:rFonts w:ascii="Arial" w:hAnsi="Arial" w:cs="Arial"/>
          <w:sz w:val="24"/>
          <w:szCs w:val="24"/>
        </w:rPr>
        <w:t xml:space="preserve"> R</w:t>
      </w:r>
      <w:r w:rsidR="00245474" w:rsidRPr="00C70EA8">
        <w:rPr>
          <w:rFonts w:ascii="Arial" w:hAnsi="Arial" w:cs="Arial"/>
          <w:sz w:val="24"/>
          <w:szCs w:val="24"/>
        </w:rPr>
        <w:t>.</w:t>
      </w:r>
      <w:r w:rsidRPr="00C70EA8">
        <w:rPr>
          <w:rFonts w:ascii="Arial" w:hAnsi="Arial" w:cs="Arial"/>
          <w:sz w:val="24"/>
          <w:szCs w:val="24"/>
        </w:rPr>
        <w:t xml:space="preserve"> E</w:t>
      </w:r>
      <w:r w:rsidR="00245474" w:rsidRPr="00C70EA8">
        <w:rPr>
          <w:rFonts w:ascii="Arial" w:hAnsi="Arial" w:cs="Arial"/>
          <w:sz w:val="24"/>
          <w:szCs w:val="24"/>
        </w:rPr>
        <w:t>.</w:t>
      </w:r>
      <w:r w:rsidRPr="00C70EA8">
        <w:rPr>
          <w:rFonts w:ascii="Arial" w:hAnsi="Arial" w:cs="Arial"/>
          <w:sz w:val="24"/>
          <w:szCs w:val="24"/>
        </w:rPr>
        <w:t xml:space="preserve"> I</w:t>
      </w:r>
      <w:r w:rsidR="00245474" w:rsidRPr="00C70EA8">
        <w:rPr>
          <w:rFonts w:ascii="Arial" w:hAnsi="Arial" w:cs="Arial"/>
          <w:sz w:val="24"/>
          <w:szCs w:val="24"/>
        </w:rPr>
        <w:t>.</w:t>
      </w:r>
      <w:r w:rsidRPr="00C70EA8">
        <w:rPr>
          <w:rFonts w:ascii="Arial" w:hAnsi="Arial" w:cs="Arial"/>
          <w:sz w:val="24"/>
          <w:szCs w:val="24"/>
        </w:rPr>
        <w:t xml:space="preserve"> sp. z o. o. (akta sprawy PO III ds. </w:t>
      </w:r>
      <w:r w:rsidR="003A65F7" w:rsidRPr="00C70EA8">
        <w:rPr>
          <w:rFonts w:ascii="Arial" w:hAnsi="Arial" w:cs="Arial"/>
          <w:sz w:val="24"/>
          <w:szCs w:val="24"/>
        </w:rPr>
        <w:t xml:space="preserve">       </w:t>
      </w:r>
      <w:r w:rsidRPr="00C70EA8">
        <w:rPr>
          <w:rFonts w:ascii="Arial" w:hAnsi="Arial" w:cs="Arial"/>
          <w:sz w:val="24"/>
          <w:szCs w:val="24"/>
        </w:rPr>
        <w:t xml:space="preserve"> k. 746-760, k. 803-814)</w:t>
      </w:r>
    </w:p>
    <w:p w14:paraId="09DDA41D" w14:textId="77777777" w:rsidR="00695899" w:rsidRPr="00C70EA8" w:rsidRDefault="00C37083" w:rsidP="00B802D8">
      <w:pPr>
        <w:spacing w:after="480" w:line="360" w:lineRule="auto"/>
        <w:rPr>
          <w:rFonts w:ascii="Arial" w:hAnsi="Arial" w:cs="Arial"/>
          <w:sz w:val="24"/>
          <w:szCs w:val="24"/>
        </w:rPr>
      </w:pPr>
      <w:r w:rsidRPr="00C70EA8">
        <w:rPr>
          <w:rFonts w:ascii="Arial" w:hAnsi="Arial" w:cs="Arial"/>
          <w:b/>
          <w:bCs/>
          <w:sz w:val="24"/>
          <w:szCs w:val="24"/>
        </w:rPr>
        <w:t>3.</w:t>
      </w:r>
      <w:r w:rsidR="00A27BAB" w:rsidRPr="00C70EA8">
        <w:rPr>
          <w:rFonts w:ascii="Arial" w:hAnsi="Arial" w:cs="Arial"/>
          <w:b/>
          <w:bCs/>
          <w:sz w:val="24"/>
          <w:szCs w:val="24"/>
        </w:rPr>
        <w:t>3</w:t>
      </w:r>
      <w:r w:rsidR="00211821" w:rsidRPr="00C70EA8">
        <w:rPr>
          <w:rFonts w:ascii="Arial" w:hAnsi="Arial" w:cs="Arial"/>
          <w:b/>
          <w:bCs/>
          <w:sz w:val="24"/>
          <w:szCs w:val="24"/>
        </w:rPr>
        <w:t xml:space="preserve">. </w:t>
      </w:r>
      <w:r w:rsidR="00695899" w:rsidRPr="00C70EA8">
        <w:rPr>
          <w:rFonts w:ascii="Arial" w:hAnsi="Arial" w:cs="Arial"/>
          <w:b/>
          <w:bCs/>
          <w:sz w:val="24"/>
          <w:szCs w:val="24"/>
        </w:rPr>
        <w:t xml:space="preserve">Nałożenie obowiązku zwrotu równowartości nienależnego świadczenia na osobę na podstawie art. 31 ust. 1 pkt </w:t>
      </w:r>
      <w:r w:rsidR="00466FDE" w:rsidRPr="00C70EA8">
        <w:rPr>
          <w:rFonts w:ascii="Arial" w:hAnsi="Arial" w:cs="Arial"/>
          <w:b/>
          <w:bCs/>
          <w:sz w:val="24"/>
          <w:szCs w:val="24"/>
        </w:rPr>
        <w:t xml:space="preserve"> 2 i </w:t>
      </w:r>
      <w:r w:rsidR="00695899" w:rsidRPr="00C70EA8">
        <w:rPr>
          <w:rFonts w:ascii="Arial" w:hAnsi="Arial" w:cs="Arial"/>
          <w:b/>
          <w:bCs/>
          <w:sz w:val="24"/>
          <w:szCs w:val="24"/>
        </w:rPr>
        <w:t>3 ustawy</w:t>
      </w:r>
    </w:p>
    <w:p w14:paraId="16ED97C6" w14:textId="77777777"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Zgodnie z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ww. osoby, jeśli przeniesiono na nią prawo wynikające z tej decyzji lub faktycznie władała nieruchomością, której dotyczyła decyzja; 2a) która nabyła prawa lub roszczenia, o których mowa w art. 7 dekretu, a następnie dokonała ich zbycia lub przeniesienia pod tytułem </w:t>
      </w:r>
      <w:proofErr w:type="spellStart"/>
      <w:r w:rsidRPr="00C70EA8">
        <w:rPr>
          <w:rFonts w:ascii="Arial" w:hAnsi="Arial" w:cs="Arial"/>
          <w:sz w:val="24"/>
          <w:szCs w:val="24"/>
        </w:rPr>
        <w:t>darmym</w:t>
      </w:r>
      <w:proofErr w:type="spellEnd"/>
      <w:r w:rsidRPr="00C70EA8">
        <w:rPr>
          <w:rFonts w:ascii="Arial" w:hAnsi="Arial" w:cs="Arial"/>
          <w:sz w:val="24"/>
          <w:szCs w:val="24"/>
        </w:rPr>
        <w:t>; 3) która nabyła w złej wierze własność lub prawo użytkowania wieczystego od osoby, na rzecz której wydano decyzję reprywatyzacyjną.</w:t>
      </w:r>
    </w:p>
    <w:p w14:paraId="33E432FD" w14:textId="3BBC3BCA"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Jak wynika z art. 31 ust. 1b w razie stwierdzenia złej wiary osoby, o której mowa w ust. 1, domniemywa się, że osoba będąca z nią w bliskim stosunku lub podmiot powiązany w rozumieniu międzynarodowych standardów rachunkowości, o których mowa w </w:t>
      </w:r>
      <w:hyperlink r:id="rId10" w:anchor="/document/67427901?unitId=art(2)&amp;cm=DOCUMENT" w:history="1">
        <w:r w:rsidRPr="00C70EA8">
          <w:rPr>
            <w:rFonts w:ascii="Arial" w:hAnsi="Arial" w:cs="Arial"/>
            <w:sz w:val="24"/>
            <w:szCs w:val="24"/>
          </w:rPr>
          <w:t>art. 2</w:t>
        </w:r>
      </w:hyperlink>
      <w:r w:rsidRPr="00C70EA8">
        <w:rPr>
          <w:rFonts w:ascii="Arial" w:hAnsi="Arial" w:cs="Arial"/>
          <w:sz w:val="24"/>
          <w:szCs w:val="24"/>
        </w:rPr>
        <w:t xml:space="preserve"> rozporządzenia (WE) nr 1606/2002 Parlamentu Europejskiego i Rady z dnia 19 lipca 2002 r. w sprawie stosowania międzynarodowych standardów rachunkowości (Dz. Urz. UE L 243 z 11.09.2002, str. 1, z późn. zm.), wiedzieli o przyczynie złej wiary, bez względu na to, czy nabyli roszczenia lub prawo nieodpłatnie.</w:t>
      </w:r>
    </w:p>
    <w:p w14:paraId="5484E641" w14:textId="77777777"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lastRenderedPageBreak/>
        <w:t xml:space="preserve">W myśl wskazanego przepisu, w złej wierze jest ten, kto w chwili dokonania czynności prawnej z osobą, o której mowa w ust. 1, wiedział lub z łatwością mógł się dowiedzieć o okolicznościach, o których mowa w art. 30 ust. 1 ustawy. </w:t>
      </w:r>
    </w:p>
    <w:p w14:paraId="09823D5C" w14:textId="77777777"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nie odwołuje się do żadnego innego przepisu prawa, który miał definiować jego znaczenie. </w:t>
      </w:r>
    </w:p>
    <w:p w14:paraId="64789B8E" w14:textId="77777777"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C70EA8">
        <w:rPr>
          <w:rFonts w:ascii="Arial" w:hAnsi="Arial" w:cs="Arial"/>
          <w:sz w:val="24"/>
          <w:szCs w:val="24"/>
        </w:rPr>
        <w:t>Szpunar</w:t>
      </w:r>
      <w:proofErr w:type="spellEnd"/>
      <w:r w:rsidRPr="00C70EA8">
        <w:rPr>
          <w:rFonts w:ascii="Arial" w:hAnsi="Arial" w:cs="Arial"/>
          <w:sz w:val="24"/>
          <w:szCs w:val="24"/>
        </w:rPr>
        <w:t xml:space="preserve">, Dobra wiara jako przesłanka nabycia własności ruchomości od nieuprawnionego, </w:t>
      </w:r>
      <w:proofErr w:type="spellStart"/>
      <w:r w:rsidRPr="00C70EA8">
        <w:rPr>
          <w:rFonts w:ascii="Arial" w:hAnsi="Arial" w:cs="Arial"/>
          <w:sz w:val="24"/>
          <w:szCs w:val="24"/>
        </w:rPr>
        <w:t>PiP</w:t>
      </w:r>
      <w:proofErr w:type="spellEnd"/>
      <w:r w:rsidRPr="00C70EA8">
        <w:rPr>
          <w:rFonts w:ascii="Arial" w:hAnsi="Arial" w:cs="Arial"/>
          <w:sz w:val="24"/>
          <w:szCs w:val="24"/>
        </w:rPr>
        <w:t xml:space="preserve"> 1997, z. 7, s. 4; tenże, Nabycie własności ruchomości od nieuprawnionego, Kraków 1999, s. 92–97). </w:t>
      </w:r>
    </w:p>
    <w:p w14:paraId="01F48C14" w14:textId="77777777"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W doktrynie prawa cywilnego zauważa się, że dobra wiara jest faktem o charakterze stanu mentalnego, intelektualnym, polegającym na usprawiedliwionej niewiedzy określonego podmiotu o istnieniu określonych stanów prawnych, w szczególności jest to błędne przeświad</w:t>
      </w:r>
      <w:r w:rsidRPr="00C70EA8">
        <w:rPr>
          <w:rFonts w:ascii="Arial" w:hAnsi="Arial" w:cs="Arial"/>
          <w:sz w:val="24"/>
          <w:szCs w:val="24"/>
        </w:rPr>
        <w:softHyphen/>
        <w:t xml:space="preserve">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1DAE878D" w14:textId="77777777" w:rsidR="00A3549E" w:rsidRPr="00C70EA8" w:rsidRDefault="00695899" w:rsidP="00B802D8">
      <w:pPr>
        <w:spacing w:after="480" w:line="360" w:lineRule="auto"/>
        <w:rPr>
          <w:rFonts w:ascii="Arial" w:hAnsi="Arial" w:cs="Arial"/>
          <w:sz w:val="24"/>
          <w:szCs w:val="24"/>
        </w:rPr>
      </w:pPr>
      <w:bookmarkStart w:id="8" w:name="_Hlk65854900"/>
      <w:r w:rsidRPr="00C70EA8">
        <w:rPr>
          <w:rFonts w:ascii="Arial" w:hAnsi="Arial" w:cs="Arial"/>
          <w:sz w:val="24"/>
          <w:szCs w:val="24"/>
        </w:rPr>
        <w:t xml:space="preserve">Przesłanka „nabywcy działającego w złej wierze”, o której mowa w art. 2 pkt 4 ustawy nie odwołuje się do definicji zawartej w art. 6 ust 2 </w:t>
      </w:r>
      <w:proofErr w:type="spellStart"/>
      <w:r w:rsidRPr="00C70EA8">
        <w:rPr>
          <w:rFonts w:ascii="Arial" w:hAnsi="Arial" w:cs="Arial"/>
          <w:sz w:val="24"/>
          <w:szCs w:val="24"/>
        </w:rPr>
        <w:t>u.k.w.h</w:t>
      </w:r>
      <w:proofErr w:type="spellEnd"/>
      <w:r w:rsidRPr="00C70EA8">
        <w:rPr>
          <w:rFonts w:ascii="Arial" w:hAnsi="Arial" w:cs="Arial"/>
          <w:sz w:val="24"/>
          <w:szCs w:val="24"/>
        </w:rPr>
        <w:t xml:space="preserve">., ponieważ ustawa zawiera </w:t>
      </w:r>
      <w:r w:rsidRPr="00C70EA8">
        <w:rPr>
          <w:rFonts w:ascii="Arial" w:hAnsi="Arial" w:cs="Arial"/>
          <w:sz w:val="24"/>
          <w:szCs w:val="24"/>
        </w:rPr>
        <w:lastRenderedPageBreak/>
        <w:t>własną definicję „złej wiary”.</w:t>
      </w:r>
      <w:bookmarkEnd w:id="8"/>
      <w:r w:rsidRPr="00C70EA8">
        <w:rPr>
          <w:rFonts w:ascii="Arial" w:hAnsi="Arial" w:cs="Arial"/>
          <w:sz w:val="24"/>
          <w:szCs w:val="24"/>
        </w:rPr>
        <w:t xml:space="preserve"> Zła wiara dotyczy obiektywnych okoliczności mogących świadczyć o wiedzy bądź łatwości pozyskania wiedzy przez nabywcę o okolicz</w:t>
      </w:r>
      <w:r w:rsidRPr="00C70EA8">
        <w:rPr>
          <w:rFonts w:ascii="Arial" w:hAnsi="Arial" w:cs="Arial"/>
          <w:sz w:val="24"/>
          <w:szCs w:val="24"/>
        </w:rPr>
        <w:softHyphen/>
        <w:t xml:space="preserve">nościach wskazanych w art. 30 ust. 1 ustawy (na gruncie niniejszej sprawy o wydaniu decyzji reprywatyzacyjnej z naruszeniem prawa, tj. art. 30 ust 1 pkt </w:t>
      </w:r>
      <w:r w:rsidR="00853A5E" w:rsidRPr="00C70EA8">
        <w:rPr>
          <w:rFonts w:ascii="Arial" w:hAnsi="Arial" w:cs="Arial"/>
          <w:sz w:val="24"/>
          <w:szCs w:val="24"/>
        </w:rPr>
        <w:t xml:space="preserve">2 </w:t>
      </w:r>
      <w:r w:rsidRPr="00C70EA8">
        <w:rPr>
          <w:rFonts w:ascii="Arial" w:hAnsi="Arial" w:cs="Arial"/>
          <w:sz w:val="24"/>
          <w:szCs w:val="24"/>
        </w:rPr>
        <w:t xml:space="preserve">i 3 ustawy). </w:t>
      </w:r>
    </w:p>
    <w:p w14:paraId="4B92ED1D" w14:textId="77777777" w:rsidR="00A650C8" w:rsidRPr="00C70EA8" w:rsidRDefault="00A650C8" w:rsidP="00B802D8">
      <w:pPr>
        <w:spacing w:after="480" w:line="360" w:lineRule="auto"/>
        <w:rPr>
          <w:rFonts w:ascii="Arial" w:hAnsi="Arial" w:cs="Arial"/>
          <w:sz w:val="24"/>
          <w:szCs w:val="24"/>
        </w:rPr>
      </w:pPr>
      <w:r w:rsidRPr="00C70EA8">
        <w:rPr>
          <w:rFonts w:ascii="Arial" w:hAnsi="Arial" w:cs="Arial"/>
          <w:sz w:val="24"/>
          <w:szCs w:val="24"/>
        </w:rPr>
        <w:t xml:space="preserve">Przechodząc na grunt niniejszej sprawy, Komisja ustaliła następujący stan faktyczny, mający wpływ na orzeczenie w przedmiocie nałożenia obowiązku zwrotu równowartości nienależnego świadczenia. </w:t>
      </w:r>
    </w:p>
    <w:p w14:paraId="5E9F478D" w14:textId="3AC6897E" w:rsidR="00695899" w:rsidRPr="00C70EA8" w:rsidRDefault="00A650C8" w:rsidP="00B802D8">
      <w:pPr>
        <w:spacing w:after="480" w:line="360" w:lineRule="auto"/>
        <w:rPr>
          <w:rFonts w:ascii="Arial" w:hAnsi="Arial" w:cs="Arial"/>
          <w:sz w:val="24"/>
          <w:szCs w:val="24"/>
        </w:rPr>
      </w:pPr>
      <w:r w:rsidRPr="00C70EA8">
        <w:rPr>
          <w:rFonts w:ascii="Arial" w:hAnsi="Arial" w:cs="Arial"/>
          <w:sz w:val="24"/>
          <w:szCs w:val="24"/>
        </w:rPr>
        <w:t>P</w:t>
      </w:r>
      <w:r w:rsidR="00695899" w:rsidRPr="00C70EA8">
        <w:rPr>
          <w:rFonts w:ascii="Arial" w:hAnsi="Arial" w:cs="Arial"/>
          <w:sz w:val="24"/>
          <w:szCs w:val="24"/>
        </w:rPr>
        <w:t>ostanowienie o stwierdzeniu nabycia spadku po Z</w:t>
      </w:r>
      <w:r w:rsidR="00231C16" w:rsidRPr="00C70EA8">
        <w:rPr>
          <w:rFonts w:ascii="Arial" w:hAnsi="Arial" w:cs="Arial"/>
          <w:sz w:val="24"/>
          <w:szCs w:val="24"/>
        </w:rPr>
        <w:t>.</w:t>
      </w:r>
      <w:r w:rsidR="00695899" w:rsidRPr="00C70EA8">
        <w:rPr>
          <w:rFonts w:ascii="Arial" w:hAnsi="Arial" w:cs="Arial"/>
          <w:sz w:val="24"/>
          <w:szCs w:val="24"/>
        </w:rPr>
        <w:t xml:space="preserve"> F</w:t>
      </w:r>
      <w:r w:rsidR="00231C16" w:rsidRPr="00C70EA8">
        <w:rPr>
          <w:rFonts w:ascii="Arial" w:hAnsi="Arial" w:cs="Arial"/>
          <w:sz w:val="24"/>
          <w:szCs w:val="24"/>
        </w:rPr>
        <w:t>.</w:t>
      </w:r>
      <w:r w:rsidR="00695899" w:rsidRPr="00C70EA8">
        <w:rPr>
          <w:rFonts w:ascii="Arial" w:hAnsi="Arial" w:cs="Arial"/>
          <w:sz w:val="24"/>
          <w:szCs w:val="24"/>
        </w:rPr>
        <w:t xml:space="preserve"> (dawnej właścicielce nieruchomości), które docelowo stanowiło podstawę rozstrzygnięcia wydanej w dniu 8.10.1998 r. decyzji Prezydenta m. st. Warszawy Nr 219/98 dot. ustanowienia użytkowania wieczystego na nieruchomości położonej w Warszawie przy ul. Zgoda 1, zostało wydane na podstawie sfałszowanego testamentu. Potwierdzają to prowadzone postępowania prokuratorskie, a także opinia kryminalistyczna nr 3/2019/IV z 15.03.2019 r., wywołana przez prokuratora, w sprawie RP V Pa </w:t>
      </w:r>
      <w:r w:rsidR="00231C16" w:rsidRPr="00C70EA8">
        <w:rPr>
          <w:rFonts w:ascii="Arial" w:hAnsi="Arial" w:cs="Arial"/>
          <w:sz w:val="24"/>
          <w:szCs w:val="24"/>
        </w:rPr>
        <w:t xml:space="preserve">.     </w:t>
      </w:r>
      <w:r w:rsidR="00695899" w:rsidRPr="00C70EA8">
        <w:rPr>
          <w:rFonts w:ascii="Arial" w:hAnsi="Arial" w:cs="Arial"/>
          <w:sz w:val="24"/>
          <w:szCs w:val="24"/>
        </w:rPr>
        <w:t>.</w:t>
      </w:r>
    </w:p>
    <w:p w14:paraId="1F88DA25" w14:textId="50BBB54E" w:rsidR="00695899" w:rsidRPr="00C70EA8" w:rsidRDefault="00695899" w:rsidP="00B802D8">
      <w:pPr>
        <w:spacing w:after="480" w:line="360" w:lineRule="auto"/>
        <w:rPr>
          <w:rFonts w:ascii="Arial" w:hAnsi="Arial" w:cs="Arial"/>
          <w:sz w:val="24"/>
          <w:szCs w:val="24"/>
        </w:rPr>
      </w:pPr>
      <w:bookmarkStart w:id="9" w:name="_Hlk96419855"/>
      <w:r w:rsidRPr="00C70EA8">
        <w:rPr>
          <w:rFonts w:ascii="Arial" w:hAnsi="Arial" w:cs="Arial"/>
          <w:sz w:val="24"/>
          <w:szCs w:val="24"/>
        </w:rPr>
        <w:t>S</w:t>
      </w:r>
      <w:r w:rsidR="00231C16" w:rsidRPr="00C70EA8">
        <w:rPr>
          <w:rFonts w:ascii="Arial" w:hAnsi="Arial" w:cs="Arial"/>
          <w:sz w:val="24"/>
          <w:szCs w:val="24"/>
        </w:rPr>
        <w:t>.</w:t>
      </w:r>
      <w:r w:rsidRPr="00C70EA8">
        <w:rPr>
          <w:rFonts w:ascii="Arial" w:hAnsi="Arial" w:cs="Arial"/>
          <w:sz w:val="24"/>
          <w:szCs w:val="24"/>
        </w:rPr>
        <w:t xml:space="preserve"> K</w:t>
      </w:r>
      <w:r w:rsidR="00231C16" w:rsidRPr="00C70EA8">
        <w:rPr>
          <w:rFonts w:ascii="Arial" w:hAnsi="Arial" w:cs="Arial"/>
          <w:sz w:val="24"/>
          <w:szCs w:val="24"/>
        </w:rPr>
        <w:t>.</w:t>
      </w:r>
      <w:r w:rsidRPr="00C70EA8">
        <w:rPr>
          <w:rFonts w:ascii="Arial" w:hAnsi="Arial" w:cs="Arial"/>
          <w:sz w:val="24"/>
          <w:szCs w:val="24"/>
        </w:rPr>
        <w:t>, jeden z beneficjentów decyzji reprywatyzacyjnej, zmarł w dniu 22 listopada 2000 r. Wniosek o stwierdzenie nabycia praw do spadku po zmarłym złożyła jego córka H</w:t>
      </w:r>
      <w:r w:rsidR="00231C16" w:rsidRPr="00C70EA8">
        <w:rPr>
          <w:rFonts w:ascii="Arial" w:hAnsi="Arial" w:cs="Arial"/>
          <w:sz w:val="24"/>
          <w:szCs w:val="24"/>
        </w:rPr>
        <w:t>.</w:t>
      </w:r>
      <w:r w:rsidRPr="00C70EA8">
        <w:rPr>
          <w:rFonts w:ascii="Arial" w:hAnsi="Arial" w:cs="Arial"/>
          <w:sz w:val="24"/>
          <w:szCs w:val="24"/>
        </w:rPr>
        <w:t xml:space="preserve"> M</w:t>
      </w:r>
      <w:r w:rsidR="00231C16" w:rsidRPr="00C70EA8">
        <w:rPr>
          <w:rFonts w:ascii="Arial" w:hAnsi="Arial" w:cs="Arial"/>
          <w:sz w:val="24"/>
          <w:szCs w:val="24"/>
        </w:rPr>
        <w:t>.</w:t>
      </w:r>
      <w:r w:rsidRPr="00C70EA8">
        <w:rPr>
          <w:rFonts w:ascii="Arial" w:hAnsi="Arial" w:cs="Arial"/>
          <w:sz w:val="24"/>
          <w:szCs w:val="24"/>
        </w:rPr>
        <w:t xml:space="preserve"> G</w:t>
      </w:r>
      <w:r w:rsidR="00231C16" w:rsidRPr="00C70EA8">
        <w:rPr>
          <w:rFonts w:ascii="Arial" w:hAnsi="Arial" w:cs="Arial"/>
          <w:sz w:val="24"/>
          <w:szCs w:val="24"/>
        </w:rPr>
        <w:t>.</w:t>
      </w:r>
      <w:r w:rsidRPr="00C70EA8">
        <w:rPr>
          <w:rFonts w:ascii="Arial" w:hAnsi="Arial" w:cs="Arial"/>
          <w:sz w:val="24"/>
          <w:szCs w:val="24"/>
        </w:rPr>
        <w:t xml:space="preserve">, na podstawie testamentu </w:t>
      </w:r>
      <w:r w:rsidR="00A650C8" w:rsidRPr="00C70EA8">
        <w:rPr>
          <w:rFonts w:ascii="Arial" w:hAnsi="Arial" w:cs="Arial"/>
          <w:sz w:val="24"/>
          <w:szCs w:val="24"/>
        </w:rPr>
        <w:t xml:space="preserve">z </w:t>
      </w:r>
      <w:r w:rsidRPr="00C70EA8">
        <w:rPr>
          <w:rFonts w:ascii="Arial" w:hAnsi="Arial" w:cs="Arial"/>
          <w:sz w:val="24"/>
          <w:szCs w:val="24"/>
        </w:rPr>
        <w:t>20.02.1991 r, w którym do całości spadku S</w:t>
      </w:r>
      <w:r w:rsidR="00231C16" w:rsidRPr="00C70EA8">
        <w:rPr>
          <w:rFonts w:ascii="Arial" w:hAnsi="Arial" w:cs="Arial"/>
          <w:sz w:val="24"/>
          <w:szCs w:val="24"/>
        </w:rPr>
        <w:t>.</w:t>
      </w:r>
      <w:r w:rsidRPr="00C70EA8">
        <w:rPr>
          <w:rFonts w:ascii="Arial" w:hAnsi="Arial" w:cs="Arial"/>
          <w:sz w:val="24"/>
          <w:szCs w:val="24"/>
        </w:rPr>
        <w:t>K</w:t>
      </w:r>
      <w:r w:rsidR="00231C16" w:rsidRPr="00C70EA8">
        <w:rPr>
          <w:rFonts w:ascii="Arial" w:hAnsi="Arial" w:cs="Arial"/>
          <w:sz w:val="24"/>
          <w:szCs w:val="24"/>
        </w:rPr>
        <w:t>.</w:t>
      </w:r>
      <w:r w:rsidR="007B373E">
        <w:rPr>
          <w:rFonts w:ascii="Arial" w:hAnsi="Arial" w:cs="Arial"/>
          <w:sz w:val="24"/>
          <w:szCs w:val="24"/>
        </w:rPr>
        <w:t xml:space="preserve"> </w:t>
      </w:r>
      <w:r w:rsidRPr="00C70EA8">
        <w:rPr>
          <w:rFonts w:ascii="Arial" w:hAnsi="Arial" w:cs="Arial"/>
          <w:sz w:val="24"/>
          <w:szCs w:val="24"/>
        </w:rPr>
        <w:t>powołał córkę oraz jej męża J</w:t>
      </w:r>
      <w:r w:rsidR="00231C16" w:rsidRPr="00C70EA8">
        <w:rPr>
          <w:rFonts w:ascii="Arial" w:hAnsi="Arial" w:cs="Arial"/>
          <w:sz w:val="24"/>
          <w:szCs w:val="24"/>
        </w:rPr>
        <w:t>.</w:t>
      </w:r>
      <w:r w:rsidRPr="00C70EA8">
        <w:rPr>
          <w:rFonts w:ascii="Arial" w:hAnsi="Arial" w:cs="Arial"/>
          <w:sz w:val="24"/>
          <w:szCs w:val="24"/>
        </w:rPr>
        <w:t xml:space="preserve"> M</w:t>
      </w:r>
      <w:r w:rsidR="00231C16" w:rsidRPr="00C70EA8">
        <w:rPr>
          <w:rFonts w:ascii="Arial" w:hAnsi="Arial" w:cs="Arial"/>
          <w:sz w:val="24"/>
          <w:szCs w:val="24"/>
        </w:rPr>
        <w:t>.</w:t>
      </w:r>
      <w:r w:rsidRPr="00C70EA8">
        <w:rPr>
          <w:rFonts w:ascii="Arial" w:hAnsi="Arial" w:cs="Arial"/>
          <w:sz w:val="24"/>
          <w:szCs w:val="24"/>
        </w:rPr>
        <w:t xml:space="preserve"> G</w:t>
      </w:r>
      <w:r w:rsidR="00231C16" w:rsidRPr="00C70EA8">
        <w:rPr>
          <w:rFonts w:ascii="Arial" w:hAnsi="Arial" w:cs="Arial"/>
          <w:sz w:val="24"/>
          <w:szCs w:val="24"/>
        </w:rPr>
        <w:t>.</w:t>
      </w:r>
      <w:r w:rsidRPr="00C70EA8">
        <w:rPr>
          <w:rFonts w:ascii="Arial" w:hAnsi="Arial" w:cs="Arial"/>
          <w:sz w:val="24"/>
          <w:szCs w:val="24"/>
        </w:rPr>
        <w:t>. Postępowanie spadkowe zakończyło się wydaniem postanowienia o stwierdzeniu nabycia spadku przez H</w:t>
      </w:r>
      <w:r w:rsidR="007B373E">
        <w:rPr>
          <w:rFonts w:ascii="Arial" w:hAnsi="Arial" w:cs="Arial"/>
          <w:sz w:val="24"/>
          <w:szCs w:val="24"/>
        </w:rPr>
        <w:t>.</w:t>
      </w:r>
      <w:r w:rsidRPr="00C70EA8">
        <w:rPr>
          <w:rFonts w:ascii="Arial" w:hAnsi="Arial" w:cs="Arial"/>
          <w:sz w:val="24"/>
          <w:szCs w:val="24"/>
        </w:rPr>
        <w:t xml:space="preserve"> M</w:t>
      </w:r>
      <w:r w:rsidR="007B373E">
        <w:rPr>
          <w:rFonts w:ascii="Arial" w:hAnsi="Arial" w:cs="Arial"/>
          <w:sz w:val="24"/>
          <w:szCs w:val="24"/>
        </w:rPr>
        <w:t>.</w:t>
      </w:r>
      <w:r w:rsidRPr="00C70EA8">
        <w:rPr>
          <w:rFonts w:ascii="Arial" w:hAnsi="Arial" w:cs="Arial"/>
          <w:sz w:val="24"/>
          <w:szCs w:val="24"/>
        </w:rPr>
        <w:t xml:space="preserve"> G</w:t>
      </w:r>
      <w:r w:rsidR="007B373E">
        <w:rPr>
          <w:rFonts w:ascii="Arial" w:hAnsi="Arial" w:cs="Arial"/>
          <w:sz w:val="24"/>
          <w:szCs w:val="24"/>
        </w:rPr>
        <w:t>.</w:t>
      </w:r>
      <w:r w:rsidRPr="00C70EA8">
        <w:rPr>
          <w:rFonts w:ascii="Arial" w:hAnsi="Arial" w:cs="Arial"/>
          <w:sz w:val="24"/>
          <w:szCs w:val="24"/>
        </w:rPr>
        <w:t xml:space="preserve"> oraz J</w:t>
      </w:r>
      <w:r w:rsidR="007B373E">
        <w:rPr>
          <w:rFonts w:ascii="Arial" w:hAnsi="Arial" w:cs="Arial"/>
          <w:sz w:val="24"/>
          <w:szCs w:val="24"/>
        </w:rPr>
        <w:t>.</w:t>
      </w:r>
      <w:r w:rsidRPr="00C70EA8">
        <w:rPr>
          <w:rFonts w:ascii="Arial" w:hAnsi="Arial" w:cs="Arial"/>
          <w:sz w:val="24"/>
          <w:szCs w:val="24"/>
        </w:rPr>
        <w:t xml:space="preserve"> M</w:t>
      </w:r>
      <w:r w:rsidR="007B373E">
        <w:rPr>
          <w:rFonts w:ascii="Arial" w:hAnsi="Arial" w:cs="Arial"/>
          <w:sz w:val="24"/>
          <w:szCs w:val="24"/>
        </w:rPr>
        <w:t>.</w:t>
      </w:r>
      <w:r w:rsidRPr="00C70EA8">
        <w:rPr>
          <w:rFonts w:ascii="Arial" w:hAnsi="Arial" w:cs="Arial"/>
          <w:sz w:val="24"/>
          <w:szCs w:val="24"/>
        </w:rPr>
        <w:t xml:space="preserve"> G</w:t>
      </w:r>
      <w:r w:rsidR="007B373E">
        <w:rPr>
          <w:rFonts w:ascii="Arial" w:hAnsi="Arial" w:cs="Arial"/>
          <w:sz w:val="24"/>
          <w:szCs w:val="24"/>
        </w:rPr>
        <w:t>.</w:t>
      </w:r>
      <w:r w:rsidRPr="00C70EA8">
        <w:rPr>
          <w:rFonts w:ascii="Arial" w:hAnsi="Arial" w:cs="Arial"/>
          <w:sz w:val="24"/>
          <w:szCs w:val="24"/>
        </w:rPr>
        <w:t xml:space="preserve"> po ½ części spadku na rzecz każdego z nich. (akta SR P</w:t>
      </w:r>
      <w:r w:rsidR="00231C16" w:rsidRPr="00C70EA8">
        <w:rPr>
          <w:rFonts w:ascii="Arial" w:hAnsi="Arial" w:cs="Arial"/>
          <w:sz w:val="24"/>
          <w:szCs w:val="24"/>
        </w:rPr>
        <w:t>..</w:t>
      </w:r>
      <w:r w:rsidRPr="00C70EA8">
        <w:rPr>
          <w:rFonts w:ascii="Arial" w:hAnsi="Arial" w:cs="Arial"/>
          <w:sz w:val="24"/>
          <w:szCs w:val="24"/>
        </w:rPr>
        <w:t xml:space="preserve"> </w:t>
      </w:r>
      <w:r w:rsidR="00231C16" w:rsidRPr="00C70EA8">
        <w:rPr>
          <w:rFonts w:ascii="Arial" w:hAnsi="Arial" w:cs="Arial"/>
          <w:sz w:val="24"/>
          <w:szCs w:val="24"/>
        </w:rPr>
        <w:t xml:space="preserve">       </w:t>
      </w:r>
      <w:r w:rsidRPr="00C70EA8">
        <w:rPr>
          <w:rFonts w:ascii="Arial" w:hAnsi="Arial" w:cs="Arial"/>
          <w:sz w:val="24"/>
          <w:szCs w:val="24"/>
        </w:rPr>
        <w:t xml:space="preserve"> k. 4, k. 9, k. 41, k. 42, k. 47).</w:t>
      </w:r>
    </w:p>
    <w:bookmarkEnd w:id="9"/>
    <w:p w14:paraId="602582D3" w14:textId="77777777"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Komisja pragnie podkreślić, że sama okoliczność spadkobrania nie może stanowić podstawy obciążenia obowiązkiem następcy prawnego jednego z beneficjentów decyzji reprywatyzacyjnej, gdyż w tego typu sprawach większe znaczenie ma tzw. pierwiastek „</w:t>
      </w:r>
      <w:proofErr w:type="spellStart"/>
      <w:r w:rsidRPr="00C70EA8">
        <w:rPr>
          <w:rFonts w:ascii="Arial" w:hAnsi="Arial" w:cs="Arial"/>
          <w:sz w:val="24"/>
          <w:szCs w:val="24"/>
        </w:rPr>
        <w:t>słusznościowy</w:t>
      </w:r>
      <w:proofErr w:type="spellEnd"/>
      <w:r w:rsidRPr="00C70EA8">
        <w:rPr>
          <w:rFonts w:ascii="Arial" w:hAnsi="Arial" w:cs="Arial"/>
          <w:sz w:val="24"/>
          <w:szCs w:val="24"/>
        </w:rPr>
        <w:t>”. Nadto obciążenie tym obowiązkiem spadkobierców nie mieści się w żadnej z kategorii zobowiązaniowych, o których mowa w art. 31 ust 1 ustawy, co także podkreślił WSA w Warszawie w wyroku z dnia 28.06.2021 r., sygn. I SA/</w:t>
      </w:r>
      <w:proofErr w:type="spellStart"/>
      <w:r w:rsidRPr="00C70EA8">
        <w:rPr>
          <w:rFonts w:ascii="Arial" w:hAnsi="Arial" w:cs="Arial"/>
          <w:sz w:val="24"/>
          <w:szCs w:val="24"/>
        </w:rPr>
        <w:t>Wa</w:t>
      </w:r>
      <w:proofErr w:type="spellEnd"/>
      <w:r w:rsidRPr="00C70EA8">
        <w:rPr>
          <w:rFonts w:ascii="Arial" w:hAnsi="Arial" w:cs="Arial"/>
          <w:sz w:val="24"/>
          <w:szCs w:val="24"/>
        </w:rPr>
        <w:t xml:space="preserve"> 1882/19. </w:t>
      </w:r>
    </w:p>
    <w:p w14:paraId="1A18BA23" w14:textId="77777777" w:rsidR="006A7406" w:rsidRPr="00C70EA8" w:rsidRDefault="00695899" w:rsidP="00B802D8">
      <w:pPr>
        <w:spacing w:after="480" w:line="360" w:lineRule="auto"/>
        <w:rPr>
          <w:rFonts w:ascii="Arial" w:hAnsi="Arial" w:cs="Arial"/>
          <w:sz w:val="24"/>
          <w:szCs w:val="24"/>
        </w:rPr>
      </w:pPr>
      <w:r w:rsidRPr="00C70EA8">
        <w:rPr>
          <w:rFonts w:ascii="Arial" w:hAnsi="Arial" w:cs="Arial"/>
          <w:sz w:val="24"/>
          <w:szCs w:val="24"/>
        </w:rPr>
        <w:lastRenderedPageBreak/>
        <w:t xml:space="preserve">Dlatego też niezbędne było ustalenie czy należą oni do kręgu osób, </w:t>
      </w:r>
      <w:r w:rsidR="001606E8" w:rsidRPr="00C70EA8">
        <w:rPr>
          <w:rFonts w:ascii="Arial" w:hAnsi="Arial" w:cs="Arial"/>
          <w:sz w:val="24"/>
          <w:szCs w:val="24"/>
        </w:rPr>
        <w:t xml:space="preserve">wskazanych w art. 31 ust. 1 ustawy, </w:t>
      </w:r>
      <w:r w:rsidR="00AA776C" w:rsidRPr="00C70EA8">
        <w:rPr>
          <w:rFonts w:ascii="Arial" w:hAnsi="Arial" w:cs="Arial"/>
          <w:sz w:val="24"/>
          <w:szCs w:val="24"/>
        </w:rPr>
        <w:t xml:space="preserve">mając na uwadze ustalony stan faktyczny w sprawie, </w:t>
      </w:r>
      <w:r w:rsidR="001606E8" w:rsidRPr="00C70EA8">
        <w:rPr>
          <w:rFonts w:ascii="Arial" w:hAnsi="Arial" w:cs="Arial"/>
          <w:sz w:val="24"/>
          <w:szCs w:val="24"/>
        </w:rPr>
        <w:t>mianowicie działając</w:t>
      </w:r>
      <w:r w:rsidR="006A7406" w:rsidRPr="00C70EA8">
        <w:rPr>
          <w:rFonts w:ascii="Arial" w:hAnsi="Arial" w:cs="Arial"/>
          <w:sz w:val="24"/>
          <w:szCs w:val="24"/>
        </w:rPr>
        <w:t>ych</w:t>
      </w:r>
      <w:r w:rsidR="001606E8" w:rsidRPr="00C70EA8">
        <w:rPr>
          <w:rFonts w:ascii="Arial" w:hAnsi="Arial" w:cs="Arial"/>
          <w:sz w:val="24"/>
          <w:szCs w:val="24"/>
        </w:rPr>
        <w:t xml:space="preserve"> w postępowaniu o wydanie decyzji reprywatyzacyjnej w imieniu lub na rzecz</w:t>
      </w:r>
      <w:r w:rsidR="006A7406" w:rsidRPr="00C70EA8">
        <w:rPr>
          <w:rFonts w:ascii="Arial" w:hAnsi="Arial" w:cs="Arial"/>
          <w:sz w:val="24"/>
          <w:szCs w:val="24"/>
        </w:rPr>
        <w:t xml:space="preserve"> beneficjenta decyzji</w:t>
      </w:r>
      <w:r w:rsidR="001606E8" w:rsidRPr="00C70EA8">
        <w:rPr>
          <w:rFonts w:ascii="Arial" w:hAnsi="Arial" w:cs="Arial"/>
          <w:sz w:val="24"/>
          <w:szCs w:val="24"/>
        </w:rPr>
        <w:t>, jeśli przeniesiono na nią prawo wynikające z tej decyzji lub faktycznie władała nieruchomością, której dotyczyła decyzja</w:t>
      </w:r>
      <w:r w:rsidR="00AA776C" w:rsidRPr="00C70EA8">
        <w:rPr>
          <w:rFonts w:ascii="Arial" w:hAnsi="Arial" w:cs="Arial"/>
          <w:sz w:val="24"/>
          <w:szCs w:val="24"/>
        </w:rPr>
        <w:t>, a także</w:t>
      </w:r>
      <w:r w:rsidR="006A7406" w:rsidRPr="00C70EA8">
        <w:rPr>
          <w:rFonts w:ascii="Arial" w:hAnsi="Arial" w:cs="Arial"/>
          <w:sz w:val="24"/>
          <w:szCs w:val="24"/>
        </w:rPr>
        <w:t xml:space="preserve"> kręgu osób, </w:t>
      </w:r>
      <w:r w:rsidRPr="00C70EA8">
        <w:rPr>
          <w:rFonts w:ascii="Arial" w:hAnsi="Arial" w:cs="Arial"/>
          <w:sz w:val="24"/>
          <w:szCs w:val="24"/>
        </w:rPr>
        <w:t>które nabyły w złej wierze własność lub prawo użytkowania wieczystego od osoby, na rzecz której wydano decyzję reprywatyzacyjną. Jak wynika z art. 41 a ust. 3 ustawy, w złej wierze jest ten, kto w chwili dokonania czynności prawnej z osobą, o której mowa w ust. 1, wiedział lub z łatwością mógł się dowiedzieć o okolicznościach, o których mowa w art. 30 ust. 1 ustawy.</w:t>
      </w:r>
    </w:p>
    <w:p w14:paraId="41A99041" w14:textId="00DC5CBD" w:rsidR="00695899" w:rsidRPr="00C70EA8" w:rsidRDefault="00695899" w:rsidP="00B802D8">
      <w:pPr>
        <w:spacing w:after="480" w:line="360" w:lineRule="auto"/>
        <w:rPr>
          <w:rFonts w:ascii="Arial" w:hAnsi="Arial" w:cs="Arial"/>
          <w:b/>
          <w:bCs/>
          <w:sz w:val="24"/>
          <w:szCs w:val="24"/>
        </w:rPr>
      </w:pPr>
      <w:r w:rsidRPr="00C70EA8">
        <w:rPr>
          <w:rFonts w:ascii="Arial" w:hAnsi="Arial" w:cs="Arial"/>
          <w:sz w:val="24"/>
          <w:szCs w:val="24"/>
        </w:rPr>
        <w:t>Mając na uwadze powyższe, Komisja postanowiła nałożyć obowiązek zwrotu nienależnego świadczenia na J</w:t>
      </w:r>
      <w:r w:rsidR="00231C16" w:rsidRPr="00C70EA8">
        <w:rPr>
          <w:rFonts w:ascii="Arial" w:hAnsi="Arial" w:cs="Arial"/>
          <w:sz w:val="24"/>
          <w:szCs w:val="24"/>
        </w:rPr>
        <w:t>.</w:t>
      </w:r>
      <w:r w:rsidRPr="00C70EA8">
        <w:rPr>
          <w:rFonts w:ascii="Arial" w:hAnsi="Arial" w:cs="Arial"/>
          <w:sz w:val="24"/>
          <w:szCs w:val="24"/>
        </w:rPr>
        <w:t xml:space="preserve"> G</w:t>
      </w:r>
      <w:r w:rsidR="00231C16" w:rsidRPr="00C70EA8">
        <w:rPr>
          <w:rFonts w:ascii="Arial" w:hAnsi="Arial" w:cs="Arial"/>
          <w:sz w:val="24"/>
          <w:szCs w:val="24"/>
        </w:rPr>
        <w:t>.</w:t>
      </w:r>
      <w:r w:rsidR="00122FF7" w:rsidRPr="00C70EA8">
        <w:rPr>
          <w:rFonts w:ascii="Arial" w:hAnsi="Arial" w:cs="Arial"/>
          <w:sz w:val="24"/>
          <w:szCs w:val="24"/>
        </w:rPr>
        <w:t xml:space="preserve"> oraz spółkę S</w:t>
      </w:r>
      <w:r w:rsidR="00231C16" w:rsidRPr="00C70EA8">
        <w:rPr>
          <w:rFonts w:ascii="Arial" w:hAnsi="Arial" w:cs="Arial"/>
          <w:sz w:val="24"/>
          <w:szCs w:val="24"/>
        </w:rPr>
        <w:t xml:space="preserve">.    </w:t>
      </w:r>
      <w:r w:rsidR="00122FF7" w:rsidRPr="00C70EA8">
        <w:rPr>
          <w:rFonts w:ascii="Arial" w:hAnsi="Arial" w:cs="Arial"/>
          <w:sz w:val="24"/>
          <w:szCs w:val="24"/>
        </w:rPr>
        <w:t>sp. z o. o. reprezentowaną przez J</w:t>
      </w:r>
      <w:r w:rsidR="00231C16" w:rsidRPr="00C70EA8">
        <w:rPr>
          <w:rFonts w:ascii="Arial" w:hAnsi="Arial" w:cs="Arial"/>
          <w:sz w:val="24"/>
          <w:szCs w:val="24"/>
        </w:rPr>
        <w:t>.</w:t>
      </w:r>
      <w:r w:rsidR="00122FF7" w:rsidRPr="00C70EA8">
        <w:rPr>
          <w:rFonts w:ascii="Arial" w:hAnsi="Arial" w:cs="Arial"/>
          <w:sz w:val="24"/>
          <w:szCs w:val="24"/>
        </w:rPr>
        <w:t xml:space="preserve"> G</w:t>
      </w:r>
      <w:r w:rsidR="00231C16" w:rsidRPr="00C70EA8">
        <w:rPr>
          <w:rFonts w:ascii="Arial" w:hAnsi="Arial" w:cs="Arial"/>
          <w:sz w:val="24"/>
          <w:szCs w:val="24"/>
        </w:rPr>
        <w:t>.</w:t>
      </w:r>
      <w:r w:rsidR="00122FF7" w:rsidRPr="00C70EA8">
        <w:rPr>
          <w:rFonts w:ascii="Arial" w:hAnsi="Arial" w:cs="Arial"/>
          <w:sz w:val="24"/>
          <w:szCs w:val="24"/>
        </w:rPr>
        <w:t xml:space="preserve">, jako </w:t>
      </w:r>
      <w:r w:rsidR="00760BF9" w:rsidRPr="00C70EA8">
        <w:rPr>
          <w:rFonts w:ascii="Arial" w:hAnsi="Arial" w:cs="Arial"/>
          <w:sz w:val="24"/>
          <w:szCs w:val="24"/>
        </w:rPr>
        <w:t>p</w:t>
      </w:r>
      <w:r w:rsidR="00122FF7" w:rsidRPr="00C70EA8">
        <w:rPr>
          <w:rFonts w:ascii="Arial" w:hAnsi="Arial" w:cs="Arial"/>
          <w:sz w:val="24"/>
          <w:szCs w:val="24"/>
        </w:rPr>
        <w:t xml:space="preserve">rezesa </w:t>
      </w:r>
      <w:r w:rsidR="00760BF9" w:rsidRPr="00C70EA8">
        <w:rPr>
          <w:rFonts w:ascii="Arial" w:hAnsi="Arial" w:cs="Arial"/>
          <w:sz w:val="24"/>
          <w:szCs w:val="24"/>
        </w:rPr>
        <w:t>z</w:t>
      </w:r>
      <w:r w:rsidR="00122FF7" w:rsidRPr="00C70EA8">
        <w:rPr>
          <w:rFonts w:ascii="Arial" w:hAnsi="Arial" w:cs="Arial"/>
          <w:sz w:val="24"/>
          <w:szCs w:val="24"/>
        </w:rPr>
        <w:t xml:space="preserve">arządu. </w:t>
      </w:r>
    </w:p>
    <w:p w14:paraId="210FE8A7" w14:textId="3F2C6540"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Ze zgromadzonego w toku postępowania materiału dowodowego jednoznacznie wynika, że J</w:t>
      </w:r>
      <w:r w:rsidR="00D812C4" w:rsidRPr="00C70EA8">
        <w:rPr>
          <w:rFonts w:ascii="Arial" w:hAnsi="Arial" w:cs="Arial"/>
          <w:sz w:val="24"/>
          <w:szCs w:val="24"/>
        </w:rPr>
        <w:t>.</w:t>
      </w:r>
      <w:r w:rsidRPr="00C70EA8">
        <w:rPr>
          <w:rFonts w:ascii="Arial" w:hAnsi="Arial" w:cs="Arial"/>
          <w:sz w:val="24"/>
          <w:szCs w:val="24"/>
        </w:rPr>
        <w:t xml:space="preserve"> G</w:t>
      </w:r>
      <w:r w:rsidR="00D812C4" w:rsidRPr="00C70EA8">
        <w:rPr>
          <w:rFonts w:ascii="Arial" w:hAnsi="Arial" w:cs="Arial"/>
          <w:sz w:val="24"/>
          <w:szCs w:val="24"/>
        </w:rPr>
        <w:t>.</w:t>
      </w:r>
      <w:r w:rsidRPr="00C70EA8">
        <w:rPr>
          <w:rFonts w:ascii="Arial" w:hAnsi="Arial" w:cs="Arial"/>
          <w:sz w:val="24"/>
          <w:szCs w:val="24"/>
        </w:rPr>
        <w:t xml:space="preserve"> </w:t>
      </w:r>
      <w:bookmarkStart w:id="10" w:name="_Hlk93417073"/>
      <w:r w:rsidRPr="00C70EA8">
        <w:rPr>
          <w:rFonts w:ascii="Arial" w:hAnsi="Arial" w:cs="Arial"/>
          <w:sz w:val="24"/>
          <w:szCs w:val="24"/>
        </w:rPr>
        <w:t xml:space="preserve">był zaangażowany w proces odzyskiwania dawnej nieruchomości hipotecznej i </w:t>
      </w:r>
      <w:bookmarkStart w:id="11" w:name="_Hlk93417038"/>
      <w:r w:rsidRPr="00C70EA8">
        <w:rPr>
          <w:rFonts w:ascii="Arial" w:hAnsi="Arial" w:cs="Arial"/>
          <w:sz w:val="24"/>
          <w:szCs w:val="24"/>
        </w:rPr>
        <w:t xml:space="preserve">był obecny na każdym istotnym etapie związanym ze zwrotem dawnej nieruchomości warszawskiej, a następnie jej zbyciem. </w:t>
      </w:r>
      <w:bookmarkEnd w:id="10"/>
      <w:bookmarkEnd w:id="11"/>
      <w:r w:rsidRPr="00C70EA8">
        <w:rPr>
          <w:rFonts w:ascii="Arial" w:hAnsi="Arial" w:cs="Arial"/>
          <w:sz w:val="24"/>
          <w:szCs w:val="24"/>
        </w:rPr>
        <w:t>Osoba J</w:t>
      </w:r>
      <w:r w:rsidR="00D812C4" w:rsidRPr="00C70EA8">
        <w:rPr>
          <w:rFonts w:ascii="Arial" w:hAnsi="Arial" w:cs="Arial"/>
          <w:sz w:val="24"/>
          <w:szCs w:val="24"/>
        </w:rPr>
        <w:t>.</w:t>
      </w:r>
      <w:r w:rsidRPr="00C70EA8">
        <w:rPr>
          <w:rFonts w:ascii="Arial" w:hAnsi="Arial" w:cs="Arial"/>
          <w:sz w:val="24"/>
          <w:szCs w:val="24"/>
        </w:rPr>
        <w:t xml:space="preserve"> G</w:t>
      </w:r>
      <w:r w:rsidR="00D812C4" w:rsidRPr="00C70EA8">
        <w:rPr>
          <w:rFonts w:ascii="Arial" w:hAnsi="Arial" w:cs="Arial"/>
          <w:sz w:val="24"/>
          <w:szCs w:val="24"/>
        </w:rPr>
        <w:t xml:space="preserve">. </w:t>
      </w:r>
      <w:r w:rsidRPr="00C70EA8">
        <w:rPr>
          <w:rFonts w:ascii="Arial" w:hAnsi="Arial" w:cs="Arial"/>
          <w:sz w:val="24"/>
          <w:szCs w:val="24"/>
        </w:rPr>
        <w:t xml:space="preserve">pojawiła się w postępowaniu reprywatyzacyjnym już w </w:t>
      </w:r>
      <w:r w:rsidRPr="00C70EA8">
        <w:rPr>
          <w:rFonts w:ascii="Arial" w:hAnsi="Arial" w:cs="Arial"/>
          <w:sz w:val="24"/>
          <w:szCs w:val="24"/>
          <w:u w:val="single"/>
        </w:rPr>
        <w:t>dniu 21 listopada 1994</w:t>
      </w:r>
      <w:r w:rsidRPr="00C70EA8">
        <w:rPr>
          <w:rFonts w:ascii="Arial" w:hAnsi="Arial" w:cs="Arial"/>
          <w:sz w:val="24"/>
          <w:szCs w:val="24"/>
        </w:rPr>
        <w:t xml:space="preserve"> r., kiedy to działając w imieniu S</w:t>
      </w:r>
      <w:r w:rsidR="00D812C4" w:rsidRPr="00C70EA8">
        <w:rPr>
          <w:rFonts w:ascii="Arial" w:hAnsi="Arial" w:cs="Arial"/>
          <w:sz w:val="24"/>
          <w:szCs w:val="24"/>
        </w:rPr>
        <w:t>.</w:t>
      </w:r>
      <w:r w:rsidRPr="00C70EA8">
        <w:rPr>
          <w:rFonts w:ascii="Arial" w:hAnsi="Arial" w:cs="Arial"/>
          <w:sz w:val="24"/>
          <w:szCs w:val="24"/>
        </w:rPr>
        <w:t xml:space="preserve"> K</w:t>
      </w:r>
      <w:r w:rsidR="00D812C4" w:rsidRPr="00C70EA8">
        <w:rPr>
          <w:rFonts w:ascii="Arial" w:hAnsi="Arial" w:cs="Arial"/>
          <w:sz w:val="24"/>
          <w:szCs w:val="24"/>
        </w:rPr>
        <w:t xml:space="preserve">. </w:t>
      </w:r>
      <w:r w:rsidRPr="00C70EA8">
        <w:rPr>
          <w:rFonts w:ascii="Arial" w:hAnsi="Arial" w:cs="Arial"/>
          <w:sz w:val="24"/>
          <w:szCs w:val="24"/>
        </w:rPr>
        <w:t>, jako jego pełnomocnik, złożył pismo do Burmistrza Dzielnicy Gminy Warszawa Śródmieście z wnioskiem o przekazanie w zarząd nieruchomości warszawskiej położonej w Warszawie przy ul. Zgoda 1, wskazując przy tym, iż „w dniu 22.03.1994 r. pismem nr G.2.1.7224d/48/94/EK powiadomiono nas o przekazaniu sprawy panu Burmistrzowi”. (akta miejskie k. 79). Narracja pisma wprost wskazuje, że J</w:t>
      </w:r>
      <w:r w:rsidR="00D812C4" w:rsidRPr="00C70EA8">
        <w:rPr>
          <w:rFonts w:ascii="Arial" w:hAnsi="Arial" w:cs="Arial"/>
          <w:sz w:val="24"/>
          <w:szCs w:val="24"/>
        </w:rPr>
        <w:t xml:space="preserve">. </w:t>
      </w:r>
      <w:r w:rsidRPr="00C70EA8">
        <w:rPr>
          <w:rFonts w:ascii="Arial" w:hAnsi="Arial" w:cs="Arial"/>
          <w:sz w:val="24"/>
          <w:szCs w:val="24"/>
        </w:rPr>
        <w:t>G</w:t>
      </w:r>
      <w:r w:rsidR="00D812C4" w:rsidRPr="00C70EA8">
        <w:rPr>
          <w:rFonts w:ascii="Arial" w:hAnsi="Arial" w:cs="Arial"/>
          <w:sz w:val="24"/>
          <w:szCs w:val="24"/>
        </w:rPr>
        <w:t>.</w:t>
      </w:r>
      <w:r w:rsidRPr="00C70EA8">
        <w:rPr>
          <w:rFonts w:ascii="Arial" w:hAnsi="Arial" w:cs="Arial"/>
          <w:sz w:val="24"/>
          <w:szCs w:val="24"/>
        </w:rPr>
        <w:t xml:space="preserve"> mimo, iż nie był prawnym właścicielem nieruchomości w dacie prowadzonego postępowania, to był on faktycznym zarządcą nieruchomości. Korespondował z organami w sprawie zwrotu nieruchomości na przestrzeni co najmniej 3 lat, aż do 1997 r. co nie dziwi biorąc pod uwagę, że beneficjent decyzji reprywatyzacyjnej S</w:t>
      </w:r>
      <w:r w:rsidR="007B373E">
        <w:rPr>
          <w:rFonts w:ascii="Arial" w:hAnsi="Arial" w:cs="Arial"/>
          <w:sz w:val="24"/>
          <w:szCs w:val="24"/>
        </w:rPr>
        <w:t>.</w:t>
      </w:r>
      <w:r w:rsidRPr="00C70EA8">
        <w:rPr>
          <w:rFonts w:ascii="Arial" w:hAnsi="Arial" w:cs="Arial"/>
          <w:sz w:val="24"/>
          <w:szCs w:val="24"/>
        </w:rPr>
        <w:t xml:space="preserve"> K</w:t>
      </w:r>
      <w:r w:rsidR="007B373E">
        <w:rPr>
          <w:rFonts w:ascii="Arial" w:hAnsi="Arial" w:cs="Arial"/>
          <w:sz w:val="24"/>
          <w:szCs w:val="24"/>
        </w:rPr>
        <w:t>.</w:t>
      </w:r>
      <w:r w:rsidRPr="00C70EA8">
        <w:rPr>
          <w:rFonts w:ascii="Arial" w:hAnsi="Arial" w:cs="Arial"/>
          <w:sz w:val="24"/>
          <w:szCs w:val="24"/>
        </w:rPr>
        <w:t xml:space="preserve"> miał na tamten czas ponad 90 lat.</w:t>
      </w:r>
    </w:p>
    <w:p w14:paraId="7A5D1CBD" w14:textId="4DB80C63" w:rsidR="001A4252" w:rsidRPr="00C70EA8" w:rsidRDefault="001A4252" w:rsidP="00B802D8">
      <w:pPr>
        <w:spacing w:after="480" w:line="360" w:lineRule="auto"/>
        <w:rPr>
          <w:rFonts w:ascii="Arial" w:hAnsi="Arial" w:cs="Arial"/>
          <w:sz w:val="24"/>
          <w:szCs w:val="24"/>
        </w:rPr>
      </w:pPr>
      <w:r w:rsidRPr="00C70EA8">
        <w:rPr>
          <w:rFonts w:ascii="Arial" w:hAnsi="Arial" w:cs="Arial"/>
          <w:sz w:val="24"/>
          <w:szCs w:val="24"/>
          <w:u w:val="single"/>
        </w:rPr>
        <w:t xml:space="preserve">W dniu </w:t>
      </w:r>
      <w:bookmarkStart w:id="12" w:name="_Hlk93417164"/>
      <w:r w:rsidRPr="00C70EA8">
        <w:rPr>
          <w:rFonts w:ascii="Arial" w:hAnsi="Arial" w:cs="Arial"/>
          <w:sz w:val="24"/>
          <w:szCs w:val="24"/>
          <w:u w:val="single"/>
        </w:rPr>
        <w:t>14.09.1998</w:t>
      </w:r>
      <w:r w:rsidRPr="00C70EA8">
        <w:rPr>
          <w:rFonts w:ascii="Arial" w:hAnsi="Arial" w:cs="Arial"/>
          <w:sz w:val="24"/>
          <w:szCs w:val="24"/>
        </w:rPr>
        <w:t xml:space="preserve"> r. S</w:t>
      </w:r>
      <w:r w:rsidR="00D812C4" w:rsidRPr="00C70EA8">
        <w:rPr>
          <w:rFonts w:ascii="Arial" w:hAnsi="Arial" w:cs="Arial"/>
          <w:sz w:val="24"/>
          <w:szCs w:val="24"/>
        </w:rPr>
        <w:t>.</w:t>
      </w:r>
      <w:r w:rsidRPr="00C70EA8">
        <w:rPr>
          <w:rFonts w:ascii="Arial" w:hAnsi="Arial" w:cs="Arial"/>
          <w:sz w:val="24"/>
          <w:szCs w:val="24"/>
        </w:rPr>
        <w:t xml:space="preserve"> K</w:t>
      </w:r>
      <w:r w:rsidR="00D812C4" w:rsidRPr="00C70EA8">
        <w:rPr>
          <w:rFonts w:ascii="Arial" w:hAnsi="Arial" w:cs="Arial"/>
          <w:sz w:val="24"/>
          <w:szCs w:val="24"/>
        </w:rPr>
        <w:t>.</w:t>
      </w:r>
      <w:r w:rsidRPr="00C70EA8">
        <w:rPr>
          <w:rFonts w:ascii="Arial" w:hAnsi="Arial" w:cs="Arial"/>
          <w:sz w:val="24"/>
          <w:szCs w:val="24"/>
        </w:rPr>
        <w:t>, upoważnił J</w:t>
      </w:r>
      <w:r w:rsidR="00D812C4" w:rsidRPr="00C70EA8">
        <w:rPr>
          <w:rFonts w:ascii="Arial" w:hAnsi="Arial" w:cs="Arial"/>
          <w:sz w:val="24"/>
          <w:szCs w:val="24"/>
        </w:rPr>
        <w:t>.</w:t>
      </w:r>
      <w:r w:rsidRPr="00C70EA8">
        <w:rPr>
          <w:rFonts w:ascii="Arial" w:hAnsi="Arial" w:cs="Arial"/>
          <w:sz w:val="24"/>
          <w:szCs w:val="24"/>
        </w:rPr>
        <w:t xml:space="preserve"> G</w:t>
      </w:r>
      <w:r w:rsidR="00D812C4" w:rsidRPr="00C70EA8">
        <w:rPr>
          <w:rFonts w:ascii="Arial" w:hAnsi="Arial" w:cs="Arial"/>
          <w:sz w:val="24"/>
          <w:szCs w:val="24"/>
        </w:rPr>
        <w:t>.</w:t>
      </w:r>
      <w:r w:rsidRPr="00C70EA8">
        <w:rPr>
          <w:rFonts w:ascii="Arial" w:hAnsi="Arial" w:cs="Arial"/>
          <w:sz w:val="24"/>
          <w:szCs w:val="24"/>
        </w:rPr>
        <w:t xml:space="preserve"> do zawarcia umów oddania w użytkowanie wieczyste działek gruntu i przeniesienia własności budynków </w:t>
      </w:r>
      <w:r w:rsidRPr="00C70EA8">
        <w:rPr>
          <w:rFonts w:ascii="Arial" w:hAnsi="Arial" w:cs="Arial"/>
          <w:sz w:val="24"/>
          <w:szCs w:val="24"/>
        </w:rPr>
        <w:lastRenderedPageBreak/>
        <w:t>znajdujących się</w:t>
      </w:r>
      <w:r w:rsidR="00FC021D" w:rsidRPr="00C70EA8">
        <w:rPr>
          <w:rFonts w:ascii="Arial" w:hAnsi="Arial" w:cs="Arial"/>
          <w:sz w:val="24"/>
          <w:szCs w:val="24"/>
        </w:rPr>
        <w:t xml:space="preserve"> w Warszawie przy ul. Zgoda 1, </w:t>
      </w:r>
      <w:bookmarkEnd w:id="12"/>
      <w:r w:rsidR="00FC021D" w:rsidRPr="00C70EA8">
        <w:rPr>
          <w:rFonts w:ascii="Arial" w:hAnsi="Arial" w:cs="Arial"/>
          <w:sz w:val="24"/>
          <w:szCs w:val="24"/>
        </w:rPr>
        <w:t>składania oświadczeń, a także do zbycia praw do spadku po Z</w:t>
      </w:r>
      <w:r w:rsidR="00D812C4" w:rsidRPr="00C70EA8">
        <w:rPr>
          <w:rFonts w:ascii="Arial" w:hAnsi="Arial" w:cs="Arial"/>
          <w:sz w:val="24"/>
          <w:szCs w:val="24"/>
        </w:rPr>
        <w:t>.</w:t>
      </w:r>
      <w:r w:rsidR="00FC021D" w:rsidRPr="00C70EA8">
        <w:rPr>
          <w:rFonts w:ascii="Arial" w:hAnsi="Arial" w:cs="Arial"/>
          <w:sz w:val="24"/>
          <w:szCs w:val="24"/>
        </w:rPr>
        <w:t xml:space="preserve"> F</w:t>
      </w:r>
      <w:r w:rsidR="00D812C4" w:rsidRPr="00C70EA8">
        <w:rPr>
          <w:rFonts w:ascii="Arial" w:hAnsi="Arial" w:cs="Arial"/>
          <w:sz w:val="24"/>
          <w:szCs w:val="24"/>
        </w:rPr>
        <w:t>.</w:t>
      </w:r>
      <w:r w:rsidR="00FC021D" w:rsidRPr="00C70EA8">
        <w:rPr>
          <w:rFonts w:ascii="Arial" w:hAnsi="Arial" w:cs="Arial"/>
          <w:sz w:val="24"/>
          <w:szCs w:val="24"/>
        </w:rPr>
        <w:t xml:space="preserve"> lub poszczególnych składników spadku, jak również do zbycia należących do </w:t>
      </w:r>
      <w:r w:rsidR="00434AD4" w:rsidRPr="00C70EA8">
        <w:rPr>
          <w:rFonts w:ascii="Arial" w:hAnsi="Arial" w:cs="Arial"/>
          <w:sz w:val="24"/>
          <w:szCs w:val="24"/>
        </w:rPr>
        <w:t xml:space="preserve">niego </w:t>
      </w:r>
      <w:r w:rsidR="00FC021D" w:rsidRPr="00C70EA8">
        <w:rPr>
          <w:rFonts w:ascii="Arial" w:hAnsi="Arial" w:cs="Arial"/>
          <w:sz w:val="24"/>
          <w:szCs w:val="24"/>
        </w:rPr>
        <w:t xml:space="preserve">nieruchomości i prawa użytkowania wieczystego gruntu osobom, za cenę i na warunkach według uznania upoważnionego do odbioru i pokwitowania odbioru ceny i do wykonywania </w:t>
      </w:r>
      <w:r w:rsidR="00FF4693" w:rsidRPr="00C70EA8">
        <w:rPr>
          <w:rFonts w:ascii="Arial" w:hAnsi="Arial" w:cs="Arial"/>
          <w:sz w:val="24"/>
          <w:szCs w:val="24"/>
        </w:rPr>
        <w:t>innych czynności niezbędnych do realizacji tego pełnomocnictwa</w:t>
      </w:r>
      <w:r w:rsidRPr="00C70EA8">
        <w:rPr>
          <w:rFonts w:ascii="Arial" w:hAnsi="Arial" w:cs="Arial"/>
          <w:sz w:val="24"/>
          <w:szCs w:val="24"/>
        </w:rPr>
        <w:t xml:space="preserve"> (</w:t>
      </w:r>
      <w:r w:rsidR="000B3F37" w:rsidRPr="00C70EA8">
        <w:rPr>
          <w:rFonts w:ascii="Arial" w:hAnsi="Arial" w:cs="Arial"/>
          <w:sz w:val="24"/>
          <w:szCs w:val="24"/>
        </w:rPr>
        <w:t xml:space="preserve">rep. A Nr </w:t>
      </w:r>
      <w:r w:rsidR="00D812C4" w:rsidRPr="00C70EA8">
        <w:rPr>
          <w:rFonts w:ascii="Arial" w:hAnsi="Arial" w:cs="Arial"/>
          <w:sz w:val="24"/>
          <w:szCs w:val="24"/>
        </w:rPr>
        <w:t xml:space="preserve">      </w:t>
      </w:r>
      <w:r w:rsidR="000B3F37" w:rsidRPr="00C70EA8">
        <w:rPr>
          <w:rFonts w:ascii="Arial" w:hAnsi="Arial" w:cs="Arial"/>
          <w:sz w:val="24"/>
          <w:szCs w:val="24"/>
        </w:rPr>
        <w:t xml:space="preserve"> </w:t>
      </w:r>
      <w:r w:rsidRPr="00C70EA8">
        <w:rPr>
          <w:rFonts w:ascii="Arial" w:hAnsi="Arial" w:cs="Arial"/>
          <w:sz w:val="24"/>
          <w:szCs w:val="24"/>
        </w:rPr>
        <w:t>akta miejskie, k. 352)</w:t>
      </w:r>
      <w:r w:rsidR="008D68FF" w:rsidRPr="00C70EA8">
        <w:rPr>
          <w:rFonts w:ascii="Arial" w:hAnsi="Arial" w:cs="Arial"/>
          <w:sz w:val="24"/>
          <w:szCs w:val="24"/>
        </w:rPr>
        <w:t xml:space="preserve">.  </w:t>
      </w:r>
    </w:p>
    <w:p w14:paraId="61248933" w14:textId="5CE802F3"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Po zakończeniu postępowania reprywatyzacyjnego wydaniem decyzji ustanawiającej użytkowanie wieczyste do gruntu nieruchomości, </w:t>
      </w:r>
      <w:r w:rsidRPr="00C70EA8">
        <w:rPr>
          <w:rFonts w:ascii="Arial" w:hAnsi="Arial" w:cs="Arial"/>
          <w:sz w:val="24"/>
          <w:szCs w:val="24"/>
          <w:u w:val="single"/>
        </w:rPr>
        <w:t>ponownie ujawnił się J</w:t>
      </w:r>
      <w:r w:rsidR="003D5506" w:rsidRPr="00C70EA8">
        <w:rPr>
          <w:rFonts w:ascii="Arial" w:hAnsi="Arial" w:cs="Arial"/>
          <w:sz w:val="24"/>
          <w:szCs w:val="24"/>
          <w:u w:val="single"/>
        </w:rPr>
        <w:t>.</w:t>
      </w:r>
      <w:r w:rsidRPr="00C70EA8">
        <w:rPr>
          <w:rFonts w:ascii="Arial" w:hAnsi="Arial" w:cs="Arial"/>
          <w:sz w:val="24"/>
          <w:szCs w:val="24"/>
          <w:u w:val="single"/>
        </w:rPr>
        <w:t xml:space="preserve"> G</w:t>
      </w:r>
      <w:r w:rsidR="003D5506" w:rsidRPr="00C70EA8">
        <w:rPr>
          <w:rFonts w:ascii="Arial" w:hAnsi="Arial" w:cs="Arial"/>
          <w:sz w:val="24"/>
          <w:szCs w:val="24"/>
          <w:u w:val="single"/>
        </w:rPr>
        <w:t>.</w:t>
      </w:r>
      <w:r w:rsidRPr="00C70EA8">
        <w:rPr>
          <w:rFonts w:ascii="Arial" w:hAnsi="Arial" w:cs="Arial"/>
          <w:sz w:val="24"/>
          <w:szCs w:val="24"/>
          <w:u w:val="single"/>
        </w:rPr>
        <w:t xml:space="preserve">, który w </w:t>
      </w:r>
      <w:bookmarkStart w:id="13" w:name="_Hlk93417223"/>
      <w:r w:rsidRPr="00C70EA8">
        <w:rPr>
          <w:rFonts w:ascii="Arial" w:hAnsi="Arial" w:cs="Arial"/>
          <w:sz w:val="24"/>
          <w:szCs w:val="24"/>
          <w:u w:val="single"/>
        </w:rPr>
        <w:t>dniu 8.07.1999 r. przystąpił do zawarcia umowy o oddanie gruntu w użytkowanie</w:t>
      </w:r>
      <w:r w:rsidRPr="00C70EA8">
        <w:rPr>
          <w:rFonts w:ascii="Arial" w:hAnsi="Arial" w:cs="Arial"/>
          <w:b/>
          <w:bCs/>
          <w:sz w:val="24"/>
          <w:szCs w:val="24"/>
        </w:rPr>
        <w:t xml:space="preserve"> </w:t>
      </w:r>
      <w:r w:rsidRPr="00C70EA8">
        <w:rPr>
          <w:rFonts w:ascii="Arial" w:hAnsi="Arial" w:cs="Arial"/>
          <w:sz w:val="24"/>
          <w:szCs w:val="24"/>
        </w:rPr>
        <w:t xml:space="preserve">wieczyste, za rep. A </w:t>
      </w:r>
      <w:r w:rsidR="003D5506" w:rsidRPr="00C70EA8">
        <w:rPr>
          <w:rFonts w:ascii="Arial" w:hAnsi="Arial" w:cs="Arial"/>
          <w:sz w:val="24"/>
          <w:szCs w:val="24"/>
        </w:rPr>
        <w:t xml:space="preserve">         </w:t>
      </w:r>
      <w:r w:rsidRPr="00C70EA8">
        <w:rPr>
          <w:rFonts w:ascii="Arial" w:hAnsi="Arial" w:cs="Arial"/>
          <w:sz w:val="24"/>
          <w:szCs w:val="24"/>
        </w:rPr>
        <w:t xml:space="preserve">, a także podpisał w dniu 27.04.1999 r. protokół przekazania – przejęcia w zarząd i administrowanie budynku położonego na nieruchomości, działając jako pełnomocnik </w:t>
      </w:r>
      <w:bookmarkEnd w:id="13"/>
      <w:r w:rsidRPr="00C70EA8">
        <w:rPr>
          <w:rFonts w:ascii="Arial" w:hAnsi="Arial" w:cs="Arial"/>
          <w:sz w:val="24"/>
          <w:szCs w:val="24"/>
        </w:rPr>
        <w:t>S</w:t>
      </w:r>
      <w:r w:rsidR="003D5506" w:rsidRPr="00C70EA8">
        <w:rPr>
          <w:rFonts w:ascii="Arial" w:hAnsi="Arial" w:cs="Arial"/>
          <w:sz w:val="24"/>
          <w:szCs w:val="24"/>
        </w:rPr>
        <w:t>.</w:t>
      </w:r>
      <w:r w:rsidRPr="00C70EA8">
        <w:rPr>
          <w:rFonts w:ascii="Arial" w:hAnsi="Arial" w:cs="Arial"/>
          <w:sz w:val="24"/>
          <w:szCs w:val="24"/>
        </w:rPr>
        <w:t xml:space="preserve"> K</w:t>
      </w:r>
      <w:r w:rsidR="003D5506" w:rsidRPr="00C70EA8">
        <w:rPr>
          <w:rFonts w:ascii="Arial" w:hAnsi="Arial" w:cs="Arial"/>
          <w:sz w:val="24"/>
          <w:szCs w:val="24"/>
        </w:rPr>
        <w:t>.</w:t>
      </w:r>
      <w:r w:rsidRPr="00C70EA8">
        <w:rPr>
          <w:rFonts w:ascii="Arial" w:hAnsi="Arial" w:cs="Arial"/>
          <w:sz w:val="24"/>
          <w:szCs w:val="24"/>
        </w:rPr>
        <w:t xml:space="preserve">, na podstawie pełnomocnictwa udokumentowanego aktem notarialnym za rep. </w:t>
      </w:r>
      <w:r w:rsidR="00D812C4" w:rsidRPr="00C70EA8">
        <w:rPr>
          <w:rFonts w:ascii="Arial" w:hAnsi="Arial" w:cs="Arial"/>
          <w:sz w:val="24"/>
          <w:szCs w:val="24"/>
        </w:rPr>
        <w:t xml:space="preserve">          </w:t>
      </w:r>
      <w:r w:rsidRPr="00C70EA8">
        <w:rPr>
          <w:rFonts w:ascii="Arial" w:hAnsi="Arial" w:cs="Arial"/>
          <w:sz w:val="24"/>
          <w:szCs w:val="24"/>
        </w:rPr>
        <w:t xml:space="preserve"> (akta miejskie k. 316-322, k. 352, k. 367-368).</w:t>
      </w:r>
    </w:p>
    <w:p w14:paraId="51B0642F" w14:textId="00417CDA" w:rsidR="0089421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Jak wynika z przeprowadzonego postępowania dowodowego, </w:t>
      </w:r>
      <w:bookmarkStart w:id="14" w:name="_Hlk93417311"/>
      <w:r w:rsidRPr="00C70EA8">
        <w:rPr>
          <w:rFonts w:ascii="Arial" w:hAnsi="Arial" w:cs="Arial"/>
          <w:sz w:val="24"/>
          <w:szCs w:val="24"/>
        </w:rPr>
        <w:t>J</w:t>
      </w:r>
      <w:r w:rsidR="00D812C4" w:rsidRPr="00C70EA8">
        <w:rPr>
          <w:rFonts w:ascii="Arial" w:hAnsi="Arial" w:cs="Arial"/>
          <w:sz w:val="24"/>
          <w:szCs w:val="24"/>
        </w:rPr>
        <w:t>.</w:t>
      </w:r>
      <w:r w:rsidRPr="00C70EA8">
        <w:rPr>
          <w:rFonts w:ascii="Arial" w:hAnsi="Arial" w:cs="Arial"/>
          <w:sz w:val="24"/>
          <w:szCs w:val="24"/>
        </w:rPr>
        <w:t xml:space="preserve"> G</w:t>
      </w:r>
      <w:r w:rsidR="00D812C4" w:rsidRPr="00C70EA8">
        <w:rPr>
          <w:rFonts w:ascii="Arial" w:hAnsi="Arial" w:cs="Arial"/>
          <w:sz w:val="24"/>
          <w:szCs w:val="24"/>
        </w:rPr>
        <w:t>.</w:t>
      </w:r>
      <w:r w:rsidRPr="00C70EA8">
        <w:rPr>
          <w:rFonts w:ascii="Arial" w:hAnsi="Arial" w:cs="Arial"/>
          <w:sz w:val="24"/>
          <w:szCs w:val="24"/>
        </w:rPr>
        <w:t xml:space="preserve"> - jako prezes zarządu spółki S</w:t>
      </w:r>
      <w:r w:rsidR="00D812C4" w:rsidRPr="00C70EA8">
        <w:rPr>
          <w:rFonts w:ascii="Arial" w:hAnsi="Arial" w:cs="Arial"/>
          <w:sz w:val="24"/>
          <w:szCs w:val="24"/>
        </w:rPr>
        <w:t>.</w:t>
      </w:r>
      <w:r w:rsidRPr="00C70EA8">
        <w:rPr>
          <w:rFonts w:ascii="Arial" w:hAnsi="Arial" w:cs="Arial"/>
          <w:sz w:val="24"/>
          <w:szCs w:val="24"/>
        </w:rPr>
        <w:t>, nabył prawo użytkowania wieczystego nieruchomości od wszystkich beneficjentów decyzji reprywatyzacyjnej. Nabycie udziałów od S</w:t>
      </w:r>
      <w:r w:rsidR="003D5506" w:rsidRPr="00C70EA8">
        <w:rPr>
          <w:rFonts w:ascii="Arial" w:hAnsi="Arial" w:cs="Arial"/>
          <w:sz w:val="24"/>
          <w:szCs w:val="24"/>
        </w:rPr>
        <w:t>.</w:t>
      </w:r>
      <w:r w:rsidRPr="00C70EA8">
        <w:rPr>
          <w:rFonts w:ascii="Arial" w:hAnsi="Arial" w:cs="Arial"/>
          <w:sz w:val="24"/>
          <w:szCs w:val="24"/>
        </w:rPr>
        <w:t xml:space="preserve"> K</w:t>
      </w:r>
      <w:r w:rsidR="003D5506" w:rsidRPr="00C70EA8">
        <w:rPr>
          <w:rFonts w:ascii="Arial" w:hAnsi="Arial" w:cs="Arial"/>
          <w:sz w:val="24"/>
          <w:szCs w:val="24"/>
        </w:rPr>
        <w:t>.</w:t>
      </w:r>
      <w:r w:rsidRPr="00C70EA8">
        <w:rPr>
          <w:rFonts w:ascii="Arial" w:hAnsi="Arial" w:cs="Arial"/>
          <w:sz w:val="24"/>
          <w:szCs w:val="24"/>
        </w:rPr>
        <w:t xml:space="preserve"> na rzecz spółki S</w:t>
      </w:r>
      <w:r w:rsidR="003D5506" w:rsidRPr="00C70EA8">
        <w:rPr>
          <w:rFonts w:ascii="Arial" w:hAnsi="Arial" w:cs="Arial"/>
          <w:sz w:val="24"/>
          <w:szCs w:val="24"/>
        </w:rPr>
        <w:t>.</w:t>
      </w:r>
      <w:r w:rsidRPr="00C70EA8">
        <w:rPr>
          <w:rFonts w:ascii="Arial" w:hAnsi="Arial" w:cs="Arial"/>
          <w:sz w:val="24"/>
          <w:szCs w:val="24"/>
        </w:rPr>
        <w:t>, nastąpiło w dniu 10.11.2000 r., na 12 dni przed śmiercią S</w:t>
      </w:r>
      <w:r w:rsidR="003D5506" w:rsidRPr="00C70EA8">
        <w:rPr>
          <w:rFonts w:ascii="Arial" w:hAnsi="Arial" w:cs="Arial"/>
          <w:sz w:val="24"/>
          <w:szCs w:val="24"/>
        </w:rPr>
        <w:t>.</w:t>
      </w:r>
      <w:r w:rsidRPr="00C70EA8">
        <w:rPr>
          <w:rFonts w:ascii="Arial" w:hAnsi="Arial" w:cs="Arial"/>
          <w:sz w:val="24"/>
          <w:szCs w:val="24"/>
        </w:rPr>
        <w:t xml:space="preserve"> K</w:t>
      </w:r>
      <w:r w:rsidR="003D5506" w:rsidRPr="00C70EA8">
        <w:rPr>
          <w:rFonts w:ascii="Arial" w:hAnsi="Arial" w:cs="Arial"/>
          <w:sz w:val="24"/>
          <w:szCs w:val="24"/>
        </w:rPr>
        <w:t>.</w:t>
      </w:r>
      <w:r w:rsidRPr="00C70EA8">
        <w:rPr>
          <w:rFonts w:ascii="Arial" w:hAnsi="Arial" w:cs="Arial"/>
          <w:sz w:val="24"/>
          <w:szCs w:val="24"/>
        </w:rPr>
        <w:t xml:space="preserve">, na mocy umowy sprzedaży zawartej w formie aktu notarialnego za rep. </w:t>
      </w:r>
      <w:r w:rsidR="003D5506" w:rsidRPr="00C70EA8">
        <w:rPr>
          <w:rFonts w:ascii="Arial" w:hAnsi="Arial" w:cs="Arial"/>
          <w:sz w:val="24"/>
          <w:szCs w:val="24"/>
        </w:rPr>
        <w:t xml:space="preserve">         </w:t>
      </w:r>
      <w:r w:rsidRPr="00C70EA8">
        <w:rPr>
          <w:rFonts w:ascii="Arial" w:hAnsi="Arial" w:cs="Arial"/>
          <w:sz w:val="24"/>
          <w:szCs w:val="24"/>
        </w:rPr>
        <w:t xml:space="preserve"> za cenę 400 000,00</w:t>
      </w:r>
      <w:r w:rsidR="00894219" w:rsidRPr="00C70EA8">
        <w:rPr>
          <w:rFonts w:ascii="Arial" w:hAnsi="Arial" w:cs="Arial"/>
          <w:sz w:val="24"/>
          <w:szCs w:val="24"/>
        </w:rPr>
        <w:t>.</w:t>
      </w:r>
    </w:p>
    <w:p w14:paraId="7700462C" w14:textId="2776D44B" w:rsidR="001A4252" w:rsidRPr="00C70EA8" w:rsidRDefault="00695899" w:rsidP="00B802D8">
      <w:pPr>
        <w:spacing w:after="480" w:line="360" w:lineRule="auto"/>
        <w:rPr>
          <w:rFonts w:ascii="Arial" w:hAnsi="Arial" w:cs="Arial"/>
          <w:sz w:val="24"/>
          <w:szCs w:val="24"/>
        </w:rPr>
      </w:pPr>
      <w:r w:rsidRPr="00C70EA8">
        <w:rPr>
          <w:rFonts w:ascii="Arial" w:hAnsi="Arial" w:cs="Arial"/>
          <w:sz w:val="24"/>
          <w:szCs w:val="24"/>
        </w:rPr>
        <w:t>Następnie nabycie pozostałych udziałów od W</w:t>
      </w:r>
      <w:r w:rsidR="00B72137" w:rsidRPr="00C70EA8">
        <w:rPr>
          <w:rFonts w:ascii="Arial" w:hAnsi="Arial" w:cs="Arial"/>
          <w:sz w:val="24"/>
          <w:szCs w:val="24"/>
        </w:rPr>
        <w:t>.</w:t>
      </w:r>
      <w:r w:rsidRPr="00C70EA8">
        <w:rPr>
          <w:rFonts w:ascii="Arial" w:hAnsi="Arial" w:cs="Arial"/>
          <w:sz w:val="24"/>
          <w:szCs w:val="24"/>
        </w:rPr>
        <w:t xml:space="preserve"> i B</w:t>
      </w:r>
      <w:r w:rsidR="00B72137" w:rsidRPr="00C70EA8">
        <w:rPr>
          <w:rFonts w:ascii="Arial" w:hAnsi="Arial" w:cs="Arial"/>
          <w:sz w:val="24"/>
          <w:szCs w:val="24"/>
        </w:rPr>
        <w:t>.</w:t>
      </w:r>
      <w:r w:rsidRPr="00C70EA8">
        <w:rPr>
          <w:rFonts w:ascii="Arial" w:hAnsi="Arial" w:cs="Arial"/>
          <w:sz w:val="24"/>
          <w:szCs w:val="24"/>
        </w:rPr>
        <w:t xml:space="preserve"> małżonków G</w:t>
      </w:r>
      <w:r w:rsidR="00B72137" w:rsidRPr="00C70EA8">
        <w:rPr>
          <w:rFonts w:ascii="Arial" w:hAnsi="Arial" w:cs="Arial"/>
          <w:sz w:val="24"/>
          <w:szCs w:val="24"/>
        </w:rPr>
        <w:t>.</w:t>
      </w:r>
      <w:r w:rsidRPr="00C70EA8">
        <w:rPr>
          <w:rFonts w:ascii="Arial" w:hAnsi="Arial" w:cs="Arial"/>
          <w:sz w:val="24"/>
          <w:szCs w:val="24"/>
        </w:rPr>
        <w:t xml:space="preserve"> (pozostałych beneficjentów) na rzecz spółki nastąpiło w dniu 5.03.2005 r. za równowartość 250 000,00 USD, według kursu dolara w tabeli kursów średnich NBP obowiązującego w dniu dokonania płatności czyli za kwotę 734 100,00 zł (dane z tabeli A nr 46/A/NBP/2005 kursów średnich NBP z dnia 7.03.2005 po kursie 2,9364 )</w:t>
      </w:r>
      <w:r w:rsidR="00894219" w:rsidRPr="00C70EA8">
        <w:rPr>
          <w:rFonts w:ascii="Arial" w:hAnsi="Arial" w:cs="Arial"/>
          <w:sz w:val="24"/>
          <w:szCs w:val="24"/>
        </w:rPr>
        <w:t xml:space="preserve">. </w:t>
      </w:r>
    </w:p>
    <w:bookmarkEnd w:id="14"/>
    <w:p w14:paraId="609103CA" w14:textId="77824226"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Jednocześnie należy wskazać, że cena z umowy sprzedaży udziałów S</w:t>
      </w:r>
      <w:r w:rsidR="00B72137" w:rsidRPr="00C70EA8">
        <w:rPr>
          <w:rFonts w:ascii="Arial" w:hAnsi="Arial" w:cs="Arial"/>
          <w:sz w:val="24"/>
          <w:szCs w:val="24"/>
        </w:rPr>
        <w:t>.</w:t>
      </w:r>
      <w:r w:rsidRPr="00C70EA8">
        <w:rPr>
          <w:rFonts w:ascii="Arial" w:hAnsi="Arial" w:cs="Arial"/>
          <w:sz w:val="24"/>
          <w:szCs w:val="24"/>
        </w:rPr>
        <w:t xml:space="preserve"> K</w:t>
      </w:r>
      <w:r w:rsidR="00B72137" w:rsidRPr="00C70EA8">
        <w:rPr>
          <w:rFonts w:ascii="Arial" w:hAnsi="Arial" w:cs="Arial"/>
          <w:sz w:val="24"/>
          <w:szCs w:val="24"/>
        </w:rPr>
        <w:t>.</w:t>
      </w:r>
      <w:r w:rsidRPr="00C70EA8">
        <w:rPr>
          <w:rFonts w:ascii="Arial" w:hAnsi="Arial" w:cs="Arial"/>
          <w:sz w:val="24"/>
          <w:szCs w:val="24"/>
        </w:rPr>
        <w:t xml:space="preserve"> z 10.11.2000 r. była niewątpliwie ceną rażąco niską, niewspółmierną do wartości nieruchomości położonej w tak atrakcyjnej części Warszawy. Nie ulega wątpliwości, iż nabyty udział S</w:t>
      </w:r>
      <w:r w:rsidR="00B72137" w:rsidRPr="00C70EA8">
        <w:rPr>
          <w:rFonts w:ascii="Arial" w:hAnsi="Arial" w:cs="Arial"/>
          <w:sz w:val="24"/>
          <w:szCs w:val="24"/>
        </w:rPr>
        <w:t>.</w:t>
      </w:r>
      <w:r w:rsidRPr="00C70EA8">
        <w:rPr>
          <w:rFonts w:ascii="Arial" w:hAnsi="Arial" w:cs="Arial"/>
          <w:sz w:val="24"/>
          <w:szCs w:val="24"/>
        </w:rPr>
        <w:t xml:space="preserve"> K</w:t>
      </w:r>
      <w:r w:rsidR="00B72137" w:rsidRPr="00C70EA8">
        <w:rPr>
          <w:rFonts w:ascii="Arial" w:hAnsi="Arial" w:cs="Arial"/>
          <w:sz w:val="24"/>
          <w:szCs w:val="24"/>
        </w:rPr>
        <w:t>.</w:t>
      </w:r>
      <w:r w:rsidRPr="00C70EA8">
        <w:rPr>
          <w:rFonts w:ascii="Arial" w:hAnsi="Arial" w:cs="Arial"/>
          <w:sz w:val="24"/>
          <w:szCs w:val="24"/>
        </w:rPr>
        <w:t xml:space="preserve"> za tak niską cenę wynikał z faktu, że J</w:t>
      </w:r>
      <w:r w:rsidR="00B72137" w:rsidRPr="00C70EA8">
        <w:rPr>
          <w:rFonts w:ascii="Arial" w:hAnsi="Arial" w:cs="Arial"/>
          <w:sz w:val="24"/>
          <w:szCs w:val="24"/>
        </w:rPr>
        <w:t>.</w:t>
      </w:r>
      <w:r w:rsidRPr="00C70EA8">
        <w:rPr>
          <w:rFonts w:ascii="Arial" w:hAnsi="Arial" w:cs="Arial"/>
          <w:sz w:val="24"/>
          <w:szCs w:val="24"/>
        </w:rPr>
        <w:t xml:space="preserve"> G</w:t>
      </w:r>
      <w:r w:rsidR="00B72137" w:rsidRPr="00C70EA8">
        <w:rPr>
          <w:rFonts w:ascii="Arial" w:hAnsi="Arial" w:cs="Arial"/>
          <w:sz w:val="24"/>
          <w:szCs w:val="24"/>
        </w:rPr>
        <w:t>.</w:t>
      </w:r>
      <w:r w:rsidRPr="00C70EA8">
        <w:rPr>
          <w:rFonts w:ascii="Arial" w:hAnsi="Arial" w:cs="Arial"/>
          <w:sz w:val="24"/>
          <w:szCs w:val="24"/>
        </w:rPr>
        <w:t xml:space="preserve"> należał do kręgu </w:t>
      </w:r>
      <w:r w:rsidRPr="00C70EA8">
        <w:rPr>
          <w:rFonts w:ascii="Arial" w:hAnsi="Arial" w:cs="Arial"/>
          <w:sz w:val="24"/>
          <w:szCs w:val="24"/>
        </w:rPr>
        <w:lastRenderedPageBreak/>
        <w:t>osób bliskich S</w:t>
      </w:r>
      <w:r w:rsidR="00B72137" w:rsidRPr="00C70EA8">
        <w:rPr>
          <w:rFonts w:ascii="Arial" w:hAnsi="Arial" w:cs="Arial"/>
          <w:sz w:val="24"/>
          <w:szCs w:val="24"/>
        </w:rPr>
        <w:t>.</w:t>
      </w:r>
      <w:r w:rsidRPr="00C70EA8">
        <w:rPr>
          <w:rFonts w:ascii="Arial" w:hAnsi="Arial" w:cs="Arial"/>
          <w:sz w:val="24"/>
          <w:szCs w:val="24"/>
        </w:rPr>
        <w:t xml:space="preserve"> K</w:t>
      </w:r>
      <w:r w:rsidR="00B72137" w:rsidRPr="00C70EA8">
        <w:rPr>
          <w:rFonts w:ascii="Arial" w:hAnsi="Arial" w:cs="Arial"/>
          <w:sz w:val="24"/>
          <w:szCs w:val="24"/>
        </w:rPr>
        <w:t>.</w:t>
      </w:r>
      <w:r w:rsidRPr="00C70EA8">
        <w:rPr>
          <w:rFonts w:ascii="Arial" w:hAnsi="Arial" w:cs="Arial"/>
          <w:sz w:val="24"/>
          <w:szCs w:val="24"/>
        </w:rPr>
        <w:t>, był jego partnerem biznesowym oraz zięciem. W tym czasie J</w:t>
      </w:r>
      <w:r w:rsidR="00B72137" w:rsidRPr="00C70EA8">
        <w:rPr>
          <w:rFonts w:ascii="Arial" w:hAnsi="Arial" w:cs="Arial"/>
          <w:sz w:val="24"/>
          <w:szCs w:val="24"/>
        </w:rPr>
        <w:t>.</w:t>
      </w:r>
      <w:r w:rsidRPr="00C70EA8">
        <w:rPr>
          <w:rFonts w:ascii="Arial" w:hAnsi="Arial" w:cs="Arial"/>
          <w:sz w:val="24"/>
          <w:szCs w:val="24"/>
        </w:rPr>
        <w:t xml:space="preserve"> G</w:t>
      </w:r>
      <w:r w:rsidR="00B72137" w:rsidRPr="00C70EA8">
        <w:rPr>
          <w:rFonts w:ascii="Arial" w:hAnsi="Arial" w:cs="Arial"/>
          <w:sz w:val="24"/>
          <w:szCs w:val="24"/>
        </w:rPr>
        <w:t>.</w:t>
      </w:r>
      <w:r w:rsidRPr="00C70EA8">
        <w:rPr>
          <w:rFonts w:ascii="Arial" w:hAnsi="Arial" w:cs="Arial"/>
          <w:sz w:val="24"/>
          <w:szCs w:val="24"/>
        </w:rPr>
        <w:t xml:space="preserve"> pozostawał w związku małżeńskim z córką S</w:t>
      </w:r>
      <w:r w:rsidR="00B72137" w:rsidRPr="00C70EA8">
        <w:rPr>
          <w:rFonts w:ascii="Arial" w:hAnsi="Arial" w:cs="Arial"/>
          <w:sz w:val="24"/>
          <w:szCs w:val="24"/>
        </w:rPr>
        <w:t>.</w:t>
      </w:r>
      <w:r w:rsidRPr="00C70EA8">
        <w:rPr>
          <w:rFonts w:ascii="Arial" w:hAnsi="Arial" w:cs="Arial"/>
          <w:sz w:val="24"/>
          <w:szCs w:val="24"/>
        </w:rPr>
        <w:t xml:space="preserve"> K</w:t>
      </w:r>
      <w:r w:rsidR="00B72137" w:rsidRPr="00C70EA8">
        <w:rPr>
          <w:rFonts w:ascii="Arial" w:hAnsi="Arial" w:cs="Arial"/>
          <w:sz w:val="24"/>
          <w:szCs w:val="24"/>
        </w:rPr>
        <w:t>.</w:t>
      </w:r>
      <w:r w:rsidRPr="00C70EA8">
        <w:rPr>
          <w:rFonts w:ascii="Arial" w:hAnsi="Arial" w:cs="Arial"/>
          <w:sz w:val="24"/>
          <w:szCs w:val="24"/>
        </w:rPr>
        <w:t xml:space="preserve"> – H</w:t>
      </w:r>
      <w:r w:rsidR="00B72137" w:rsidRPr="00C70EA8">
        <w:rPr>
          <w:rFonts w:ascii="Arial" w:hAnsi="Arial" w:cs="Arial"/>
          <w:sz w:val="24"/>
          <w:szCs w:val="24"/>
        </w:rPr>
        <w:t xml:space="preserve">. </w:t>
      </w:r>
      <w:r w:rsidRPr="00C70EA8">
        <w:rPr>
          <w:rFonts w:ascii="Arial" w:hAnsi="Arial" w:cs="Arial"/>
          <w:sz w:val="24"/>
          <w:szCs w:val="24"/>
        </w:rPr>
        <w:t>M</w:t>
      </w:r>
      <w:r w:rsidR="00B72137" w:rsidRPr="00C70EA8">
        <w:rPr>
          <w:rFonts w:ascii="Arial" w:hAnsi="Arial" w:cs="Arial"/>
          <w:sz w:val="24"/>
          <w:szCs w:val="24"/>
        </w:rPr>
        <w:t>.</w:t>
      </w:r>
      <w:r w:rsidRPr="00C70EA8">
        <w:rPr>
          <w:rFonts w:ascii="Arial" w:hAnsi="Arial" w:cs="Arial"/>
          <w:sz w:val="24"/>
          <w:szCs w:val="24"/>
        </w:rPr>
        <w:t xml:space="preserve"> G</w:t>
      </w:r>
      <w:r w:rsidR="00B72137" w:rsidRPr="00C70EA8">
        <w:rPr>
          <w:rFonts w:ascii="Arial" w:hAnsi="Arial" w:cs="Arial"/>
          <w:sz w:val="24"/>
          <w:szCs w:val="24"/>
        </w:rPr>
        <w:t>.</w:t>
      </w:r>
      <w:r w:rsidRPr="00C70EA8">
        <w:rPr>
          <w:rFonts w:ascii="Arial" w:hAnsi="Arial" w:cs="Arial"/>
          <w:sz w:val="24"/>
          <w:szCs w:val="24"/>
        </w:rPr>
        <w:t xml:space="preserve"> zamieszkałych w P</w:t>
      </w:r>
      <w:r w:rsidR="00B72137" w:rsidRPr="00C70EA8">
        <w:rPr>
          <w:rFonts w:ascii="Arial" w:hAnsi="Arial" w:cs="Arial"/>
          <w:sz w:val="24"/>
          <w:szCs w:val="24"/>
        </w:rPr>
        <w:t xml:space="preserve">. </w:t>
      </w:r>
      <w:r w:rsidRPr="00C70EA8">
        <w:rPr>
          <w:rFonts w:ascii="Arial" w:hAnsi="Arial" w:cs="Arial"/>
          <w:sz w:val="24"/>
          <w:szCs w:val="24"/>
        </w:rPr>
        <w:t>i był zięciem S</w:t>
      </w:r>
      <w:r w:rsidR="00B72137" w:rsidRPr="00C70EA8">
        <w:rPr>
          <w:rFonts w:ascii="Arial" w:hAnsi="Arial" w:cs="Arial"/>
          <w:sz w:val="24"/>
          <w:szCs w:val="24"/>
        </w:rPr>
        <w:t xml:space="preserve">. </w:t>
      </w:r>
      <w:r w:rsidRPr="00C70EA8">
        <w:rPr>
          <w:rFonts w:ascii="Arial" w:hAnsi="Arial" w:cs="Arial"/>
          <w:sz w:val="24"/>
          <w:szCs w:val="24"/>
        </w:rPr>
        <w:t>K</w:t>
      </w:r>
      <w:r w:rsidR="00B72137" w:rsidRPr="00C70EA8">
        <w:rPr>
          <w:rFonts w:ascii="Arial" w:hAnsi="Arial" w:cs="Arial"/>
          <w:sz w:val="24"/>
          <w:szCs w:val="24"/>
        </w:rPr>
        <w:t xml:space="preserve">. </w:t>
      </w:r>
      <w:r w:rsidRPr="00C70EA8">
        <w:rPr>
          <w:rFonts w:ascii="Arial" w:hAnsi="Arial" w:cs="Arial"/>
          <w:sz w:val="24"/>
          <w:szCs w:val="24"/>
        </w:rPr>
        <w:t xml:space="preserve"> już od 12.06.1976 roku, a zatem od około 30 lat. S</w:t>
      </w:r>
      <w:r w:rsidR="00B72137" w:rsidRPr="00C70EA8">
        <w:rPr>
          <w:rFonts w:ascii="Arial" w:hAnsi="Arial" w:cs="Arial"/>
          <w:sz w:val="24"/>
          <w:szCs w:val="24"/>
        </w:rPr>
        <w:t xml:space="preserve">. </w:t>
      </w:r>
      <w:r w:rsidRPr="00C70EA8">
        <w:rPr>
          <w:rFonts w:ascii="Arial" w:hAnsi="Arial" w:cs="Arial"/>
          <w:sz w:val="24"/>
          <w:szCs w:val="24"/>
        </w:rPr>
        <w:t>K</w:t>
      </w:r>
      <w:r w:rsidR="00B72137" w:rsidRPr="00C70EA8">
        <w:rPr>
          <w:rFonts w:ascii="Arial" w:hAnsi="Arial" w:cs="Arial"/>
          <w:sz w:val="24"/>
          <w:szCs w:val="24"/>
        </w:rPr>
        <w:t>.</w:t>
      </w:r>
      <w:r w:rsidRPr="00C70EA8">
        <w:rPr>
          <w:rFonts w:ascii="Arial" w:hAnsi="Arial" w:cs="Arial"/>
          <w:sz w:val="24"/>
          <w:szCs w:val="24"/>
        </w:rPr>
        <w:t xml:space="preserve"> mimo, iż był zameldowany w S</w:t>
      </w:r>
      <w:r w:rsidR="00B72137" w:rsidRPr="00C70EA8">
        <w:rPr>
          <w:rFonts w:ascii="Arial" w:hAnsi="Arial" w:cs="Arial"/>
          <w:sz w:val="24"/>
          <w:szCs w:val="24"/>
        </w:rPr>
        <w:t>.</w:t>
      </w:r>
      <w:r w:rsidRPr="00C70EA8">
        <w:rPr>
          <w:rFonts w:ascii="Arial" w:hAnsi="Arial" w:cs="Arial"/>
          <w:sz w:val="24"/>
          <w:szCs w:val="24"/>
        </w:rPr>
        <w:t xml:space="preserve"> gm. R</w:t>
      </w:r>
      <w:r w:rsidR="00B72137" w:rsidRPr="00C70EA8">
        <w:rPr>
          <w:rFonts w:ascii="Arial" w:hAnsi="Arial" w:cs="Arial"/>
          <w:sz w:val="24"/>
          <w:szCs w:val="24"/>
        </w:rPr>
        <w:t xml:space="preserve">. </w:t>
      </w:r>
      <w:r w:rsidRPr="00C70EA8">
        <w:rPr>
          <w:rFonts w:ascii="Arial" w:hAnsi="Arial" w:cs="Arial"/>
          <w:sz w:val="24"/>
          <w:szCs w:val="24"/>
        </w:rPr>
        <w:t>P</w:t>
      </w:r>
      <w:r w:rsidR="00B72137" w:rsidRPr="00C70EA8">
        <w:rPr>
          <w:rFonts w:ascii="Arial" w:hAnsi="Arial" w:cs="Arial"/>
          <w:sz w:val="24"/>
          <w:szCs w:val="24"/>
        </w:rPr>
        <w:t>.</w:t>
      </w:r>
      <w:r w:rsidRPr="00C70EA8">
        <w:rPr>
          <w:rFonts w:ascii="Arial" w:hAnsi="Arial" w:cs="Arial"/>
          <w:sz w:val="24"/>
          <w:szCs w:val="24"/>
        </w:rPr>
        <w:t>, ostatnie chwile życia spędził jednak w P</w:t>
      </w:r>
      <w:r w:rsidR="009421BE" w:rsidRPr="00C70EA8">
        <w:rPr>
          <w:rFonts w:ascii="Arial" w:hAnsi="Arial" w:cs="Arial"/>
          <w:sz w:val="24"/>
          <w:szCs w:val="24"/>
        </w:rPr>
        <w:t>.</w:t>
      </w:r>
      <w:r w:rsidRPr="00C70EA8">
        <w:rPr>
          <w:rFonts w:ascii="Arial" w:hAnsi="Arial" w:cs="Arial"/>
          <w:sz w:val="24"/>
          <w:szCs w:val="24"/>
        </w:rPr>
        <w:t>, miejscu zamieszkania córki i zięcia. Fakt, że S</w:t>
      </w:r>
      <w:r w:rsidR="009421BE" w:rsidRPr="00C70EA8">
        <w:rPr>
          <w:rFonts w:ascii="Arial" w:hAnsi="Arial" w:cs="Arial"/>
          <w:sz w:val="24"/>
          <w:szCs w:val="24"/>
        </w:rPr>
        <w:t>.</w:t>
      </w:r>
      <w:r w:rsidRPr="00C70EA8">
        <w:rPr>
          <w:rFonts w:ascii="Arial" w:hAnsi="Arial" w:cs="Arial"/>
          <w:sz w:val="24"/>
          <w:szCs w:val="24"/>
        </w:rPr>
        <w:t xml:space="preserve"> K</w:t>
      </w:r>
      <w:r w:rsidR="009421BE" w:rsidRPr="00C70EA8">
        <w:rPr>
          <w:rFonts w:ascii="Arial" w:hAnsi="Arial" w:cs="Arial"/>
          <w:sz w:val="24"/>
          <w:szCs w:val="24"/>
        </w:rPr>
        <w:t>.</w:t>
      </w:r>
      <w:r w:rsidRPr="00C70EA8">
        <w:rPr>
          <w:rFonts w:ascii="Arial" w:hAnsi="Arial" w:cs="Arial"/>
          <w:sz w:val="24"/>
          <w:szCs w:val="24"/>
        </w:rPr>
        <w:t xml:space="preserve"> zapisał J</w:t>
      </w:r>
      <w:r w:rsidR="009421BE" w:rsidRPr="00C70EA8">
        <w:rPr>
          <w:rFonts w:ascii="Arial" w:hAnsi="Arial" w:cs="Arial"/>
          <w:sz w:val="24"/>
          <w:szCs w:val="24"/>
        </w:rPr>
        <w:t>.</w:t>
      </w:r>
      <w:r w:rsidRPr="00C70EA8">
        <w:rPr>
          <w:rFonts w:ascii="Arial" w:hAnsi="Arial" w:cs="Arial"/>
          <w:sz w:val="24"/>
          <w:szCs w:val="24"/>
        </w:rPr>
        <w:t xml:space="preserve"> G</w:t>
      </w:r>
      <w:r w:rsidR="009421BE" w:rsidRPr="00C70EA8">
        <w:rPr>
          <w:rFonts w:ascii="Arial" w:hAnsi="Arial" w:cs="Arial"/>
          <w:sz w:val="24"/>
          <w:szCs w:val="24"/>
        </w:rPr>
        <w:t>.</w:t>
      </w:r>
      <w:r w:rsidRPr="00C70EA8">
        <w:rPr>
          <w:rFonts w:ascii="Arial" w:hAnsi="Arial" w:cs="Arial"/>
          <w:sz w:val="24"/>
          <w:szCs w:val="24"/>
        </w:rPr>
        <w:t xml:space="preserve"> w spadku połowę majątku, świadczy o tym, że niewątpliwie pozostawali w bliskich relacjach. A zatem J</w:t>
      </w:r>
      <w:r w:rsidR="009421BE" w:rsidRPr="00C70EA8">
        <w:rPr>
          <w:rFonts w:ascii="Arial" w:hAnsi="Arial" w:cs="Arial"/>
          <w:sz w:val="24"/>
          <w:szCs w:val="24"/>
        </w:rPr>
        <w:t xml:space="preserve">. </w:t>
      </w:r>
      <w:r w:rsidRPr="00C70EA8">
        <w:rPr>
          <w:rFonts w:ascii="Arial" w:hAnsi="Arial" w:cs="Arial"/>
          <w:sz w:val="24"/>
          <w:szCs w:val="24"/>
        </w:rPr>
        <w:t>G</w:t>
      </w:r>
      <w:r w:rsidR="009421BE" w:rsidRPr="00C70EA8">
        <w:rPr>
          <w:rFonts w:ascii="Arial" w:hAnsi="Arial" w:cs="Arial"/>
          <w:sz w:val="24"/>
          <w:szCs w:val="24"/>
        </w:rPr>
        <w:t>.</w:t>
      </w:r>
      <w:r w:rsidRPr="00C70EA8">
        <w:rPr>
          <w:rFonts w:ascii="Arial" w:hAnsi="Arial" w:cs="Arial"/>
          <w:sz w:val="24"/>
          <w:szCs w:val="24"/>
        </w:rPr>
        <w:t xml:space="preserve"> miał wgląd w życie i sprawy S</w:t>
      </w:r>
      <w:r w:rsidR="009421BE" w:rsidRPr="00C70EA8">
        <w:rPr>
          <w:rFonts w:ascii="Arial" w:hAnsi="Arial" w:cs="Arial"/>
          <w:sz w:val="24"/>
          <w:szCs w:val="24"/>
        </w:rPr>
        <w:t>.</w:t>
      </w:r>
      <w:r w:rsidRPr="00C70EA8">
        <w:rPr>
          <w:rFonts w:ascii="Arial" w:hAnsi="Arial" w:cs="Arial"/>
          <w:sz w:val="24"/>
          <w:szCs w:val="24"/>
        </w:rPr>
        <w:t xml:space="preserve"> K</w:t>
      </w:r>
      <w:r w:rsidR="009421BE" w:rsidRPr="00C70EA8">
        <w:rPr>
          <w:rFonts w:ascii="Arial" w:hAnsi="Arial" w:cs="Arial"/>
          <w:sz w:val="24"/>
          <w:szCs w:val="24"/>
        </w:rPr>
        <w:t>.</w:t>
      </w:r>
      <w:r w:rsidR="00425B8C" w:rsidRPr="00C70EA8">
        <w:rPr>
          <w:rFonts w:ascii="Arial" w:hAnsi="Arial" w:cs="Arial"/>
          <w:sz w:val="24"/>
          <w:szCs w:val="24"/>
        </w:rPr>
        <w:t xml:space="preserve"> oraz miał wiedzę </w:t>
      </w:r>
      <w:r w:rsidR="00164E02" w:rsidRPr="00C70EA8">
        <w:rPr>
          <w:rFonts w:ascii="Arial" w:hAnsi="Arial" w:cs="Arial"/>
          <w:sz w:val="24"/>
          <w:szCs w:val="24"/>
        </w:rPr>
        <w:t xml:space="preserve">o </w:t>
      </w:r>
      <w:r w:rsidRPr="00C70EA8">
        <w:rPr>
          <w:rFonts w:ascii="Arial" w:hAnsi="Arial" w:cs="Arial"/>
          <w:sz w:val="24"/>
          <w:szCs w:val="24"/>
        </w:rPr>
        <w:t>postępowaniu spadkowym, na mocy którego S</w:t>
      </w:r>
      <w:r w:rsidR="009421BE" w:rsidRPr="00C70EA8">
        <w:rPr>
          <w:rFonts w:ascii="Arial" w:hAnsi="Arial" w:cs="Arial"/>
          <w:sz w:val="24"/>
          <w:szCs w:val="24"/>
        </w:rPr>
        <w:t>.</w:t>
      </w:r>
      <w:r w:rsidRPr="00C70EA8">
        <w:rPr>
          <w:rFonts w:ascii="Arial" w:hAnsi="Arial" w:cs="Arial"/>
          <w:sz w:val="24"/>
          <w:szCs w:val="24"/>
        </w:rPr>
        <w:t xml:space="preserve"> K</w:t>
      </w:r>
      <w:r w:rsidR="009421BE" w:rsidRPr="00C70EA8">
        <w:rPr>
          <w:rFonts w:ascii="Arial" w:hAnsi="Arial" w:cs="Arial"/>
          <w:sz w:val="24"/>
          <w:szCs w:val="24"/>
        </w:rPr>
        <w:t>.</w:t>
      </w:r>
      <w:r w:rsidRPr="00C70EA8">
        <w:rPr>
          <w:rFonts w:ascii="Arial" w:hAnsi="Arial" w:cs="Arial"/>
          <w:sz w:val="24"/>
          <w:szCs w:val="24"/>
        </w:rPr>
        <w:t xml:space="preserve"> wszedł w prawa i roszczenia dawnej właścicielki nieruchomości warszawskiej. Jest to jeszcze bardziej prawdopodobne w świetle postępowań karnych prowadzonych z udziałem J</w:t>
      </w:r>
      <w:r w:rsidR="009421BE" w:rsidRPr="00C70EA8">
        <w:rPr>
          <w:rFonts w:ascii="Arial" w:hAnsi="Arial" w:cs="Arial"/>
          <w:sz w:val="24"/>
          <w:szCs w:val="24"/>
        </w:rPr>
        <w:t xml:space="preserve">. </w:t>
      </w:r>
      <w:r w:rsidRPr="00C70EA8">
        <w:rPr>
          <w:rFonts w:ascii="Arial" w:hAnsi="Arial" w:cs="Arial"/>
          <w:sz w:val="24"/>
          <w:szCs w:val="24"/>
        </w:rPr>
        <w:t>G</w:t>
      </w:r>
      <w:r w:rsidR="009421BE" w:rsidRPr="00C70EA8">
        <w:rPr>
          <w:rFonts w:ascii="Arial" w:hAnsi="Arial" w:cs="Arial"/>
          <w:sz w:val="24"/>
          <w:szCs w:val="24"/>
        </w:rPr>
        <w:t>.</w:t>
      </w:r>
      <w:r w:rsidRPr="00C70EA8">
        <w:rPr>
          <w:rFonts w:ascii="Arial" w:hAnsi="Arial" w:cs="Arial"/>
          <w:sz w:val="24"/>
          <w:szCs w:val="24"/>
        </w:rPr>
        <w:t xml:space="preserve">, szerzej przedstawionych w zgromadzonych aktach prokuratorskich (akta spadkowe k. 17, akta prokuratorskie). </w:t>
      </w:r>
      <w:r w:rsidR="00C331E9" w:rsidRPr="00C70EA8">
        <w:rPr>
          <w:rFonts w:ascii="Arial" w:hAnsi="Arial" w:cs="Arial"/>
          <w:sz w:val="24"/>
          <w:szCs w:val="24"/>
        </w:rPr>
        <w:t>Miał zatem też świadomość ryzyka związanego z procesem reprywatyzacji i musiał liczyć się z konsekwencjami w przypadku stwierdzenia jej wadliwości na skutek nadzwyczajnych środków prawnych.</w:t>
      </w:r>
    </w:p>
    <w:p w14:paraId="364B3553" w14:textId="73D0249C" w:rsidR="00695899" w:rsidRPr="00C70EA8" w:rsidRDefault="00695899" w:rsidP="00B802D8">
      <w:pPr>
        <w:spacing w:after="480" w:line="360" w:lineRule="auto"/>
        <w:rPr>
          <w:rFonts w:ascii="Arial" w:hAnsi="Arial" w:cs="Arial"/>
          <w:sz w:val="24"/>
          <w:szCs w:val="24"/>
        </w:rPr>
      </w:pPr>
      <w:bookmarkStart w:id="15" w:name="_Hlk93417439"/>
      <w:r w:rsidRPr="00C70EA8">
        <w:rPr>
          <w:rFonts w:ascii="Arial" w:hAnsi="Arial" w:cs="Arial"/>
          <w:sz w:val="24"/>
          <w:szCs w:val="24"/>
        </w:rPr>
        <w:t xml:space="preserve">Nie bez znaczenia jest również fakt, iż w dniu 2.08.2001 r. (rep. A nr </w:t>
      </w:r>
      <w:r w:rsidR="005431C8" w:rsidRPr="00C70EA8">
        <w:rPr>
          <w:rFonts w:ascii="Arial" w:hAnsi="Arial" w:cs="Arial"/>
          <w:sz w:val="24"/>
          <w:szCs w:val="24"/>
        </w:rPr>
        <w:t xml:space="preserve">      </w:t>
      </w:r>
      <w:r w:rsidRPr="00C70EA8">
        <w:rPr>
          <w:rFonts w:ascii="Arial" w:hAnsi="Arial" w:cs="Arial"/>
          <w:sz w:val="24"/>
          <w:szCs w:val="24"/>
        </w:rPr>
        <w:t>) zostało sporządzone pełnomocnictwo przez W</w:t>
      </w:r>
      <w:r w:rsidR="005431C8" w:rsidRPr="00C70EA8">
        <w:rPr>
          <w:rFonts w:ascii="Arial" w:hAnsi="Arial" w:cs="Arial"/>
          <w:sz w:val="24"/>
          <w:szCs w:val="24"/>
        </w:rPr>
        <w:t>.</w:t>
      </w:r>
      <w:r w:rsidRPr="00C70EA8">
        <w:rPr>
          <w:rFonts w:ascii="Arial" w:hAnsi="Arial" w:cs="Arial"/>
          <w:sz w:val="24"/>
          <w:szCs w:val="24"/>
        </w:rPr>
        <w:t xml:space="preserve"> G</w:t>
      </w:r>
      <w:r w:rsidR="005431C8" w:rsidRPr="00C70EA8">
        <w:rPr>
          <w:rFonts w:ascii="Arial" w:hAnsi="Arial" w:cs="Arial"/>
          <w:sz w:val="24"/>
          <w:szCs w:val="24"/>
        </w:rPr>
        <w:t>.</w:t>
      </w:r>
      <w:r w:rsidRPr="00C70EA8">
        <w:rPr>
          <w:rFonts w:ascii="Arial" w:hAnsi="Arial" w:cs="Arial"/>
          <w:sz w:val="24"/>
          <w:szCs w:val="24"/>
        </w:rPr>
        <w:t xml:space="preserve"> na rzecz spółki S</w:t>
      </w:r>
      <w:r w:rsidR="005431C8" w:rsidRPr="00C70EA8">
        <w:rPr>
          <w:rFonts w:ascii="Arial" w:hAnsi="Arial" w:cs="Arial"/>
          <w:sz w:val="24"/>
          <w:szCs w:val="24"/>
        </w:rPr>
        <w:t>.</w:t>
      </w:r>
      <w:r w:rsidRPr="00C70EA8">
        <w:rPr>
          <w:rFonts w:ascii="Arial" w:hAnsi="Arial" w:cs="Arial"/>
          <w:sz w:val="24"/>
          <w:szCs w:val="24"/>
        </w:rPr>
        <w:t xml:space="preserve"> </w:t>
      </w:r>
      <w:r w:rsidR="005431C8" w:rsidRPr="00C70EA8">
        <w:rPr>
          <w:rFonts w:ascii="Arial" w:hAnsi="Arial" w:cs="Arial"/>
          <w:sz w:val="24"/>
          <w:szCs w:val="24"/>
        </w:rPr>
        <w:t>.</w:t>
      </w:r>
      <w:r w:rsidRPr="00C70EA8">
        <w:rPr>
          <w:rFonts w:ascii="Arial" w:hAnsi="Arial" w:cs="Arial"/>
          <w:sz w:val="24"/>
          <w:szCs w:val="24"/>
        </w:rPr>
        <w:t xml:space="preserve">. Sp. z o.o. z siedzibą w </w:t>
      </w:r>
      <w:proofErr w:type="spellStart"/>
      <w:r w:rsidRPr="00C70EA8">
        <w:rPr>
          <w:rFonts w:ascii="Arial" w:hAnsi="Arial" w:cs="Arial"/>
          <w:sz w:val="24"/>
          <w:szCs w:val="24"/>
        </w:rPr>
        <w:t>W</w:t>
      </w:r>
      <w:proofErr w:type="spellEnd"/>
      <w:r w:rsidR="005431C8" w:rsidRPr="00C70EA8">
        <w:rPr>
          <w:rFonts w:ascii="Arial" w:hAnsi="Arial" w:cs="Arial"/>
          <w:sz w:val="24"/>
          <w:szCs w:val="24"/>
        </w:rPr>
        <w:t>.</w:t>
      </w:r>
      <w:r w:rsidRPr="00C70EA8">
        <w:rPr>
          <w:rFonts w:ascii="Arial" w:hAnsi="Arial" w:cs="Arial"/>
          <w:sz w:val="24"/>
          <w:szCs w:val="24"/>
        </w:rPr>
        <w:t>, którą reprezentował prezes zarządu J</w:t>
      </w:r>
      <w:r w:rsidR="005431C8" w:rsidRPr="00C70EA8">
        <w:rPr>
          <w:rFonts w:ascii="Arial" w:hAnsi="Arial" w:cs="Arial"/>
          <w:sz w:val="24"/>
          <w:szCs w:val="24"/>
        </w:rPr>
        <w:t>.</w:t>
      </w:r>
      <w:r w:rsidRPr="00C70EA8">
        <w:rPr>
          <w:rFonts w:ascii="Arial" w:hAnsi="Arial" w:cs="Arial"/>
          <w:sz w:val="24"/>
          <w:szCs w:val="24"/>
        </w:rPr>
        <w:t xml:space="preserve"> G</w:t>
      </w:r>
      <w:r w:rsidR="005431C8" w:rsidRPr="00C70EA8">
        <w:rPr>
          <w:rFonts w:ascii="Arial" w:hAnsi="Arial" w:cs="Arial"/>
          <w:sz w:val="24"/>
          <w:szCs w:val="24"/>
        </w:rPr>
        <w:t>.</w:t>
      </w:r>
      <w:r w:rsidRPr="00C70EA8">
        <w:rPr>
          <w:rFonts w:ascii="Arial" w:hAnsi="Arial" w:cs="Arial"/>
          <w:sz w:val="24"/>
          <w:szCs w:val="24"/>
        </w:rPr>
        <w:t>. Pełnomocnictwo swoim zakresem obejmowało zarząd i administrowanie należącym do W</w:t>
      </w:r>
      <w:r w:rsidR="005431C8" w:rsidRPr="00C70EA8">
        <w:rPr>
          <w:rFonts w:ascii="Arial" w:hAnsi="Arial" w:cs="Arial"/>
          <w:sz w:val="24"/>
          <w:szCs w:val="24"/>
        </w:rPr>
        <w:t>.</w:t>
      </w:r>
      <w:r w:rsidRPr="00C70EA8">
        <w:rPr>
          <w:rFonts w:ascii="Arial" w:hAnsi="Arial" w:cs="Arial"/>
          <w:sz w:val="24"/>
          <w:szCs w:val="24"/>
        </w:rPr>
        <w:t>G</w:t>
      </w:r>
      <w:r w:rsidR="005431C8" w:rsidRPr="00C70EA8">
        <w:rPr>
          <w:rFonts w:ascii="Arial" w:hAnsi="Arial" w:cs="Arial"/>
          <w:sz w:val="24"/>
          <w:szCs w:val="24"/>
        </w:rPr>
        <w:t>.</w:t>
      </w:r>
      <w:r w:rsidRPr="00C70EA8">
        <w:rPr>
          <w:rFonts w:ascii="Arial" w:hAnsi="Arial" w:cs="Arial"/>
          <w:sz w:val="24"/>
          <w:szCs w:val="24"/>
        </w:rPr>
        <w:t xml:space="preserve"> i jego żony udziałem w prawie użytkowania </w:t>
      </w:r>
      <w:bookmarkEnd w:id="15"/>
      <w:r w:rsidRPr="00C70EA8">
        <w:rPr>
          <w:rFonts w:ascii="Arial" w:hAnsi="Arial" w:cs="Arial"/>
          <w:sz w:val="24"/>
          <w:szCs w:val="24"/>
        </w:rPr>
        <w:t xml:space="preserve">wieczystego nieruchomości przy ulicy Zgoda 1, w tym do wynajmu lokali, reprezentowania jej przed sądami, organami administracji państwowej i samorządowej, instytucjami i osobami trzecimi, zaciągania kredytów bankowych i ustanawiania hipotek na prawie użytkowania wieczystego w celu zabezpieczenia tych kredytów, składania wszelkich oświadczeń, wniosków, pism i podań, wyjednywania dokumentów, wykonania wszelkich innych czynności, jakie okażą się niezbędne w związku z wykonaniem tego pełnomocnictwa, odbioru i pokwitowania adresowanej do niej korespondencji, przesyłek i dokumentów, z prawem udzielania dalszych pełnomocnictw (akta miejskie k. 386-388). </w:t>
      </w:r>
    </w:p>
    <w:p w14:paraId="7E497BED" w14:textId="1523E9CA" w:rsidR="00695899" w:rsidRPr="00C70EA8" w:rsidRDefault="00695899" w:rsidP="00B802D8">
      <w:pPr>
        <w:spacing w:after="480" w:line="360" w:lineRule="auto"/>
        <w:rPr>
          <w:rFonts w:ascii="Arial" w:hAnsi="Arial" w:cs="Arial"/>
          <w:sz w:val="24"/>
          <w:szCs w:val="24"/>
        </w:rPr>
      </w:pPr>
      <w:bookmarkStart w:id="16" w:name="_Hlk93417547"/>
      <w:r w:rsidRPr="00C70EA8">
        <w:rPr>
          <w:rFonts w:ascii="Arial" w:hAnsi="Arial" w:cs="Arial"/>
          <w:sz w:val="24"/>
          <w:szCs w:val="24"/>
        </w:rPr>
        <w:t>Reasumując, jeszcze przed wydaniem decyzji reprywatyzacyjnej J</w:t>
      </w:r>
      <w:r w:rsidR="005431C8" w:rsidRPr="00C70EA8">
        <w:rPr>
          <w:rFonts w:ascii="Arial" w:hAnsi="Arial" w:cs="Arial"/>
          <w:sz w:val="24"/>
          <w:szCs w:val="24"/>
        </w:rPr>
        <w:t>.</w:t>
      </w:r>
      <w:r w:rsidRPr="00C70EA8">
        <w:rPr>
          <w:rFonts w:ascii="Arial" w:hAnsi="Arial" w:cs="Arial"/>
          <w:sz w:val="24"/>
          <w:szCs w:val="24"/>
        </w:rPr>
        <w:t xml:space="preserve"> G</w:t>
      </w:r>
      <w:r w:rsidR="005431C8" w:rsidRPr="00C70EA8">
        <w:rPr>
          <w:rFonts w:ascii="Arial" w:hAnsi="Arial" w:cs="Arial"/>
          <w:sz w:val="24"/>
          <w:szCs w:val="24"/>
        </w:rPr>
        <w:t>.</w:t>
      </w:r>
      <w:r w:rsidRPr="00C70EA8">
        <w:rPr>
          <w:rFonts w:ascii="Arial" w:hAnsi="Arial" w:cs="Arial"/>
          <w:sz w:val="24"/>
          <w:szCs w:val="24"/>
        </w:rPr>
        <w:t xml:space="preserve"> podejmował działania mające na celu zwrot dawnej nieruchomości hipotecznej, a kiedy okazały się nieskuteczne, wspomógł się profesjonalnym pełnomocnikiem w osobie adw. J</w:t>
      </w:r>
      <w:r w:rsidR="005431C8" w:rsidRPr="00C70EA8">
        <w:rPr>
          <w:rFonts w:ascii="Arial" w:hAnsi="Arial" w:cs="Arial"/>
          <w:sz w:val="24"/>
          <w:szCs w:val="24"/>
        </w:rPr>
        <w:t>.</w:t>
      </w:r>
      <w:r w:rsidRPr="00C70EA8">
        <w:rPr>
          <w:rFonts w:ascii="Arial" w:hAnsi="Arial" w:cs="Arial"/>
          <w:sz w:val="24"/>
          <w:szCs w:val="24"/>
        </w:rPr>
        <w:t xml:space="preserve"> S</w:t>
      </w:r>
      <w:r w:rsidR="005431C8" w:rsidRPr="00C70EA8">
        <w:rPr>
          <w:rFonts w:ascii="Arial" w:hAnsi="Arial" w:cs="Arial"/>
          <w:sz w:val="24"/>
          <w:szCs w:val="24"/>
        </w:rPr>
        <w:t>.</w:t>
      </w:r>
      <w:r w:rsidRPr="00C70EA8">
        <w:rPr>
          <w:rFonts w:ascii="Arial" w:hAnsi="Arial" w:cs="Arial"/>
          <w:sz w:val="24"/>
          <w:szCs w:val="24"/>
        </w:rPr>
        <w:t>. Kiedy ten doprowadził do wydania decyzji reprywatyzacyjnej, ponownie ujawnił się J</w:t>
      </w:r>
      <w:r w:rsidR="005431C8" w:rsidRPr="00C70EA8">
        <w:rPr>
          <w:rFonts w:ascii="Arial" w:hAnsi="Arial" w:cs="Arial"/>
          <w:sz w:val="24"/>
          <w:szCs w:val="24"/>
        </w:rPr>
        <w:t>.</w:t>
      </w:r>
      <w:r w:rsidRPr="00C70EA8">
        <w:rPr>
          <w:rFonts w:ascii="Arial" w:hAnsi="Arial" w:cs="Arial"/>
          <w:sz w:val="24"/>
          <w:szCs w:val="24"/>
        </w:rPr>
        <w:t xml:space="preserve"> </w:t>
      </w:r>
      <w:r w:rsidRPr="00C70EA8">
        <w:rPr>
          <w:rFonts w:ascii="Arial" w:hAnsi="Arial" w:cs="Arial"/>
          <w:sz w:val="24"/>
          <w:szCs w:val="24"/>
        </w:rPr>
        <w:lastRenderedPageBreak/>
        <w:t>G</w:t>
      </w:r>
      <w:r w:rsidR="005431C8" w:rsidRPr="00C70EA8">
        <w:rPr>
          <w:rFonts w:ascii="Arial" w:hAnsi="Arial" w:cs="Arial"/>
          <w:sz w:val="24"/>
          <w:szCs w:val="24"/>
        </w:rPr>
        <w:t>.</w:t>
      </w:r>
      <w:r w:rsidRPr="00C70EA8">
        <w:rPr>
          <w:rFonts w:ascii="Arial" w:hAnsi="Arial" w:cs="Arial"/>
          <w:sz w:val="24"/>
          <w:szCs w:val="24"/>
        </w:rPr>
        <w:t xml:space="preserve">, który zarządzał nieruchomością jakby był jej prawnym właścicielem, a następnie doprowadził do sytuacji, w której </w:t>
      </w:r>
      <w:r w:rsidRPr="00C70EA8">
        <w:rPr>
          <w:rFonts w:ascii="Arial" w:hAnsi="Arial" w:cs="Arial"/>
          <w:i/>
          <w:iCs/>
          <w:sz w:val="24"/>
          <w:szCs w:val="24"/>
        </w:rPr>
        <w:t>de facto</w:t>
      </w:r>
      <w:r w:rsidRPr="00C70EA8">
        <w:rPr>
          <w:rFonts w:ascii="Arial" w:hAnsi="Arial" w:cs="Arial"/>
          <w:sz w:val="24"/>
          <w:szCs w:val="24"/>
        </w:rPr>
        <w:t xml:space="preserve"> stan faktyczny został usankcjonowany. </w:t>
      </w:r>
      <w:r w:rsidR="001E026B" w:rsidRPr="00C70EA8">
        <w:rPr>
          <w:rFonts w:ascii="Arial" w:hAnsi="Arial" w:cs="Arial"/>
          <w:sz w:val="24"/>
          <w:szCs w:val="24"/>
        </w:rPr>
        <w:t xml:space="preserve"> Wobec tego powyższe działanie J</w:t>
      </w:r>
      <w:r w:rsidR="005431C8" w:rsidRPr="00C70EA8">
        <w:rPr>
          <w:rFonts w:ascii="Arial" w:hAnsi="Arial" w:cs="Arial"/>
          <w:sz w:val="24"/>
          <w:szCs w:val="24"/>
        </w:rPr>
        <w:t>.</w:t>
      </w:r>
      <w:r w:rsidR="001E026B" w:rsidRPr="00C70EA8">
        <w:rPr>
          <w:rFonts w:ascii="Arial" w:hAnsi="Arial" w:cs="Arial"/>
          <w:sz w:val="24"/>
          <w:szCs w:val="24"/>
        </w:rPr>
        <w:t xml:space="preserve"> G</w:t>
      </w:r>
      <w:r w:rsidR="005431C8" w:rsidRPr="00C70EA8">
        <w:rPr>
          <w:rFonts w:ascii="Arial" w:hAnsi="Arial" w:cs="Arial"/>
          <w:sz w:val="24"/>
          <w:szCs w:val="24"/>
        </w:rPr>
        <w:t>.</w:t>
      </w:r>
      <w:r w:rsidR="001E026B" w:rsidRPr="00C70EA8">
        <w:rPr>
          <w:rFonts w:ascii="Arial" w:hAnsi="Arial" w:cs="Arial"/>
          <w:sz w:val="24"/>
          <w:szCs w:val="24"/>
        </w:rPr>
        <w:t xml:space="preserve">, wypełnia przesłankę z art. 31 ust. 1 pkt 2 ustawy, tj. osoby </w:t>
      </w:r>
      <w:r w:rsidR="00C331E9" w:rsidRPr="00C70EA8">
        <w:rPr>
          <w:rFonts w:ascii="Arial" w:hAnsi="Arial" w:cs="Arial"/>
          <w:sz w:val="24"/>
          <w:szCs w:val="24"/>
        </w:rPr>
        <w:t>działając</w:t>
      </w:r>
      <w:r w:rsidR="001E026B" w:rsidRPr="00C70EA8">
        <w:rPr>
          <w:rFonts w:ascii="Arial" w:hAnsi="Arial" w:cs="Arial"/>
          <w:sz w:val="24"/>
          <w:szCs w:val="24"/>
        </w:rPr>
        <w:t>ej</w:t>
      </w:r>
      <w:r w:rsidR="00C331E9" w:rsidRPr="00C70EA8">
        <w:rPr>
          <w:rFonts w:ascii="Arial" w:hAnsi="Arial" w:cs="Arial"/>
          <w:sz w:val="24"/>
          <w:szCs w:val="24"/>
        </w:rPr>
        <w:t xml:space="preserve"> w postępowaniu o wydanie decyzji reprywatyzacyjnej w imieniu lub na rzecz beneficjenta decyzji</w:t>
      </w:r>
      <w:r w:rsidR="001E026B" w:rsidRPr="00C70EA8">
        <w:rPr>
          <w:rFonts w:ascii="Arial" w:hAnsi="Arial" w:cs="Arial"/>
          <w:sz w:val="24"/>
          <w:szCs w:val="24"/>
        </w:rPr>
        <w:t xml:space="preserve"> </w:t>
      </w:r>
      <w:r w:rsidR="00C331E9" w:rsidRPr="00C70EA8">
        <w:rPr>
          <w:rFonts w:ascii="Arial" w:hAnsi="Arial" w:cs="Arial"/>
          <w:sz w:val="24"/>
          <w:szCs w:val="24"/>
        </w:rPr>
        <w:t>lub faktycznie włada</w:t>
      </w:r>
      <w:r w:rsidR="001F4180" w:rsidRPr="00C70EA8">
        <w:rPr>
          <w:rFonts w:ascii="Arial" w:hAnsi="Arial" w:cs="Arial"/>
          <w:sz w:val="24"/>
          <w:szCs w:val="24"/>
        </w:rPr>
        <w:t>jącą</w:t>
      </w:r>
      <w:r w:rsidR="00C331E9" w:rsidRPr="00C70EA8">
        <w:rPr>
          <w:rFonts w:ascii="Arial" w:hAnsi="Arial" w:cs="Arial"/>
          <w:sz w:val="24"/>
          <w:szCs w:val="24"/>
        </w:rPr>
        <w:t xml:space="preserve"> nieruchomością</w:t>
      </w:r>
      <w:r w:rsidR="001E026B" w:rsidRPr="00C70EA8">
        <w:rPr>
          <w:rFonts w:ascii="Arial" w:hAnsi="Arial" w:cs="Arial"/>
          <w:sz w:val="24"/>
          <w:szCs w:val="24"/>
        </w:rPr>
        <w:t xml:space="preserve">. </w:t>
      </w:r>
    </w:p>
    <w:p w14:paraId="64243DF0" w14:textId="0E99835C" w:rsidR="00291B6E" w:rsidRPr="00C70EA8" w:rsidRDefault="00146324" w:rsidP="00B802D8">
      <w:pPr>
        <w:spacing w:after="480" w:line="360" w:lineRule="auto"/>
        <w:rPr>
          <w:rFonts w:ascii="Arial" w:hAnsi="Arial" w:cs="Arial"/>
          <w:sz w:val="24"/>
          <w:szCs w:val="24"/>
        </w:rPr>
      </w:pPr>
      <w:bookmarkStart w:id="17" w:name="_Hlk93417649"/>
      <w:bookmarkEnd w:id="16"/>
      <w:r w:rsidRPr="00C70EA8">
        <w:rPr>
          <w:rFonts w:ascii="Arial" w:hAnsi="Arial" w:cs="Arial"/>
          <w:sz w:val="24"/>
          <w:szCs w:val="24"/>
        </w:rPr>
        <w:t>Mając na uwadze powyższe okoliczności Komisja uznała za zasadne, na</w:t>
      </w:r>
      <w:r w:rsidR="002E7094" w:rsidRPr="00C70EA8">
        <w:rPr>
          <w:rFonts w:ascii="Arial" w:hAnsi="Arial" w:cs="Arial"/>
          <w:sz w:val="24"/>
          <w:szCs w:val="24"/>
        </w:rPr>
        <w:t>ło</w:t>
      </w:r>
      <w:r w:rsidRPr="00C70EA8">
        <w:rPr>
          <w:rFonts w:ascii="Arial" w:hAnsi="Arial" w:cs="Arial"/>
          <w:sz w:val="24"/>
          <w:szCs w:val="24"/>
        </w:rPr>
        <w:t>żenie obowiązku zwrotu nienależnego świadczenia również na spółkę S</w:t>
      </w:r>
      <w:r w:rsidR="005431C8" w:rsidRPr="00C70EA8">
        <w:rPr>
          <w:rFonts w:ascii="Arial" w:hAnsi="Arial" w:cs="Arial"/>
          <w:sz w:val="24"/>
          <w:szCs w:val="24"/>
        </w:rPr>
        <w:t>.</w:t>
      </w:r>
      <w:r w:rsidRPr="00C70EA8">
        <w:rPr>
          <w:rFonts w:ascii="Arial" w:hAnsi="Arial" w:cs="Arial"/>
          <w:sz w:val="24"/>
          <w:szCs w:val="24"/>
        </w:rPr>
        <w:t xml:space="preserve"> </w:t>
      </w:r>
      <w:r w:rsidR="005431C8" w:rsidRPr="00C70EA8">
        <w:rPr>
          <w:rFonts w:ascii="Arial" w:hAnsi="Arial" w:cs="Arial"/>
          <w:sz w:val="24"/>
          <w:szCs w:val="24"/>
        </w:rPr>
        <w:t>.</w:t>
      </w:r>
      <w:r w:rsidRPr="00C70EA8">
        <w:rPr>
          <w:rFonts w:ascii="Arial" w:hAnsi="Arial" w:cs="Arial"/>
          <w:sz w:val="24"/>
          <w:szCs w:val="24"/>
        </w:rPr>
        <w:t>sp. z o. o. reprezentowaną przez prezesa zarządu J</w:t>
      </w:r>
      <w:r w:rsidR="005431C8" w:rsidRPr="00C70EA8">
        <w:rPr>
          <w:rFonts w:ascii="Arial" w:hAnsi="Arial" w:cs="Arial"/>
          <w:sz w:val="24"/>
          <w:szCs w:val="24"/>
        </w:rPr>
        <w:t>.</w:t>
      </w:r>
      <w:r w:rsidRPr="00C70EA8">
        <w:rPr>
          <w:rFonts w:ascii="Arial" w:hAnsi="Arial" w:cs="Arial"/>
          <w:sz w:val="24"/>
          <w:szCs w:val="24"/>
        </w:rPr>
        <w:t xml:space="preserve"> G</w:t>
      </w:r>
      <w:r w:rsidR="005431C8" w:rsidRPr="00C70EA8">
        <w:rPr>
          <w:rFonts w:ascii="Arial" w:hAnsi="Arial" w:cs="Arial"/>
          <w:sz w:val="24"/>
          <w:szCs w:val="24"/>
        </w:rPr>
        <w:t xml:space="preserve">. </w:t>
      </w:r>
      <w:r w:rsidR="00BF1C1B" w:rsidRPr="00C70EA8">
        <w:rPr>
          <w:rFonts w:ascii="Arial" w:hAnsi="Arial" w:cs="Arial"/>
          <w:sz w:val="24"/>
          <w:szCs w:val="24"/>
        </w:rPr>
        <w:t>ponieważ nabyła ona w złej wierze prawo użytkowania wieczystego od beneficjentów decyzji</w:t>
      </w:r>
      <w:r w:rsidR="00A22845" w:rsidRPr="00C70EA8">
        <w:rPr>
          <w:rFonts w:ascii="Arial" w:hAnsi="Arial" w:cs="Arial"/>
          <w:sz w:val="24"/>
          <w:szCs w:val="24"/>
        </w:rPr>
        <w:t xml:space="preserve"> reprywatyzacyjnej</w:t>
      </w:r>
      <w:r w:rsidR="000E285E" w:rsidRPr="00C70EA8">
        <w:rPr>
          <w:rFonts w:ascii="Arial" w:hAnsi="Arial" w:cs="Arial"/>
          <w:sz w:val="24"/>
          <w:szCs w:val="24"/>
        </w:rPr>
        <w:t>, co wypełnia przesłankę z art. 31 ust. 1 pkt 3 ustawy</w:t>
      </w:r>
      <w:r w:rsidR="00291B6E" w:rsidRPr="00C70EA8">
        <w:rPr>
          <w:rFonts w:ascii="Arial" w:hAnsi="Arial" w:cs="Arial"/>
          <w:sz w:val="24"/>
          <w:szCs w:val="24"/>
        </w:rPr>
        <w:t>.</w:t>
      </w:r>
    </w:p>
    <w:p w14:paraId="5D69105B" w14:textId="6017C519" w:rsidR="00695899" w:rsidRPr="00C70EA8" w:rsidRDefault="00C93941" w:rsidP="00B802D8">
      <w:pPr>
        <w:spacing w:after="480" w:line="360" w:lineRule="auto"/>
        <w:rPr>
          <w:rFonts w:ascii="Arial" w:hAnsi="Arial" w:cs="Arial"/>
          <w:sz w:val="24"/>
          <w:szCs w:val="24"/>
        </w:rPr>
      </w:pPr>
      <w:r w:rsidRPr="00C70EA8">
        <w:rPr>
          <w:rFonts w:ascii="Arial" w:hAnsi="Arial" w:cs="Arial"/>
          <w:sz w:val="24"/>
          <w:szCs w:val="24"/>
        </w:rPr>
        <w:t>W pierwszej kolejności, należy podkreślić, że a</w:t>
      </w:r>
      <w:r w:rsidR="006610CB" w:rsidRPr="00C70EA8">
        <w:rPr>
          <w:rFonts w:ascii="Arial" w:hAnsi="Arial" w:cs="Arial"/>
          <w:sz w:val="24"/>
          <w:szCs w:val="24"/>
        </w:rPr>
        <w:t>naliza zgromadzonego materiału dowodowego wskazuje, iż J</w:t>
      </w:r>
      <w:r w:rsidR="00931EF7" w:rsidRPr="00C70EA8">
        <w:rPr>
          <w:rFonts w:ascii="Arial" w:hAnsi="Arial" w:cs="Arial"/>
          <w:sz w:val="24"/>
          <w:szCs w:val="24"/>
        </w:rPr>
        <w:t>.</w:t>
      </w:r>
      <w:r w:rsidR="006610CB" w:rsidRPr="00C70EA8">
        <w:rPr>
          <w:rFonts w:ascii="Arial" w:hAnsi="Arial" w:cs="Arial"/>
          <w:sz w:val="24"/>
          <w:szCs w:val="24"/>
        </w:rPr>
        <w:t xml:space="preserve"> G</w:t>
      </w:r>
      <w:r w:rsidR="00931EF7" w:rsidRPr="00C70EA8">
        <w:rPr>
          <w:rFonts w:ascii="Arial" w:hAnsi="Arial" w:cs="Arial"/>
          <w:sz w:val="24"/>
          <w:szCs w:val="24"/>
        </w:rPr>
        <w:t>.</w:t>
      </w:r>
      <w:r w:rsidR="006610CB" w:rsidRPr="00C70EA8">
        <w:rPr>
          <w:rFonts w:ascii="Arial" w:hAnsi="Arial" w:cs="Arial"/>
          <w:sz w:val="24"/>
          <w:szCs w:val="24"/>
        </w:rPr>
        <w:t xml:space="preserve"> już od 2000 r,. zaczął odgrywać istotną rolę w spółce S</w:t>
      </w:r>
      <w:r w:rsidR="00931EF7" w:rsidRPr="00C70EA8">
        <w:rPr>
          <w:rFonts w:ascii="Arial" w:hAnsi="Arial" w:cs="Arial"/>
          <w:sz w:val="24"/>
          <w:szCs w:val="24"/>
        </w:rPr>
        <w:t xml:space="preserve">. </w:t>
      </w:r>
      <w:r w:rsidR="006610CB" w:rsidRPr="00C70EA8">
        <w:rPr>
          <w:rFonts w:ascii="Arial" w:hAnsi="Arial" w:cs="Arial"/>
          <w:sz w:val="24"/>
          <w:szCs w:val="24"/>
        </w:rPr>
        <w:t xml:space="preserve">sp. z o.o. </w:t>
      </w:r>
    </w:p>
    <w:p w14:paraId="22A549AE" w14:textId="15B9BB15"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Jak wynika z akt rejestrowych spółki</w:t>
      </w:r>
      <w:r w:rsidR="00C93941" w:rsidRPr="00C70EA8">
        <w:rPr>
          <w:rFonts w:ascii="Arial" w:hAnsi="Arial" w:cs="Arial"/>
          <w:sz w:val="24"/>
          <w:szCs w:val="24"/>
        </w:rPr>
        <w:t xml:space="preserve"> J</w:t>
      </w:r>
      <w:r w:rsidR="00931EF7" w:rsidRPr="00C70EA8">
        <w:rPr>
          <w:rFonts w:ascii="Arial" w:hAnsi="Arial" w:cs="Arial"/>
          <w:sz w:val="24"/>
          <w:szCs w:val="24"/>
        </w:rPr>
        <w:t>.</w:t>
      </w:r>
      <w:r w:rsidR="00C93941" w:rsidRPr="00C70EA8">
        <w:rPr>
          <w:rFonts w:ascii="Arial" w:hAnsi="Arial" w:cs="Arial"/>
          <w:sz w:val="24"/>
          <w:szCs w:val="24"/>
        </w:rPr>
        <w:t xml:space="preserve"> G</w:t>
      </w:r>
      <w:r w:rsidR="00931EF7" w:rsidRPr="00C70EA8">
        <w:rPr>
          <w:rFonts w:ascii="Arial" w:hAnsi="Arial" w:cs="Arial"/>
          <w:sz w:val="24"/>
          <w:szCs w:val="24"/>
        </w:rPr>
        <w:t>.</w:t>
      </w:r>
      <w:r w:rsidRPr="00C70EA8">
        <w:rPr>
          <w:rFonts w:ascii="Arial" w:hAnsi="Arial" w:cs="Arial"/>
          <w:sz w:val="24"/>
          <w:szCs w:val="24"/>
        </w:rPr>
        <w:t xml:space="preserve"> </w:t>
      </w:r>
      <w:r w:rsidR="00C93941" w:rsidRPr="00C70EA8">
        <w:rPr>
          <w:rFonts w:ascii="Arial" w:hAnsi="Arial" w:cs="Arial"/>
          <w:sz w:val="24"/>
          <w:szCs w:val="24"/>
        </w:rPr>
        <w:t xml:space="preserve">na mocy </w:t>
      </w:r>
      <w:r w:rsidRPr="00C70EA8">
        <w:rPr>
          <w:rFonts w:ascii="Arial" w:hAnsi="Arial" w:cs="Arial"/>
          <w:sz w:val="24"/>
          <w:szCs w:val="24"/>
        </w:rPr>
        <w:t>uchwały Nadzwyczajnego Zgromadzenia Wspólników z dnia 8.03.2000 r.</w:t>
      </w:r>
      <w:r w:rsidR="00C93941" w:rsidRPr="00C70EA8">
        <w:rPr>
          <w:rFonts w:ascii="Arial" w:hAnsi="Arial" w:cs="Arial"/>
          <w:sz w:val="24"/>
          <w:szCs w:val="24"/>
        </w:rPr>
        <w:t xml:space="preserve"> został </w:t>
      </w:r>
      <w:r w:rsidR="00A8305E" w:rsidRPr="00C70EA8">
        <w:rPr>
          <w:rFonts w:ascii="Arial" w:hAnsi="Arial" w:cs="Arial"/>
          <w:sz w:val="24"/>
          <w:szCs w:val="24"/>
        </w:rPr>
        <w:t xml:space="preserve">powołany na </w:t>
      </w:r>
      <w:r w:rsidRPr="00C70EA8">
        <w:rPr>
          <w:rFonts w:ascii="Arial" w:hAnsi="Arial" w:cs="Arial"/>
          <w:sz w:val="24"/>
          <w:szCs w:val="24"/>
        </w:rPr>
        <w:t xml:space="preserve">prezesa zarządu </w:t>
      </w:r>
      <w:r w:rsidR="00A8305E" w:rsidRPr="00C70EA8">
        <w:rPr>
          <w:rFonts w:ascii="Arial" w:hAnsi="Arial" w:cs="Arial"/>
          <w:sz w:val="24"/>
          <w:szCs w:val="24"/>
        </w:rPr>
        <w:t xml:space="preserve">obok </w:t>
      </w:r>
      <w:r w:rsidRPr="00C70EA8">
        <w:rPr>
          <w:rFonts w:ascii="Arial" w:hAnsi="Arial" w:cs="Arial"/>
          <w:sz w:val="24"/>
          <w:szCs w:val="24"/>
        </w:rPr>
        <w:t>W</w:t>
      </w:r>
      <w:r w:rsidR="00931EF7" w:rsidRPr="00C70EA8">
        <w:rPr>
          <w:rFonts w:ascii="Arial" w:hAnsi="Arial" w:cs="Arial"/>
          <w:sz w:val="24"/>
          <w:szCs w:val="24"/>
        </w:rPr>
        <w:t>.</w:t>
      </w:r>
      <w:r w:rsidRPr="00C70EA8">
        <w:rPr>
          <w:rFonts w:ascii="Arial" w:hAnsi="Arial" w:cs="Arial"/>
          <w:sz w:val="24"/>
          <w:szCs w:val="24"/>
        </w:rPr>
        <w:t xml:space="preserve"> G</w:t>
      </w:r>
      <w:r w:rsidR="00931EF7" w:rsidRPr="00C70EA8">
        <w:rPr>
          <w:rFonts w:ascii="Arial" w:hAnsi="Arial" w:cs="Arial"/>
          <w:sz w:val="24"/>
          <w:szCs w:val="24"/>
        </w:rPr>
        <w:t xml:space="preserve">. </w:t>
      </w:r>
      <w:r w:rsidRPr="00C70EA8">
        <w:rPr>
          <w:rFonts w:ascii="Arial" w:hAnsi="Arial" w:cs="Arial"/>
          <w:sz w:val="24"/>
          <w:szCs w:val="24"/>
        </w:rPr>
        <w:t xml:space="preserve">jako wiceprezesa zarządu. (k. </w:t>
      </w:r>
      <w:r w:rsidR="004B1E95" w:rsidRPr="00C70EA8">
        <w:rPr>
          <w:rFonts w:ascii="Arial" w:hAnsi="Arial" w:cs="Arial"/>
          <w:sz w:val="24"/>
          <w:szCs w:val="24"/>
        </w:rPr>
        <w:t xml:space="preserve">akta rejestrowe RHB </w:t>
      </w:r>
      <w:r w:rsidR="00DF78AF" w:rsidRPr="00C70EA8">
        <w:rPr>
          <w:rFonts w:ascii="Arial" w:hAnsi="Arial" w:cs="Arial"/>
          <w:sz w:val="24"/>
          <w:szCs w:val="24"/>
        </w:rPr>
        <w:t xml:space="preserve">k. 29-33, </w:t>
      </w:r>
      <w:r w:rsidR="004B1E95" w:rsidRPr="00C70EA8">
        <w:rPr>
          <w:rFonts w:ascii="Arial" w:hAnsi="Arial" w:cs="Arial"/>
          <w:sz w:val="24"/>
          <w:szCs w:val="24"/>
        </w:rPr>
        <w:t>k. 63</w:t>
      </w:r>
      <w:r w:rsidRPr="00C70EA8">
        <w:rPr>
          <w:rFonts w:ascii="Arial" w:hAnsi="Arial" w:cs="Arial"/>
          <w:sz w:val="24"/>
          <w:szCs w:val="24"/>
        </w:rPr>
        <w:t>).</w:t>
      </w:r>
    </w:p>
    <w:p w14:paraId="3A084ACA" w14:textId="571E68D2" w:rsidR="00695899" w:rsidRPr="00C70EA8" w:rsidRDefault="00A8305E" w:rsidP="00B802D8">
      <w:pPr>
        <w:spacing w:after="480" w:line="360" w:lineRule="auto"/>
        <w:rPr>
          <w:rFonts w:ascii="Arial" w:hAnsi="Arial" w:cs="Arial"/>
          <w:sz w:val="24"/>
          <w:szCs w:val="24"/>
        </w:rPr>
      </w:pPr>
      <w:r w:rsidRPr="00C70EA8">
        <w:rPr>
          <w:rFonts w:ascii="Arial" w:hAnsi="Arial" w:cs="Arial"/>
          <w:sz w:val="24"/>
          <w:szCs w:val="24"/>
        </w:rPr>
        <w:t xml:space="preserve">W tym samym dniu </w:t>
      </w:r>
      <w:r w:rsidR="00695899" w:rsidRPr="00C70EA8">
        <w:rPr>
          <w:rFonts w:ascii="Arial" w:hAnsi="Arial" w:cs="Arial"/>
          <w:sz w:val="24"/>
          <w:szCs w:val="24"/>
        </w:rPr>
        <w:t>S</w:t>
      </w:r>
      <w:r w:rsidR="00931EF7" w:rsidRPr="00C70EA8">
        <w:rPr>
          <w:rFonts w:ascii="Arial" w:hAnsi="Arial" w:cs="Arial"/>
          <w:sz w:val="24"/>
          <w:szCs w:val="24"/>
        </w:rPr>
        <w:t>.</w:t>
      </w:r>
      <w:r w:rsidR="00695899" w:rsidRPr="00C70EA8">
        <w:rPr>
          <w:rFonts w:ascii="Arial" w:hAnsi="Arial" w:cs="Arial"/>
          <w:sz w:val="24"/>
          <w:szCs w:val="24"/>
        </w:rPr>
        <w:t xml:space="preserve"> K</w:t>
      </w:r>
      <w:r w:rsidR="00931EF7" w:rsidRPr="00C70EA8">
        <w:rPr>
          <w:rFonts w:ascii="Arial" w:hAnsi="Arial" w:cs="Arial"/>
          <w:sz w:val="24"/>
          <w:szCs w:val="24"/>
        </w:rPr>
        <w:t>.</w:t>
      </w:r>
      <w:r w:rsidR="00695899" w:rsidRPr="00C70EA8">
        <w:rPr>
          <w:rFonts w:ascii="Arial" w:hAnsi="Arial" w:cs="Arial"/>
          <w:sz w:val="24"/>
          <w:szCs w:val="24"/>
        </w:rPr>
        <w:t xml:space="preserve"> oraz W</w:t>
      </w:r>
      <w:r w:rsidR="00931EF7" w:rsidRPr="00C70EA8">
        <w:rPr>
          <w:rFonts w:ascii="Arial" w:hAnsi="Arial" w:cs="Arial"/>
          <w:sz w:val="24"/>
          <w:szCs w:val="24"/>
        </w:rPr>
        <w:t>.</w:t>
      </w:r>
      <w:r w:rsidR="00695899" w:rsidRPr="00C70EA8">
        <w:rPr>
          <w:rFonts w:ascii="Arial" w:hAnsi="Arial" w:cs="Arial"/>
          <w:sz w:val="24"/>
          <w:szCs w:val="24"/>
        </w:rPr>
        <w:t xml:space="preserve"> G</w:t>
      </w:r>
      <w:r w:rsidR="00931EF7" w:rsidRPr="00C70EA8">
        <w:rPr>
          <w:rFonts w:ascii="Arial" w:hAnsi="Arial" w:cs="Arial"/>
          <w:sz w:val="24"/>
          <w:szCs w:val="24"/>
        </w:rPr>
        <w:t>.</w:t>
      </w:r>
      <w:r w:rsidR="00695899" w:rsidRPr="00C70EA8">
        <w:rPr>
          <w:rFonts w:ascii="Arial" w:hAnsi="Arial" w:cs="Arial"/>
          <w:sz w:val="24"/>
          <w:szCs w:val="24"/>
        </w:rPr>
        <w:t xml:space="preserve"> nabyli udziały w spółce S</w:t>
      </w:r>
      <w:r w:rsidR="00931EF7" w:rsidRPr="00C70EA8">
        <w:rPr>
          <w:rFonts w:ascii="Arial" w:hAnsi="Arial" w:cs="Arial"/>
          <w:sz w:val="24"/>
          <w:szCs w:val="24"/>
        </w:rPr>
        <w:t>.</w:t>
      </w:r>
      <w:r w:rsidR="00695899" w:rsidRPr="00C70EA8">
        <w:rPr>
          <w:rFonts w:ascii="Arial" w:hAnsi="Arial" w:cs="Arial"/>
          <w:sz w:val="24"/>
          <w:szCs w:val="24"/>
        </w:rPr>
        <w:t xml:space="preserve">  sp. z o.o.</w:t>
      </w:r>
      <w:r w:rsidRPr="00C70EA8">
        <w:rPr>
          <w:rFonts w:ascii="Arial" w:hAnsi="Arial" w:cs="Arial"/>
          <w:sz w:val="24"/>
          <w:szCs w:val="24"/>
        </w:rPr>
        <w:t>, stając się</w:t>
      </w:r>
      <w:r w:rsidR="00AD2EDE" w:rsidRPr="00C70EA8">
        <w:rPr>
          <w:rFonts w:ascii="Arial" w:hAnsi="Arial" w:cs="Arial"/>
          <w:sz w:val="24"/>
          <w:szCs w:val="24"/>
        </w:rPr>
        <w:t xml:space="preserve"> jej wspólnikami</w:t>
      </w:r>
      <w:r w:rsidRPr="00C70EA8">
        <w:rPr>
          <w:rFonts w:ascii="Arial" w:hAnsi="Arial" w:cs="Arial"/>
          <w:sz w:val="24"/>
          <w:szCs w:val="24"/>
        </w:rPr>
        <w:t xml:space="preserve"> </w:t>
      </w:r>
      <w:r w:rsidR="00695899" w:rsidRPr="00C70EA8">
        <w:rPr>
          <w:rFonts w:ascii="Arial" w:hAnsi="Arial" w:cs="Arial"/>
          <w:sz w:val="24"/>
          <w:szCs w:val="24"/>
        </w:rPr>
        <w:t>(</w:t>
      </w:r>
      <w:r w:rsidR="004B1E95" w:rsidRPr="00C70EA8">
        <w:rPr>
          <w:rFonts w:ascii="Arial" w:hAnsi="Arial" w:cs="Arial"/>
          <w:sz w:val="24"/>
          <w:szCs w:val="24"/>
        </w:rPr>
        <w:t>ak</w:t>
      </w:r>
      <w:r w:rsidR="008E3762" w:rsidRPr="00C70EA8">
        <w:rPr>
          <w:rFonts w:ascii="Arial" w:hAnsi="Arial" w:cs="Arial"/>
          <w:sz w:val="24"/>
          <w:szCs w:val="24"/>
        </w:rPr>
        <w:t>t</w:t>
      </w:r>
      <w:r w:rsidR="004B1E95" w:rsidRPr="00C70EA8">
        <w:rPr>
          <w:rFonts w:ascii="Arial" w:hAnsi="Arial" w:cs="Arial"/>
          <w:sz w:val="24"/>
          <w:szCs w:val="24"/>
        </w:rPr>
        <w:t xml:space="preserve">a rejestrowe RHB </w:t>
      </w:r>
      <w:r w:rsidR="00695899" w:rsidRPr="00C70EA8">
        <w:rPr>
          <w:rFonts w:ascii="Arial" w:hAnsi="Arial" w:cs="Arial"/>
          <w:sz w:val="24"/>
          <w:szCs w:val="24"/>
        </w:rPr>
        <w:t xml:space="preserve">k. </w:t>
      </w:r>
      <w:r w:rsidR="004B1E95" w:rsidRPr="00C70EA8">
        <w:rPr>
          <w:rFonts w:ascii="Arial" w:hAnsi="Arial" w:cs="Arial"/>
          <w:sz w:val="24"/>
          <w:szCs w:val="24"/>
        </w:rPr>
        <w:t>55-56</w:t>
      </w:r>
      <w:r w:rsidR="00695899" w:rsidRPr="00C70EA8">
        <w:rPr>
          <w:rFonts w:ascii="Arial" w:hAnsi="Arial" w:cs="Arial"/>
          <w:sz w:val="24"/>
          <w:szCs w:val="24"/>
        </w:rPr>
        <w:t>).</w:t>
      </w:r>
    </w:p>
    <w:p w14:paraId="6B29F229" w14:textId="77777777"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Od 18.05.2000 r. nastąpiła zmiana sposobu reprezentacji spółki, w ten sposób, że każdy członek zarządu mógł reprezentować spółkę samodzielnie (</w:t>
      </w:r>
      <w:r w:rsidR="00AE2EAA" w:rsidRPr="00C70EA8">
        <w:rPr>
          <w:rFonts w:ascii="Arial" w:hAnsi="Arial" w:cs="Arial"/>
          <w:sz w:val="24"/>
          <w:szCs w:val="24"/>
        </w:rPr>
        <w:t>akta rejestrowe RHB k.70-72</w:t>
      </w:r>
      <w:r w:rsidRPr="00C70EA8">
        <w:rPr>
          <w:rFonts w:ascii="Arial" w:hAnsi="Arial" w:cs="Arial"/>
          <w:sz w:val="24"/>
          <w:szCs w:val="24"/>
        </w:rPr>
        <w:t>).</w:t>
      </w:r>
    </w:p>
    <w:p w14:paraId="433BF360" w14:textId="37DB99DF"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Na podstawie umów sprzedaży z dnia 8.11.2000 r. J</w:t>
      </w:r>
      <w:r w:rsidR="00931EF7" w:rsidRPr="00C70EA8">
        <w:rPr>
          <w:rFonts w:ascii="Arial" w:hAnsi="Arial" w:cs="Arial"/>
          <w:sz w:val="24"/>
          <w:szCs w:val="24"/>
        </w:rPr>
        <w:t>.</w:t>
      </w:r>
      <w:r w:rsidRPr="00C70EA8">
        <w:rPr>
          <w:rFonts w:ascii="Arial" w:hAnsi="Arial" w:cs="Arial"/>
          <w:sz w:val="24"/>
          <w:szCs w:val="24"/>
        </w:rPr>
        <w:t xml:space="preserve"> G</w:t>
      </w:r>
      <w:r w:rsidR="00931EF7" w:rsidRPr="00C70EA8">
        <w:rPr>
          <w:rFonts w:ascii="Arial" w:hAnsi="Arial" w:cs="Arial"/>
          <w:sz w:val="24"/>
          <w:szCs w:val="24"/>
        </w:rPr>
        <w:t>.</w:t>
      </w:r>
      <w:r w:rsidR="00EA4201" w:rsidRPr="00C70EA8">
        <w:rPr>
          <w:rFonts w:ascii="Arial" w:hAnsi="Arial" w:cs="Arial"/>
          <w:sz w:val="24"/>
          <w:szCs w:val="24"/>
        </w:rPr>
        <w:t>,</w:t>
      </w:r>
      <w:r w:rsidRPr="00C70EA8">
        <w:rPr>
          <w:rFonts w:ascii="Arial" w:hAnsi="Arial" w:cs="Arial"/>
          <w:sz w:val="24"/>
          <w:szCs w:val="24"/>
        </w:rPr>
        <w:t xml:space="preserve"> </w:t>
      </w:r>
      <w:r w:rsidR="006610CB" w:rsidRPr="00C70EA8">
        <w:rPr>
          <w:rFonts w:ascii="Arial" w:hAnsi="Arial" w:cs="Arial"/>
          <w:sz w:val="24"/>
          <w:szCs w:val="24"/>
        </w:rPr>
        <w:t>na 14 dni przed śmiercią S</w:t>
      </w:r>
      <w:r w:rsidR="00931EF7" w:rsidRPr="00C70EA8">
        <w:rPr>
          <w:rFonts w:ascii="Arial" w:hAnsi="Arial" w:cs="Arial"/>
          <w:sz w:val="24"/>
          <w:szCs w:val="24"/>
        </w:rPr>
        <w:t>.</w:t>
      </w:r>
      <w:r w:rsidR="006610CB" w:rsidRPr="00C70EA8">
        <w:rPr>
          <w:rFonts w:ascii="Arial" w:hAnsi="Arial" w:cs="Arial"/>
          <w:sz w:val="24"/>
          <w:szCs w:val="24"/>
        </w:rPr>
        <w:t xml:space="preserve"> K</w:t>
      </w:r>
      <w:r w:rsidR="00931EF7" w:rsidRPr="00C70EA8">
        <w:rPr>
          <w:rFonts w:ascii="Arial" w:hAnsi="Arial" w:cs="Arial"/>
          <w:sz w:val="24"/>
          <w:szCs w:val="24"/>
        </w:rPr>
        <w:t>.</w:t>
      </w:r>
      <w:r w:rsidR="006610CB" w:rsidRPr="00C70EA8">
        <w:rPr>
          <w:rFonts w:ascii="Arial" w:hAnsi="Arial" w:cs="Arial"/>
          <w:sz w:val="24"/>
          <w:szCs w:val="24"/>
        </w:rPr>
        <w:t>,</w:t>
      </w:r>
      <w:r w:rsidR="00EA4201" w:rsidRPr="00C70EA8">
        <w:rPr>
          <w:rFonts w:ascii="Arial" w:hAnsi="Arial" w:cs="Arial"/>
          <w:sz w:val="24"/>
          <w:szCs w:val="24"/>
        </w:rPr>
        <w:t xml:space="preserve"> </w:t>
      </w:r>
      <w:r w:rsidRPr="00C70EA8">
        <w:rPr>
          <w:rFonts w:ascii="Arial" w:hAnsi="Arial" w:cs="Arial"/>
          <w:sz w:val="24"/>
          <w:szCs w:val="24"/>
        </w:rPr>
        <w:t xml:space="preserve">nabył </w:t>
      </w:r>
      <w:r w:rsidR="00EA4201" w:rsidRPr="00C70EA8">
        <w:rPr>
          <w:rFonts w:ascii="Arial" w:hAnsi="Arial" w:cs="Arial"/>
          <w:sz w:val="24"/>
          <w:szCs w:val="24"/>
        </w:rPr>
        <w:t xml:space="preserve">od niego </w:t>
      </w:r>
      <w:r w:rsidRPr="00C70EA8">
        <w:rPr>
          <w:rFonts w:ascii="Arial" w:hAnsi="Arial" w:cs="Arial"/>
          <w:sz w:val="24"/>
          <w:szCs w:val="24"/>
        </w:rPr>
        <w:t>oraz W</w:t>
      </w:r>
      <w:r w:rsidR="00931EF7" w:rsidRPr="00C70EA8">
        <w:rPr>
          <w:rFonts w:ascii="Arial" w:hAnsi="Arial" w:cs="Arial"/>
          <w:sz w:val="24"/>
          <w:szCs w:val="24"/>
        </w:rPr>
        <w:t>.</w:t>
      </w:r>
      <w:r w:rsidRPr="00C70EA8">
        <w:rPr>
          <w:rFonts w:ascii="Arial" w:hAnsi="Arial" w:cs="Arial"/>
          <w:sz w:val="24"/>
          <w:szCs w:val="24"/>
        </w:rPr>
        <w:t xml:space="preserve"> G</w:t>
      </w:r>
      <w:r w:rsidR="00931EF7" w:rsidRPr="00C70EA8">
        <w:rPr>
          <w:rFonts w:ascii="Arial" w:hAnsi="Arial" w:cs="Arial"/>
          <w:sz w:val="24"/>
          <w:szCs w:val="24"/>
        </w:rPr>
        <w:t>.</w:t>
      </w:r>
      <w:r w:rsidRPr="00C70EA8">
        <w:rPr>
          <w:rFonts w:ascii="Arial" w:hAnsi="Arial" w:cs="Arial"/>
          <w:sz w:val="24"/>
          <w:szCs w:val="24"/>
        </w:rPr>
        <w:t xml:space="preserve"> wszystkie udziały w spółce S</w:t>
      </w:r>
      <w:r w:rsidR="00931EF7" w:rsidRPr="00C70EA8">
        <w:rPr>
          <w:rFonts w:ascii="Arial" w:hAnsi="Arial" w:cs="Arial"/>
          <w:sz w:val="24"/>
          <w:szCs w:val="24"/>
        </w:rPr>
        <w:t xml:space="preserve">. </w:t>
      </w:r>
      <w:r w:rsidRPr="00C70EA8">
        <w:rPr>
          <w:rFonts w:ascii="Arial" w:hAnsi="Arial" w:cs="Arial"/>
          <w:sz w:val="24"/>
          <w:szCs w:val="24"/>
        </w:rPr>
        <w:t>sp. z o. o i tym samym stał się jedynym wspólnikiem spółki. (</w:t>
      </w:r>
      <w:r w:rsidR="005B0433" w:rsidRPr="00C70EA8">
        <w:rPr>
          <w:rFonts w:ascii="Arial" w:hAnsi="Arial" w:cs="Arial"/>
          <w:sz w:val="24"/>
          <w:szCs w:val="24"/>
        </w:rPr>
        <w:t xml:space="preserve">akta rejestrowe </w:t>
      </w:r>
      <w:r w:rsidR="00787E52" w:rsidRPr="00C70EA8">
        <w:rPr>
          <w:rFonts w:ascii="Arial" w:hAnsi="Arial" w:cs="Arial"/>
          <w:sz w:val="24"/>
          <w:szCs w:val="24"/>
        </w:rPr>
        <w:t xml:space="preserve">KRS </w:t>
      </w:r>
      <w:r w:rsidR="005B0433" w:rsidRPr="00C70EA8">
        <w:rPr>
          <w:rFonts w:ascii="Arial" w:hAnsi="Arial" w:cs="Arial"/>
          <w:sz w:val="24"/>
          <w:szCs w:val="24"/>
        </w:rPr>
        <w:t>k. 6, k. 7</w:t>
      </w:r>
      <w:r w:rsidRPr="00C70EA8">
        <w:rPr>
          <w:rFonts w:ascii="Arial" w:hAnsi="Arial" w:cs="Arial"/>
          <w:sz w:val="24"/>
          <w:szCs w:val="24"/>
        </w:rPr>
        <w:t>).</w:t>
      </w:r>
    </w:p>
    <w:p w14:paraId="6DF473AD" w14:textId="676A21C3" w:rsidR="00406DB4" w:rsidRPr="00C70EA8" w:rsidRDefault="00695899" w:rsidP="00B802D8">
      <w:pPr>
        <w:spacing w:after="480" w:line="360" w:lineRule="auto"/>
        <w:rPr>
          <w:rFonts w:ascii="Arial" w:hAnsi="Arial" w:cs="Arial"/>
          <w:sz w:val="24"/>
          <w:szCs w:val="24"/>
        </w:rPr>
      </w:pPr>
      <w:r w:rsidRPr="00C70EA8">
        <w:rPr>
          <w:rFonts w:ascii="Arial" w:hAnsi="Arial" w:cs="Arial"/>
          <w:sz w:val="24"/>
          <w:szCs w:val="24"/>
        </w:rPr>
        <w:t>Mocą uchwały z 24.11.2000 r. odwołano W</w:t>
      </w:r>
      <w:r w:rsidR="00931EF7" w:rsidRPr="00C70EA8">
        <w:rPr>
          <w:rFonts w:ascii="Arial" w:hAnsi="Arial" w:cs="Arial"/>
          <w:sz w:val="24"/>
          <w:szCs w:val="24"/>
        </w:rPr>
        <w:t>.</w:t>
      </w:r>
      <w:r w:rsidRPr="00C70EA8">
        <w:rPr>
          <w:rFonts w:ascii="Arial" w:hAnsi="Arial" w:cs="Arial"/>
          <w:sz w:val="24"/>
          <w:szCs w:val="24"/>
        </w:rPr>
        <w:t xml:space="preserve"> G</w:t>
      </w:r>
      <w:r w:rsidR="00931EF7" w:rsidRPr="00C70EA8">
        <w:rPr>
          <w:rFonts w:ascii="Arial" w:hAnsi="Arial" w:cs="Arial"/>
          <w:sz w:val="24"/>
          <w:szCs w:val="24"/>
        </w:rPr>
        <w:t>.</w:t>
      </w:r>
      <w:r w:rsidRPr="00C70EA8">
        <w:rPr>
          <w:rFonts w:ascii="Arial" w:hAnsi="Arial" w:cs="Arial"/>
          <w:sz w:val="24"/>
          <w:szCs w:val="24"/>
        </w:rPr>
        <w:t xml:space="preserve"> z funkcji członka zarządu. </w:t>
      </w:r>
    </w:p>
    <w:p w14:paraId="5606B0D4" w14:textId="06D16841" w:rsidR="00291B6E" w:rsidRPr="00C70EA8" w:rsidRDefault="00695899" w:rsidP="00B802D8">
      <w:pPr>
        <w:spacing w:after="480" w:line="360" w:lineRule="auto"/>
        <w:rPr>
          <w:rFonts w:ascii="Arial" w:hAnsi="Arial" w:cs="Arial"/>
          <w:sz w:val="24"/>
          <w:szCs w:val="24"/>
        </w:rPr>
      </w:pPr>
      <w:r w:rsidRPr="00C70EA8">
        <w:rPr>
          <w:rFonts w:ascii="Arial" w:hAnsi="Arial" w:cs="Arial"/>
          <w:sz w:val="24"/>
          <w:szCs w:val="24"/>
        </w:rPr>
        <w:lastRenderedPageBreak/>
        <w:t>Do dnia dzisiejszego jedynym wspólnikiem S</w:t>
      </w:r>
      <w:r w:rsidR="00931EF7" w:rsidRPr="00C70EA8">
        <w:rPr>
          <w:rFonts w:ascii="Arial" w:hAnsi="Arial" w:cs="Arial"/>
          <w:sz w:val="24"/>
          <w:szCs w:val="24"/>
        </w:rPr>
        <w:t>.</w:t>
      </w:r>
      <w:r w:rsidRPr="00C70EA8">
        <w:rPr>
          <w:rFonts w:ascii="Arial" w:hAnsi="Arial" w:cs="Arial"/>
          <w:sz w:val="24"/>
          <w:szCs w:val="24"/>
        </w:rPr>
        <w:t xml:space="preserve"> </w:t>
      </w:r>
      <w:r w:rsidR="00931EF7" w:rsidRPr="00C70EA8">
        <w:rPr>
          <w:rFonts w:ascii="Arial" w:hAnsi="Arial" w:cs="Arial"/>
          <w:sz w:val="24"/>
          <w:szCs w:val="24"/>
        </w:rPr>
        <w:t>.</w:t>
      </w:r>
      <w:r w:rsidRPr="00C70EA8">
        <w:rPr>
          <w:rFonts w:ascii="Arial" w:hAnsi="Arial" w:cs="Arial"/>
          <w:sz w:val="24"/>
          <w:szCs w:val="24"/>
        </w:rPr>
        <w:t>sp. z o. o. oraz członkiem zarządu jako prezes jest J</w:t>
      </w:r>
      <w:r w:rsidR="00931EF7" w:rsidRPr="00C70EA8">
        <w:rPr>
          <w:rFonts w:ascii="Arial" w:hAnsi="Arial" w:cs="Arial"/>
          <w:sz w:val="24"/>
          <w:szCs w:val="24"/>
        </w:rPr>
        <w:t>.</w:t>
      </w:r>
      <w:r w:rsidRPr="00C70EA8">
        <w:rPr>
          <w:rFonts w:ascii="Arial" w:hAnsi="Arial" w:cs="Arial"/>
          <w:sz w:val="24"/>
          <w:szCs w:val="24"/>
        </w:rPr>
        <w:t xml:space="preserve"> G</w:t>
      </w:r>
      <w:r w:rsidR="00931EF7" w:rsidRPr="00C70EA8">
        <w:rPr>
          <w:rFonts w:ascii="Arial" w:hAnsi="Arial" w:cs="Arial"/>
          <w:sz w:val="24"/>
          <w:szCs w:val="24"/>
        </w:rPr>
        <w:t>.</w:t>
      </w:r>
      <w:r w:rsidRPr="00C70EA8">
        <w:rPr>
          <w:rFonts w:ascii="Arial" w:hAnsi="Arial" w:cs="Arial"/>
          <w:sz w:val="24"/>
          <w:szCs w:val="24"/>
        </w:rPr>
        <w:t xml:space="preserve"> (</w:t>
      </w:r>
      <w:r w:rsidR="005B0433" w:rsidRPr="00C70EA8">
        <w:rPr>
          <w:rFonts w:ascii="Arial" w:hAnsi="Arial" w:cs="Arial"/>
          <w:sz w:val="24"/>
          <w:szCs w:val="24"/>
        </w:rPr>
        <w:t>akta rejestrowe KRS k. 2</w:t>
      </w:r>
      <w:r w:rsidRPr="00C70EA8">
        <w:rPr>
          <w:rFonts w:ascii="Arial" w:hAnsi="Arial" w:cs="Arial"/>
          <w:sz w:val="24"/>
          <w:szCs w:val="24"/>
        </w:rPr>
        <w:t xml:space="preserve">). </w:t>
      </w:r>
    </w:p>
    <w:p w14:paraId="59BA8DF4" w14:textId="0AA2ACBA" w:rsidR="00CB7876" w:rsidRPr="00C70EA8" w:rsidRDefault="005A1AC0" w:rsidP="00B802D8">
      <w:pPr>
        <w:spacing w:after="480" w:line="360" w:lineRule="auto"/>
        <w:rPr>
          <w:rFonts w:ascii="Arial" w:hAnsi="Arial" w:cs="Arial"/>
          <w:sz w:val="24"/>
          <w:szCs w:val="24"/>
        </w:rPr>
      </w:pPr>
      <w:r w:rsidRPr="00C70EA8">
        <w:rPr>
          <w:rFonts w:ascii="Arial" w:hAnsi="Arial" w:cs="Arial"/>
          <w:sz w:val="24"/>
          <w:szCs w:val="24"/>
        </w:rPr>
        <w:t>W przedmiotowej sprawie osoba J</w:t>
      </w:r>
      <w:r w:rsidR="00931EF7" w:rsidRPr="00C70EA8">
        <w:rPr>
          <w:rFonts w:ascii="Arial" w:hAnsi="Arial" w:cs="Arial"/>
          <w:sz w:val="24"/>
          <w:szCs w:val="24"/>
        </w:rPr>
        <w:t>.</w:t>
      </w:r>
      <w:r w:rsidRPr="00C70EA8">
        <w:rPr>
          <w:rFonts w:ascii="Arial" w:hAnsi="Arial" w:cs="Arial"/>
          <w:sz w:val="24"/>
          <w:szCs w:val="24"/>
        </w:rPr>
        <w:t xml:space="preserve"> G</w:t>
      </w:r>
      <w:r w:rsidR="00931EF7" w:rsidRPr="00C70EA8">
        <w:rPr>
          <w:rFonts w:ascii="Arial" w:hAnsi="Arial" w:cs="Arial"/>
          <w:sz w:val="24"/>
          <w:szCs w:val="24"/>
        </w:rPr>
        <w:t>.</w:t>
      </w:r>
      <w:r w:rsidRPr="00C70EA8">
        <w:rPr>
          <w:rFonts w:ascii="Arial" w:hAnsi="Arial" w:cs="Arial"/>
          <w:sz w:val="24"/>
          <w:szCs w:val="24"/>
        </w:rPr>
        <w:t xml:space="preserve"> występowała w podwójnej roli, mianowicie w pierwszej kolejności był on pełnomocnikiem S</w:t>
      </w:r>
      <w:r w:rsidR="00931EF7" w:rsidRPr="00C70EA8">
        <w:rPr>
          <w:rFonts w:ascii="Arial" w:hAnsi="Arial" w:cs="Arial"/>
          <w:sz w:val="24"/>
          <w:szCs w:val="24"/>
        </w:rPr>
        <w:t>.</w:t>
      </w:r>
      <w:r w:rsidRPr="00C70EA8">
        <w:rPr>
          <w:rFonts w:ascii="Arial" w:hAnsi="Arial" w:cs="Arial"/>
          <w:sz w:val="24"/>
          <w:szCs w:val="24"/>
        </w:rPr>
        <w:t xml:space="preserve"> K</w:t>
      </w:r>
      <w:r w:rsidR="00931EF7" w:rsidRPr="00C70EA8">
        <w:rPr>
          <w:rFonts w:ascii="Arial" w:hAnsi="Arial" w:cs="Arial"/>
          <w:sz w:val="24"/>
          <w:szCs w:val="24"/>
        </w:rPr>
        <w:t>.</w:t>
      </w:r>
      <w:r w:rsidRPr="00C70EA8">
        <w:rPr>
          <w:rFonts w:ascii="Arial" w:hAnsi="Arial" w:cs="Arial"/>
          <w:sz w:val="24"/>
          <w:szCs w:val="24"/>
        </w:rPr>
        <w:t xml:space="preserve"> w trakcie postępowania administracyjnego mającego na </w:t>
      </w:r>
      <w:r w:rsidR="00CB7876" w:rsidRPr="00C70EA8">
        <w:rPr>
          <w:rFonts w:ascii="Arial" w:hAnsi="Arial" w:cs="Arial"/>
          <w:sz w:val="24"/>
          <w:szCs w:val="24"/>
        </w:rPr>
        <w:t>c</w:t>
      </w:r>
      <w:r w:rsidRPr="00C70EA8">
        <w:rPr>
          <w:rFonts w:ascii="Arial" w:hAnsi="Arial" w:cs="Arial"/>
          <w:sz w:val="24"/>
          <w:szCs w:val="24"/>
        </w:rPr>
        <w:t>elu ustanowieni</w:t>
      </w:r>
      <w:r w:rsidR="002E3399" w:rsidRPr="00C70EA8">
        <w:rPr>
          <w:rFonts w:ascii="Arial" w:hAnsi="Arial" w:cs="Arial"/>
          <w:sz w:val="24"/>
          <w:szCs w:val="24"/>
        </w:rPr>
        <w:t>e</w:t>
      </w:r>
      <w:r w:rsidRPr="00C70EA8">
        <w:rPr>
          <w:rFonts w:ascii="Arial" w:hAnsi="Arial" w:cs="Arial"/>
          <w:sz w:val="24"/>
          <w:szCs w:val="24"/>
        </w:rPr>
        <w:t xml:space="preserve"> prawa użytkowania wieczystego. W drugiej zaś występował jako reprezentant spółki, która nabyła prawo użytkowania wieczystego do </w:t>
      </w:r>
      <w:r w:rsidR="00CB7876" w:rsidRPr="00C70EA8">
        <w:rPr>
          <w:rFonts w:ascii="Arial" w:hAnsi="Arial" w:cs="Arial"/>
          <w:sz w:val="24"/>
          <w:szCs w:val="24"/>
        </w:rPr>
        <w:t>nieruchomości</w:t>
      </w:r>
      <w:r w:rsidRPr="00C70EA8">
        <w:rPr>
          <w:rFonts w:ascii="Arial" w:hAnsi="Arial" w:cs="Arial"/>
          <w:sz w:val="24"/>
          <w:szCs w:val="24"/>
        </w:rPr>
        <w:t xml:space="preserve"> warszawskiej</w:t>
      </w:r>
      <w:r w:rsidR="00406DB4" w:rsidRPr="00C70EA8">
        <w:rPr>
          <w:rFonts w:ascii="Arial" w:hAnsi="Arial" w:cs="Arial"/>
          <w:sz w:val="24"/>
          <w:szCs w:val="24"/>
        </w:rPr>
        <w:t xml:space="preserve"> od beneficjentów. </w:t>
      </w:r>
    </w:p>
    <w:p w14:paraId="64E4BAC8" w14:textId="14B81FAD" w:rsidR="00CB7876" w:rsidRPr="00C70EA8" w:rsidRDefault="00CB7876" w:rsidP="00B802D8">
      <w:pPr>
        <w:spacing w:after="480" w:line="360" w:lineRule="auto"/>
        <w:rPr>
          <w:rFonts w:ascii="Arial" w:hAnsi="Arial" w:cs="Arial"/>
          <w:sz w:val="24"/>
          <w:szCs w:val="24"/>
        </w:rPr>
      </w:pPr>
      <w:r w:rsidRPr="00C70EA8">
        <w:rPr>
          <w:rFonts w:ascii="Arial" w:hAnsi="Arial" w:cs="Arial"/>
          <w:sz w:val="24"/>
          <w:szCs w:val="24"/>
        </w:rPr>
        <w:t>Jak wynika ze zgromadzonego materiału dowodowego J</w:t>
      </w:r>
      <w:r w:rsidR="00931EF7" w:rsidRPr="00C70EA8">
        <w:rPr>
          <w:rFonts w:ascii="Arial" w:hAnsi="Arial" w:cs="Arial"/>
          <w:sz w:val="24"/>
          <w:szCs w:val="24"/>
        </w:rPr>
        <w:t>.</w:t>
      </w:r>
      <w:r w:rsidRPr="00C70EA8">
        <w:rPr>
          <w:rFonts w:ascii="Arial" w:hAnsi="Arial" w:cs="Arial"/>
          <w:sz w:val="24"/>
          <w:szCs w:val="24"/>
        </w:rPr>
        <w:t xml:space="preserve"> G</w:t>
      </w:r>
      <w:r w:rsidR="00931EF7" w:rsidRPr="00C70EA8">
        <w:rPr>
          <w:rFonts w:ascii="Arial" w:hAnsi="Arial" w:cs="Arial"/>
          <w:sz w:val="24"/>
          <w:szCs w:val="24"/>
        </w:rPr>
        <w:t>.</w:t>
      </w:r>
      <w:r w:rsidRPr="00C70EA8">
        <w:rPr>
          <w:rFonts w:ascii="Arial" w:hAnsi="Arial" w:cs="Arial"/>
          <w:sz w:val="24"/>
          <w:szCs w:val="24"/>
        </w:rPr>
        <w:t xml:space="preserve"> działając jako prezes spółki S</w:t>
      </w:r>
      <w:r w:rsidR="00931EF7" w:rsidRPr="00C70EA8">
        <w:rPr>
          <w:rFonts w:ascii="Arial" w:hAnsi="Arial" w:cs="Arial"/>
          <w:sz w:val="24"/>
          <w:szCs w:val="24"/>
        </w:rPr>
        <w:t>.</w:t>
      </w:r>
      <w:r w:rsidRPr="00C70EA8">
        <w:rPr>
          <w:rFonts w:ascii="Arial" w:hAnsi="Arial" w:cs="Arial"/>
          <w:sz w:val="24"/>
          <w:szCs w:val="24"/>
        </w:rPr>
        <w:t xml:space="preserve"> </w:t>
      </w:r>
      <w:r w:rsidR="00931EF7" w:rsidRPr="00C70EA8">
        <w:rPr>
          <w:rFonts w:ascii="Arial" w:hAnsi="Arial" w:cs="Arial"/>
          <w:sz w:val="24"/>
          <w:szCs w:val="24"/>
        </w:rPr>
        <w:t>.</w:t>
      </w:r>
      <w:r w:rsidRPr="00C70EA8">
        <w:rPr>
          <w:rFonts w:ascii="Arial" w:hAnsi="Arial" w:cs="Arial"/>
          <w:sz w:val="24"/>
          <w:szCs w:val="24"/>
        </w:rPr>
        <w:t xml:space="preserve"> sp. z o. o. nabył na jej rzecz od beneficjentów decyzji reprywatyzacyjnej wszystkie udziały w prawie użytkowania wieczystego do nieruchomości Zgoda 1, a następnie J</w:t>
      </w:r>
      <w:r w:rsidR="00931EF7" w:rsidRPr="00C70EA8">
        <w:rPr>
          <w:rFonts w:ascii="Arial" w:hAnsi="Arial" w:cs="Arial"/>
          <w:sz w:val="24"/>
          <w:szCs w:val="24"/>
        </w:rPr>
        <w:t>.</w:t>
      </w:r>
      <w:r w:rsidRPr="00C70EA8">
        <w:rPr>
          <w:rFonts w:ascii="Arial" w:hAnsi="Arial" w:cs="Arial"/>
          <w:sz w:val="24"/>
          <w:szCs w:val="24"/>
        </w:rPr>
        <w:t>G</w:t>
      </w:r>
      <w:r w:rsidR="00931EF7" w:rsidRPr="00C70EA8">
        <w:rPr>
          <w:rFonts w:ascii="Arial" w:hAnsi="Arial" w:cs="Arial"/>
          <w:sz w:val="24"/>
          <w:szCs w:val="24"/>
        </w:rPr>
        <w:t xml:space="preserve">. </w:t>
      </w:r>
      <w:r w:rsidRPr="00C70EA8">
        <w:rPr>
          <w:rFonts w:ascii="Arial" w:hAnsi="Arial" w:cs="Arial"/>
          <w:sz w:val="24"/>
          <w:szCs w:val="24"/>
        </w:rPr>
        <w:t xml:space="preserve">jako prezes </w:t>
      </w:r>
      <w:bookmarkStart w:id="18" w:name="_Hlk96093048"/>
      <w:r w:rsidRPr="00C70EA8">
        <w:rPr>
          <w:rFonts w:ascii="Arial" w:hAnsi="Arial" w:cs="Arial"/>
          <w:sz w:val="24"/>
          <w:szCs w:val="24"/>
        </w:rPr>
        <w:t>S</w:t>
      </w:r>
      <w:r w:rsidR="00931EF7" w:rsidRPr="00C70EA8">
        <w:rPr>
          <w:rFonts w:ascii="Arial" w:hAnsi="Arial" w:cs="Arial"/>
          <w:sz w:val="24"/>
          <w:szCs w:val="24"/>
        </w:rPr>
        <w:t>.</w:t>
      </w:r>
      <w:r w:rsidRPr="00C70EA8">
        <w:rPr>
          <w:rFonts w:ascii="Arial" w:hAnsi="Arial" w:cs="Arial"/>
          <w:sz w:val="24"/>
          <w:szCs w:val="24"/>
        </w:rPr>
        <w:t xml:space="preserve"> </w:t>
      </w:r>
      <w:bookmarkEnd w:id="18"/>
      <w:r w:rsidR="00931EF7" w:rsidRPr="00C70EA8">
        <w:rPr>
          <w:rFonts w:ascii="Arial" w:hAnsi="Arial" w:cs="Arial"/>
          <w:sz w:val="24"/>
          <w:szCs w:val="24"/>
        </w:rPr>
        <w:t>.</w:t>
      </w:r>
      <w:r w:rsidRPr="00C70EA8">
        <w:rPr>
          <w:rFonts w:ascii="Arial" w:hAnsi="Arial" w:cs="Arial"/>
          <w:sz w:val="24"/>
          <w:szCs w:val="24"/>
        </w:rPr>
        <w:t xml:space="preserve">sp. z o.o. zbył je za kwotę 21 788 994 zł netto. A zatem o co najmniej ponad 65 razy wyższą niż cena pierwotnego nabycia prawa użytkowania wieczystego. </w:t>
      </w:r>
    </w:p>
    <w:p w14:paraId="35DE6F23" w14:textId="1DAD1950" w:rsidR="00EE5F04" w:rsidRPr="00C70EA8" w:rsidRDefault="006B514A" w:rsidP="00B802D8">
      <w:pPr>
        <w:spacing w:after="480" w:line="360" w:lineRule="auto"/>
        <w:rPr>
          <w:rFonts w:ascii="Arial" w:hAnsi="Arial" w:cs="Arial"/>
          <w:sz w:val="24"/>
          <w:szCs w:val="24"/>
        </w:rPr>
      </w:pPr>
      <w:r w:rsidRPr="00C70EA8">
        <w:rPr>
          <w:rFonts w:ascii="Arial" w:hAnsi="Arial" w:cs="Arial"/>
          <w:sz w:val="24"/>
          <w:szCs w:val="24"/>
        </w:rPr>
        <w:t xml:space="preserve">Niewątpliwie mając na uwadze ustalony stan faktyczny, złą wiarę należy przypisać zarówno osobie </w:t>
      </w:r>
      <w:r w:rsidR="00EE5F04" w:rsidRPr="00C70EA8">
        <w:rPr>
          <w:rFonts w:ascii="Arial" w:hAnsi="Arial" w:cs="Arial"/>
          <w:sz w:val="24"/>
          <w:szCs w:val="24"/>
        </w:rPr>
        <w:t>J</w:t>
      </w:r>
      <w:r w:rsidR="00931EF7" w:rsidRPr="00C70EA8">
        <w:rPr>
          <w:rFonts w:ascii="Arial" w:hAnsi="Arial" w:cs="Arial"/>
          <w:sz w:val="24"/>
          <w:szCs w:val="24"/>
        </w:rPr>
        <w:t>.</w:t>
      </w:r>
      <w:r w:rsidR="00EE5F04" w:rsidRPr="00C70EA8">
        <w:rPr>
          <w:rFonts w:ascii="Arial" w:hAnsi="Arial" w:cs="Arial"/>
          <w:sz w:val="24"/>
          <w:szCs w:val="24"/>
        </w:rPr>
        <w:t xml:space="preserve"> G</w:t>
      </w:r>
      <w:r w:rsidR="00931EF7" w:rsidRPr="00C70EA8">
        <w:rPr>
          <w:rFonts w:ascii="Arial" w:hAnsi="Arial" w:cs="Arial"/>
          <w:sz w:val="24"/>
          <w:szCs w:val="24"/>
        </w:rPr>
        <w:t>.</w:t>
      </w:r>
      <w:r w:rsidRPr="00C70EA8">
        <w:rPr>
          <w:rFonts w:ascii="Arial" w:hAnsi="Arial" w:cs="Arial"/>
          <w:sz w:val="24"/>
          <w:szCs w:val="24"/>
        </w:rPr>
        <w:t>, ja</w:t>
      </w:r>
      <w:r w:rsidR="002E3399" w:rsidRPr="00C70EA8">
        <w:rPr>
          <w:rFonts w:ascii="Arial" w:hAnsi="Arial" w:cs="Arial"/>
          <w:sz w:val="24"/>
          <w:szCs w:val="24"/>
        </w:rPr>
        <w:t>k</w:t>
      </w:r>
      <w:r w:rsidRPr="00C70EA8">
        <w:rPr>
          <w:rFonts w:ascii="Arial" w:hAnsi="Arial" w:cs="Arial"/>
          <w:sz w:val="24"/>
          <w:szCs w:val="24"/>
        </w:rPr>
        <w:t xml:space="preserve"> i spółce S</w:t>
      </w:r>
      <w:r w:rsidR="005951F1" w:rsidRPr="00C70EA8">
        <w:rPr>
          <w:rFonts w:ascii="Arial" w:hAnsi="Arial" w:cs="Arial"/>
          <w:sz w:val="24"/>
          <w:szCs w:val="24"/>
        </w:rPr>
        <w:t>..</w:t>
      </w:r>
      <w:r w:rsidRPr="00C70EA8">
        <w:rPr>
          <w:rFonts w:ascii="Arial" w:hAnsi="Arial" w:cs="Arial"/>
          <w:sz w:val="24"/>
          <w:szCs w:val="24"/>
        </w:rPr>
        <w:t>., ponieważ J</w:t>
      </w:r>
      <w:r w:rsidR="005951F1" w:rsidRPr="00C70EA8">
        <w:rPr>
          <w:rFonts w:ascii="Arial" w:hAnsi="Arial" w:cs="Arial"/>
          <w:sz w:val="24"/>
          <w:szCs w:val="24"/>
        </w:rPr>
        <w:t>.</w:t>
      </w:r>
      <w:r w:rsidRPr="00C70EA8">
        <w:rPr>
          <w:rFonts w:ascii="Arial" w:hAnsi="Arial" w:cs="Arial"/>
          <w:sz w:val="24"/>
          <w:szCs w:val="24"/>
        </w:rPr>
        <w:t xml:space="preserve"> G</w:t>
      </w:r>
      <w:r w:rsidR="005951F1" w:rsidRPr="00C70EA8">
        <w:rPr>
          <w:rFonts w:ascii="Arial" w:hAnsi="Arial" w:cs="Arial"/>
          <w:sz w:val="24"/>
          <w:szCs w:val="24"/>
        </w:rPr>
        <w:t>.</w:t>
      </w:r>
      <w:r w:rsidRPr="00C70EA8">
        <w:rPr>
          <w:rFonts w:ascii="Arial" w:hAnsi="Arial" w:cs="Arial"/>
          <w:sz w:val="24"/>
          <w:szCs w:val="24"/>
        </w:rPr>
        <w:t xml:space="preserve"> </w:t>
      </w:r>
      <w:r w:rsidR="00EE5F04" w:rsidRPr="00C70EA8">
        <w:rPr>
          <w:rFonts w:ascii="Arial" w:hAnsi="Arial" w:cs="Arial"/>
          <w:sz w:val="24"/>
          <w:szCs w:val="24"/>
        </w:rPr>
        <w:t>wchodzi</w:t>
      </w:r>
      <w:r w:rsidRPr="00C70EA8">
        <w:rPr>
          <w:rFonts w:ascii="Arial" w:hAnsi="Arial" w:cs="Arial"/>
          <w:sz w:val="24"/>
          <w:szCs w:val="24"/>
        </w:rPr>
        <w:t>ł i wchodzi</w:t>
      </w:r>
      <w:r w:rsidR="00EE5F04" w:rsidRPr="00C70EA8">
        <w:rPr>
          <w:rFonts w:ascii="Arial" w:hAnsi="Arial" w:cs="Arial"/>
          <w:sz w:val="24"/>
          <w:szCs w:val="24"/>
        </w:rPr>
        <w:t xml:space="preserve"> w skład organu osoby prawnej. </w:t>
      </w:r>
      <w:r w:rsidR="005A1AC0" w:rsidRPr="00C70EA8">
        <w:rPr>
          <w:rFonts w:ascii="Arial" w:hAnsi="Arial" w:cs="Arial"/>
          <w:sz w:val="24"/>
          <w:szCs w:val="24"/>
        </w:rPr>
        <w:t xml:space="preserve">W ocenie Komisji </w:t>
      </w:r>
      <w:r w:rsidR="00EE5F04" w:rsidRPr="00C70EA8">
        <w:rPr>
          <w:rFonts w:ascii="Arial" w:hAnsi="Arial" w:cs="Arial"/>
          <w:sz w:val="24"/>
          <w:szCs w:val="24"/>
        </w:rPr>
        <w:t>zła wiara J</w:t>
      </w:r>
      <w:r w:rsidR="005951F1" w:rsidRPr="00C70EA8">
        <w:rPr>
          <w:rFonts w:ascii="Arial" w:hAnsi="Arial" w:cs="Arial"/>
          <w:sz w:val="24"/>
          <w:szCs w:val="24"/>
        </w:rPr>
        <w:t>.</w:t>
      </w:r>
      <w:r w:rsidR="00EE5F04" w:rsidRPr="00C70EA8">
        <w:rPr>
          <w:rFonts w:ascii="Arial" w:hAnsi="Arial" w:cs="Arial"/>
          <w:sz w:val="24"/>
          <w:szCs w:val="24"/>
        </w:rPr>
        <w:t xml:space="preserve"> G</w:t>
      </w:r>
      <w:r w:rsidR="005951F1" w:rsidRPr="00C70EA8">
        <w:rPr>
          <w:rFonts w:ascii="Arial" w:hAnsi="Arial" w:cs="Arial"/>
          <w:sz w:val="24"/>
          <w:szCs w:val="24"/>
        </w:rPr>
        <w:t>.</w:t>
      </w:r>
      <w:r w:rsidR="00EE5F04" w:rsidRPr="00C70EA8">
        <w:rPr>
          <w:rFonts w:ascii="Arial" w:hAnsi="Arial" w:cs="Arial"/>
          <w:sz w:val="24"/>
          <w:szCs w:val="24"/>
        </w:rPr>
        <w:t>, jako osoby wchodzącej w skład organu osoby prawnej przesądza o złej wierze organu - zarządu S</w:t>
      </w:r>
      <w:r w:rsidR="005951F1" w:rsidRPr="00C70EA8">
        <w:rPr>
          <w:rFonts w:ascii="Arial" w:hAnsi="Arial" w:cs="Arial"/>
          <w:sz w:val="24"/>
          <w:szCs w:val="24"/>
        </w:rPr>
        <w:t>.</w:t>
      </w:r>
      <w:r w:rsidR="00EE5F04" w:rsidRPr="00C70EA8">
        <w:rPr>
          <w:rFonts w:ascii="Arial" w:hAnsi="Arial" w:cs="Arial"/>
          <w:sz w:val="24"/>
          <w:szCs w:val="24"/>
        </w:rPr>
        <w:t xml:space="preserve"> </w:t>
      </w:r>
      <w:r w:rsidR="005951F1" w:rsidRPr="00C70EA8">
        <w:rPr>
          <w:rFonts w:ascii="Arial" w:hAnsi="Arial" w:cs="Arial"/>
          <w:sz w:val="24"/>
          <w:szCs w:val="24"/>
        </w:rPr>
        <w:t>.</w:t>
      </w:r>
      <w:r w:rsidR="00EE5F04" w:rsidRPr="00C70EA8">
        <w:rPr>
          <w:rFonts w:ascii="Arial" w:hAnsi="Arial" w:cs="Arial"/>
          <w:sz w:val="24"/>
          <w:szCs w:val="24"/>
        </w:rPr>
        <w:t xml:space="preserve"> sp. z o.o. Zła wiara zarządu implikuje złą wiarę spółki.</w:t>
      </w:r>
      <w:r w:rsidR="002E3399" w:rsidRPr="00C70EA8">
        <w:rPr>
          <w:rFonts w:ascii="Arial" w:hAnsi="Arial" w:cs="Arial"/>
          <w:sz w:val="24"/>
          <w:szCs w:val="24"/>
        </w:rPr>
        <w:t xml:space="preserve"> </w:t>
      </w:r>
    </w:p>
    <w:p w14:paraId="315A5B72" w14:textId="158FE48F" w:rsidR="002E3399" w:rsidRPr="00C70EA8" w:rsidRDefault="002E3399" w:rsidP="00B802D8">
      <w:pPr>
        <w:spacing w:after="480" w:line="360" w:lineRule="auto"/>
        <w:rPr>
          <w:rFonts w:ascii="Arial" w:hAnsi="Arial" w:cs="Arial"/>
          <w:sz w:val="24"/>
          <w:szCs w:val="24"/>
        </w:rPr>
      </w:pPr>
      <w:r w:rsidRPr="00C70EA8">
        <w:rPr>
          <w:rFonts w:ascii="Arial" w:hAnsi="Arial" w:cs="Arial"/>
          <w:sz w:val="24"/>
          <w:szCs w:val="24"/>
        </w:rPr>
        <w:t xml:space="preserve">Wobec powyższego, zasadnym było nałożenie obowiązku zwrotu równowartości nienależnego świadczenia </w:t>
      </w:r>
      <w:r w:rsidR="00082149" w:rsidRPr="00C70EA8">
        <w:rPr>
          <w:rFonts w:ascii="Arial" w:hAnsi="Arial" w:cs="Arial"/>
          <w:sz w:val="24"/>
          <w:szCs w:val="24"/>
        </w:rPr>
        <w:t>na</w:t>
      </w:r>
      <w:r w:rsidRPr="00C70EA8">
        <w:rPr>
          <w:rFonts w:ascii="Arial" w:hAnsi="Arial" w:cs="Arial"/>
          <w:sz w:val="24"/>
          <w:szCs w:val="24"/>
        </w:rPr>
        <w:t xml:space="preserve"> J</w:t>
      </w:r>
      <w:r w:rsidR="008D2913" w:rsidRPr="00C70EA8">
        <w:rPr>
          <w:rFonts w:ascii="Arial" w:hAnsi="Arial" w:cs="Arial"/>
          <w:sz w:val="24"/>
          <w:szCs w:val="24"/>
        </w:rPr>
        <w:t>.</w:t>
      </w:r>
      <w:r w:rsidRPr="00C70EA8">
        <w:rPr>
          <w:rFonts w:ascii="Arial" w:hAnsi="Arial" w:cs="Arial"/>
          <w:sz w:val="24"/>
          <w:szCs w:val="24"/>
        </w:rPr>
        <w:t xml:space="preserve"> G</w:t>
      </w:r>
      <w:r w:rsidR="008D2913" w:rsidRPr="00C70EA8">
        <w:rPr>
          <w:rFonts w:ascii="Arial" w:hAnsi="Arial" w:cs="Arial"/>
          <w:sz w:val="24"/>
          <w:szCs w:val="24"/>
        </w:rPr>
        <w:t>.</w:t>
      </w:r>
      <w:r w:rsidRPr="00C70EA8">
        <w:rPr>
          <w:rFonts w:ascii="Arial" w:hAnsi="Arial" w:cs="Arial"/>
          <w:sz w:val="24"/>
          <w:szCs w:val="24"/>
        </w:rPr>
        <w:t xml:space="preserve"> oraz spółki S</w:t>
      </w:r>
      <w:r w:rsidR="008D2913" w:rsidRPr="00C70EA8">
        <w:rPr>
          <w:rFonts w:ascii="Arial" w:hAnsi="Arial" w:cs="Arial"/>
          <w:sz w:val="24"/>
          <w:szCs w:val="24"/>
        </w:rPr>
        <w:t>.</w:t>
      </w:r>
      <w:r w:rsidRPr="00C70EA8">
        <w:rPr>
          <w:rFonts w:ascii="Arial" w:hAnsi="Arial" w:cs="Arial"/>
          <w:sz w:val="24"/>
          <w:szCs w:val="24"/>
        </w:rPr>
        <w:t xml:space="preserve"> </w:t>
      </w:r>
      <w:r w:rsidR="008D2913" w:rsidRPr="00C70EA8">
        <w:rPr>
          <w:rFonts w:ascii="Arial" w:hAnsi="Arial" w:cs="Arial"/>
          <w:sz w:val="24"/>
          <w:szCs w:val="24"/>
        </w:rPr>
        <w:t>.</w:t>
      </w:r>
      <w:r w:rsidRPr="00C70EA8">
        <w:rPr>
          <w:rFonts w:ascii="Arial" w:hAnsi="Arial" w:cs="Arial"/>
          <w:sz w:val="24"/>
          <w:szCs w:val="24"/>
        </w:rPr>
        <w:t>sp. z o. o. reprezentowanej przez prezesa zarządu J</w:t>
      </w:r>
      <w:r w:rsidR="008D2913" w:rsidRPr="00C70EA8">
        <w:rPr>
          <w:rFonts w:ascii="Arial" w:hAnsi="Arial" w:cs="Arial"/>
          <w:sz w:val="24"/>
          <w:szCs w:val="24"/>
        </w:rPr>
        <w:t>.</w:t>
      </w:r>
      <w:r w:rsidRPr="00C70EA8">
        <w:rPr>
          <w:rFonts w:ascii="Arial" w:hAnsi="Arial" w:cs="Arial"/>
          <w:sz w:val="24"/>
          <w:szCs w:val="24"/>
        </w:rPr>
        <w:t xml:space="preserve"> G</w:t>
      </w:r>
      <w:r w:rsidR="008D2913" w:rsidRPr="00C70EA8">
        <w:rPr>
          <w:rFonts w:ascii="Arial" w:hAnsi="Arial" w:cs="Arial"/>
          <w:sz w:val="24"/>
          <w:szCs w:val="24"/>
        </w:rPr>
        <w:t>.</w:t>
      </w:r>
      <w:r w:rsidR="006773CA" w:rsidRPr="00C70EA8">
        <w:rPr>
          <w:rFonts w:ascii="Arial" w:hAnsi="Arial" w:cs="Arial"/>
          <w:sz w:val="24"/>
          <w:szCs w:val="24"/>
        </w:rPr>
        <w:t xml:space="preserve">, </w:t>
      </w:r>
      <w:r w:rsidR="006773CA" w:rsidRPr="00C70EA8">
        <w:rPr>
          <w:rFonts w:ascii="Arial" w:hAnsi="Arial" w:cs="Arial"/>
          <w:bCs/>
          <w:sz w:val="24"/>
          <w:szCs w:val="24"/>
        </w:rPr>
        <w:t>z tym ustaleniem, że zapłata powyższej kwoty przez jednego z adresatów obowiązku zwalnia pozostałego w stosunku do uprawnionego Skarbu Państwa</w:t>
      </w:r>
      <w:r w:rsidR="0040196B" w:rsidRPr="00C70EA8">
        <w:rPr>
          <w:rFonts w:ascii="Arial" w:hAnsi="Arial" w:cs="Arial"/>
          <w:bCs/>
          <w:sz w:val="24"/>
          <w:szCs w:val="24"/>
        </w:rPr>
        <w:t xml:space="preserve"> </w:t>
      </w:r>
      <w:r w:rsidR="006773CA" w:rsidRPr="00C70EA8">
        <w:rPr>
          <w:rFonts w:ascii="Arial" w:hAnsi="Arial" w:cs="Arial"/>
          <w:bCs/>
          <w:sz w:val="24"/>
          <w:szCs w:val="24"/>
        </w:rPr>
        <w:t>.</w:t>
      </w:r>
    </w:p>
    <w:p w14:paraId="7272F40F" w14:textId="77777777" w:rsidR="000B42EA" w:rsidRPr="00C70EA8" w:rsidRDefault="000B42EA" w:rsidP="00B802D8">
      <w:pPr>
        <w:spacing w:after="480" w:line="360" w:lineRule="auto"/>
        <w:rPr>
          <w:rFonts w:ascii="Arial" w:hAnsi="Arial" w:cs="Arial"/>
          <w:sz w:val="24"/>
          <w:szCs w:val="24"/>
        </w:rPr>
      </w:pPr>
      <w:r w:rsidRPr="00C70EA8">
        <w:rPr>
          <w:rFonts w:ascii="Arial" w:hAnsi="Arial" w:cs="Arial"/>
          <w:sz w:val="24"/>
          <w:szCs w:val="24"/>
        </w:rPr>
        <w:t xml:space="preserve">Zgodnie z art. 31 ust. 2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w:t>
      </w:r>
      <w:r w:rsidRPr="00C70EA8">
        <w:rPr>
          <w:rFonts w:ascii="Arial" w:hAnsi="Arial" w:cs="Arial"/>
          <w:sz w:val="24"/>
          <w:szCs w:val="24"/>
        </w:rPr>
        <w:lastRenderedPageBreak/>
        <w:t>lub inne pożytki, według wartości przyjętej w stosunkach miejscowych lub w stosunkach danego rodzaju z dnia wydania decyzji przez Komisję, a w razie trudności albo niemożności ustalenia tej wartości - średnią wartość korzyści tego rodzaju w kwartale kalendarzowym poprzedzającym wydanie decyzji według stawek ustalanych dla celów podatkowych, jednakże nie niżej wartości uzyskanych korzyści. Jak wynika z art. 31 ust. 3 ustawy, w zależności od okoliczności sprawy, w szczególności stopnia przyczynienia się przez osobę, o której mowa w ust. 1, do wydania decyzji reprywatyzacyjnej, Komisja może nałożyć obowiązek zwrotu równowartości nienależnego świadczenia w wysokości niższej niż wynikająca z ust. 2.</w:t>
      </w:r>
    </w:p>
    <w:p w14:paraId="3F09E6E0" w14:textId="77777777" w:rsidR="000B42EA" w:rsidRPr="00C70EA8" w:rsidRDefault="000B42EA" w:rsidP="00B802D8">
      <w:pPr>
        <w:spacing w:after="480" w:line="360" w:lineRule="auto"/>
        <w:rPr>
          <w:rFonts w:ascii="Arial" w:hAnsi="Arial" w:cs="Arial"/>
          <w:sz w:val="24"/>
          <w:szCs w:val="24"/>
        </w:rPr>
      </w:pPr>
      <w:r w:rsidRPr="00C70EA8">
        <w:rPr>
          <w:rFonts w:ascii="Arial" w:hAnsi="Arial" w:cs="Arial"/>
          <w:sz w:val="24"/>
          <w:szCs w:val="24"/>
        </w:rPr>
        <w:t xml:space="preserve">Zgodnie z treścią art. 31 ust. 4a ustawy, w decyzji, o której mowa w art. 29 ust. 1 pkt 2-4, Komisja, nakładając obowiązek zwrotu równowartości nienależnego świadczenia, o którym mowa w ust. 1, wskazuje termin zwrotu, nie krótszy niż 30 dni od dnia wydania decyzji. Od podlegającej zwrotowi równowartości nienależnego świadczenia, nieuiszczonej w terminie wskazanym w decyzji, należą się odsetki ustawowe za opóźnienie, o których mowa w </w:t>
      </w:r>
      <w:hyperlink r:id="rId11" w:anchor="/document/16785996?unitId=art(481)par(2)&amp;cm=DOCUMENT" w:history="1">
        <w:r w:rsidRPr="00C70EA8">
          <w:rPr>
            <w:rFonts w:ascii="Arial" w:hAnsi="Arial" w:cs="Arial"/>
            <w:sz w:val="24"/>
            <w:szCs w:val="24"/>
          </w:rPr>
          <w:t>art. 481 § 2</w:t>
        </w:r>
      </w:hyperlink>
      <w:r w:rsidRPr="00C70EA8">
        <w:rPr>
          <w:rFonts w:ascii="Arial" w:hAnsi="Arial" w:cs="Arial"/>
          <w:sz w:val="24"/>
          <w:szCs w:val="24"/>
        </w:rPr>
        <w:t xml:space="preserve"> ustawy z dnia 23 kwietnia 1964 r. - Kodeks cywilny (Dz. U. z 2020 r. poz. 1740 i 2320). Jak stanowi art. 31 ust. 5 ustawy, do zabezpieczenia i egzekucji należności, o których mowa w ust. 1-3, stosuje się przepisy </w:t>
      </w:r>
      <w:hyperlink r:id="rId12" w:anchor="/document/16786731?cm=DOCUMENT" w:history="1">
        <w:r w:rsidRPr="00C70EA8">
          <w:rPr>
            <w:rFonts w:ascii="Arial" w:hAnsi="Arial" w:cs="Arial"/>
            <w:sz w:val="24"/>
            <w:szCs w:val="24"/>
          </w:rPr>
          <w:t>ustawy</w:t>
        </w:r>
      </w:hyperlink>
      <w:r w:rsidRPr="00C70EA8">
        <w:rPr>
          <w:rFonts w:ascii="Arial" w:hAnsi="Arial" w:cs="Arial"/>
          <w:sz w:val="24"/>
          <w:szCs w:val="24"/>
        </w:rPr>
        <w:t xml:space="preserve"> z dnia 17 czerwca 1966 r. o postępowaniu egzekucyjnym w administracji.</w:t>
      </w:r>
    </w:p>
    <w:p w14:paraId="79EAE9ED" w14:textId="62994BFB" w:rsidR="00826EF1" w:rsidRPr="00C70EA8" w:rsidRDefault="00826EF1" w:rsidP="00B802D8">
      <w:pPr>
        <w:spacing w:after="480" w:line="360" w:lineRule="auto"/>
        <w:rPr>
          <w:rFonts w:ascii="Arial" w:hAnsi="Arial" w:cs="Arial"/>
          <w:b/>
          <w:bCs/>
          <w:sz w:val="24"/>
          <w:szCs w:val="24"/>
        </w:rPr>
      </w:pPr>
      <w:r w:rsidRPr="00C70EA8">
        <w:rPr>
          <w:rFonts w:ascii="Arial" w:hAnsi="Arial" w:cs="Arial"/>
          <w:sz w:val="24"/>
          <w:szCs w:val="24"/>
        </w:rPr>
        <w:t>Mając na uwadze powyżej wskazane okoliczności sprawy, Komisja uznała za zasadne określenie wysokości zwrotu równowartości nienależnego świadczenia od J</w:t>
      </w:r>
      <w:r w:rsidR="008D2913" w:rsidRPr="00C70EA8">
        <w:rPr>
          <w:rFonts w:ascii="Arial" w:hAnsi="Arial" w:cs="Arial"/>
          <w:sz w:val="24"/>
          <w:szCs w:val="24"/>
        </w:rPr>
        <w:t>.</w:t>
      </w:r>
      <w:r w:rsidRPr="00C70EA8">
        <w:rPr>
          <w:rFonts w:ascii="Arial" w:hAnsi="Arial" w:cs="Arial"/>
          <w:sz w:val="24"/>
          <w:szCs w:val="24"/>
        </w:rPr>
        <w:t xml:space="preserve"> G</w:t>
      </w:r>
      <w:r w:rsidR="008D2913" w:rsidRPr="00C70EA8">
        <w:rPr>
          <w:rFonts w:ascii="Arial" w:hAnsi="Arial" w:cs="Arial"/>
          <w:sz w:val="24"/>
          <w:szCs w:val="24"/>
        </w:rPr>
        <w:t>.</w:t>
      </w:r>
      <w:r w:rsidRPr="00C70EA8">
        <w:rPr>
          <w:rFonts w:ascii="Arial" w:hAnsi="Arial" w:cs="Arial"/>
          <w:sz w:val="24"/>
          <w:szCs w:val="24"/>
        </w:rPr>
        <w:t xml:space="preserve"> </w:t>
      </w:r>
      <w:r w:rsidR="0040196B" w:rsidRPr="00C70EA8">
        <w:rPr>
          <w:rFonts w:ascii="Arial" w:hAnsi="Arial" w:cs="Arial"/>
          <w:sz w:val="24"/>
          <w:szCs w:val="24"/>
        </w:rPr>
        <w:t>oraz spółki S</w:t>
      </w:r>
      <w:r w:rsidR="008D2913" w:rsidRPr="00C70EA8">
        <w:rPr>
          <w:rFonts w:ascii="Arial" w:hAnsi="Arial" w:cs="Arial"/>
          <w:sz w:val="24"/>
          <w:szCs w:val="24"/>
        </w:rPr>
        <w:t xml:space="preserve">. </w:t>
      </w:r>
      <w:r w:rsidR="0040196B" w:rsidRPr="00C70EA8">
        <w:rPr>
          <w:rFonts w:ascii="Arial" w:hAnsi="Arial" w:cs="Arial"/>
          <w:sz w:val="24"/>
          <w:szCs w:val="24"/>
        </w:rPr>
        <w:t>sp. z o. o. reprezentowanej przez prezesa zarządu J</w:t>
      </w:r>
      <w:r w:rsidR="008D2913" w:rsidRPr="00C70EA8">
        <w:rPr>
          <w:rFonts w:ascii="Arial" w:hAnsi="Arial" w:cs="Arial"/>
          <w:sz w:val="24"/>
          <w:szCs w:val="24"/>
        </w:rPr>
        <w:t>.</w:t>
      </w:r>
      <w:r w:rsidR="0040196B" w:rsidRPr="00C70EA8">
        <w:rPr>
          <w:rFonts w:ascii="Arial" w:hAnsi="Arial" w:cs="Arial"/>
          <w:sz w:val="24"/>
          <w:szCs w:val="24"/>
        </w:rPr>
        <w:t xml:space="preserve"> G</w:t>
      </w:r>
      <w:r w:rsidR="008D2913" w:rsidRPr="00C70EA8">
        <w:rPr>
          <w:rFonts w:ascii="Arial" w:hAnsi="Arial" w:cs="Arial"/>
          <w:sz w:val="24"/>
          <w:szCs w:val="24"/>
        </w:rPr>
        <w:t>.</w:t>
      </w:r>
      <w:r w:rsidR="0040196B" w:rsidRPr="00C70EA8">
        <w:rPr>
          <w:rFonts w:ascii="Arial" w:hAnsi="Arial" w:cs="Arial"/>
          <w:sz w:val="24"/>
          <w:szCs w:val="24"/>
        </w:rPr>
        <w:t xml:space="preserve"> </w:t>
      </w:r>
      <w:r w:rsidRPr="00C70EA8">
        <w:rPr>
          <w:rFonts w:ascii="Arial" w:hAnsi="Arial" w:cs="Arial"/>
          <w:sz w:val="24"/>
          <w:szCs w:val="24"/>
        </w:rPr>
        <w:t xml:space="preserve">na kwotę </w:t>
      </w:r>
      <w:r w:rsidRPr="00C70EA8">
        <w:rPr>
          <w:rFonts w:ascii="Arial" w:hAnsi="Arial" w:cs="Arial"/>
          <w:sz w:val="24"/>
          <w:szCs w:val="24"/>
          <w:u w:val="single"/>
        </w:rPr>
        <w:t>20 654 894,00 zł</w:t>
      </w:r>
      <w:r w:rsidRPr="00C70EA8">
        <w:rPr>
          <w:rFonts w:ascii="Arial" w:hAnsi="Arial" w:cs="Arial"/>
          <w:sz w:val="24"/>
          <w:szCs w:val="24"/>
        </w:rPr>
        <w:t xml:space="preserve"> (słownie: dwadzieścia milionów sześćset pięćdziesiąt cztery tysiące osiemset dziewięćdziesiąt cztery złote).</w:t>
      </w:r>
      <w:r w:rsidRPr="00C70EA8">
        <w:rPr>
          <w:rFonts w:ascii="Arial" w:hAnsi="Arial" w:cs="Arial"/>
          <w:b/>
          <w:bCs/>
          <w:sz w:val="24"/>
          <w:szCs w:val="24"/>
        </w:rPr>
        <w:t xml:space="preserve"> </w:t>
      </w:r>
      <w:r w:rsidRPr="00C70EA8">
        <w:rPr>
          <w:rFonts w:ascii="Arial" w:hAnsi="Arial" w:cs="Arial"/>
          <w:sz w:val="24"/>
          <w:szCs w:val="24"/>
        </w:rPr>
        <w:t>Kwota ta stanowi uzyskane w drodze umowy sprzedaży korzyści finansowe, obniżone o koszty jakie J</w:t>
      </w:r>
      <w:r w:rsidR="008D2913" w:rsidRPr="00C70EA8">
        <w:rPr>
          <w:rFonts w:ascii="Arial" w:hAnsi="Arial" w:cs="Arial"/>
          <w:sz w:val="24"/>
          <w:szCs w:val="24"/>
        </w:rPr>
        <w:t>.</w:t>
      </w:r>
      <w:r w:rsidRPr="00C70EA8">
        <w:rPr>
          <w:rFonts w:ascii="Arial" w:hAnsi="Arial" w:cs="Arial"/>
          <w:sz w:val="24"/>
          <w:szCs w:val="24"/>
        </w:rPr>
        <w:t xml:space="preserve"> G</w:t>
      </w:r>
      <w:r w:rsidR="008D2913" w:rsidRPr="00C70EA8">
        <w:rPr>
          <w:rFonts w:ascii="Arial" w:hAnsi="Arial" w:cs="Arial"/>
          <w:sz w:val="24"/>
          <w:szCs w:val="24"/>
        </w:rPr>
        <w:t xml:space="preserve">. </w:t>
      </w:r>
      <w:r w:rsidRPr="00C70EA8">
        <w:rPr>
          <w:rFonts w:ascii="Arial" w:hAnsi="Arial" w:cs="Arial"/>
          <w:sz w:val="24"/>
          <w:szCs w:val="24"/>
        </w:rPr>
        <w:t xml:space="preserve">jako </w:t>
      </w:r>
      <w:r w:rsidR="00C37FF7" w:rsidRPr="00C70EA8">
        <w:rPr>
          <w:rFonts w:ascii="Arial" w:hAnsi="Arial" w:cs="Arial"/>
          <w:sz w:val="24"/>
          <w:szCs w:val="24"/>
        </w:rPr>
        <w:t>p</w:t>
      </w:r>
      <w:r w:rsidRPr="00C70EA8">
        <w:rPr>
          <w:rFonts w:ascii="Arial" w:hAnsi="Arial" w:cs="Arial"/>
          <w:sz w:val="24"/>
          <w:szCs w:val="24"/>
        </w:rPr>
        <w:t>rezes Spółki S</w:t>
      </w:r>
      <w:r w:rsidR="008D2913" w:rsidRPr="00C70EA8">
        <w:rPr>
          <w:rFonts w:ascii="Arial" w:hAnsi="Arial" w:cs="Arial"/>
          <w:sz w:val="24"/>
          <w:szCs w:val="24"/>
        </w:rPr>
        <w:t>.</w:t>
      </w:r>
      <w:r w:rsidRPr="00C70EA8">
        <w:rPr>
          <w:rFonts w:ascii="Arial" w:hAnsi="Arial" w:cs="Arial"/>
          <w:sz w:val="24"/>
          <w:szCs w:val="24"/>
        </w:rPr>
        <w:t xml:space="preserve"> poniósł tytułem nabycia praw i roszczeń do nieruchomości hipotecznej. Komisja wzięła pod uwagę następujące transakcje: </w:t>
      </w:r>
    </w:p>
    <w:p w14:paraId="441D1F09" w14:textId="2CA121BF" w:rsidR="00826EF1" w:rsidRPr="00C70EA8" w:rsidRDefault="00B802D8" w:rsidP="00B802D8">
      <w:pPr>
        <w:spacing w:after="480" w:line="360" w:lineRule="auto"/>
        <w:rPr>
          <w:rFonts w:ascii="Arial" w:hAnsi="Arial" w:cs="Arial"/>
          <w:sz w:val="24"/>
          <w:szCs w:val="24"/>
        </w:rPr>
      </w:pPr>
      <w:bookmarkStart w:id="19" w:name="_Hlk93416593"/>
      <w:r>
        <w:rPr>
          <w:rFonts w:ascii="Arial" w:hAnsi="Arial" w:cs="Arial"/>
          <w:sz w:val="24"/>
          <w:szCs w:val="24"/>
        </w:rPr>
        <w:t xml:space="preserve">1. </w:t>
      </w:r>
      <w:r w:rsidR="00826EF1" w:rsidRPr="00C70EA8">
        <w:rPr>
          <w:rFonts w:ascii="Arial" w:hAnsi="Arial" w:cs="Arial"/>
          <w:sz w:val="24"/>
          <w:szCs w:val="24"/>
        </w:rPr>
        <w:t>umowę z dnia 10.11.2000 r. nabycia udziałów przez spółkę S</w:t>
      </w:r>
      <w:r w:rsidR="008D2913" w:rsidRPr="00C70EA8">
        <w:rPr>
          <w:rFonts w:ascii="Arial" w:hAnsi="Arial" w:cs="Arial"/>
          <w:sz w:val="24"/>
          <w:szCs w:val="24"/>
        </w:rPr>
        <w:t>.</w:t>
      </w:r>
      <w:r w:rsidR="00826EF1" w:rsidRPr="00C70EA8">
        <w:rPr>
          <w:rFonts w:ascii="Arial" w:hAnsi="Arial" w:cs="Arial"/>
          <w:sz w:val="24"/>
          <w:szCs w:val="24"/>
        </w:rPr>
        <w:t xml:space="preserve"> </w:t>
      </w:r>
      <w:r w:rsidR="008D2913" w:rsidRPr="00C70EA8">
        <w:rPr>
          <w:rFonts w:ascii="Arial" w:hAnsi="Arial" w:cs="Arial"/>
          <w:sz w:val="24"/>
          <w:szCs w:val="24"/>
        </w:rPr>
        <w:t>.</w:t>
      </w:r>
      <w:r w:rsidR="00826EF1" w:rsidRPr="00C70EA8">
        <w:rPr>
          <w:rFonts w:ascii="Arial" w:hAnsi="Arial" w:cs="Arial"/>
          <w:sz w:val="24"/>
          <w:szCs w:val="24"/>
        </w:rPr>
        <w:t>.  reprezentowaną przez J</w:t>
      </w:r>
      <w:r w:rsidR="008D2913" w:rsidRPr="00C70EA8">
        <w:rPr>
          <w:rFonts w:ascii="Arial" w:hAnsi="Arial" w:cs="Arial"/>
          <w:sz w:val="24"/>
          <w:szCs w:val="24"/>
        </w:rPr>
        <w:t>.</w:t>
      </w:r>
      <w:r w:rsidR="00826EF1" w:rsidRPr="00C70EA8">
        <w:rPr>
          <w:rFonts w:ascii="Arial" w:hAnsi="Arial" w:cs="Arial"/>
          <w:sz w:val="24"/>
          <w:szCs w:val="24"/>
        </w:rPr>
        <w:t xml:space="preserve"> G</w:t>
      </w:r>
      <w:r w:rsidR="008D2913" w:rsidRPr="00C70EA8">
        <w:rPr>
          <w:rFonts w:ascii="Arial" w:hAnsi="Arial" w:cs="Arial"/>
          <w:sz w:val="24"/>
          <w:szCs w:val="24"/>
        </w:rPr>
        <w:t xml:space="preserve">. </w:t>
      </w:r>
      <w:r w:rsidR="00826EF1" w:rsidRPr="00C70EA8">
        <w:rPr>
          <w:rFonts w:ascii="Arial" w:hAnsi="Arial" w:cs="Arial"/>
          <w:sz w:val="24"/>
          <w:szCs w:val="24"/>
        </w:rPr>
        <w:t>od S</w:t>
      </w:r>
      <w:r w:rsidR="008D2913" w:rsidRPr="00C70EA8">
        <w:rPr>
          <w:rFonts w:ascii="Arial" w:hAnsi="Arial" w:cs="Arial"/>
          <w:sz w:val="24"/>
          <w:szCs w:val="24"/>
        </w:rPr>
        <w:t>.</w:t>
      </w:r>
      <w:r w:rsidR="00826EF1" w:rsidRPr="00C70EA8">
        <w:rPr>
          <w:rFonts w:ascii="Arial" w:hAnsi="Arial" w:cs="Arial"/>
          <w:sz w:val="24"/>
          <w:szCs w:val="24"/>
        </w:rPr>
        <w:t xml:space="preserve"> K</w:t>
      </w:r>
      <w:r w:rsidR="008D2913" w:rsidRPr="00C70EA8">
        <w:rPr>
          <w:rFonts w:ascii="Arial" w:hAnsi="Arial" w:cs="Arial"/>
          <w:sz w:val="24"/>
          <w:szCs w:val="24"/>
        </w:rPr>
        <w:t>.</w:t>
      </w:r>
      <w:r w:rsidR="00826EF1" w:rsidRPr="00C70EA8">
        <w:rPr>
          <w:rFonts w:ascii="Arial" w:hAnsi="Arial" w:cs="Arial"/>
          <w:sz w:val="24"/>
          <w:szCs w:val="24"/>
        </w:rPr>
        <w:t xml:space="preserve"> </w:t>
      </w:r>
      <w:r w:rsidR="00826EF1" w:rsidRPr="00C70EA8">
        <w:rPr>
          <w:rFonts w:ascii="Arial" w:hAnsi="Arial" w:cs="Arial"/>
          <w:sz w:val="24"/>
          <w:szCs w:val="24"/>
          <w:u w:val="single"/>
        </w:rPr>
        <w:t>za cenę 400 000,00</w:t>
      </w:r>
      <w:r w:rsidR="00826EF1" w:rsidRPr="00C70EA8">
        <w:rPr>
          <w:rFonts w:ascii="Arial" w:hAnsi="Arial" w:cs="Arial"/>
          <w:sz w:val="24"/>
          <w:szCs w:val="24"/>
        </w:rPr>
        <w:t xml:space="preserve"> zł;</w:t>
      </w:r>
    </w:p>
    <w:p w14:paraId="2C3C7283" w14:textId="31698C63" w:rsidR="00826EF1" w:rsidRPr="00C70EA8" w:rsidRDefault="00B802D8" w:rsidP="00B802D8">
      <w:pPr>
        <w:spacing w:after="480" w:line="360" w:lineRule="auto"/>
        <w:rPr>
          <w:rFonts w:ascii="Arial" w:hAnsi="Arial" w:cs="Arial"/>
          <w:sz w:val="24"/>
          <w:szCs w:val="24"/>
        </w:rPr>
      </w:pPr>
      <w:r>
        <w:rPr>
          <w:rFonts w:ascii="Arial" w:hAnsi="Arial" w:cs="Arial"/>
          <w:sz w:val="24"/>
          <w:szCs w:val="24"/>
        </w:rPr>
        <w:lastRenderedPageBreak/>
        <w:t xml:space="preserve">2. </w:t>
      </w:r>
      <w:r w:rsidR="00826EF1" w:rsidRPr="00C70EA8">
        <w:rPr>
          <w:rFonts w:ascii="Arial" w:hAnsi="Arial" w:cs="Arial"/>
          <w:sz w:val="24"/>
          <w:szCs w:val="24"/>
        </w:rPr>
        <w:t>umowę z dnia 5.03.2005 r. nabycia udziałów przez spółkę S</w:t>
      </w:r>
      <w:r w:rsidR="008D2913" w:rsidRPr="00C70EA8">
        <w:rPr>
          <w:rFonts w:ascii="Arial" w:hAnsi="Arial" w:cs="Arial"/>
          <w:sz w:val="24"/>
          <w:szCs w:val="24"/>
        </w:rPr>
        <w:t>.</w:t>
      </w:r>
      <w:r w:rsidR="00826EF1" w:rsidRPr="00C70EA8">
        <w:rPr>
          <w:rFonts w:ascii="Arial" w:hAnsi="Arial" w:cs="Arial"/>
          <w:sz w:val="24"/>
          <w:szCs w:val="24"/>
        </w:rPr>
        <w:t xml:space="preserve"> </w:t>
      </w:r>
      <w:r w:rsidR="008D2913" w:rsidRPr="00C70EA8">
        <w:rPr>
          <w:rFonts w:ascii="Arial" w:hAnsi="Arial" w:cs="Arial"/>
          <w:sz w:val="24"/>
          <w:szCs w:val="24"/>
        </w:rPr>
        <w:t>.</w:t>
      </w:r>
      <w:r w:rsidR="00826EF1" w:rsidRPr="00C70EA8">
        <w:rPr>
          <w:rFonts w:ascii="Arial" w:hAnsi="Arial" w:cs="Arial"/>
          <w:sz w:val="24"/>
          <w:szCs w:val="24"/>
        </w:rPr>
        <w:t>. reprezentowaną przez J</w:t>
      </w:r>
      <w:r w:rsidR="008D2913" w:rsidRPr="00C70EA8">
        <w:rPr>
          <w:rFonts w:ascii="Arial" w:hAnsi="Arial" w:cs="Arial"/>
          <w:sz w:val="24"/>
          <w:szCs w:val="24"/>
        </w:rPr>
        <w:t>.</w:t>
      </w:r>
      <w:r w:rsidR="00826EF1" w:rsidRPr="00C70EA8">
        <w:rPr>
          <w:rFonts w:ascii="Arial" w:hAnsi="Arial" w:cs="Arial"/>
          <w:sz w:val="24"/>
          <w:szCs w:val="24"/>
        </w:rPr>
        <w:t xml:space="preserve"> G</w:t>
      </w:r>
      <w:r w:rsidR="008D2913" w:rsidRPr="00C70EA8">
        <w:rPr>
          <w:rFonts w:ascii="Arial" w:hAnsi="Arial" w:cs="Arial"/>
          <w:sz w:val="24"/>
          <w:szCs w:val="24"/>
        </w:rPr>
        <w:t>.</w:t>
      </w:r>
      <w:r w:rsidR="008D610E">
        <w:rPr>
          <w:rFonts w:ascii="Arial" w:hAnsi="Arial" w:cs="Arial"/>
          <w:sz w:val="24"/>
          <w:szCs w:val="24"/>
        </w:rPr>
        <w:t xml:space="preserve"> </w:t>
      </w:r>
      <w:r w:rsidR="00826EF1" w:rsidRPr="00C70EA8">
        <w:rPr>
          <w:rFonts w:ascii="Arial" w:hAnsi="Arial" w:cs="Arial"/>
          <w:sz w:val="24"/>
          <w:szCs w:val="24"/>
        </w:rPr>
        <w:t xml:space="preserve">od małżonków B i W Galach za równowartość 250 000,00 USD, według kursu dolara w tabeli kursów średnich NBP obowiązującego w dniu dokonania płatności czyli </w:t>
      </w:r>
      <w:r w:rsidR="00826EF1" w:rsidRPr="00C70EA8">
        <w:rPr>
          <w:rFonts w:ascii="Arial" w:hAnsi="Arial" w:cs="Arial"/>
          <w:sz w:val="24"/>
          <w:szCs w:val="24"/>
          <w:u w:val="single"/>
        </w:rPr>
        <w:t>za kwotę 734 100,00</w:t>
      </w:r>
      <w:r w:rsidR="00826EF1" w:rsidRPr="00C70EA8">
        <w:rPr>
          <w:rFonts w:ascii="Arial" w:hAnsi="Arial" w:cs="Arial"/>
          <w:sz w:val="24"/>
          <w:szCs w:val="24"/>
        </w:rPr>
        <w:t xml:space="preserve"> zł (dane z tabeli A nr 46/A/NBP/2005 kursów średnich NBP z dnia 7.03.2005 (poniedziałek) po kursie 2,9364 );</w:t>
      </w:r>
    </w:p>
    <w:p w14:paraId="2601E80E" w14:textId="6A53D5B4" w:rsidR="00826EF1" w:rsidRPr="00C70EA8" w:rsidRDefault="00B802D8" w:rsidP="00B802D8">
      <w:pPr>
        <w:spacing w:after="480" w:line="360" w:lineRule="auto"/>
        <w:rPr>
          <w:rFonts w:ascii="Arial" w:hAnsi="Arial" w:cs="Arial"/>
          <w:sz w:val="24"/>
          <w:szCs w:val="24"/>
        </w:rPr>
      </w:pPr>
      <w:r>
        <w:rPr>
          <w:rFonts w:ascii="Arial" w:hAnsi="Arial" w:cs="Arial"/>
          <w:sz w:val="24"/>
          <w:szCs w:val="24"/>
        </w:rPr>
        <w:t xml:space="preserve">3. </w:t>
      </w:r>
      <w:r w:rsidR="00826EF1" w:rsidRPr="00C70EA8">
        <w:rPr>
          <w:rFonts w:ascii="Arial" w:hAnsi="Arial" w:cs="Arial"/>
          <w:sz w:val="24"/>
          <w:szCs w:val="24"/>
        </w:rPr>
        <w:t>umowę sprzedaży z dnia 25.04.2005 r. zbycia przez spółkę S</w:t>
      </w:r>
      <w:r w:rsidR="008D2913" w:rsidRPr="00C70EA8">
        <w:rPr>
          <w:rFonts w:ascii="Arial" w:hAnsi="Arial" w:cs="Arial"/>
          <w:sz w:val="24"/>
          <w:szCs w:val="24"/>
        </w:rPr>
        <w:t>.</w:t>
      </w:r>
      <w:r w:rsidR="00826EF1" w:rsidRPr="00C70EA8">
        <w:rPr>
          <w:rFonts w:ascii="Arial" w:hAnsi="Arial" w:cs="Arial"/>
          <w:sz w:val="24"/>
          <w:szCs w:val="24"/>
        </w:rPr>
        <w:t xml:space="preserve"> </w:t>
      </w:r>
      <w:r w:rsidR="008D2913" w:rsidRPr="00C70EA8">
        <w:rPr>
          <w:rFonts w:ascii="Arial" w:hAnsi="Arial" w:cs="Arial"/>
          <w:sz w:val="24"/>
          <w:szCs w:val="24"/>
        </w:rPr>
        <w:t>.</w:t>
      </w:r>
      <w:r w:rsidR="00826EF1" w:rsidRPr="00C70EA8">
        <w:rPr>
          <w:rFonts w:ascii="Arial" w:hAnsi="Arial" w:cs="Arial"/>
          <w:sz w:val="24"/>
          <w:szCs w:val="24"/>
        </w:rPr>
        <w:t>. Sp. z o.o.   reprezentowaną przez J</w:t>
      </w:r>
      <w:r w:rsidR="008D2913" w:rsidRPr="00C70EA8">
        <w:rPr>
          <w:rFonts w:ascii="Arial" w:hAnsi="Arial" w:cs="Arial"/>
          <w:sz w:val="24"/>
          <w:szCs w:val="24"/>
        </w:rPr>
        <w:t>.</w:t>
      </w:r>
      <w:r w:rsidR="00826EF1" w:rsidRPr="00C70EA8">
        <w:rPr>
          <w:rFonts w:ascii="Arial" w:hAnsi="Arial" w:cs="Arial"/>
          <w:sz w:val="24"/>
          <w:szCs w:val="24"/>
        </w:rPr>
        <w:t xml:space="preserve"> G</w:t>
      </w:r>
      <w:r w:rsidR="008D2913" w:rsidRPr="00C70EA8">
        <w:rPr>
          <w:rFonts w:ascii="Arial" w:hAnsi="Arial" w:cs="Arial"/>
          <w:sz w:val="24"/>
          <w:szCs w:val="24"/>
        </w:rPr>
        <w:t>.</w:t>
      </w:r>
      <w:r w:rsidR="00826EF1" w:rsidRPr="00C70EA8">
        <w:rPr>
          <w:rFonts w:ascii="Arial" w:hAnsi="Arial" w:cs="Arial"/>
          <w:sz w:val="24"/>
          <w:szCs w:val="24"/>
        </w:rPr>
        <w:t>, na rzecz C</w:t>
      </w:r>
      <w:r w:rsidR="008D2913" w:rsidRPr="00C70EA8">
        <w:rPr>
          <w:rFonts w:ascii="Arial" w:hAnsi="Arial" w:cs="Arial"/>
          <w:sz w:val="24"/>
          <w:szCs w:val="24"/>
        </w:rPr>
        <w:t>.</w:t>
      </w:r>
      <w:r w:rsidR="00826EF1" w:rsidRPr="00C70EA8">
        <w:rPr>
          <w:rFonts w:ascii="Arial" w:hAnsi="Arial" w:cs="Arial"/>
          <w:sz w:val="24"/>
          <w:szCs w:val="24"/>
        </w:rPr>
        <w:t xml:space="preserve"> Sp. z.o.o (</w:t>
      </w:r>
      <w:r w:rsidR="00406DB4" w:rsidRPr="00C70EA8">
        <w:rPr>
          <w:rFonts w:ascii="Arial" w:hAnsi="Arial" w:cs="Arial"/>
          <w:sz w:val="24"/>
          <w:szCs w:val="24"/>
        </w:rPr>
        <w:t xml:space="preserve">obecnie </w:t>
      </w:r>
      <w:r w:rsidR="00826EF1" w:rsidRPr="00C70EA8">
        <w:rPr>
          <w:rFonts w:ascii="Arial" w:hAnsi="Arial" w:cs="Arial"/>
          <w:sz w:val="24"/>
          <w:szCs w:val="24"/>
        </w:rPr>
        <w:t xml:space="preserve">PREI sp. z o.o.). za cenę 21 788 994,00 zł. </w:t>
      </w:r>
    </w:p>
    <w:p w14:paraId="32301A1C" w14:textId="77777777" w:rsidR="00826EF1" w:rsidRPr="00C70EA8" w:rsidRDefault="00826EF1" w:rsidP="00B802D8">
      <w:pPr>
        <w:spacing w:after="480" w:line="360" w:lineRule="auto"/>
        <w:rPr>
          <w:rFonts w:ascii="Arial" w:hAnsi="Arial" w:cs="Arial"/>
          <w:sz w:val="24"/>
          <w:szCs w:val="24"/>
        </w:rPr>
      </w:pPr>
      <w:r w:rsidRPr="00C70EA8">
        <w:rPr>
          <w:rFonts w:ascii="Arial" w:hAnsi="Arial" w:cs="Arial"/>
          <w:sz w:val="24"/>
          <w:szCs w:val="24"/>
        </w:rPr>
        <w:t>Komisja zastosowała następujące wyliczenie:</w:t>
      </w:r>
    </w:p>
    <w:p w14:paraId="7A666069" w14:textId="77777777" w:rsidR="00A22845" w:rsidRPr="00C70EA8" w:rsidRDefault="00826EF1" w:rsidP="00B802D8">
      <w:pPr>
        <w:spacing w:after="480" w:line="360" w:lineRule="auto"/>
        <w:rPr>
          <w:rFonts w:ascii="Arial" w:hAnsi="Arial" w:cs="Arial"/>
          <w:b/>
          <w:bCs/>
          <w:sz w:val="24"/>
          <w:szCs w:val="24"/>
          <w:u w:val="single"/>
        </w:rPr>
      </w:pPr>
      <w:r w:rsidRPr="00C70EA8">
        <w:rPr>
          <w:rFonts w:ascii="Arial" w:hAnsi="Arial" w:cs="Arial"/>
          <w:b/>
          <w:bCs/>
          <w:sz w:val="24"/>
          <w:szCs w:val="24"/>
          <w:u w:val="single"/>
        </w:rPr>
        <w:t>21 788 994,00 zł - 734 100,00 zł - 400 000,00 zł = 20 654 894,00 zł.</w:t>
      </w:r>
      <w:bookmarkStart w:id="20" w:name="_Hlk93417833"/>
      <w:bookmarkEnd w:id="17"/>
      <w:bookmarkEnd w:id="19"/>
    </w:p>
    <w:p w14:paraId="448D9DD8" w14:textId="77777777" w:rsidR="00106C34" w:rsidRPr="00C70EA8" w:rsidRDefault="00106C34" w:rsidP="00B802D8">
      <w:pPr>
        <w:spacing w:after="480" w:line="360" w:lineRule="auto"/>
        <w:rPr>
          <w:rFonts w:ascii="Arial" w:hAnsi="Arial" w:cs="Arial"/>
          <w:sz w:val="24"/>
          <w:szCs w:val="24"/>
        </w:rPr>
      </w:pPr>
      <w:r w:rsidRPr="00C70EA8">
        <w:rPr>
          <w:rFonts w:ascii="Arial" w:hAnsi="Arial" w:cs="Arial"/>
          <w:sz w:val="24"/>
          <w:szCs w:val="24"/>
        </w:rPr>
        <w:t>Zgodnie z treścią art. 38 ust. 3 ustawy, do zabezpieczenia i egzekucji należności oraz obowiązków wynikających z decyzji i postanowień Komisji stosuje się przepisy ustawy z dnia 17.06.1966 r. o postępowaniu egzekucyjnym w administracji. Komisja w postępowaniu egzekucyjnym pełni rolę wierzyciela, chociażby beneficjentem należności oraz obowiązków nie była Komisja, z wyjątkiem decyzji, o których mowa w art. 34 ust. 1 ustawy.</w:t>
      </w:r>
    </w:p>
    <w:p w14:paraId="07ED517F" w14:textId="77777777" w:rsidR="00106C34" w:rsidRPr="00C70EA8" w:rsidRDefault="00106C34" w:rsidP="00B802D8">
      <w:pPr>
        <w:spacing w:after="480" w:line="360" w:lineRule="auto"/>
        <w:rPr>
          <w:rFonts w:ascii="Arial" w:hAnsi="Arial" w:cs="Arial"/>
          <w:sz w:val="24"/>
          <w:szCs w:val="24"/>
        </w:rPr>
      </w:pPr>
      <w:r w:rsidRPr="00C70EA8">
        <w:rPr>
          <w:rFonts w:ascii="Arial" w:hAnsi="Arial" w:cs="Arial"/>
          <w:sz w:val="24"/>
          <w:szCs w:val="24"/>
        </w:rPr>
        <w:t>Zgodnie z treścią art. 56 ustawy z dnia 30.08.1996 r. o komercjalizacji i niektórych uprawnieniach pracowników (Dz. U. z 2022 r. poz. 318), środki uzyskane w wyniku postępowań egzekucyjnych prowadzonych przez Komisję, przekazywane są na rachunek bankowy Funduszu Reprywatyzacji.</w:t>
      </w:r>
    </w:p>
    <w:bookmarkEnd w:id="20"/>
    <w:p w14:paraId="365C2970" w14:textId="03FA6208"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Komisja natomiast działając na podstawie art. 31 ust. 4 ustawy, odstąpiła od nałożenia obowiązku zwrotu nienależnego świadczenia od </w:t>
      </w:r>
      <w:r w:rsidRPr="00C70EA8">
        <w:rPr>
          <w:rFonts w:ascii="Arial" w:hAnsi="Arial" w:cs="Arial"/>
          <w:sz w:val="24"/>
          <w:szCs w:val="24"/>
          <w:u w:val="single"/>
        </w:rPr>
        <w:t>H</w:t>
      </w:r>
      <w:r w:rsidR="00DB44BB" w:rsidRPr="00C70EA8">
        <w:rPr>
          <w:rFonts w:ascii="Arial" w:hAnsi="Arial" w:cs="Arial"/>
          <w:sz w:val="24"/>
          <w:szCs w:val="24"/>
          <w:u w:val="single"/>
        </w:rPr>
        <w:t>.</w:t>
      </w:r>
      <w:r w:rsidRPr="00C70EA8">
        <w:rPr>
          <w:rFonts w:ascii="Arial" w:hAnsi="Arial" w:cs="Arial"/>
          <w:sz w:val="24"/>
          <w:szCs w:val="24"/>
          <w:u w:val="single"/>
        </w:rPr>
        <w:t xml:space="preserve"> M</w:t>
      </w:r>
      <w:r w:rsidR="00DB44BB" w:rsidRPr="00C70EA8">
        <w:rPr>
          <w:rFonts w:ascii="Arial" w:hAnsi="Arial" w:cs="Arial"/>
          <w:sz w:val="24"/>
          <w:szCs w:val="24"/>
          <w:u w:val="single"/>
        </w:rPr>
        <w:t>.</w:t>
      </w:r>
      <w:r w:rsidRPr="00C70EA8">
        <w:rPr>
          <w:rFonts w:ascii="Arial" w:hAnsi="Arial" w:cs="Arial"/>
          <w:sz w:val="24"/>
          <w:szCs w:val="24"/>
          <w:u w:val="single"/>
        </w:rPr>
        <w:t xml:space="preserve"> G</w:t>
      </w:r>
      <w:r w:rsidR="00DB44BB" w:rsidRPr="00C70EA8">
        <w:rPr>
          <w:rFonts w:ascii="Arial" w:hAnsi="Arial" w:cs="Arial"/>
          <w:sz w:val="24"/>
          <w:szCs w:val="24"/>
          <w:u w:val="single"/>
        </w:rPr>
        <w:t>.</w:t>
      </w:r>
      <w:r w:rsidRPr="00C70EA8">
        <w:rPr>
          <w:rFonts w:ascii="Arial" w:hAnsi="Arial" w:cs="Arial"/>
          <w:sz w:val="24"/>
          <w:szCs w:val="24"/>
        </w:rPr>
        <w:t>, żony J</w:t>
      </w:r>
      <w:r w:rsidR="00DB44BB" w:rsidRPr="00C70EA8">
        <w:rPr>
          <w:rFonts w:ascii="Arial" w:hAnsi="Arial" w:cs="Arial"/>
          <w:sz w:val="24"/>
          <w:szCs w:val="24"/>
        </w:rPr>
        <w:t>.</w:t>
      </w:r>
      <w:r w:rsidRPr="00C70EA8">
        <w:rPr>
          <w:rFonts w:ascii="Arial" w:hAnsi="Arial" w:cs="Arial"/>
          <w:sz w:val="24"/>
          <w:szCs w:val="24"/>
        </w:rPr>
        <w:t xml:space="preserve"> G</w:t>
      </w:r>
      <w:r w:rsidR="00DB44BB" w:rsidRPr="00C70EA8">
        <w:rPr>
          <w:rFonts w:ascii="Arial" w:hAnsi="Arial" w:cs="Arial"/>
          <w:sz w:val="24"/>
          <w:szCs w:val="24"/>
        </w:rPr>
        <w:t>.</w:t>
      </w:r>
      <w:r w:rsidRPr="00C70EA8">
        <w:rPr>
          <w:rFonts w:ascii="Arial" w:hAnsi="Arial" w:cs="Arial"/>
          <w:sz w:val="24"/>
          <w:szCs w:val="24"/>
        </w:rPr>
        <w:t>. W realiach niniejszej sprawy nie było wystarczających dowodów, aby obowiązek ten na nią nałożyć. Osoba ta bowiem nie brała aktywnego udziału w postępowaniu reprywatyzacyjnym ani też w procesie zbywania nieruchomości, zaś jak wynika z akt sprawy karnej – podpis na wekslu i deklaracji wekslowej złożony rzekomo przez nią, który to stanowił jedno z zabezpieczeń udzielonego kredytu w październiku 2002 r.,</w:t>
      </w:r>
      <w:r w:rsidR="00935973" w:rsidRPr="00C70EA8">
        <w:rPr>
          <w:rFonts w:ascii="Arial" w:hAnsi="Arial" w:cs="Arial"/>
          <w:sz w:val="24"/>
          <w:szCs w:val="24"/>
        </w:rPr>
        <w:t xml:space="preserve"> </w:t>
      </w:r>
      <w:r w:rsidR="00935973" w:rsidRPr="00C70EA8">
        <w:rPr>
          <w:rFonts w:ascii="Arial" w:hAnsi="Arial" w:cs="Arial"/>
          <w:sz w:val="24"/>
          <w:szCs w:val="24"/>
        </w:rPr>
        <w:lastRenderedPageBreak/>
        <w:t>dotyczącego nieruchomości przy Zgody 1</w:t>
      </w:r>
      <w:r w:rsidRPr="00C70EA8">
        <w:rPr>
          <w:rFonts w:ascii="Arial" w:hAnsi="Arial" w:cs="Arial"/>
          <w:sz w:val="24"/>
          <w:szCs w:val="24"/>
        </w:rPr>
        <w:t xml:space="preserve"> został sfałszowany. Co prawda w chwili nabycia prawa użytkowania wieczystego była ona żoną J</w:t>
      </w:r>
      <w:r w:rsidR="00DB44BB" w:rsidRPr="00C70EA8">
        <w:rPr>
          <w:rFonts w:ascii="Arial" w:hAnsi="Arial" w:cs="Arial"/>
          <w:sz w:val="24"/>
          <w:szCs w:val="24"/>
        </w:rPr>
        <w:t>.</w:t>
      </w:r>
      <w:r w:rsidRPr="00C70EA8">
        <w:rPr>
          <w:rFonts w:ascii="Arial" w:hAnsi="Arial" w:cs="Arial"/>
          <w:sz w:val="24"/>
          <w:szCs w:val="24"/>
        </w:rPr>
        <w:t xml:space="preserve"> G</w:t>
      </w:r>
      <w:r w:rsidR="00DB44BB" w:rsidRPr="00C70EA8">
        <w:rPr>
          <w:rFonts w:ascii="Arial" w:hAnsi="Arial" w:cs="Arial"/>
          <w:sz w:val="24"/>
          <w:szCs w:val="24"/>
        </w:rPr>
        <w:t>.</w:t>
      </w:r>
      <w:r w:rsidRPr="00C70EA8">
        <w:rPr>
          <w:rFonts w:ascii="Arial" w:hAnsi="Arial" w:cs="Arial"/>
          <w:sz w:val="24"/>
          <w:szCs w:val="24"/>
        </w:rPr>
        <w:t xml:space="preserve"> i formalnie nadal nią pozostaje (Nr aktu małżeństwa 211/76), jednakże wskazać należy, że J</w:t>
      </w:r>
      <w:r w:rsidR="00DB44BB" w:rsidRPr="00C70EA8">
        <w:rPr>
          <w:rFonts w:ascii="Arial" w:hAnsi="Arial" w:cs="Arial"/>
          <w:sz w:val="24"/>
          <w:szCs w:val="24"/>
        </w:rPr>
        <w:t>.</w:t>
      </w:r>
      <w:r w:rsidRPr="00C70EA8">
        <w:rPr>
          <w:rFonts w:ascii="Arial" w:hAnsi="Arial" w:cs="Arial"/>
          <w:sz w:val="24"/>
          <w:szCs w:val="24"/>
        </w:rPr>
        <w:t xml:space="preserve"> G</w:t>
      </w:r>
      <w:r w:rsidR="00DB44BB" w:rsidRPr="00C70EA8">
        <w:rPr>
          <w:rFonts w:ascii="Arial" w:hAnsi="Arial" w:cs="Arial"/>
          <w:sz w:val="24"/>
          <w:szCs w:val="24"/>
        </w:rPr>
        <w:t>.</w:t>
      </w:r>
      <w:r w:rsidRPr="00C70EA8">
        <w:rPr>
          <w:rFonts w:ascii="Arial" w:hAnsi="Arial" w:cs="Arial"/>
          <w:sz w:val="24"/>
          <w:szCs w:val="24"/>
        </w:rPr>
        <w:t xml:space="preserve"> nabył prawa do majątku spółki, nie zaś majątku osobistego czy też majątku należącego do wspólnoty małżeńskiej. </w:t>
      </w:r>
    </w:p>
    <w:p w14:paraId="08AE7F4A" w14:textId="2A92FD02" w:rsidR="0069589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Podobne </w:t>
      </w:r>
      <w:r w:rsidR="000B42EA" w:rsidRPr="00C70EA8">
        <w:rPr>
          <w:rFonts w:ascii="Arial" w:hAnsi="Arial" w:cs="Arial"/>
          <w:sz w:val="24"/>
          <w:szCs w:val="24"/>
        </w:rPr>
        <w:t>rozważania</w:t>
      </w:r>
      <w:r w:rsidRPr="00C70EA8">
        <w:rPr>
          <w:rFonts w:ascii="Arial" w:hAnsi="Arial" w:cs="Arial"/>
          <w:sz w:val="24"/>
          <w:szCs w:val="24"/>
        </w:rPr>
        <w:t xml:space="preserve"> należało przyjąć w odniesieniu do </w:t>
      </w:r>
      <w:r w:rsidRPr="00C70EA8">
        <w:rPr>
          <w:rFonts w:ascii="Arial" w:hAnsi="Arial" w:cs="Arial"/>
          <w:sz w:val="24"/>
          <w:szCs w:val="24"/>
          <w:u w:val="single"/>
        </w:rPr>
        <w:t>W</w:t>
      </w:r>
      <w:r w:rsidR="00DB44BB" w:rsidRPr="00C70EA8">
        <w:rPr>
          <w:rFonts w:ascii="Arial" w:hAnsi="Arial" w:cs="Arial"/>
          <w:sz w:val="24"/>
          <w:szCs w:val="24"/>
          <w:u w:val="single"/>
        </w:rPr>
        <w:t>.</w:t>
      </w:r>
      <w:r w:rsidRPr="00C70EA8">
        <w:rPr>
          <w:rFonts w:ascii="Arial" w:hAnsi="Arial" w:cs="Arial"/>
          <w:sz w:val="24"/>
          <w:szCs w:val="24"/>
          <w:u w:val="single"/>
        </w:rPr>
        <w:t xml:space="preserve"> i B</w:t>
      </w:r>
      <w:r w:rsidR="00DB44BB" w:rsidRPr="00C70EA8">
        <w:rPr>
          <w:rFonts w:ascii="Arial" w:hAnsi="Arial" w:cs="Arial"/>
          <w:sz w:val="24"/>
          <w:szCs w:val="24"/>
          <w:u w:val="single"/>
        </w:rPr>
        <w:t>.</w:t>
      </w:r>
      <w:r w:rsidRPr="00C70EA8">
        <w:rPr>
          <w:rFonts w:ascii="Arial" w:hAnsi="Arial" w:cs="Arial"/>
          <w:sz w:val="24"/>
          <w:szCs w:val="24"/>
          <w:u w:val="single"/>
        </w:rPr>
        <w:t xml:space="preserve"> małżonków G</w:t>
      </w:r>
      <w:r w:rsidR="00DB44BB" w:rsidRPr="00C70EA8">
        <w:rPr>
          <w:rFonts w:ascii="Arial" w:hAnsi="Arial" w:cs="Arial"/>
          <w:sz w:val="24"/>
          <w:szCs w:val="24"/>
          <w:u w:val="single"/>
        </w:rPr>
        <w:t>.</w:t>
      </w:r>
      <w:r w:rsidRPr="00C70EA8">
        <w:rPr>
          <w:rFonts w:ascii="Arial" w:hAnsi="Arial" w:cs="Arial"/>
          <w:b/>
          <w:bCs/>
          <w:sz w:val="24"/>
          <w:szCs w:val="24"/>
        </w:rPr>
        <w:t>.</w:t>
      </w:r>
      <w:r w:rsidRPr="00C70EA8">
        <w:rPr>
          <w:rFonts w:ascii="Arial" w:hAnsi="Arial" w:cs="Arial"/>
          <w:sz w:val="24"/>
          <w:szCs w:val="24"/>
        </w:rPr>
        <w:t xml:space="preserve"> Zgromadzony materiał dowodowy w sprawie nie wskazywał, aby byli w złej wierze i wiedzieli o okolicznościach mających wpływ na ostateczne rozstrzygniecie postępowania o ustanowienie użytkowania wieczystego do gruntu nieruchomości położonej w Warszawie przy ul. Zgoda 1. Wręcz przeciwnie, z akt sprawy wynika, iż w kilka lat po odzyskaniu praw do nieruchomości, sprzedali oni swoje udziały za stosunkowo niską cenę na rzecz </w:t>
      </w:r>
      <w:r w:rsidRPr="00C70EA8">
        <w:rPr>
          <w:rFonts w:ascii="Arial" w:hAnsi="Arial" w:cs="Arial"/>
          <w:i/>
          <w:iCs/>
          <w:sz w:val="24"/>
          <w:szCs w:val="24"/>
        </w:rPr>
        <w:t>de facto</w:t>
      </w:r>
      <w:r w:rsidRPr="00C70EA8">
        <w:rPr>
          <w:rFonts w:ascii="Arial" w:hAnsi="Arial" w:cs="Arial"/>
          <w:sz w:val="24"/>
          <w:szCs w:val="24"/>
        </w:rPr>
        <w:t xml:space="preserve"> J</w:t>
      </w:r>
      <w:r w:rsidR="007D1829" w:rsidRPr="00C70EA8">
        <w:rPr>
          <w:rFonts w:ascii="Arial" w:hAnsi="Arial" w:cs="Arial"/>
          <w:sz w:val="24"/>
          <w:szCs w:val="24"/>
        </w:rPr>
        <w:t>.</w:t>
      </w:r>
      <w:r w:rsidRPr="00C70EA8">
        <w:rPr>
          <w:rFonts w:ascii="Arial" w:hAnsi="Arial" w:cs="Arial"/>
          <w:sz w:val="24"/>
          <w:szCs w:val="24"/>
        </w:rPr>
        <w:t xml:space="preserve"> G</w:t>
      </w:r>
      <w:r w:rsidR="007D1829" w:rsidRPr="00C70EA8">
        <w:rPr>
          <w:rFonts w:ascii="Arial" w:hAnsi="Arial" w:cs="Arial"/>
          <w:sz w:val="24"/>
          <w:szCs w:val="24"/>
        </w:rPr>
        <w:t>.</w:t>
      </w:r>
      <w:r w:rsidRPr="00C70EA8">
        <w:rPr>
          <w:rFonts w:ascii="Arial" w:hAnsi="Arial" w:cs="Arial"/>
          <w:sz w:val="24"/>
          <w:szCs w:val="24"/>
        </w:rPr>
        <w:t>. Byli oni następcami prawnymi dawnych właścicieli nieruchomości warszawskiej J</w:t>
      </w:r>
      <w:r w:rsidR="007D1829" w:rsidRPr="00C70EA8">
        <w:rPr>
          <w:rFonts w:ascii="Arial" w:hAnsi="Arial" w:cs="Arial"/>
          <w:sz w:val="24"/>
          <w:szCs w:val="24"/>
        </w:rPr>
        <w:t>.</w:t>
      </w:r>
      <w:r w:rsidRPr="00C70EA8">
        <w:rPr>
          <w:rFonts w:ascii="Arial" w:hAnsi="Arial" w:cs="Arial"/>
          <w:sz w:val="24"/>
          <w:szCs w:val="24"/>
        </w:rPr>
        <w:t xml:space="preserve"> i H</w:t>
      </w:r>
      <w:r w:rsidR="007D1829" w:rsidRPr="00C70EA8">
        <w:rPr>
          <w:rFonts w:ascii="Arial" w:hAnsi="Arial" w:cs="Arial"/>
          <w:sz w:val="24"/>
          <w:szCs w:val="24"/>
        </w:rPr>
        <w:t xml:space="preserve">. </w:t>
      </w:r>
      <w:r w:rsidRPr="00C70EA8">
        <w:rPr>
          <w:rFonts w:ascii="Arial" w:hAnsi="Arial" w:cs="Arial"/>
          <w:sz w:val="24"/>
          <w:szCs w:val="24"/>
        </w:rPr>
        <w:t>G</w:t>
      </w:r>
      <w:r w:rsidR="007D1829" w:rsidRPr="00C70EA8">
        <w:rPr>
          <w:rFonts w:ascii="Arial" w:hAnsi="Arial" w:cs="Arial"/>
          <w:sz w:val="24"/>
          <w:szCs w:val="24"/>
        </w:rPr>
        <w:t>.</w:t>
      </w:r>
      <w:r w:rsidRPr="00C70EA8">
        <w:rPr>
          <w:rFonts w:ascii="Arial" w:hAnsi="Arial" w:cs="Arial"/>
          <w:sz w:val="24"/>
          <w:szCs w:val="24"/>
        </w:rPr>
        <w:t xml:space="preserve">, którzy prawa i roszczenia do gruntu przedmiotowej nieruchomości w udziale 1/3 nabyli na mocy postępowania spadkowego z dnia 28.02.1997 r., wydanego w sprawie </w:t>
      </w:r>
      <w:r w:rsidR="007D1829" w:rsidRPr="00C70EA8">
        <w:rPr>
          <w:rFonts w:ascii="Arial" w:hAnsi="Arial" w:cs="Arial"/>
          <w:sz w:val="24"/>
          <w:szCs w:val="24"/>
        </w:rPr>
        <w:t xml:space="preserve">         </w:t>
      </w:r>
      <w:r w:rsidRPr="00C70EA8">
        <w:rPr>
          <w:rFonts w:ascii="Arial" w:hAnsi="Arial" w:cs="Arial"/>
          <w:sz w:val="24"/>
          <w:szCs w:val="24"/>
        </w:rPr>
        <w:t>(k. 167, k. 265).</w:t>
      </w:r>
    </w:p>
    <w:p w14:paraId="5B47D15A" w14:textId="35B9689C" w:rsidR="00327E19" w:rsidRPr="00C70EA8" w:rsidRDefault="00695899" w:rsidP="00B802D8">
      <w:pPr>
        <w:spacing w:after="480" w:line="360" w:lineRule="auto"/>
        <w:rPr>
          <w:rFonts w:ascii="Arial" w:hAnsi="Arial" w:cs="Arial"/>
          <w:sz w:val="24"/>
          <w:szCs w:val="24"/>
        </w:rPr>
      </w:pPr>
      <w:r w:rsidRPr="00C70EA8">
        <w:rPr>
          <w:rFonts w:ascii="Arial" w:hAnsi="Arial" w:cs="Arial"/>
          <w:sz w:val="24"/>
          <w:szCs w:val="24"/>
        </w:rPr>
        <w:t xml:space="preserve">Komisja odstąpiła także od nałożenia obowiązku zwrotu nienależnego świadczenia od </w:t>
      </w:r>
      <w:r w:rsidRPr="00C70EA8">
        <w:rPr>
          <w:rFonts w:ascii="Arial" w:hAnsi="Arial" w:cs="Arial"/>
          <w:sz w:val="24"/>
          <w:szCs w:val="24"/>
          <w:u w:val="single"/>
        </w:rPr>
        <w:t>P</w:t>
      </w:r>
      <w:r w:rsidR="007D1829" w:rsidRPr="00C70EA8">
        <w:rPr>
          <w:rFonts w:ascii="Arial" w:hAnsi="Arial" w:cs="Arial"/>
          <w:sz w:val="24"/>
          <w:szCs w:val="24"/>
          <w:u w:val="single"/>
        </w:rPr>
        <w:t>.</w:t>
      </w:r>
      <w:r w:rsidRPr="00C70EA8">
        <w:rPr>
          <w:rFonts w:ascii="Arial" w:hAnsi="Arial" w:cs="Arial"/>
          <w:sz w:val="24"/>
          <w:szCs w:val="24"/>
          <w:u w:val="single"/>
        </w:rPr>
        <w:t xml:space="preserve"> R</w:t>
      </w:r>
      <w:r w:rsidR="007D1829" w:rsidRPr="00C70EA8">
        <w:rPr>
          <w:rFonts w:ascii="Arial" w:hAnsi="Arial" w:cs="Arial"/>
          <w:sz w:val="24"/>
          <w:szCs w:val="24"/>
          <w:u w:val="single"/>
        </w:rPr>
        <w:t>.</w:t>
      </w:r>
      <w:r w:rsidRPr="00C70EA8">
        <w:rPr>
          <w:rFonts w:ascii="Arial" w:hAnsi="Arial" w:cs="Arial"/>
          <w:sz w:val="24"/>
          <w:szCs w:val="24"/>
          <w:u w:val="single"/>
        </w:rPr>
        <w:t xml:space="preserve"> E</w:t>
      </w:r>
      <w:r w:rsidR="007D1829" w:rsidRPr="00C70EA8">
        <w:rPr>
          <w:rFonts w:ascii="Arial" w:hAnsi="Arial" w:cs="Arial"/>
          <w:sz w:val="24"/>
          <w:szCs w:val="24"/>
          <w:u w:val="single"/>
        </w:rPr>
        <w:t>.</w:t>
      </w:r>
      <w:r w:rsidRPr="00C70EA8">
        <w:rPr>
          <w:rFonts w:ascii="Arial" w:hAnsi="Arial" w:cs="Arial"/>
          <w:sz w:val="24"/>
          <w:szCs w:val="24"/>
          <w:u w:val="single"/>
        </w:rPr>
        <w:t xml:space="preserve"> I</w:t>
      </w:r>
      <w:r w:rsidR="007D1829" w:rsidRPr="00C70EA8">
        <w:rPr>
          <w:rFonts w:ascii="Arial" w:hAnsi="Arial" w:cs="Arial"/>
          <w:sz w:val="24"/>
          <w:szCs w:val="24"/>
          <w:u w:val="single"/>
        </w:rPr>
        <w:t>.</w:t>
      </w:r>
      <w:r w:rsidRPr="00C70EA8">
        <w:rPr>
          <w:rFonts w:ascii="Arial" w:hAnsi="Arial" w:cs="Arial"/>
          <w:sz w:val="24"/>
          <w:szCs w:val="24"/>
          <w:u w:val="single"/>
        </w:rPr>
        <w:t xml:space="preserve"> Sp. z o. o.,</w:t>
      </w:r>
      <w:r w:rsidRPr="00C70EA8">
        <w:rPr>
          <w:rFonts w:ascii="Arial" w:hAnsi="Arial" w:cs="Arial"/>
          <w:sz w:val="24"/>
          <w:szCs w:val="24"/>
        </w:rPr>
        <w:t xml:space="preserve"> która wskutek następujących po sobie zdarzeń, w wyniku obrotu prawem użytkowania wieczystego gruntu nieruchomości położonej w Warszawie przy ulicy Zgoda 1, stała się użytkownikiem wieczystym. Prawo użytkowania wieczystego zostało ujawnione w dziale II księgi wieczystej o numerze </w:t>
      </w:r>
      <w:r w:rsidR="007D1829" w:rsidRPr="00C70EA8">
        <w:rPr>
          <w:rFonts w:ascii="Arial" w:hAnsi="Arial" w:cs="Arial"/>
          <w:sz w:val="24"/>
          <w:szCs w:val="24"/>
        </w:rPr>
        <w:t xml:space="preserve">                 </w:t>
      </w:r>
      <w:r w:rsidRPr="00C70EA8">
        <w:rPr>
          <w:rFonts w:ascii="Arial" w:hAnsi="Arial" w:cs="Arial"/>
          <w:sz w:val="24"/>
          <w:szCs w:val="24"/>
        </w:rPr>
        <w:t>W ocenie Komisji, zgromadzony materiał dowodowy, w tym analiza KRS nie wskazuje na powiązania podmiotowe i przedmiotowe pomiędzy stronami umowy. W szczególności wskazać należy, że P</w:t>
      </w:r>
      <w:r w:rsidR="00E14BA0" w:rsidRPr="00C70EA8">
        <w:rPr>
          <w:rFonts w:ascii="Arial" w:hAnsi="Arial" w:cs="Arial"/>
          <w:sz w:val="24"/>
          <w:szCs w:val="24"/>
        </w:rPr>
        <w:t>.</w:t>
      </w:r>
      <w:r w:rsidRPr="00C70EA8">
        <w:rPr>
          <w:rFonts w:ascii="Arial" w:hAnsi="Arial" w:cs="Arial"/>
          <w:sz w:val="24"/>
          <w:szCs w:val="24"/>
        </w:rPr>
        <w:t xml:space="preserve"> R</w:t>
      </w:r>
      <w:r w:rsidR="00E14BA0" w:rsidRPr="00C70EA8">
        <w:rPr>
          <w:rFonts w:ascii="Arial" w:hAnsi="Arial" w:cs="Arial"/>
          <w:sz w:val="24"/>
          <w:szCs w:val="24"/>
        </w:rPr>
        <w:t>.</w:t>
      </w:r>
      <w:r w:rsidRPr="00C70EA8">
        <w:rPr>
          <w:rFonts w:ascii="Arial" w:hAnsi="Arial" w:cs="Arial"/>
          <w:sz w:val="24"/>
          <w:szCs w:val="24"/>
        </w:rPr>
        <w:t xml:space="preserve"> </w:t>
      </w:r>
      <w:r w:rsidR="00E14BA0" w:rsidRPr="00C70EA8">
        <w:rPr>
          <w:rFonts w:ascii="Arial" w:hAnsi="Arial" w:cs="Arial"/>
          <w:sz w:val="24"/>
          <w:szCs w:val="24"/>
        </w:rPr>
        <w:t xml:space="preserve">E. </w:t>
      </w:r>
      <w:r w:rsidRPr="00C70EA8">
        <w:rPr>
          <w:rFonts w:ascii="Arial" w:hAnsi="Arial" w:cs="Arial"/>
          <w:sz w:val="24"/>
          <w:szCs w:val="24"/>
        </w:rPr>
        <w:t>I</w:t>
      </w:r>
      <w:r w:rsidR="00E14BA0" w:rsidRPr="00C70EA8">
        <w:rPr>
          <w:rFonts w:ascii="Arial" w:hAnsi="Arial" w:cs="Arial"/>
          <w:sz w:val="24"/>
          <w:szCs w:val="24"/>
        </w:rPr>
        <w:t>.</w:t>
      </w:r>
      <w:r w:rsidRPr="00C70EA8">
        <w:rPr>
          <w:rFonts w:ascii="Arial" w:hAnsi="Arial" w:cs="Arial"/>
          <w:sz w:val="24"/>
          <w:szCs w:val="24"/>
        </w:rPr>
        <w:t xml:space="preserve"> sp. z o. o nie była w żaden sposób powiązana ani z beneficjentami decyzji reprywatyzacyjnej ani ze sprzedając</w:t>
      </w:r>
      <w:r w:rsidR="000B42EA" w:rsidRPr="00C70EA8">
        <w:rPr>
          <w:rFonts w:ascii="Arial" w:hAnsi="Arial" w:cs="Arial"/>
          <w:sz w:val="24"/>
          <w:szCs w:val="24"/>
        </w:rPr>
        <w:t>ą</w:t>
      </w:r>
      <w:r w:rsidRPr="00C70EA8">
        <w:rPr>
          <w:rFonts w:ascii="Arial" w:hAnsi="Arial" w:cs="Arial"/>
          <w:sz w:val="24"/>
          <w:szCs w:val="24"/>
        </w:rPr>
        <w:t xml:space="preserve">. Brak jest także podstaw do przyjęcia, że w dacie zawierania umowy wiedziano o okolicznościach, związanych z rażącym naruszeniem prawa przez Prezydenta m.st. Warszawy, bądź też z łatwością mogło się o nich dowiedzieć. Żadne dokumenty zgromadzone w toku postępowania nie wskazują, aby ww. spółka nabywając udziały w przedmiotowej nieruchomości należące do beneficjentów decyzji, jako osoba trzecia, działała w złej wierze w rozumieniu art. 41a ust. 3 ustawy. Nie doszło niewątpliwie w sprawie także do nieodpłatnego zbycia prawa, ponieważ zgodnie </w:t>
      </w:r>
      <w:r w:rsidRPr="00C70EA8">
        <w:rPr>
          <w:rFonts w:ascii="Arial" w:hAnsi="Arial" w:cs="Arial"/>
          <w:sz w:val="24"/>
          <w:szCs w:val="24"/>
        </w:rPr>
        <w:lastRenderedPageBreak/>
        <w:t xml:space="preserve">z aktem notarialnym Rep. </w:t>
      </w:r>
      <w:r w:rsidR="00E14BA0" w:rsidRPr="00C70EA8">
        <w:rPr>
          <w:rFonts w:ascii="Arial" w:hAnsi="Arial" w:cs="Arial"/>
          <w:sz w:val="24"/>
          <w:szCs w:val="24"/>
        </w:rPr>
        <w:t xml:space="preserve">           </w:t>
      </w:r>
      <w:r w:rsidRPr="00C70EA8">
        <w:rPr>
          <w:rFonts w:ascii="Arial" w:hAnsi="Arial" w:cs="Arial"/>
          <w:sz w:val="24"/>
          <w:szCs w:val="24"/>
        </w:rPr>
        <w:t>, zbycie udziału w nieruchomości nastąpiło za cenę 21 788 994 zł. Cena ta stanowiła cenę rynkową, co znalazło swoje odzwierciedlenie w operacie szacunkowym sporządzonym przez rzeczoznawcę majątkowego. Jednocześnie brak jest podstaw normatywnych do domniemywania złej wiary, zatem nie można jej było zarzucić w realiach niniejszej sprawy. Tym bardziej, że w aktach przedmiotowej sprawy brak jest orzeczeń wskazujących na wadliwość aktów prawnych, na podstawie których nastąpił obrót nieruchomością położoną w Warszawie przy ul. Zgoda 1 na rzecz tej spółki.</w:t>
      </w:r>
    </w:p>
    <w:p w14:paraId="7C20F0B2" w14:textId="7FA6D7FE" w:rsidR="00A27BAB" w:rsidRPr="00C70EA8" w:rsidRDefault="00C37083" w:rsidP="00B802D8">
      <w:pPr>
        <w:spacing w:after="480" w:line="360" w:lineRule="auto"/>
        <w:rPr>
          <w:rFonts w:ascii="Arial" w:hAnsi="Arial" w:cs="Arial"/>
          <w:b/>
          <w:bCs/>
          <w:sz w:val="24"/>
          <w:szCs w:val="24"/>
        </w:rPr>
      </w:pPr>
      <w:r w:rsidRPr="00C70EA8">
        <w:rPr>
          <w:rFonts w:ascii="Arial" w:hAnsi="Arial" w:cs="Arial"/>
          <w:b/>
          <w:bCs/>
          <w:sz w:val="24"/>
          <w:szCs w:val="24"/>
        </w:rPr>
        <w:t>3</w:t>
      </w:r>
      <w:r w:rsidR="00211821" w:rsidRPr="00C70EA8">
        <w:rPr>
          <w:rFonts w:ascii="Arial" w:hAnsi="Arial" w:cs="Arial"/>
          <w:b/>
          <w:bCs/>
          <w:sz w:val="24"/>
          <w:szCs w:val="24"/>
        </w:rPr>
        <w:t>.</w:t>
      </w:r>
      <w:r w:rsidR="00A27BAB" w:rsidRPr="00C70EA8">
        <w:rPr>
          <w:rFonts w:ascii="Arial" w:hAnsi="Arial" w:cs="Arial"/>
          <w:b/>
          <w:bCs/>
          <w:sz w:val="24"/>
          <w:szCs w:val="24"/>
        </w:rPr>
        <w:t>4</w:t>
      </w:r>
      <w:r w:rsidR="00211821" w:rsidRPr="00C70EA8">
        <w:rPr>
          <w:rFonts w:ascii="Arial" w:hAnsi="Arial" w:cs="Arial"/>
          <w:b/>
          <w:bCs/>
          <w:sz w:val="24"/>
          <w:szCs w:val="24"/>
        </w:rPr>
        <w:t>. Inne naruszenia w decyzji reprywatyzacyjnej</w:t>
      </w:r>
    </w:p>
    <w:p w14:paraId="16BEE4A9" w14:textId="77777777" w:rsidR="00211821" w:rsidRPr="00C70EA8" w:rsidRDefault="00A27BAB" w:rsidP="00B802D8">
      <w:pPr>
        <w:spacing w:after="480" w:line="360" w:lineRule="auto"/>
        <w:rPr>
          <w:rFonts w:ascii="Arial" w:hAnsi="Arial" w:cs="Arial"/>
          <w:b/>
          <w:bCs/>
          <w:sz w:val="24"/>
          <w:szCs w:val="24"/>
        </w:rPr>
      </w:pPr>
      <w:r w:rsidRPr="00C70EA8">
        <w:rPr>
          <w:rFonts w:ascii="Arial" w:hAnsi="Arial" w:cs="Arial"/>
          <w:b/>
          <w:bCs/>
          <w:sz w:val="24"/>
          <w:szCs w:val="24"/>
        </w:rPr>
        <w:t xml:space="preserve">3.4.1 </w:t>
      </w:r>
      <w:r w:rsidR="00211821" w:rsidRPr="00C70EA8">
        <w:rPr>
          <w:rFonts w:ascii="Arial" w:hAnsi="Arial" w:cs="Arial"/>
          <w:b/>
          <w:bCs/>
          <w:sz w:val="24"/>
          <w:szCs w:val="24"/>
        </w:rPr>
        <w:t>Sytuacja lokatorów budynku zlokalizowanego na gruncie nieruchomości</w:t>
      </w:r>
    </w:p>
    <w:p w14:paraId="3456F4F2" w14:textId="45759A45" w:rsidR="00211821" w:rsidRPr="00C70EA8" w:rsidRDefault="00276396" w:rsidP="00A76DE8">
      <w:pPr>
        <w:spacing w:after="480" w:line="360" w:lineRule="auto"/>
        <w:rPr>
          <w:rFonts w:ascii="Arial" w:hAnsi="Arial" w:cs="Arial"/>
          <w:sz w:val="24"/>
          <w:szCs w:val="24"/>
        </w:rPr>
      </w:pPr>
      <w:r w:rsidRPr="00C70EA8">
        <w:rPr>
          <w:rFonts w:ascii="Arial" w:hAnsi="Arial" w:cs="Arial"/>
          <w:sz w:val="24"/>
          <w:szCs w:val="24"/>
        </w:rPr>
        <w:t>Komisja ustaliła, że l</w:t>
      </w:r>
      <w:r w:rsidR="00211821" w:rsidRPr="00C70EA8">
        <w:rPr>
          <w:rFonts w:ascii="Arial" w:hAnsi="Arial" w:cs="Arial"/>
          <w:sz w:val="24"/>
          <w:szCs w:val="24"/>
        </w:rPr>
        <w:t xml:space="preserve">okatorzy budynku położonego na nieruchomości warszawskiej przy ulicy Zgoda 1 w Warszawie, jeszcze przed wydaniem decyzji reprywatyzacyjnej sygnalizowali, że budynek był bardzo zniszczony w czasie działań wojennych. Piętro V budynku było całkowicie zniszczone, a stropy zawalone. Remonty prowadziła administracja i Miasto (akta sprawy PO III Ds. </w:t>
      </w:r>
      <w:r w:rsidR="00E14BA0" w:rsidRPr="00C70EA8">
        <w:rPr>
          <w:rFonts w:ascii="Arial" w:hAnsi="Arial" w:cs="Arial"/>
          <w:sz w:val="24"/>
          <w:szCs w:val="24"/>
        </w:rPr>
        <w:t xml:space="preserve">          </w:t>
      </w:r>
      <w:r w:rsidR="00211821" w:rsidRPr="00C70EA8">
        <w:rPr>
          <w:rFonts w:ascii="Arial" w:hAnsi="Arial" w:cs="Arial"/>
          <w:sz w:val="24"/>
          <w:szCs w:val="24"/>
        </w:rPr>
        <w:t xml:space="preserve"> k. 13-17; teczka akt miejskich, zielony segregator k. </w:t>
      </w:r>
      <w:r w:rsidR="00DC65EC" w:rsidRPr="00C70EA8">
        <w:rPr>
          <w:rFonts w:ascii="Arial" w:hAnsi="Arial" w:cs="Arial"/>
          <w:sz w:val="24"/>
          <w:szCs w:val="24"/>
        </w:rPr>
        <w:t>282-289</w:t>
      </w:r>
      <w:r w:rsidR="00211821" w:rsidRPr="00C70EA8">
        <w:rPr>
          <w:rFonts w:ascii="Arial" w:hAnsi="Arial" w:cs="Arial"/>
          <w:sz w:val="24"/>
          <w:szCs w:val="24"/>
        </w:rPr>
        <w:t>)</w:t>
      </w:r>
      <w:r w:rsidR="00935973" w:rsidRPr="00C70EA8">
        <w:rPr>
          <w:rFonts w:ascii="Arial" w:hAnsi="Arial" w:cs="Arial"/>
          <w:sz w:val="24"/>
          <w:szCs w:val="24"/>
        </w:rPr>
        <w:t>.</w:t>
      </w:r>
      <w:r w:rsidR="00211821" w:rsidRPr="00C70EA8">
        <w:rPr>
          <w:rFonts w:ascii="Arial" w:hAnsi="Arial" w:cs="Arial"/>
          <w:sz w:val="24"/>
          <w:szCs w:val="24"/>
        </w:rPr>
        <w:t xml:space="preserve"> </w:t>
      </w:r>
    </w:p>
    <w:p w14:paraId="06FFC1AF" w14:textId="01BE4139" w:rsidR="00211821" w:rsidRPr="00C70EA8" w:rsidRDefault="00211821" w:rsidP="00A76DE8">
      <w:pPr>
        <w:spacing w:after="480" w:line="360" w:lineRule="auto"/>
        <w:rPr>
          <w:rFonts w:ascii="Arial" w:hAnsi="Arial" w:cs="Arial"/>
          <w:sz w:val="24"/>
          <w:szCs w:val="24"/>
        </w:rPr>
      </w:pPr>
      <w:r w:rsidRPr="00C70EA8">
        <w:rPr>
          <w:rFonts w:ascii="Arial" w:hAnsi="Arial" w:cs="Arial"/>
          <w:sz w:val="24"/>
          <w:szCs w:val="24"/>
        </w:rPr>
        <w:t xml:space="preserve">Nadto już po wydaniu decyzji reprywatyzacyjnej, lokatorzy wskazywali, że zdecydowanie niedostatecznie oceniono i rozpatrzono sprawę usuwania zniszczeń wojennych budynku oraz jego powojennej odbudowy i remontów. Z treści pism kierowanych do Komisji wynika, że to oni ponosili ogromne nakłady na odtworzenie i utrzymanie substancji mieszkaniowej budynku, a administracja budynku prowadziła szereg remontów bieżących. Zwieńczeniem tych prac było odtworzenie w 1993 r. nieistniejącej od wojny elewacji budynku i wymiana balkonów (PO III Ds. </w:t>
      </w:r>
      <w:r w:rsidR="00E14BA0" w:rsidRPr="00C70EA8">
        <w:rPr>
          <w:rFonts w:ascii="Arial" w:hAnsi="Arial" w:cs="Arial"/>
          <w:sz w:val="24"/>
          <w:szCs w:val="24"/>
        </w:rPr>
        <w:t xml:space="preserve">         </w:t>
      </w:r>
      <w:r w:rsidRPr="00C70EA8">
        <w:rPr>
          <w:rFonts w:ascii="Arial" w:hAnsi="Arial" w:cs="Arial"/>
          <w:sz w:val="24"/>
          <w:szCs w:val="24"/>
        </w:rPr>
        <w:t xml:space="preserve"> k. 78-79, k.87, k. 90-91, k. 94; teczka akt miejskich, zielony segregator)</w:t>
      </w:r>
      <w:r w:rsidR="005E291C" w:rsidRPr="00C70EA8">
        <w:rPr>
          <w:rFonts w:ascii="Arial" w:hAnsi="Arial" w:cs="Arial"/>
          <w:sz w:val="24"/>
          <w:szCs w:val="24"/>
        </w:rPr>
        <w:t>.</w:t>
      </w:r>
      <w:r w:rsidRPr="00C70EA8">
        <w:rPr>
          <w:rFonts w:ascii="Arial" w:hAnsi="Arial" w:cs="Arial"/>
          <w:sz w:val="24"/>
          <w:szCs w:val="24"/>
        </w:rPr>
        <w:t xml:space="preserve"> </w:t>
      </w:r>
    </w:p>
    <w:p w14:paraId="1CB5FAEB" w14:textId="024EBBA3" w:rsidR="00211821" w:rsidRPr="00C70EA8" w:rsidRDefault="00211821" w:rsidP="00A76DE8">
      <w:pPr>
        <w:spacing w:after="480" w:line="360" w:lineRule="auto"/>
        <w:rPr>
          <w:rFonts w:ascii="Arial" w:hAnsi="Arial" w:cs="Arial"/>
          <w:sz w:val="24"/>
          <w:szCs w:val="24"/>
        </w:rPr>
      </w:pPr>
      <w:r w:rsidRPr="00C70EA8">
        <w:rPr>
          <w:rFonts w:ascii="Arial" w:hAnsi="Arial" w:cs="Arial"/>
          <w:sz w:val="24"/>
          <w:szCs w:val="24"/>
        </w:rPr>
        <w:t xml:space="preserve">Jak już wskazano powyżej, </w:t>
      </w:r>
      <w:r w:rsidR="005E291C" w:rsidRPr="00C70EA8">
        <w:rPr>
          <w:rFonts w:ascii="Arial" w:hAnsi="Arial" w:cs="Arial"/>
          <w:sz w:val="24"/>
          <w:szCs w:val="24"/>
        </w:rPr>
        <w:t xml:space="preserve">złożyli </w:t>
      </w:r>
      <w:r w:rsidRPr="00C70EA8">
        <w:rPr>
          <w:rFonts w:ascii="Arial" w:hAnsi="Arial" w:cs="Arial"/>
          <w:sz w:val="24"/>
          <w:szCs w:val="24"/>
        </w:rPr>
        <w:t>oni odwołanie od decyzji Prezydenta m.st. Warszawy z dnia 8.10.1998 r. nr GN/NW/7261/96/AC (decyzja reprywatyzacyjna). Jednakże S</w:t>
      </w:r>
      <w:r w:rsidR="00CB35E1" w:rsidRPr="00C70EA8">
        <w:rPr>
          <w:rFonts w:ascii="Arial" w:hAnsi="Arial" w:cs="Arial"/>
          <w:sz w:val="24"/>
          <w:szCs w:val="24"/>
        </w:rPr>
        <w:t xml:space="preserve">amorządowe </w:t>
      </w:r>
      <w:r w:rsidRPr="00C70EA8">
        <w:rPr>
          <w:rFonts w:ascii="Arial" w:hAnsi="Arial" w:cs="Arial"/>
          <w:sz w:val="24"/>
          <w:szCs w:val="24"/>
        </w:rPr>
        <w:t>K</w:t>
      </w:r>
      <w:r w:rsidR="00CB35E1" w:rsidRPr="00C70EA8">
        <w:rPr>
          <w:rFonts w:ascii="Arial" w:hAnsi="Arial" w:cs="Arial"/>
          <w:sz w:val="24"/>
          <w:szCs w:val="24"/>
        </w:rPr>
        <w:t xml:space="preserve">olegium </w:t>
      </w:r>
      <w:r w:rsidRPr="00C70EA8">
        <w:rPr>
          <w:rFonts w:ascii="Arial" w:hAnsi="Arial" w:cs="Arial"/>
          <w:sz w:val="24"/>
          <w:szCs w:val="24"/>
        </w:rPr>
        <w:t>O</w:t>
      </w:r>
      <w:r w:rsidR="00CB35E1" w:rsidRPr="00C70EA8">
        <w:rPr>
          <w:rFonts w:ascii="Arial" w:hAnsi="Arial" w:cs="Arial"/>
          <w:sz w:val="24"/>
          <w:szCs w:val="24"/>
        </w:rPr>
        <w:t>dwoławcze</w:t>
      </w:r>
      <w:r w:rsidRPr="00C70EA8">
        <w:rPr>
          <w:rFonts w:ascii="Arial" w:hAnsi="Arial" w:cs="Arial"/>
          <w:sz w:val="24"/>
          <w:szCs w:val="24"/>
        </w:rPr>
        <w:t xml:space="preserve"> w Warszawie decyzją z dnia 10.03.1999 r., wydaną w sprawie o sygnaturze akt KO C/157Go/99 na podstawie art. </w:t>
      </w:r>
      <w:r w:rsidRPr="00C70EA8">
        <w:rPr>
          <w:rFonts w:ascii="Arial" w:hAnsi="Arial" w:cs="Arial"/>
          <w:sz w:val="24"/>
          <w:szCs w:val="24"/>
        </w:rPr>
        <w:lastRenderedPageBreak/>
        <w:t>138 § 1 pkt 3 kpa orzekło umorzyć postępowania odwoławcze, gdyż odwołanie pochodzi</w:t>
      </w:r>
      <w:r w:rsidR="00CB35E1" w:rsidRPr="00C70EA8">
        <w:rPr>
          <w:rFonts w:ascii="Arial" w:hAnsi="Arial" w:cs="Arial"/>
          <w:sz w:val="24"/>
          <w:szCs w:val="24"/>
        </w:rPr>
        <w:t>ło</w:t>
      </w:r>
      <w:r w:rsidRPr="00C70EA8">
        <w:rPr>
          <w:rFonts w:ascii="Arial" w:hAnsi="Arial" w:cs="Arial"/>
          <w:sz w:val="24"/>
          <w:szCs w:val="24"/>
        </w:rPr>
        <w:t xml:space="preserve"> od osób nie będących stronami postępowania w wyniku, którego wydano decyzję z dnia 18.10.1998 r. (akta sprawy PO III Ds. </w:t>
      </w:r>
      <w:r w:rsidR="00E14BA0" w:rsidRPr="00C70EA8">
        <w:rPr>
          <w:rFonts w:ascii="Arial" w:hAnsi="Arial" w:cs="Arial"/>
          <w:sz w:val="24"/>
          <w:szCs w:val="24"/>
        </w:rPr>
        <w:t xml:space="preserve">         </w:t>
      </w:r>
      <w:r w:rsidRPr="00C70EA8">
        <w:rPr>
          <w:rFonts w:ascii="Arial" w:hAnsi="Arial" w:cs="Arial"/>
          <w:sz w:val="24"/>
          <w:szCs w:val="24"/>
        </w:rPr>
        <w:t xml:space="preserve"> k. 82-84)</w:t>
      </w:r>
      <w:r w:rsidR="005E291C" w:rsidRPr="00C70EA8">
        <w:rPr>
          <w:rFonts w:ascii="Arial" w:hAnsi="Arial" w:cs="Arial"/>
          <w:sz w:val="24"/>
          <w:szCs w:val="24"/>
        </w:rPr>
        <w:t>.</w:t>
      </w:r>
    </w:p>
    <w:p w14:paraId="03517C2C" w14:textId="5DB7271C" w:rsidR="00211821" w:rsidRPr="00A76DE8" w:rsidRDefault="00211821" w:rsidP="00B802D8">
      <w:pPr>
        <w:spacing w:after="480" w:line="360" w:lineRule="auto"/>
        <w:rPr>
          <w:rFonts w:ascii="Arial" w:hAnsi="Arial" w:cs="Arial"/>
          <w:sz w:val="24"/>
          <w:szCs w:val="24"/>
        </w:rPr>
      </w:pPr>
      <w:r w:rsidRPr="00C70EA8">
        <w:rPr>
          <w:rFonts w:ascii="Arial" w:hAnsi="Arial" w:cs="Arial"/>
          <w:sz w:val="24"/>
          <w:szCs w:val="24"/>
        </w:rPr>
        <w:t>W toku prowadzonych czynności sprawdzających pozyskano informację, że w połowie 2003 r. dochodziło do nieporozumień pomiędzy lokatorami, a właścicielem kamienicy przy ulicy Zgoda 1, co wynika z nadesłanych przez ówczesnego lokatora A</w:t>
      </w:r>
      <w:r w:rsidR="00E14BA0" w:rsidRPr="00C70EA8">
        <w:rPr>
          <w:rFonts w:ascii="Arial" w:hAnsi="Arial" w:cs="Arial"/>
          <w:sz w:val="24"/>
          <w:szCs w:val="24"/>
        </w:rPr>
        <w:t>.</w:t>
      </w:r>
      <w:r w:rsidRPr="00C70EA8">
        <w:rPr>
          <w:rFonts w:ascii="Arial" w:hAnsi="Arial" w:cs="Arial"/>
          <w:sz w:val="24"/>
          <w:szCs w:val="24"/>
        </w:rPr>
        <w:t xml:space="preserve"> C</w:t>
      </w:r>
      <w:r w:rsidR="00E14BA0" w:rsidRPr="00C70EA8">
        <w:rPr>
          <w:rFonts w:ascii="Arial" w:hAnsi="Arial" w:cs="Arial"/>
          <w:sz w:val="24"/>
          <w:szCs w:val="24"/>
        </w:rPr>
        <w:t>.</w:t>
      </w:r>
      <w:r w:rsidRPr="00C70EA8">
        <w:rPr>
          <w:rFonts w:ascii="Arial" w:hAnsi="Arial" w:cs="Arial"/>
          <w:sz w:val="24"/>
          <w:szCs w:val="24"/>
        </w:rPr>
        <w:t xml:space="preserve"> informacji. Zostały one zweryfikowane przez Komisję. Ustalono, że w lipcu 2003 r. miały miejsce zgłoszenia awantur pomiędzy lokatorami, a właścicielem oraz zgłoszenie uszkodzenia stropu. Z pism nadesłanych przez jednostki prokuratury, nie wynika, aby były prowadzone postępowania dotyczące naruszenia praw lokatorów przedmiotowej nieruchomości</w:t>
      </w:r>
      <w:r w:rsidR="005E291C" w:rsidRPr="00C70EA8">
        <w:rPr>
          <w:rFonts w:ascii="Arial" w:hAnsi="Arial" w:cs="Arial"/>
          <w:sz w:val="24"/>
          <w:szCs w:val="24"/>
        </w:rPr>
        <w:t xml:space="preserve"> </w:t>
      </w:r>
      <w:r w:rsidRPr="00C70EA8">
        <w:rPr>
          <w:rFonts w:ascii="Arial" w:hAnsi="Arial" w:cs="Arial"/>
          <w:sz w:val="24"/>
          <w:szCs w:val="24"/>
        </w:rPr>
        <w:t>(teczka Komisji KR II S 145/18 Tom I k. 32, k. 38, k. 53, k. 54, k. 117-118)</w:t>
      </w:r>
      <w:r w:rsidR="005E291C" w:rsidRPr="00C70EA8">
        <w:rPr>
          <w:rFonts w:ascii="Arial" w:hAnsi="Arial" w:cs="Arial"/>
          <w:sz w:val="24"/>
          <w:szCs w:val="24"/>
        </w:rPr>
        <w:t>.</w:t>
      </w:r>
    </w:p>
    <w:p w14:paraId="68154CE5" w14:textId="77777777" w:rsidR="00211821" w:rsidRPr="00C70EA8" w:rsidRDefault="00211821" w:rsidP="00B802D8">
      <w:pPr>
        <w:numPr>
          <w:ilvl w:val="2"/>
          <w:numId w:val="34"/>
        </w:numPr>
        <w:spacing w:after="480" w:line="360" w:lineRule="auto"/>
        <w:rPr>
          <w:rFonts w:ascii="Arial" w:hAnsi="Arial" w:cs="Arial"/>
          <w:b/>
          <w:bCs/>
          <w:sz w:val="24"/>
          <w:szCs w:val="24"/>
        </w:rPr>
      </w:pPr>
      <w:r w:rsidRPr="00C70EA8">
        <w:rPr>
          <w:rFonts w:ascii="Arial" w:hAnsi="Arial" w:cs="Arial"/>
          <w:b/>
          <w:bCs/>
          <w:sz w:val="24"/>
          <w:szCs w:val="24"/>
        </w:rPr>
        <w:t xml:space="preserve">Elementy </w:t>
      </w:r>
      <w:proofErr w:type="spellStart"/>
      <w:r w:rsidRPr="00C70EA8">
        <w:rPr>
          <w:rFonts w:ascii="Arial" w:hAnsi="Arial" w:cs="Arial"/>
          <w:b/>
          <w:bCs/>
          <w:sz w:val="24"/>
          <w:szCs w:val="24"/>
        </w:rPr>
        <w:t>cywilno</w:t>
      </w:r>
      <w:proofErr w:type="spellEnd"/>
      <w:r w:rsidRPr="00C70EA8">
        <w:rPr>
          <w:rFonts w:ascii="Arial" w:hAnsi="Arial" w:cs="Arial"/>
          <w:b/>
          <w:bCs/>
          <w:sz w:val="24"/>
          <w:szCs w:val="24"/>
        </w:rPr>
        <w:t xml:space="preserve"> – prawne w decyzji reprywatyzacyjnej</w:t>
      </w:r>
    </w:p>
    <w:p w14:paraId="1433CDC8" w14:textId="77777777" w:rsidR="00211821" w:rsidRPr="00C70EA8" w:rsidRDefault="00967573" w:rsidP="00A76DE8">
      <w:pPr>
        <w:autoSpaceDE w:val="0"/>
        <w:autoSpaceDN w:val="0"/>
        <w:adjustRightInd w:val="0"/>
        <w:spacing w:after="480" w:line="360" w:lineRule="auto"/>
        <w:rPr>
          <w:rFonts w:ascii="Arial" w:eastAsia="Times New Roman" w:hAnsi="Arial" w:cs="Arial"/>
          <w:sz w:val="24"/>
          <w:szCs w:val="24"/>
          <w:lang w:eastAsia="pl-PL"/>
        </w:rPr>
      </w:pPr>
      <w:r w:rsidRPr="00C70EA8">
        <w:rPr>
          <w:rFonts w:ascii="Arial" w:eastAsia="Times New Roman" w:hAnsi="Arial" w:cs="Arial"/>
          <w:sz w:val="24"/>
          <w:szCs w:val="24"/>
          <w:lang w:eastAsia="pl-PL"/>
        </w:rPr>
        <w:t>Nadto wskazać należy, że u</w:t>
      </w:r>
      <w:r w:rsidR="00211821" w:rsidRPr="00C70EA8">
        <w:rPr>
          <w:rFonts w:ascii="Arial" w:eastAsia="Times New Roman" w:hAnsi="Arial" w:cs="Arial"/>
          <w:sz w:val="24"/>
          <w:szCs w:val="24"/>
          <w:lang w:eastAsia="pl-PL"/>
        </w:rPr>
        <w:t>żytkowanie</w:t>
      </w:r>
      <w:r w:rsidR="00211821" w:rsidRPr="00C70EA8">
        <w:rPr>
          <w:rFonts w:ascii="Arial" w:eastAsia="Times New Roman" w:hAnsi="Arial" w:cs="Arial"/>
          <w:b/>
          <w:bCs/>
          <w:sz w:val="24"/>
          <w:szCs w:val="24"/>
          <w:lang w:eastAsia="pl-PL"/>
        </w:rPr>
        <w:t xml:space="preserve"> </w:t>
      </w:r>
      <w:r w:rsidR="00211821" w:rsidRPr="00C70EA8">
        <w:rPr>
          <w:rFonts w:ascii="Arial" w:eastAsia="Times New Roman" w:hAnsi="Arial" w:cs="Arial"/>
          <w:sz w:val="24"/>
          <w:szCs w:val="24"/>
          <w:lang w:eastAsia="pl-PL"/>
        </w:rPr>
        <w:t>wieczyste jest instytucją prawa cywilnego, a zatem przepisy Kodeksu cywilnego powinny służyć do określania warunków zawarcia umowy ustanawiającej prawo użytkowania wieczystego (wyrok NSA z dnia 5.08.2010 r., sygn. I OSK 1364/09)</w:t>
      </w:r>
      <w:r w:rsidR="005E291C" w:rsidRPr="00C70EA8">
        <w:rPr>
          <w:rFonts w:ascii="Arial" w:eastAsia="Times New Roman" w:hAnsi="Arial" w:cs="Arial"/>
          <w:sz w:val="24"/>
          <w:szCs w:val="24"/>
          <w:lang w:eastAsia="pl-PL"/>
        </w:rPr>
        <w:t>.</w:t>
      </w:r>
    </w:p>
    <w:p w14:paraId="226A1AF2" w14:textId="77777777" w:rsidR="00211821" w:rsidRPr="00C70EA8" w:rsidRDefault="00211821" w:rsidP="00A76DE8">
      <w:pPr>
        <w:autoSpaceDE w:val="0"/>
        <w:autoSpaceDN w:val="0"/>
        <w:adjustRightInd w:val="0"/>
        <w:spacing w:after="480" w:line="360" w:lineRule="auto"/>
        <w:rPr>
          <w:rFonts w:ascii="Arial" w:eastAsia="Times New Roman" w:hAnsi="Arial" w:cs="Arial"/>
          <w:sz w:val="24"/>
          <w:szCs w:val="24"/>
          <w:lang w:eastAsia="pl-PL"/>
        </w:rPr>
      </w:pPr>
      <w:r w:rsidRPr="00C70EA8">
        <w:rPr>
          <w:rFonts w:ascii="Arial" w:eastAsia="Times New Roman" w:hAnsi="Arial" w:cs="Arial"/>
          <w:sz w:val="24"/>
          <w:szCs w:val="24"/>
          <w:lang w:eastAsia="pl-PL"/>
        </w:rPr>
        <w:t xml:space="preserve">Zgodnie ze stanowiskiem judykatury, przepisy dekretu, nie zawierają przy tym jakichkolwiek regulacji pozwalających na kształtowanie na etapie postępowania administracyjnego obowiązków przyszłego użytkownika wieczystego. Artykuł 7 ust. 3 </w:t>
      </w:r>
      <w:r w:rsidRPr="00C70EA8">
        <w:rPr>
          <w:rFonts w:ascii="Arial" w:eastAsia="Times New Roman" w:hAnsi="Arial" w:cs="Arial"/>
          <w:i/>
          <w:iCs/>
          <w:sz w:val="24"/>
          <w:szCs w:val="24"/>
          <w:lang w:eastAsia="pl-PL"/>
        </w:rPr>
        <w:t>in fine</w:t>
      </w:r>
      <w:r w:rsidRPr="00C70EA8">
        <w:rPr>
          <w:rFonts w:ascii="Arial" w:eastAsia="Times New Roman" w:hAnsi="Arial" w:cs="Arial"/>
          <w:sz w:val="24"/>
          <w:szCs w:val="24"/>
          <w:lang w:eastAsia="pl-PL"/>
        </w:rPr>
        <w:t xml:space="preserve"> dekretu stanowi wprawdzie, że w razie uwzględnienia wniosku gmina określi warunki, pod którymi umowa może z</w:t>
      </w:r>
      <w:r w:rsidR="005E291C" w:rsidRPr="00C70EA8">
        <w:rPr>
          <w:rFonts w:ascii="Arial" w:eastAsia="Times New Roman" w:hAnsi="Arial" w:cs="Arial"/>
          <w:sz w:val="24"/>
          <w:szCs w:val="24"/>
          <w:lang w:eastAsia="pl-PL"/>
        </w:rPr>
        <w:t>o</w:t>
      </w:r>
      <w:r w:rsidRPr="00C70EA8">
        <w:rPr>
          <w:rFonts w:ascii="Arial" w:eastAsia="Times New Roman" w:hAnsi="Arial" w:cs="Arial"/>
          <w:sz w:val="24"/>
          <w:szCs w:val="24"/>
          <w:lang w:eastAsia="pl-PL"/>
        </w:rPr>
        <w:t>stać zawarta. Jednakże określenie tych "warunków" - uregulowane obecnie w przepisach kodeksu cywilnego - odnosić należy do etapu postępowania cywilnego, które będzie dopiero prowadzone po wydaniu ww. decyzji. To właśnie w ramach tego drugiego etapu rozstrzyga się o "warunkach" zawarcia tej umowy. Skoro zatem normy prawa materialnego nie przewidziały w tym zakresie kompetencji orzeczniczych organów administracji publicznych, to sprawa ta, w myśl art. 2 § 3 k.p.c. należy do drogi postępowania cywilnoprawnego (…)</w:t>
      </w:r>
      <w:r w:rsidR="005E291C" w:rsidRPr="00C70EA8">
        <w:rPr>
          <w:rFonts w:ascii="Arial" w:eastAsia="Times New Roman" w:hAnsi="Arial" w:cs="Arial"/>
          <w:sz w:val="24"/>
          <w:szCs w:val="24"/>
          <w:lang w:eastAsia="pl-PL"/>
        </w:rPr>
        <w:t xml:space="preserve"> </w:t>
      </w:r>
      <w:r w:rsidRPr="00C70EA8">
        <w:rPr>
          <w:rFonts w:ascii="Arial" w:eastAsia="Times New Roman" w:hAnsi="Arial" w:cs="Arial"/>
          <w:sz w:val="24"/>
          <w:szCs w:val="24"/>
          <w:lang w:eastAsia="pl-PL"/>
        </w:rPr>
        <w:t xml:space="preserve">w tej kwestii rozstrzygnięcie Prezydenta (...) zostało wydane </w:t>
      </w:r>
      <w:r w:rsidRPr="00C70EA8">
        <w:rPr>
          <w:rFonts w:ascii="Arial" w:eastAsia="Times New Roman" w:hAnsi="Arial" w:cs="Arial"/>
          <w:sz w:val="24"/>
          <w:szCs w:val="24"/>
          <w:lang w:eastAsia="pl-PL"/>
        </w:rPr>
        <w:lastRenderedPageBreak/>
        <w:t>bez podstawy prawnej (</w:t>
      </w:r>
      <w:r w:rsidR="005E291C" w:rsidRPr="00C70EA8">
        <w:rPr>
          <w:rFonts w:ascii="Arial" w:eastAsia="Times New Roman" w:hAnsi="Arial" w:cs="Arial"/>
          <w:sz w:val="24"/>
          <w:szCs w:val="24"/>
          <w:lang w:eastAsia="pl-PL"/>
        </w:rPr>
        <w:t xml:space="preserve">por. </w:t>
      </w:r>
      <w:r w:rsidRPr="00C70EA8">
        <w:rPr>
          <w:rFonts w:ascii="Arial" w:eastAsia="Times New Roman" w:hAnsi="Arial" w:cs="Arial"/>
          <w:sz w:val="24"/>
          <w:szCs w:val="24"/>
          <w:lang w:eastAsia="pl-PL"/>
        </w:rPr>
        <w:t>WSA w Warszawie z dnia 8.12.2017 r., sygn. akt I SA/</w:t>
      </w:r>
      <w:proofErr w:type="spellStart"/>
      <w:r w:rsidRPr="00C70EA8">
        <w:rPr>
          <w:rFonts w:ascii="Arial" w:eastAsia="Times New Roman" w:hAnsi="Arial" w:cs="Arial"/>
          <w:sz w:val="24"/>
          <w:szCs w:val="24"/>
          <w:lang w:eastAsia="pl-PL"/>
        </w:rPr>
        <w:t>Wa</w:t>
      </w:r>
      <w:proofErr w:type="spellEnd"/>
      <w:r w:rsidRPr="00C70EA8">
        <w:rPr>
          <w:rFonts w:ascii="Arial" w:eastAsia="Times New Roman" w:hAnsi="Arial" w:cs="Arial"/>
          <w:sz w:val="24"/>
          <w:szCs w:val="24"/>
          <w:lang w:eastAsia="pl-PL"/>
        </w:rPr>
        <w:t xml:space="preserve"> 999/17). </w:t>
      </w:r>
    </w:p>
    <w:p w14:paraId="018B8D71" w14:textId="566448FE" w:rsidR="00211821" w:rsidRPr="00A76DE8" w:rsidRDefault="00CB35E1" w:rsidP="00A76DE8">
      <w:pPr>
        <w:autoSpaceDE w:val="0"/>
        <w:autoSpaceDN w:val="0"/>
        <w:adjustRightInd w:val="0"/>
        <w:spacing w:after="480" w:line="360" w:lineRule="auto"/>
        <w:rPr>
          <w:rFonts w:ascii="Arial" w:eastAsia="Times New Roman" w:hAnsi="Arial" w:cs="Arial"/>
          <w:sz w:val="24"/>
          <w:szCs w:val="24"/>
          <w:lang w:eastAsia="pl-PL"/>
        </w:rPr>
      </w:pPr>
      <w:r w:rsidRPr="00C70EA8">
        <w:rPr>
          <w:rFonts w:ascii="Arial" w:eastAsia="Times New Roman" w:hAnsi="Arial" w:cs="Arial"/>
          <w:sz w:val="24"/>
          <w:szCs w:val="24"/>
          <w:lang w:eastAsia="pl-PL"/>
        </w:rPr>
        <w:t>Mając na uwadze powyższe stanowisko, które Komisja w pełni podziela</w:t>
      </w:r>
      <w:r w:rsidR="00211821" w:rsidRPr="00C70EA8">
        <w:rPr>
          <w:rFonts w:ascii="Arial" w:eastAsia="Times New Roman" w:hAnsi="Arial" w:cs="Arial"/>
          <w:sz w:val="24"/>
          <w:szCs w:val="24"/>
          <w:lang w:eastAsia="pl-PL"/>
        </w:rPr>
        <w:t>,</w:t>
      </w:r>
      <w:r w:rsidR="00967573" w:rsidRPr="00C70EA8">
        <w:rPr>
          <w:rFonts w:ascii="Arial" w:eastAsia="Times New Roman" w:hAnsi="Arial" w:cs="Arial"/>
          <w:sz w:val="24"/>
          <w:szCs w:val="24"/>
          <w:lang w:eastAsia="pl-PL"/>
        </w:rPr>
        <w:t xml:space="preserve"> </w:t>
      </w:r>
      <w:r w:rsidR="00211821" w:rsidRPr="00C70EA8">
        <w:rPr>
          <w:rFonts w:ascii="Arial" w:eastAsia="Times New Roman" w:hAnsi="Arial" w:cs="Arial"/>
          <w:sz w:val="24"/>
          <w:szCs w:val="24"/>
          <w:lang w:eastAsia="pl-PL"/>
        </w:rPr>
        <w:t xml:space="preserve">organ nie miał kompetencji do określenia warunków zawarcia umowy notarialnej w decyzji administracyjnej dot. ustanowienia użytkowania wieczystego do gruntu położonego w Warszawie przy ul. Zgoda 1, czego dokonał w IV pkt </w:t>
      </w:r>
      <w:r w:rsidRPr="00C70EA8">
        <w:rPr>
          <w:rFonts w:ascii="Arial" w:eastAsia="Times New Roman" w:hAnsi="Arial" w:cs="Arial"/>
          <w:sz w:val="24"/>
          <w:szCs w:val="24"/>
          <w:lang w:eastAsia="pl-PL"/>
        </w:rPr>
        <w:t>ww</w:t>
      </w:r>
      <w:r w:rsidR="00211821" w:rsidRPr="00C70EA8">
        <w:rPr>
          <w:rFonts w:ascii="Arial" w:eastAsia="Times New Roman" w:hAnsi="Arial" w:cs="Arial"/>
          <w:sz w:val="24"/>
          <w:szCs w:val="24"/>
          <w:lang w:eastAsia="pl-PL"/>
        </w:rPr>
        <w:t>.</w:t>
      </w:r>
      <w:r w:rsidRPr="00C70EA8">
        <w:rPr>
          <w:rFonts w:ascii="Arial" w:eastAsia="Times New Roman" w:hAnsi="Arial" w:cs="Arial"/>
          <w:sz w:val="24"/>
          <w:szCs w:val="24"/>
          <w:lang w:eastAsia="pl-PL"/>
        </w:rPr>
        <w:t xml:space="preserve"> decyzji.</w:t>
      </w:r>
    </w:p>
    <w:p w14:paraId="61BDE9B0" w14:textId="77777777" w:rsidR="00211821" w:rsidRPr="00C70EA8" w:rsidRDefault="00211821" w:rsidP="00B802D8">
      <w:pPr>
        <w:numPr>
          <w:ilvl w:val="2"/>
          <w:numId w:val="34"/>
        </w:numPr>
        <w:spacing w:after="480" w:line="360" w:lineRule="auto"/>
        <w:rPr>
          <w:rFonts w:ascii="Arial" w:hAnsi="Arial" w:cs="Arial"/>
          <w:b/>
          <w:bCs/>
          <w:sz w:val="24"/>
          <w:szCs w:val="24"/>
        </w:rPr>
      </w:pPr>
      <w:r w:rsidRPr="00C70EA8">
        <w:rPr>
          <w:rFonts w:ascii="Arial" w:hAnsi="Arial" w:cs="Arial"/>
          <w:b/>
          <w:bCs/>
          <w:sz w:val="24"/>
          <w:szCs w:val="24"/>
        </w:rPr>
        <w:t>Ustalenie czynszu symbolicznego bez podstawy prawnej</w:t>
      </w:r>
    </w:p>
    <w:p w14:paraId="4DBAE346" w14:textId="77777777" w:rsidR="00211821" w:rsidRPr="00C70EA8" w:rsidRDefault="00211821" w:rsidP="00A76DE8">
      <w:pPr>
        <w:spacing w:after="480" w:line="360" w:lineRule="auto"/>
        <w:rPr>
          <w:rFonts w:ascii="Arial" w:hAnsi="Arial" w:cs="Arial"/>
          <w:sz w:val="24"/>
          <w:szCs w:val="24"/>
        </w:rPr>
      </w:pPr>
      <w:r w:rsidRPr="00C70EA8">
        <w:rPr>
          <w:rFonts w:ascii="Arial" w:hAnsi="Arial" w:cs="Arial"/>
          <w:sz w:val="24"/>
          <w:szCs w:val="24"/>
        </w:rPr>
        <w:t xml:space="preserve">Stosownie do treści </w:t>
      </w:r>
      <w:bookmarkStart w:id="21" w:name="_Hlk78882096"/>
      <w:r w:rsidRPr="00C70EA8">
        <w:rPr>
          <w:rFonts w:ascii="Arial" w:hAnsi="Arial" w:cs="Arial"/>
          <w:sz w:val="24"/>
          <w:szCs w:val="24"/>
        </w:rPr>
        <w:t xml:space="preserve">art. 156 §1 pkt 2 k.p.a. </w:t>
      </w:r>
      <w:bookmarkEnd w:id="21"/>
      <w:r w:rsidRPr="00C70EA8">
        <w:rPr>
          <w:rFonts w:ascii="Arial" w:hAnsi="Arial" w:cs="Arial"/>
          <w:sz w:val="24"/>
          <w:szCs w:val="24"/>
        </w:rPr>
        <w:t xml:space="preserve">organ administracji publicznej stwierdza nieważność decyzji, która m.in. wydana została bez podstawy prawnej lub z rażącym naruszeniem prawa. Zgodnie ze stanowiskiem prezentowanym </w:t>
      </w:r>
      <w:r w:rsidR="0005276D" w:rsidRPr="00C70EA8">
        <w:rPr>
          <w:rFonts w:ascii="Arial" w:hAnsi="Arial" w:cs="Arial"/>
          <w:sz w:val="24"/>
          <w:szCs w:val="24"/>
        </w:rPr>
        <w:t xml:space="preserve">w </w:t>
      </w:r>
      <w:r w:rsidRPr="00C70EA8">
        <w:rPr>
          <w:rFonts w:ascii="Arial" w:hAnsi="Arial" w:cs="Arial"/>
          <w:sz w:val="24"/>
          <w:szCs w:val="24"/>
        </w:rPr>
        <w:t xml:space="preserve">doktrynie, podstawą prawną decyzji może być wyłącznie norma materialna prawa, ustanowiona przepisem powszechnie obowiązującym. Wydanie decyzji bez podstawy prawnej oznacza zatem, że decyzja nie ma podstawy w żadnym powszechnie obowiązującym przepisie prawnym o charakterze materialnym, zawartym w ustawie lub w akcie wydanym z wyraźnego upoważnienia ustawowego (P. M. Przybysz; Komentarz aktualizowany do art. 156 k.p.a. 2019.01.01, LEX/el., 2019). W doktrynie prezentowany jest również pogląd, wedle którego przez decyzję wydaną bez podstawy prawnej rozumie się decyzję, która została wydana w sytuacji, gdy brak było w przepisach prawa powszechnie obowiązującego właściwej materialnej lub formalnej podstawy do dokonania rozstrzygnięcia w drodze decyzji administracyjnej (Komentarz do art. 156 k.p.a. red. Wierzbowski 2019, wyd. 27, K. </w:t>
      </w:r>
      <w:proofErr w:type="spellStart"/>
      <w:r w:rsidRPr="00C70EA8">
        <w:rPr>
          <w:rFonts w:ascii="Arial" w:hAnsi="Arial" w:cs="Arial"/>
          <w:sz w:val="24"/>
          <w:szCs w:val="24"/>
        </w:rPr>
        <w:t>Glibowski</w:t>
      </w:r>
      <w:proofErr w:type="spellEnd"/>
      <w:r w:rsidRPr="00C70EA8">
        <w:rPr>
          <w:rFonts w:ascii="Arial" w:hAnsi="Arial" w:cs="Arial"/>
          <w:sz w:val="24"/>
          <w:szCs w:val="24"/>
        </w:rPr>
        <w:t>). Jak zaś wskazano w wyroku Naczelnego Sądu Administracyjnego z dnia 6.04.2018 r. - sygn. akt II GSK 1800/16 - „przesłanka braku podstawy prawnej jest spełniona, gdy przepisy prawa powszechnie obowiązującego nie zawierają podstawy wydania decyzji administracyjnej. Brak ten musi mieć charakter obiektywny. Rdzeń znaczenia pojęcia „decyzja wydana bez podstawy prawnej" jest jednoznaczny, bo albo nie ma przepisu prawnego, który umocowuje administrację publiczną do działania, albo też przepis jest, ale nie spełnia wymagań podstawy prawnej działania organów tej administracji, polegającego na wydawaniu decyzji administracyjnych i postanowień, rozumianych jako indywidualne akty administracyjne zewnętrzne".</w:t>
      </w:r>
    </w:p>
    <w:p w14:paraId="15ADCDAC" w14:textId="77777777" w:rsidR="00B10F8A" w:rsidRPr="00C70EA8" w:rsidRDefault="00B10F8A" w:rsidP="00A76DE8">
      <w:pPr>
        <w:spacing w:after="480" w:line="360" w:lineRule="auto"/>
        <w:rPr>
          <w:rFonts w:ascii="Arial" w:hAnsi="Arial" w:cs="Arial"/>
          <w:sz w:val="24"/>
          <w:szCs w:val="24"/>
        </w:rPr>
      </w:pPr>
      <w:r w:rsidRPr="00C70EA8">
        <w:rPr>
          <w:rFonts w:ascii="Arial" w:hAnsi="Arial" w:cs="Arial"/>
          <w:sz w:val="24"/>
          <w:szCs w:val="24"/>
        </w:rPr>
        <w:lastRenderedPageBreak/>
        <w:t>W decyzji reprywatyzacyjnej, Prezydent m.st. Warszawy, jako podstawę ustalenia czynszu symbolicznego wskazał zarządzenie nr 1531/98 z dnia 2.02.1998 r. Prezydenta m. st. Warszawy w sprawie ustalenia wysokości „czynszu symbolicznego” za użytkowanie wieczyste gruntów przejętych na rzecz Skarbu Państwa w trybie dekretu z dnia 26.10.1945 r. o własności i użytkowaniu gruntów na obszarze m.st. Warszawy – stanowiących własność Gminy Warszawa Centrum. W pkt II decyzji wskazano, że wysokość „czynszu symbolicznego” może ulec zmianie w przypadku zmiany ww. zarządzenia.</w:t>
      </w:r>
    </w:p>
    <w:p w14:paraId="47B7FFC6" w14:textId="77777777" w:rsidR="00211821" w:rsidRPr="00C70EA8" w:rsidRDefault="00211821" w:rsidP="00A76DE8">
      <w:pPr>
        <w:spacing w:after="480" w:line="360" w:lineRule="auto"/>
        <w:rPr>
          <w:rFonts w:ascii="Arial" w:hAnsi="Arial" w:cs="Arial"/>
          <w:sz w:val="24"/>
          <w:szCs w:val="24"/>
        </w:rPr>
      </w:pPr>
      <w:r w:rsidRPr="00C70EA8">
        <w:rPr>
          <w:rFonts w:ascii="Arial" w:hAnsi="Arial" w:cs="Arial"/>
          <w:sz w:val="24"/>
          <w:szCs w:val="24"/>
        </w:rPr>
        <w:t>Mając na uwadze powyższe, uznać należy, iż ustalenie czynszu symbolicznego zostało ustanowione bez podstawy prawnej. Czynsz został ustalony bowiem na podstawie zarządzenia, podczas gdy materialnoprawną podstawą tej opłaty mógł stanowić co do zasady akt normatywny pochodzący od organu stanowiącego gminy. Wobec powyższego, Prezydent m. st. Warszawy działał bez podstawy prawnej, przez co podjęta przezeń decyzja w ww. zakresie obarczona była wadą z </w:t>
      </w:r>
      <w:hyperlink r:id="rId13" w:anchor="/document/16784712?unitId=art(156)par(1)pkt(2)&amp;cm=DOCUMENT" w:history="1">
        <w:r w:rsidRPr="00C70EA8">
          <w:rPr>
            <w:rStyle w:val="Hipercze"/>
            <w:rFonts w:ascii="Arial" w:hAnsi="Arial" w:cs="Arial"/>
            <w:color w:val="auto"/>
            <w:sz w:val="24"/>
            <w:szCs w:val="24"/>
            <w:u w:val="none"/>
          </w:rPr>
          <w:t>art. 156 § 1 pkt 2</w:t>
        </w:r>
      </w:hyperlink>
      <w:r w:rsidRPr="00C70EA8">
        <w:rPr>
          <w:rFonts w:ascii="Arial" w:hAnsi="Arial" w:cs="Arial"/>
          <w:sz w:val="24"/>
          <w:szCs w:val="24"/>
        </w:rPr>
        <w:t> </w:t>
      </w:r>
      <w:r w:rsidRPr="00C70EA8">
        <w:rPr>
          <w:rFonts w:ascii="Arial" w:hAnsi="Arial" w:cs="Arial"/>
          <w:i/>
          <w:iCs/>
          <w:sz w:val="24"/>
          <w:szCs w:val="24"/>
        </w:rPr>
        <w:t xml:space="preserve">in </w:t>
      </w:r>
      <w:proofErr w:type="spellStart"/>
      <w:r w:rsidRPr="00C70EA8">
        <w:rPr>
          <w:rFonts w:ascii="Arial" w:hAnsi="Arial" w:cs="Arial"/>
          <w:i/>
          <w:iCs/>
          <w:sz w:val="24"/>
          <w:szCs w:val="24"/>
        </w:rPr>
        <w:t>principio</w:t>
      </w:r>
      <w:proofErr w:type="spellEnd"/>
      <w:r w:rsidRPr="00C70EA8">
        <w:rPr>
          <w:rFonts w:ascii="Arial" w:hAnsi="Arial" w:cs="Arial"/>
          <w:sz w:val="24"/>
          <w:szCs w:val="24"/>
        </w:rPr>
        <w:t xml:space="preserve"> k.p.a. (do której nawiązuje także </w:t>
      </w:r>
      <w:hyperlink r:id="rId14" w:anchor="/document/18585764?unitId=art(30)ust(1)pkt(4)&amp;cm=DOCUMENT" w:history="1">
        <w:r w:rsidRPr="00C70EA8">
          <w:rPr>
            <w:rStyle w:val="Hipercze"/>
            <w:rFonts w:ascii="Arial" w:hAnsi="Arial" w:cs="Arial"/>
            <w:color w:val="auto"/>
            <w:sz w:val="24"/>
            <w:szCs w:val="24"/>
            <w:u w:val="none"/>
          </w:rPr>
          <w:t>art. 30 ust. 1 pkt 4</w:t>
        </w:r>
      </w:hyperlink>
      <w:r w:rsidRPr="00C70EA8">
        <w:rPr>
          <w:rFonts w:ascii="Arial" w:hAnsi="Arial" w:cs="Arial"/>
          <w:sz w:val="24"/>
          <w:szCs w:val="24"/>
        </w:rPr>
        <w:t> </w:t>
      </w:r>
      <w:proofErr w:type="spellStart"/>
      <w:r w:rsidRPr="00C70EA8">
        <w:rPr>
          <w:rFonts w:ascii="Arial" w:hAnsi="Arial" w:cs="Arial"/>
          <w:sz w:val="24"/>
          <w:szCs w:val="24"/>
        </w:rPr>
        <w:t>u.s.d.r</w:t>
      </w:r>
      <w:proofErr w:type="spellEnd"/>
      <w:r w:rsidRPr="00C70EA8">
        <w:rPr>
          <w:rFonts w:ascii="Arial" w:hAnsi="Arial" w:cs="Arial"/>
          <w:sz w:val="24"/>
          <w:szCs w:val="24"/>
        </w:rPr>
        <w:t>.). Powyższe jednak nie czyni jej w całości prawnie wadliwej, a jedynie tę jej część, do której organ nie miał podstawy prawnej uprawniającej go do władczego kształtowania obowiązków finansowych użytkowników wieczystych.</w:t>
      </w:r>
    </w:p>
    <w:p w14:paraId="78DC22EC" w14:textId="77777777" w:rsidR="008E0136" w:rsidRPr="00C70EA8" w:rsidRDefault="00211821" w:rsidP="00A76DE8">
      <w:pPr>
        <w:spacing w:after="480" w:line="360" w:lineRule="auto"/>
        <w:rPr>
          <w:rFonts w:ascii="Arial" w:hAnsi="Arial" w:cs="Arial"/>
          <w:sz w:val="24"/>
          <w:szCs w:val="24"/>
        </w:rPr>
      </w:pPr>
      <w:r w:rsidRPr="00C70EA8">
        <w:rPr>
          <w:rFonts w:ascii="Arial" w:hAnsi="Arial" w:cs="Arial"/>
          <w:sz w:val="24"/>
          <w:szCs w:val="24"/>
        </w:rPr>
        <w:t>Podobne stanowisko wyraził Wojewódzki Sąd Administracyjny w Warszawie w wyroku z dnia 26.01.2021 r., sygnatura akt I SA/WA 1353/20, w którym stwierdził, że „stanowienie zasad ustalania wysokości opłat za zbywane nieruchomości (przez co również należy rozumieć oddanie nieruchomości gminnych w użytkowanie wieczyste w ramach realizacji roszczeń dekretowych) nie pozostawało wówczas, podobnie jak ma to miejsce obecnie, w gestii organu wykonawczego jednostki samorządu, ale musiało znajdować oparcie w powszechnie obowiązującej uchwale, podjętej przez jej organ stanowiący (radę gminy). To bowiem do jej wyłącznej kompetencji ustawodawca przekazał podejmowanie uchwał w sprawach majątkowych gminy, przekraczających zakres zwykłego zarządu, dotyczących określania zasad nabycia, zbycia i obciążania nieruchomości gruntowych (</w:t>
      </w:r>
      <w:hyperlink r:id="rId15" w:anchor="/document/16793509?unitId=art(18)ust(1)pkt(9)lit(a)&amp;cm=DOCUMENT" w:history="1">
        <w:r w:rsidRPr="00C70EA8">
          <w:rPr>
            <w:rStyle w:val="Hipercze"/>
            <w:rFonts w:ascii="Arial" w:hAnsi="Arial" w:cs="Arial"/>
            <w:color w:val="auto"/>
            <w:sz w:val="24"/>
            <w:szCs w:val="24"/>
            <w:u w:val="none"/>
          </w:rPr>
          <w:t>art. 18 ust. 1 pkt 9 lit. a</w:t>
        </w:r>
      </w:hyperlink>
      <w:r w:rsidRPr="00C70EA8">
        <w:rPr>
          <w:rFonts w:ascii="Arial" w:hAnsi="Arial" w:cs="Arial"/>
          <w:sz w:val="24"/>
          <w:szCs w:val="24"/>
        </w:rPr>
        <w:t xml:space="preserve"> ustawy z dnia 8.03.1990 r. o samorządzie terytorialnym - Dz. U. z 1996 r. Nr 13, poz. 74). </w:t>
      </w:r>
    </w:p>
    <w:p w14:paraId="3034A954" w14:textId="77777777" w:rsidR="00A27BAB" w:rsidRPr="00C70EA8" w:rsidRDefault="008E0136" w:rsidP="00A76DE8">
      <w:pPr>
        <w:spacing w:after="480" w:line="360" w:lineRule="auto"/>
        <w:rPr>
          <w:rFonts w:ascii="Arial" w:hAnsi="Arial" w:cs="Arial"/>
          <w:sz w:val="24"/>
          <w:szCs w:val="24"/>
        </w:rPr>
      </w:pPr>
      <w:r w:rsidRPr="00C70EA8">
        <w:rPr>
          <w:rFonts w:ascii="Arial" w:hAnsi="Arial" w:cs="Arial"/>
          <w:sz w:val="24"/>
          <w:szCs w:val="24"/>
        </w:rPr>
        <w:lastRenderedPageBreak/>
        <w:t xml:space="preserve">W niniejszej sprawie, z </w:t>
      </w:r>
      <w:r w:rsidR="006657AD" w:rsidRPr="00C70EA8">
        <w:rPr>
          <w:rFonts w:ascii="Arial" w:hAnsi="Arial" w:cs="Arial"/>
          <w:sz w:val="24"/>
          <w:szCs w:val="24"/>
        </w:rPr>
        <w:t>uwagi na to, że w sprawie nastąpiły nieodwracalne skutki, nie można</w:t>
      </w:r>
      <w:r w:rsidRPr="00C70EA8">
        <w:rPr>
          <w:rFonts w:ascii="Arial" w:hAnsi="Arial" w:cs="Arial"/>
          <w:sz w:val="24"/>
          <w:szCs w:val="24"/>
        </w:rPr>
        <w:t xml:space="preserve"> </w:t>
      </w:r>
      <w:r w:rsidR="006657AD" w:rsidRPr="00C70EA8">
        <w:rPr>
          <w:rFonts w:ascii="Arial" w:hAnsi="Arial" w:cs="Arial"/>
          <w:sz w:val="24"/>
          <w:szCs w:val="24"/>
        </w:rPr>
        <w:t>stwierdzić nieważności</w:t>
      </w:r>
      <w:r w:rsidRPr="00C70EA8">
        <w:rPr>
          <w:rFonts w:ascii="Arial" w:hAnsi="Arial" w:cs="Arial"/>
          <w:sz w:val="24"/>
          <w:szCs w:val="24"/>
        </w:rPr>
        <w:t xml:space="preserve"> decyzji reprywatyzacyjnej</w:t>
      </w:r>
      <w:r w:rsidR="0005276D" w:rsidRPr="00C70EA8">
        <w:rPr>
          <w:rFonts w:ascii="Arial" w:hAnsi="Arial" w:cs="Arial"/>
          <w:sz w:val="24"/>
          <w:szCs w:val="24"/>
        </w:rPr>
        <w:t xml:space="preserve"> w tym zakresie</w:t>
      </w:r>
      <w:r w:rsidR="006657AD" w:rsidRPr="00C70EA8">
        <w:rPr>
          <w:rFonts w:ascii="Arial" w:hAnsi="Arial" w:cs="Arial"/>
          <w:sz w:val="24"/>
          <w:szCs w:val="24"/>
        </w:rPr>
        <w:t xml:space="preserve">. </w:t>
      </w:r>
    </w:p>
    <w:p w14:paraId="6F50BD13" w14:textId="77777777" w:rsidR="005366BA" w:rsidRPr="00C70EA8" w:rsidRDefault="005366BA" w:rsidP="00B802D8">
      <w:pPr>
        <w:pStyle w:val="Style12"/>
        <w:widowControl/>
        <w:spacing w:after="480" w:line="360" w:lineRule="auto"/>
        <w:rPr>
          <w:rFonts w:ascii="Arial" w:hAnsi="Arial" w:cs="Arial"/>
          <w:b/>
          <w:bCs/>
        </w:rPr>
      </w:pPr>
      <w:r w:rsidRPr="00C70EA8">
        <w:rPr>
          <w:rFonts w:ascii="Arial" w:hAnsi="Arial" w:cs="Arial"/>
          <w:b/>
          <w:bCs/>
        </w:rPr>
        <w:t>IV.</w:t>
      </w:r>
    </w:p>
    <w:p w14:paraId="07727FA3" w14:textId="77777777" w:rsidR="008F4FE4" w:rsidRPr="00C70EA8" w:rsidRDefault="00EE5AE5" w:rsidP="00B802D8">
      <w:pPr>
        <w:pStyle w:val="Style12"/>
        <w:widowControl/>
        <w:spacing w:after="480" w:line="360" w:lineRule="auto"/>
        <w:rPr>
          <w:rStyle w:val="FontStyle31"/>
          <w:rFonts w:ascii="Arial" w:hAnsi="Arial" w:cs="Arial"/>
          <w:b/>
          <w:bCs/>
        </w:rPr>
      </w:pPr>
      <w:r w:rsidRPr="00C70EA8">
        <w:rPr>
          <w:rFonts w:ascii="Arial" w:hAnsi="Arial" w:cs="Arial"/>
          <w:b/>
          <w:bCs/>
        </w:rPr>
        <w:t>Stanowisko</w:t>
      </w:r>
      <w:r w:rsidR="005366BA" w:rsidRPr="00C70EA8">
        <w:rPr>
          <w:rFonts w:ascii="Arial" w:hAnsi="Arial" w:cs="Arial"/>
          <w:b/>
          <w:bCs/>
        </w:rPr>
        <w:t xml:space="preserve"> </w:t>
      </w:r>
      <w:r w:rsidRPr="00C70EA8">
        <w:rPr>
          <w:rFonts w:ascii="Arial" w:hAnsi="Arial" w:cs="Arial"/>
          <w:b/>
          <w:bCs/>
        </w:rPr>
        <w:t>strony w sprawie</w:t>
      </w:r>
    </w:p>
    <w:p w14:paraId="4E973BE6" w14:textId="764DE090" w:rsidR="00481537" w:rsidRPr="00C70EA8" w:rsidRDefault="00481537" w:rsidP="00A76DE8">
      <w:pPr>
        <w:pStyle w:val="Style12"/>
        <w:widowControl/>
        <w:spacing w:after="480" w:line="360" w:lineRule="auto"/>
        <w:rPr>
          <w:rFonts w:ascii="Arial" w:hAnsi="Arial" w:cs="Arial"/>
        </w:rPr>
      </w:pPr>
      <w:r w:rsidRPr="00C70EA8">
        <w:rPr>
          <w:rFonts w:ascii="Arial" w:hAnsi="Arial" w:cs="Arial"/>
        </w:rPr>
        <w:t xml:space="preserve">W dniu 21.10.2021 r. pełnomocnik strony </w:t>
      </w:r>
      <w:r w:rsidR="00970C02" w:rsidRPr="00C70EA8">
        <w:rPr>
          <w:rFonts w:ascii="Arial" w:hAnsi="Arial" w:cs="Arial"/>
        </w:rPr>
        <w:t>–</w:t>
      </w:r>
      <w:r w:rsidRPr="00C70EA8">
        <w:rPr>
          <w:rFonts w:ascii="Arial" w:hAnsi="Arial" w:cs="Arial"/>
        </w:rPr>
        <w:t xml:space="preserve"> P</w:t>
      </w:r>
      <w:r w:rsidR="00970C02" w:rsidRPr="00C70EA8">
        <w:rPr>
          <w:rFonts w:ascii="Arial" w:hAnsi="Arial" w:cs="Arial"/>
        </w:rPr>
        <w:t>.</w:t>
      </w:r>
      <w:r w:rsidRPr="00C70EA8">
        <w:rPr>
          <w:rFonts w:ascii="Arial" w:hAnsi="Arial" w:cs="Arial"/>
        </w:rPr>
        <w:t>R</w:t>
      </w:r>
      <w:r w:rsidR="00970C02" w:rsidRPr="00C70EA8">
        <w:rPr>
          <w:rFonts w:ascii="Arial" w:hAnsi="Arial" w:cs="Arial"/>
        </w:rPr>
        <w:t>.</w:t>
      </w:r>
      <w:r w:rsidRPr="00C70EA8">
        <w:rPr>
          <w:rFonts w:ascii="Arial" w:hAnsi="Arial" w:cs="Arial"/>
        </w:rPr>
        <w:t xml:space="preserve"> E</w:t>
      </w:r>
      <w:r w:rsidR="00970C02" w:rsidRPr="00C70EA8">
        <w:rPr>
          <w:rFonts w:ascii="Arial" w:hAnsi="Arial" w:cs="Arial"/>
        </w:rPr>
        <w:t>.</w:t>
      </w:r>
      <w:r w:rsidRPr="00C70EA8">
        <w:rPr>
          <w:rFonts w:ascii="Arial" w:hAnsi="Arial" w:cs="Arial"/>
        </w:rPr>
        <w:t xml:space="preserve"> I</w:t>
      </w:r>
      <w:r w:rsidR="00970C02" w:rsidRPr="00C70EA8">
        <w:rPr>
          <w:rFonts w:ascii="Arial" w:hAnsi="Arial" w:cs="Arial"/>
        </w:rPr>
        <w:t>..</w:t>
      </w:r>
      <w:proofErr w:type="spellStart"/>
      <w:r w:rsidRPr="00C70EA8">
        <w:rPr>
          <w:rFonts w:ascii="Arial" w:hAnsi="Arial" w:cs="Arial"/>
        </w:rPr>
        <w:t>sp</w:t>
      </w:r>
      <w:proofErr w:type="spellEnd"/>
      <w:r w:rsidRPr="00C70EA8">
        <w:rPr>
          <w:rFonts w:ascii="Arial" w:hAnsi="Arial" w:cs="Arial"/>
        </w:rPr>
        <w:t>. z o. o przedstawił pisemne stanowisko strony oraz wniósł o wydanie decyzji w przedmiocie utrzymania w mocy decyzji nr 213/98 z dnia 8.10.1998 r. o ustanowieniu użytkowania wieczystego do gruntu nieruchomości położonej w Warszawie przy ul. Zgoda 1</w:t>
      </w:r>
      <w:r w:rsidR="00AB5D94" w:rsidRPr="00C70EA8">
        <w:rPr>
          <w:rFonts w:ascii="Arial" w:hAnsi="Arial" w:cs="Arial"/>
        </w:rPr>
        <w:t>, jako że zdaniem strony została ona wydana zgodnie z prawem, a ponadto nie zostało wykazane ponad wszelką wątpliwość, iżby zachodziła którakolwiek z okoliczności wskazanych w art. 30 ust. 1 ustawy, uzasadniających wydanie odmiennej decyzji niż utrzymującej decyzje reprywatyzacyjną w mocy</w:t>
      </w:r>
      <w:r w:rsidRPr="00C70EA8">
        <w:rPr>
          <w:rFonts w:ascii="Arial" w:hAnsi="Arial" w:cs="Arial"/>
        </w:rPr>
        <w:t>. Ewentualnie, z ostrożności procesowej</w:t>
      </w:r>
      <w:r w:rsidR="00AB5D94" w:rsidRPr="00C70EA8">
        <w:rPr>
          <w:rFonts w:ascii="Arial" w:hAnsi="Arial" w:cs="Arial"/>
        </w:rPr>
        <w:t xml:space="preserve">, gdyby Komisja </w:t>
      </w:r>
      <w:r w:rsidR="00103C23" w:rsidRPr="00C70EA8">
        <w:rPr>
          <w:rFonts w:ascii="Arial" w:hAnsi="Arial" w:cs="Arial"/>
        </w:rPr>
        <w:t xml:space="preserve">nie </w:t>
      </w:r>
      <w:r w:rsidR="00AB5D94" w:rsidRPr="00C70EA8">
        <w:rPr>
          <w:rFonts w:ascii="Arial" w:hAnsi="Arial" w:cs="Arial"/>
        </w:rPr>
        <w:t xml:space="preserve">przychyliła się do powyższego rozstrzygnięcia, o wydanie na podstawie art. 29 ust. 1 pkt 4 ustawy decyzji stwierdzającej, iż kontrolowana decyzja została wydana z naruszeniem prawa oraz wskazanie okoliczności, z powodu których nie można </w:t>
      </w:r>
      <w:r w:rsidR="00984E35" w:rsidRPr="00C70EA8">
        <w:rPr>
          <w:rFonts w:ascii="Arial" w:hAnsi="Arial" w:cs="Arial"/>
        </w:rPr>
        <w:t>jej uchylić albo jej stwierdzić nieważności, ponieważ decyzja reprywatyzacyjna wywołała nieodwracalne skutki prawne, o których mowa w art. 2 pkt 4 ustawy (akta KR II R 15/21)</w:t>
      </w:r>
      <w:r w:rsidR="0005276D" w:rsidRPr="00C70EA8">
        <w:rPr>
          <w:rFonts w:ascii="Arial" w:hAnsi="Arial" w:cs="Arial"/>
        </w:rPr>
        <w:t>.</w:t>
      </w:r>
    </w:p>
    <w:p w14:paraId="1AE1BC6D" w14:textId="77777777" w:rsidR="00EF2CAD" w:rsidRPr="00C70EA8" w:rsidRDefault="00984E35" w:rsidP="00A76DE8">
      <w:pPr>
        <w:pStyle w:val="Style12"/>
        <w:widowControl/>
        <w:spacing w:after="480" w:line="360" w:lineRule="auto"/>
        <w:rPr>
          <w:rStyle w:val="FontStyle31"/>
          <w:rFonts w:ascii="Arial" w:hAnsi="Arial" w:cs="Arial"/>
        </w:rPr>
      </w:pPr>
      <w:r w:rsidRPr="00C70EA8">
        <w:rPr>
          <w:rStyle w:val="FontStyle31"/>
          <w:rFonts w:ascii="Arial" w:hAnsi="Arial" w:cs="Arial"/>
        </w:rPr>
        <w:t>Komisja nie może zgodzić się ze stanowiskiem strony, w którym twierdzi, że decyzja została wydana zgodnie z prawem, a nadto nie zostało wykazane ponad wszelką wątpliwość, iż w niniejszej sprawie nie zachodzi którakolwiek z okoliczności wskazanych w art. 30 ust. 1 ustawy. Jak wynika bowiem ze zgromadzonego materiału dowodowego, ponad wszelką wątpliwość</w:t>
      </w:r>
      <w:r w:rsidR="00EF2CAD" w:rsidRPr="00C70EA8">
        <w:rPr>
          <w:rStyle w:val="FontStyle31"/>
          <w:rFonts w:ascii="Arial" w:hAnsi="Arial" w:cs="Arial"/>
        </w:rPr>
        <w:t>,</w:t>
      </w:r>
      <w:r w:rsidRPr="00C70EA8">
        <w:rPr>
          <w:rStyle w:val="FontStyle31"/>
          <w:rFonts w:ascii="Arial" w:hAnsi="Arial" w:cs="Arial"/>
        </w:rPr>
        <w:t xml:space="preserve"> doszło do rażącego naruszenia prawa</w:t>
      </w:r>
      <w:r w:rsidR="007C33C4" w:rsidRPr="00C70EA8">
        <w:rPr>
          <w:rStyle w:val="FontStyle31"/>
          <w:rFonts w:ascii="Arial" w:hAnsi="Arial" w:cs="Arial"/>
        </w:rPr>
        <w:t>, a konkretnie przepisu art. 156 § 1 ust. 4, albowiem decyzja nr 213/98 z dnia 8.10.1998 r. została skierowana do osoby nie będącej stroną postępowania</w:t>
      </w:r>
      <w:r w:rsidR="00EF2CAD" w:rsidRPr="00C70EA8">
        <w:rPr>
          <w:rStyle w:val="FontStyle31"/>
          <w:rFonts w:ascii="Arial" w:hAnsi="Arial" w:cs="Arial"/>
        </w:rPr>
        <w:t xml:space="preserve"> reprywatyzacyjnego</w:t>
      </w:r>
      <w:r w:rsidR="007C33C4" w:rsidRPr="00C70EA8">
        <w:rPr>
          <w:rStyle w:val="FontStyle31"/>
          <w:rFonts w:ascii="Arial" w:hAnsi="Arial" w:cs="Arial"/>
        </w:rPr>
        <w:t xml:space="preserve">. </w:t>
      </w:r>
    </w:p>
    <w:p w14:paraId="61065B37" w14:textId="109C10DD" w:rsidR="00EF2CAD" w:rsidRPr="00C70EA8" w:rsidRDefault="007C33C4" w:rsidP="00A76DE8">
      <w:pPr>
        <w:pStyle w:val="Style12"/>
        <w:widowControl/>
        <w:spacing w:after="480" w:line="360" w:lineRule="auto"/>
        <w:rPr>
          <w:rStyle w:val="FontStyle31"/>
          <w:rFonts w:ascii="Arial" w:hAnsi="Arial" w:cs="Arial"/>
        </w:rPr>
      </w:pPr>
      <w:r w:rsidRPr="00C70EA8">
        <w:rPr>
          <w:rStyle w:val="FontStyle31"/>
          <w:rFonts w:ascii="Arial" w:hAnsi="Arial" w:cs="Arial"/>
        </w:rPr>
        <w:t>Zgromadzony w toku postępowania materiał dowodowy w sposób jednoznaczny świadczy o tym, iż testament sporządzony rzekomo przez dawną właścicielką Z</w:t>
      </w:r>
      <w:r w:rsidR="00970C02" w:rsidRPr="00C70EA8">
        <w:rPr>
          <w:rStyle w:val="FontStyle31"/>
          <w:rFonts w:ascii="Arial" w:hAnsi="Arial" w:cs="Arial"/>
        </w:rPr>
        <w:t>.</w:t>
      </w:r>
      <w:r w:rsidRPr="00C70EA8">
        <w:rPr>
          <w:rStyle w:val="FontStyle31"/>
          <w:rFonts w:ascii="Arial" w:hAnsi="Arial" w:cs="Arial"/>
        </w:rPr>
        <w:t>F</w:t>
      </w:r>
      <w:r w:rsidR="00970C02" w:rsidRPr="00C70EA8">
        <w:rPr>
          <w:rStyle w:val="FontStyle31"/>
          <w:rFonts w:ascii="Arial" w:hAnsi="Arial" w:cs="Arial"/>
        </w:rPr>
        <w:t>.</w:t>
      </w:r>
      <w:r w:rsidRPr="00C70EA8">
        <w:rPr>
          <w:rStyle w:val="FontStyle31"/>
          <w:rFonts w:ascii="Arial" w:hAnsi="Arial" w:cs="Arial"/>
        </w:rPr>
        <w:t xml:space="preserve">, </w:t>
      </w:r>
      <w:r w:rsidRPr="00C70EA8">
        <w:rPr>
          <w:rStyle w:val="FontStyle31"/>
          <w:rFonts w:ascii="Arial" w:hAnsi="Arial" w:cs="Arial"/>
        </w:rPr>
        <w:lastRenderedPageBreak/>
        <w:t xml:space="preserve">na podstawie, którego wydane zostało postanowienie o stwierdzeniu nabycia spadku, a które to orzeczenie stanowiło podstawę rozstrzygnięcia postępowania w sprawie ustanowienia użytkowania wieczystego do gruntu nieruchomości położonej w Warszawie przy ul. Zgoda 1, został sfałszowany. </w:t>
      </w:r>
    </w:p>
    <w:p w14:paraId="4BE640F8" w14:textId="5927093A" w:rsidR="00984E35" w:rsidRPr="00C70EA8" w:rsidRDefault="007C33C4" w:rsidP="00A76DE8">
      <w:pPr>
        <w:pStyle w:val="Style12"/>
        <w:widowControl/>
        <w:spacing w:after="480" w:line="360" w:lineRule="auto"/>
        <w:rPr>
          <w:rStyle w:val="FontStyle31"/>
          <w:rFonts w:ascii="Arial" w:hAnsi="Arial" w:cs="Arial"/>
        </w:rPr>
      </w:pPr>
      <w:r w:rsidRPr="00C70EA8">
        <w:rPr>
          <w:rStyle w:val="FontStyle31"/>
          <w:rFonts w:ascii="Arial" w:hAnsi="Arial" w:cs="Arial"/>
        </w:rPr>
        <w:t>Potwierdza to nie tylko</w:t>
      </w:r>
      <w:r w:rsidR="009310F6" w:rsidRPr="00C70EA8">
        <w:rPr>
          <w:rStyle w:val="FontStyle31"/>
          <w:rFonts w:ascii="Arial" w:hAnsi="Arial" w:cs="Arial"/>
        </w:rPr>
        <w:t xml:space="preserve"> postanowienie o umorzeniu postępowania na podstawie art. 17 § 1 </w:t>
      </w:r>
      <w:proofErr w:type="spellStart"/>
      <w:r w:rsidR="009310F6" w:rsidRPr="00C70EA8">
        <w:rPr>
          <w:rStyle w:val="FontStyle31"/>
          <w:rFonts w:ascii="Arial" w:hAnsi="Arial" w:cs="Arial"/>
        </w:rPr>
        <w:t>kpk</w:t>
      </w:r>
      <w:proofErr w:type="spellEnd"/>
      <w:r w:rsidR="00EF2CAD" w:rsidRPr="00C70EA8">
        <w:rPr>
          <w:rStyle w:val="FontStyle31"/>
          <w:rFonts w:ascii="Arial" w:hAnsi="Arial" w:cs="Arial"/>
        </w:rPr>
        <w:t xml:space="preserve"> wydane w sprawie PO III Ds.</w:t>
      </w:r>
      <w:r w:rsidR="00970C02" w:rsidRPr="00C70EA8">
        <w:rPr>
          <w:rStyle w:val="FontStyle31"/>
          <w:rFonts w:ascii="Arial" w:hAnsi="Arial" w:cs="Arial"/>
        </w:rPr>
        <w:t xml:space="preserve">        </w:t>
      </w:r>
      <w:r w:rsidR="009310F6" w:rsidRPr="00C70EA8">
        <w:rPr>
          <w:rStyle w:val="FontStyle31"/>
          <w:rFonts w:ascii="Arial" w:hAnsi="Arial" w:cs="Arial"/>
        </w:rPr>
        <w:t>, ale także</w:t>
      </w:r>
      <w:r w:rsidRPr="00C70EA8">
        <w:rPr>
          <w:rStyle w:val="FontStyle31"/>
          <w:rFonts w:ascii="Arial" w:hAnsi="Arial" w:cs="Arial"/>
        </w:rPr>
        <w:t xml:space="preserve"> opinia biegłego wywołana przez prokuratora</w:t>
      </w:r>
      <w:r w:rsidR="00EF2CAD" w:rsidRPr="00C70EA8">
        <w:rPr>
          <w:rStyle w:val="FontStyle31"/>
          <w:rFonts w:ascii="Arial" w:hAnsi="Arial" w:cs="Arial"/>
        </w:rPr>
        <w:t xml:space="preserve"> w sprawie o</w:t>
      </w:r>
      <w:r w:rsidRPr="00C70EA8">
        <w:rPr>
          <w:rStyle w:val="FontStyle31"/>
          <w:rFonts w:ascii="Arial" w:hAnsi="Arial" w:cs="Arial"/>
        </w:rPr>
        <w:t xml:space="preserve"> sygn. akt RP</w:t>
      </w:r>
      <w:r w:rsidR="00076BCD" w:rsidRPr="00C70EA8">
        <w:rPr>
          <w:rStyle w:val="FontStyle31"/>
          <w:rFonts w:ascii="Arial" w:hAnsi="Arial" w:cs="Arial"/>
        </w:rPr>
        <w:t xml:space="preserve"> V</w:t>
      </w:r>
      <w:r w:rsidRPr="00C70EA8">
        <w:rPr>
          <w:rStyle w:val="FontStyle31"/>
          <w:rFonts w:ascii="Arial" w:hAnsi="Arial" w:cs="Arial"/>
        </w:rPr>
        <w:t xml:space="preserve"> </w:t>
      </w:r>
      <w:r w:rsidR="00222613" w:rsidRPr="00C70EA8">
        <w:rPr>
          <w:rStyle w:val="FontStyle31"/>
          <w:rFonts w:ascii="Arial" w:hAnsi="Arial" w:cs="Arial"/>
        </w:rPr>
        <w:t xml:space="preserve">       </w:t>
      </w:r>
      <w:r w:rsidR="009310F6" w:rsidRPr="00C70EA8">
        <w:rPr>
          <w:rStyle w:val="FontStyle31"/>
          <w:rFonts w:ascii="Arial" w:hAnsi="Arial" w:cs="Arial"/>
        </w:rPr>
        <w:t xml:space="preserve">, a która stała się podstawą zainicjowania postępowania </w:t>
      </w:r>
      <w:r w:rsidR="00076BCD" w:rsidRPr="00C70EA8">
        <w:rPr>
          <w:rStyle w:val="FontStyle31"/>
          <w:rFonts w:ascii="Arial" w:hAnsi="Arial" w:cs="Arial"/>
        </w:rPr>
        <w:t xml:space="preserve">sądowego </w:t>
      </w:r>
      <w:r w:rsidR="009310F6" w:rsidRPr="00C70EA8">
        <w:rPr>
          <w:rStyle w:val="FontStyle31"/>
          <w:rFonts w:ascii="Arial" w:hAnsi="Arial" w:cs="Arial"/>
        </w:rPr>
        <w:t xml:space="preserve">ze skargi prokuratora o wznowienie postępowania w przedmiocie wyeliminowania drugiego postanowienia o stwierdzeniu nabycia spadku z dnia 6.12.1990 r. </w:t>
      </w:r>
    </w:p>
    <w:p w14:paraId="5B574AD3" w14:textId="77777777" w:rsidR="00984E35" w:rsidRPr="00C70EA8" w:rsidRDefault="009310F6" w:rsidP="00A76DE8">
      <w:pPr>
        <w:pStyle w:val="Style12"/>
        <w:widowControl/>
        <w:spacing w:after="480" w:line="360" w:lineRule="auto"/>
        <w:rPr>
          <w:rStyle w:val="FontStyle31"/>
          <w:rFonts w:ascii="Arial" w:hAnsi="Arial" w:cs="Arial"/>
        </w:rPr>
      </w:pPr>
      <w:r w:rsidRPr="00C70EA8">
        <w:rPr>
          <w:rStyle w:val="FontStyle31"/>
          <w:rFonts w:ascii="Arial" w:hAnsi="Arial" w:cs="Arial"/>
        </w:rPr>
        <w:t xml:space="preserve">Wobec powyższego, niewątpliwie w niniejszej sprawie zachodzą przesłanki do stwierdzenia nieważności decyzji, </w:t>
      </w:r>
      <w:r w:rsidR="00076BCD" w:rsidRPr="00C70EA8">
        <w:rPr>
          <w:rStyle w:val="FontStyle31"/>
          <w:rFonts w:ascii="Arial" w:hAnsi="Arial" w:cs="Arial"/>
        </w:rPr>
        <w:t>co</w:t>
      </w:r>
      <w:r w:rsidRPr="00C70EA8">
        <w:rPr>
          <w:rStyle w:val="FontStyle31"/>
          <w:rFonts w:ascii="Arial" w:hAnsi="Arial" w:cs="Arial"/>
        </w:rPr>
        <w:t xml:space="preserve"> w sposób wyczerpujący Komisja </w:t>
      </w:r>
      <w:r w:rsidR="00076BCD" w:rsidRPr="00C70EA8">
        <w:rPr>
          <w:rStyle w:val="FontStyle31"/>
          <w:rFonts w:ascii="Arial" w:hAnsi="Arial" w:cs="Arial"/>
        </w:rPr>
        <w:t>uargumentowała</w:t>
      </w:r>
      <w:r w:rsidR="00290965" w:rsidRPr="00C70EA8">
        <w:rPr>
          <w:rStyle w:val="FontStyle31"/>
          <w:rFonts w:ascii="Arial" w:hAnsi="Arial" w:cs="Arial"/>
        </w:rPr>
        <w:t xml:space="preserve"> w pkt III </w:t>
      </w:r>
      <w:r w:rsidR="00076BCD" w:rsidRPr="00C70EA8">
        <w:rPr>
          <w:rStyle w:val="FontStyle31"/>
          <w:rFonts w:ascii="Arial" w:hAnsi="Arial" w:cs="Arial"/>
        </w:rPr>
        <w:t xml:space="preserve">niniejszej </w:t>
      </w:r>
      <w:r w:rsidR="00290965" w:rsidRPr="00C70EA8">
        <w:rPr>
          <w:rStyle w:val="FontStyle31"/>
          <w:rFonts w:ascii="Arial" w:hAnsi="Arial" w:cs="Arial"/>
        </w:rPr>
        <w:t xml:space="preserve">decyzji. </w:t>
      </w:r>
      <w:r w:rsidR="00B22EEF" w:rsidRPr="00C70EA8">
        <w:rPr>
          <w:rFonts w:ascii="Arial" w:hAnsi="Arial" w:cs="Arial"/>
        </w:rPr>
        <w:t>Decyzję reprywatyzacyjną bowiem skierowano do podmiotu, który nie miał przymiotu strony postępowania w rozumieniu art. 28 kpa, a mimo to został przez organ administracji publicznej potraktowany jako strona tegoż postępowania. Zaś podmiot, który winien był znaleźć się w kręgu stron postępowania został pominięty.</w:t>
      </w:r>
    </w:p>
    <w:p w14:paraId="3EDE6D99" w14:textId="064F78D7" w:rsidR="00562DE0" w:rsidRPr="00C70EA8" w:rsidRDefault="00290965" w:rsidP="00A76DE8">
      <w:pPr>
        <w:pStyle w:val="Style12"/>
        <w:widowControl/>
        <w:spacing w:after="480" w:line="360" w:lineRule="auto"/>
        <w:rPr>
          <w:rStyle w:val="FontStyle31"/>
          <w:rFonts w:ascii="Arial" w:hAnsi="Arial" w:cs="Arial"/>
        </w:rPr>
      </w:pPr>
      <w:r w:rsidRPr="00C70EA8">
        <w:rPr>
          <w:rStyle w:val="FontStyle31"/>
          <w:rFonts w:ascii="Arial" w:hAnsi="Arial" w:cs="Arial"/>
        </w:rPr>
        <w:t xml:space="preserve">Zgodzić się jednak należy ze stanowiskiem strony, że w niniejszej sprawie istnieją przeszkody do </w:t>
      </w:r>
      <w:r w:rsidR="00B22EEF" w:rsidRPr="00C70EA8">
        <w:rPr>
          <w:rStyle w:val="FontStyle31"/>
          <w:rFonts w:ascii="Arial" w:hAnsi="Arial" w:cs="Arial"/>
        </w:rPr>
        <w:t>wydania decyzji stwierdzającej nieważność, albowiem zaszły nieodwracalne skutki w rozumieniu art. 2 pkt 4 ustawy</w:t>
      </w:r>
      <w:r w:rsidR="00076BCD" w:rsidRPr="00C70EA8">
        <w:rPr>
          <w:rStyle w:val="FontStyle31"/>
          <w:rFonts w:ascii="Arial" w:hAnsi="Arial" w:cs="Arial"/>
        </w:rPr>
        <w:t xml:space="preserve"> na skutek obrotu nieruchomością. Przy czym wskazać należy, że </w:t>
      </w:r>
      <w:bookmarkStart w:id="22" w:name="_Hlk65854993"/>
      <w:r w:rsidR="00562DE0" w:rsidRPr="00C70EA8">
        <w:rPr>
          <w:rFonts w:ascii="Arial" w:hAnsi="Arial" w:cs="Arial"/>
        </w:rPr>
        <w:t>Komisja nie przesądza w tym miejscu, czy nieodwracalne skutki prawne zaszły już w chwili sprzedaży prawa do nieruchomości przez S</w:t>
      </w:r>
      <w:r w:rsidR="00222613" w:rsidRPr="00C70EA8">
        <w:rPr>
          <w:rFonts w:ascii="Arial" w:hAnsi="Arial" w:cs="Arial"/>
        </w:rPr>
        <w:t>.</w:t>
      </w:r>
      <w:r w:rsidR="00562DE0" w:rsidRPr="00C70EA8">
        <w:rPr>
          <w:rFonts w:ascii="Arial" w:hAnsi="Arial" w:cs="Arial"/>
        </w:rPr>
        <w:t xml:space="preserve"> K</w:t>
      </w:r>
      <w:r w:rsidR="00222613" w:rsidRPr="00C70EA8">
        <w:rPr>
          <w:rFonts w:ascii="Arial" w:hAnsi="Arial" w:cs="Arial"/>
        </w:rPr>
        <w:t>.</w:t>
      </w:r>
      <w:r w:rsidR="00562DE0" w:rsidRPr="00C70EA8">
        <w:rPr>
          <w:rFonts w:ascii="Arial" w:hAnsi="Arial" w:cs="Arial"/>
        </w:rPr>
        <w:t xml:space="preserve"> na rzecz S</w:t>
      </w:r>
      <w:r w:rsidR="00222613" w:rsidRPr="00C70EA8">
        <w:rPr>
          <w:rFonts w:ascii="Arial" w:hAnsi="Arial" w:cs="Arial"/>
        </w:rPr>
        <w:t>.</w:t>
      </w:r>
      <w:r w:rsidR="00562DE0" w:rsidRPr="00C70EA8">
        <w:rPr>
          <w:rFonts w:ascii="Arial" w:hAnsi="Arial" w:cs="Arial"/>
        </w:rPr>
        <w:t xml:space="preserve"> </w:t>
      </w:r>
      <w:r w:rsidR="00222613" w:rsidRPr="00C70EA8">
        <w:rPr>
          <w:rFonts w:ascii="Arial" w:hAnsi="Arial" w:cs="Arial"/>
        </w:rPr>
        <w:t>.</w:t>
      </w:r>
      <w:r w:rsidR="00562DE0" w:rsidRPr="00C70EA8">
        <w:rPr>
          <w:rFonts w:ascii="Arial" w:hAnsi="Arial" w:cs="Arial"/>
        </w:rPr>
        <w:t>sp. z o.</w:t>
      </w:r>
      <w:r w:rsidR="00011E41" w:rsidRPr="00C70EA8">
        <w:rPr>
          <w:rFonts w:ascii="Arial" w:hAnsi="Arial" w:cs="Arial"/>
        </w:rPr>
        <w:t xml:space="preserve"> </w:t>
      </w:r>
      <w:r w:rsidR="00562DE0" w:rsidRPr="00C70EA8">
        <w:rPr>
          <w:rFonts w:ascii="Arial" w:hAnsi="Arial" w:cs="Arial"/>
        </w:rPr>
        <w:t>o</w:t>
      </w:r>
      <w:r w:rsidR="00011E41" w:rsidRPr="00C70EA8">
        <w:rPr>
          <w:rFonts w:ascii="Arial" w:hAnsi="Arial" w:cs="Arial"/>
        </w:rPr>
        <w:t>.</w:t>
      </w:r>
      <w:r w:rsidR="00562DE0" w:rsidRPr="00C70EA8">
        <w:rPr>
          <w:rFonts w:ascii="Arial" w:hAnsi="Arial" w:cs="Arial"/>
        </w:rPr>
        <w:t xml:space="preserve"> Jednak, jak wskazano wyżej po tej transakcji kolejnym</w:t>
      </w:r>
      <w:r w:rsidR="00562DE0" w:rsidRPr="00C70EA8">
        <w:rPr>
          <w:rFonts w:ascii="Arial" w:hAnsi="Arial" w:cs="Arial"/>
          <w:b/>
          <w:bCs/>
        </w:rPr>
        <w:t xml:space="preserve"> </w:t>
      </w:r>
      <w:r w:rsidR="00562DE0" w:rsidRPr="00C70EA8">
        <w:rPr>
          <w:rFonts w:ascii="Arial" w:hAnsi="Arial" w:cs="Arial"/>
        </w:rPr>
        <w:t xml:space="preserve">aktem notarialnym </w:t>
      </w:r>
      <w:r w:rsidR="00011E41" w:rsidRPr="00C70EA8">
        <w:rPr>
          <w:rFonts w:ascii="Arial" w:hAnsi="Arial" w:cs="Arial"/>
        </w:rPr>
        <w:t>spółka S</w:t>
      </w:r>
      <w:r w:rsidR="00222613" w:rsidRPr="00C70EA8">
        <w:rPr>
          <w:rFonts w:ascii="Arial" w:hAnsi="Arial" w:cs="Arial"/>
        </w:rPr>
        <w:t>.</w:t>
      </w:r>
      <w:r w:rsidR="00011E41" w:rsidRPr="00C70EA8">
        <w:rPr>
          <w:rFonts w:ascii="Arial" w:hAnsi="Arial" w:cs="Arial"/>
        </w:rPr>
        <w:t xml:space="preserve"> </w:t>
      </w:r>
      <w:r w:rsidR="00222613" w:rsidRPr="00C70EA8">
        <w:rPr>
          <w:rFonts w:ascii="Arial" w:hAnsi="Arial" w:cs="Arial"/>
        </w:rPr>
        <w:t>.</w:t>
      </w:r>
      <w:r w:rsidR="00011E41" w:rsidRPr="00C70EA8">
        <w:rPr>
          <w:rFonts w:ascii="Arial" w:hAnsi="Arial" w:cs="Arial"/>
        </w:rPr>
        <w:t xml:space="preserve"> sp. z o. o</w:t>
      </w:r>
      <w:r w:rsidR="00617276" w:rsidRPr="00C70EA8">
        <w:rPr>
          <w:rFonts w:ascii="Arial" w:hAnsi="Arial" w:cs="Arial"/>
        </w:rPr>
        <w:t>.</w:t>
      </w:r>
      <w:r w:rsidR="00562DE0" w:rsidRPr="00C70EA8">
        <w:rPr>
          <w:rFonts w:ascii="Arial" w:hAnsi="Arial" w:cs="Arial"/>
        </w:rPr>
        <w:t>, przeni</w:t>
      </w:r>
      <w:r w:rsidR="00011E41" w:rsidRPr="00C70EA8">
        <w:rPr>
          <w:rFonts w:ascii="Arial" w:hAnsi="Arial" w:cs="Arial"/>
        </w:rPr>
        <w:t>o</w:t>
      </w:r>
      <w:r w:rsidR="00562DE0" w:rsidRPr="00C70EA8">
        <w:rPr>
          <w:rFonts w:ascii="Arial" w:hAnsi="Arial" w:cs="Arial"/>
        </w:rPr>
        <w:t>s</w:t>
      </w:r>
      <w:r w:rsidR="00011E41" w:rsidRPr="00C70EA8">
        <w:rPr>
          <w:rFonts w:ascii="Arial" w:hAnsi="Arial" w:cs="Arial"/>
        </w:rPr>
        <w:t>ła</w:t>
      </w:r>
      <w:r w:rsidR="00562DE0" w:rsidRPr="00C70EA8">
        <w:rPr>
          <w:rFonts w:ascii="Arial" w:hAnsi="Arial" w:cs="Arial"/>
        </w:rPr>
        <w:t xml:space="preserve"> udział w prawie użytkowania wieczystego </w:t>
      </w:r>
      <w:bookmarkEnd w:id="22"/>
      <w:r w:rsidR="00011E41" w:rsidRPr="00C70EA8">
        <w:rPr>
          <w:rFonts w:ascii="Arial" w:hAnsi="Arial" w:cs="Arial"/>
        </w:rPr>
        <w:t>na rzecz spółki P</w:t>
      </w:r>
      <w:r w:rsidR="00222613" w:rsidRPr="00C70EA8">
        <w:rPr>
          <w:rFonts w:ascii="Arial" w:hAnsi="Arial" w:cs="Arial"/>
        </w:rPr>
        <w:t>.</w:t>
      </w:r>
      <w:r w:rsidR="00011E41" w:rsidRPr="00C70EA8">
        <w:rPr>
          <w:rFonts w:ascii="Arial" w:hAnsi="Arial" w:cs="Arial"/>
        </w:rPr>
        <w:t xml:space="preserve"> R</w:t>
      </w:r>
      <w:r w:rsidR="00222613" w:rsidRPr="00C70EA8">
        <w:rPr>
          <w:rFonts w:ascii="Arial" w:hAnsi="Arial" w:cs="Arial"/>
        </w:rPr>
        <w:t>.</w:t>
      </w:r>
      <w:r w:rsidR="00011E41" w:rsidRPr="00C70EA8">
        <w:rPr>
          <w:rFonts w:ascii="Arial" w:hAnsi="Arial" w:cs="Arial"/>
        </w:rPr>
        <w:t xml:space="preserve"> E</w:t>
      </w:r>
      <w:r w:rsidR="00222613" w:rsidRPr="00C70EA8">
        <w:rPr>
          <w:rFonts w:ascii="Arial" w:hAnsi="Arial" w:cs="Arial"/>
        </w:rPr>
        <w:t>.</w:t>
      </w:r>
      <w:r w:rsidR="00011E41" w:rsidRPr="00C70EA8">
        <w:rPr>
          <w:rFonts w:ascii="Arial" w:hAnsi="Arial" w:cs="Arial"/>
        </w:rPr>
        <w:t xml:space="preserve"> I</w:t>
      </w:r>
      <w:r w:rsidR="00222613" w:rsidRPr="00C70EA8">
        <w:rPr>
          <w:rFonts w:ascii="Arial" w:hAnsi="Arial" w:cs="Arial"/>
        </w:rPr>
        <w:t>.</w:t>
      </w:r>
      <w:r w:rsidR="00011E41" w:rsidRPr="00C70EA8">
        <w:rPr>
          <w:rFonts w:ascii="Arial" w:hAnsi="Arial" w:cs="Arial"/>
        </w:rPr>
        <w:t xml:space="preserve"> </w:t>
      </w:r>
      <w:r w:rsidR="006B1397" w:rsidRPr="00C70EA8">
        <w:rPr>
          <w:rFonts w:ascii="Arial" w:hAnsi="Arial" w:cs="Arial"/>
        </w:rPr>
        <w:t>s</w:t>
      </w:r>
      <w:r w:rsidR="00011E41" w:rsidRPr="00C70EA8">
        <w:rPr>
          <w:rFonts w:ascii="Arial" w:hAnsi="Arial" w:cs="Arial"/>
        </w:rPr>
        <w:t>p. z o.o.</w:t>
      </w:r>
    </w:p>
    <w:p w14:paraId="2D5E19ED" w14:textId="605120B9" w:rsidR="00A14D8B" w:rsidRPr="00C70EA8" w:rsidRDefault="00FE062E" w:rsidP="00A76DE8">
      <w:pPr>
        <w:pStyle w:val="Style12"/>
        <w:widowControl/>
        <w:spacing w:after="480" w:line="360" w:lineRule="auto"/>
        <w:rPr>
          <w:rFonts w:ascii="Arial" w:hAnsi="Arial" w:cs="Arial"/>
        </w:rPr>
      </w:pPr>
      <w:r w:rsidRPr="00C70EA8">
        <w:rPr>
          <w:rStyle w:val="FontStyle31"/>
          <w:rFonts w:ascii="Arial" w:hAnsi="Arial" w:cs="Arial"/>
        </w:rPr>
        <w:t xml:space="preserve">W związku z </w:t>
      </w:r>
      <w:r w:rsidR="00B22EEF" w:rsidRPr="00C70EA8">
        <w:rPr>
          <w:rStyle w:val="FontStyle31"/>
          <w:rFonts w:ascii="Arial" w:hAnsi="Arial" w:cs="Arial"/>
        </w:rPr>
        <w:t xml:space="preserve">powyższym, </w:t>
      </w:r>
      <w:r w:rsidRPr="00C70EA8">
        <w:rPr>
          <w:rStyle w:val="FontStyle31"/>
          <w:rFonts w:ascii="Arial" w:hAnsi="Arial" w:cs="Arial"/>
        </w:rPr>
        <w:t xml:space="preserve">koniecznym staje się </w:t>
      </w:r>
      <w:r w:rsidR="00011E41" w:rsidRPr="00C70EA8">
        <w:rPr>
          <w:rStyle w:val="FontStyle31"/>
          <w:rFonts w:ascii="Arial" w:hAnsi="Arial" w:cs="Arial"/>
        </w:rPr>
        <w:t xml:space="preserve">wydanie decyzji o </w:t>
      </w:r>
      <w:r w:rsidRPr="00C70EA8">
        <w:rPr>
          <w:rStyle w:val="FontStyle31"/>
          <w:rFonts w:ascii="Arial" w:hAnsi="Arial" w:cs="Arial"/>
        </w:rPr>
        <w:t>stwierdzeni</w:t>
      </w:r>
      <w:r w:rsidR="00011E41" w:rsidRPr="00C70EA8">
        <w:rPr>
          <w:rStyle w:val="FontStyle31"/>
          <w:rFonts w:ascii="Arial" w:hAnsi="Arial" w:cs="Arial"/>
        </w:rPr>
        <w:t>u</w:t>
      </w:r>
      <w:r w:rsidRPr="00C70EA8">
        <w:rPr>
          <w:rStyle w:val="FontStyle31"/>
          <w:rFonts w:ascii="Arial" w:hAnsi="Arial" w:cs="Arial"/>
        </w:rPr>
        <w:t xml:space="preserve"> wydania decyzji </w:t>
      </w:r>
      <w:r w:rsidR="00011E41" w:rsidRPr="00C70EA8">
        <w:rPr>
          <w:rStyle w:val="FontStyle31"/>
          <w:rFonts w:ascii="Arial" w:hAnsi="Arial" w:cs="Arial"/>
        </w:rPr>
        <w:t xml:space="preserve">reprywatyzacyjnej </w:t>
      </w:r>
      <w:r w:rsidRPr="00C70EA8">
        <w:rPr>
          <w:rStyle w:val="FontStyle31"/>
          <w:rFonts w:ascii="Arial" w:hAnsi="Arial" w:cs="Arial"/>
        </w:rPr>
        <w:t xml:space="preserve">z naruszeniem </w:t>
      </w:r>
      <w:r w:rsidR="00F817C3" w:rsidRPr="00C70EA8">
        <w:rPr>
          <w:rStyle w:val="FontStyle31"/>
          <w:rFonts w:ascii="Arial" w:hAnsi="Arial" w:cs="Arial"/>
        </w:rPr>
        <w:t>prawa.</w:t>
      </w:r>
    </w:p>
    <w:p w14:paraId="0E1553C5" w14:textId="77777777" w:rsidR="008F4FE4" w:rsidRPr="00C70EA8" w:rsidRDefault="008F4FE4" w:rsidP="00B802D8">
      <w:pPr>
        <w:pStyle w:val="Style12"/>
        <w:spacing w:after="480" w:line="360" w:lineRule="auto"/>
        <w:rPr>
          <w:rFonts w:ascii="Arial" w:hAnsi="Arial" w:cs="Arial"/>
          <w:b/>
          <w:bCs/>
        </w:rPr>
      </w:pPr>
      <w:r w:rsidRPr="00C70EA8">
        <w:rPr>
          <w:rFonts w:ascii="Arial" w:hAnsi="Arial" w:cs="Arial"/>
          <w:b/>
          <w:bCs/>
        </w:rPr>
        <w:t>V.</w:t>
      </w:r>
    </w:p>
    <w:p w14:paraId="633B68A8" w14:textId="77777777" w:rsidR="005366BA" w:rsidRPr="00C70EA8" w:rsidRDefault="00EE5AE5" w:rsidP="00B802D8">
      <w:pPr>
        <w:pStyle w:val="Style12"/>
        <w:spacing w:after="480" w:line="360" w:lineRule="auto"/>
        <w:rPr>
          <w:rStyle w:val="FontStyle31"/>
          <w:rFonts w:ascii="Arial" w:hAnsi="Arial" w:cs="Arial"/>
          <w:b/>
          <w:bCs/>
        </w:rPr>
      </w:pPr>
      <w:r w:rsidRPr="00C70EA8">
        <w:rPr>
          <w:rFonts w:ascii="Arial" w:hAnsi="Arial" w:cs="Arial"/>
          <w:b/>
          <w:bCs/>
        </w:rPr>
        <w:lastRenderedPageBreak/>
        <w:t>Strony w</w:t>
      </w:r>
      <w:r w:rsidR="008F4FE4" w:rsidRPr="00C70EA8">
        <w:rPr>
          <w:rFonts w:ascii="Arial" w:hAnsi="Arial" w:cs="Arial"/>
          <w:b/>
          <w:bCs/>
        </w:rPr>
        <w:t xml:space="preserve"> </w:t>
      </w:r>
      <w:r w:rsidRPr="00C70EA8">
        <w:rPr>
          <w:rFonts w:ascii="Arial" w:hAnsi="Arial" w:cs="Arial"/>
          <w:b/>
          <w:bCs/>
        </w:rPr>
        <w:t>postępowaniu przed Komisją</w:t>
      </w:r>
    </w:p>
    <w:p w14:paraId="792AE8CB" w14:textId="77777777" w:rsidR="0032102D" w:rsidRPr="00C70EA8" w:rsidRDefault="00B92201" w:rsidP="00A76DE8">
      <w:pPr>
        <w:pStyle w:val="Style12"/>
        <w:spacing w:after="480" w:line="360" w:lineRule="auto"/>
        <w:rPr>
          <w:rFonts w:ascii="Arial" w:hAnsi="Arial" w:cs="Arial"/>
        </w:rPr>
      </w:pPr>
      <w:r w:rsidRPr="00C70EA8">
        <w:rPr>
          <w:rFonts w:ascii="Arial" w:hAnsi="Arial" w:cs="Arial"/>
        </w:rPr>
        <w:t>Zasadą jest, iż ustalenie interesu prawnego w postępowaniu administracyjnym następuje w toku postępowania, przy zachowaniu reguł prawa obrony przyznanej przepisami prawa procesowego. Interes prawny oprócz strony (stron) postępowania reprywatyzacyjnego posiadają także jednostki, których interes prawny wynika z następstwa prawnego, zarówno co do stron uczestniczących w postępowaniu, jak i pozbawionych tego udziału (por. wyrok NSA z 10</w:t>
      </w:r>
      <w:r w:rsidR="00B50E26" w:rsidRPr="00C70EA8">
        <w:rPr>
          <w:rFonts w:ascii="Arial" w:hAnsi="Arial" w:cs="Arial"/>
        </w:rPr>
        <w:t>.02.</w:t>
      </w:r>
      <w:r w:rsidRPr="00C70EA8">
        <w:rPr>
          <w:rFonts w:ascii="Arial" w:hAnsi="Arial" w:cs="Arial"/>
        </w:rPr>
        <w:t>2009 r., sygnatura akt I OSK 329/08)</w:t>
      </w:r>
      <w:r w:rsidR="00617276" w:rsidRPr="00C70EA8">
        <w:rPr>
          <w:rFonts w:ascii="Arial" w:hAnsi="Arial" w:cs="Arial"/>
        </w:rPr>
        <w:t>.</w:t>
      </w:r>
    </w:p>
    <w:p w14:paraId="7E31A5EF" w14:textId="77777777" w:rsidR="0032102D" w:rsidRPr="00C70EA8" w:rsidRDefault="00B92201" w:rsidP="00A76DE8">
      <w:pPr>
        <w:pStyle w:val="Style12"/>
        <w:spacing w:after="480" w:line="360" w:lineRule="auto"/>
        <w:rPr>
          <w:rFonts w:ascii="Arial" w:hAnsi="Arial" w:cs="Arial"/>
        </w:rPr>
      </w:pPr>
      <w:r w:rsidRPr="00C70EA8">
        <w:rPr>
          <w:rFonts w:ascii="Arial" w:hAnsi="Arial" w:cs="Arial"/>
        </w:rPr>
        <w:t>Zgodnie z art. 38 ust. 1 ustawy w zw. z art. 28 kpa wskazać należy, iż stroną jest każdy, czyjego interesu prawnego lub obowiązku dotyczy postępowanie alko kto żąda czynności organu ze względu na swój interes prawny lub obowiązek</w:t>
      </w:r>
      <w:r w:rsidR="005F0375" w:rsidRPr="00C70EA8">
        <w:rPr>
          <w:rFonts w:ascii="Arial" w:hAnsi="Arial" w:cs="Arial"/>
        </w:rPr>
        <w:t xml:space="preserve">. </w:t>
      </w:r>
    </w:p>
    <w:p w14:paraId="51B7BB22" w14:textId="77777777" w:rsidR="0032102D" w:rsidRPr="00C70EA8" w:rsidRDefault="008F4FE4" w:rsidP="00A76DE8">
      <w:pPr>
        <w:pStyle w:val="Style12"/>
        <w:spacing w:after="480" w:line="360" w:lineRule="auto"/>
        <w:rPr>
          <w:rFonts w:ascii="Arial" w:hAnsi="Arial" w:cs="Arial"/>
        </w:rPr>
      </w:pPr>
      <w:r w:rsidRPr="00C70EA8">
        <w:rPr>
          <w:rFonts w:ascii="Arial" w:hAnsi="Arial" w:cs="Arial"/>
        </w:rPr>
        <w:t xml:space="preserve">Zgodnie z art. 16 ust. </w:t>
      </w:r>
      <w:r w:rsidR="00B92201" w:rsidRPr="00C70EA8">
        <w:rPr>
          <w:rFonts w:ascii="Arial" w:hAnsi="Arial" w:cs="Arial"/>
        </w:rPr>
        <w:t xml:space="preserve">1 i </w:t>
      </w:r>
      <w:r w:rsidRPr="00C70EA8">
        <w:rPr>
          <w:rFonts w:ascii="Arial" w:hAnsi="Arial" w:cs="Arial"/>
        </w:rPr>
        <w:t>2 ustawy z dnia 9</w:t>
      </w:r>
      <w:r w:rsidR="008D04E2" w:rsidRPr="00C70EA8">
        <w:rPr>
          <w:rFonts w:ascii="Arial" w:hAnsi="Arial" w:cs="Arial"/>
        </w:rPr>
        <w:t>.03.</w:t>
      </w:r>
      <w:r w:rsidRPr="00C70EA8">
        <w:rPr>
          <w:rFonts w:ascii="Arial" w:hAnsi="Arial" w:cs="Arial"/>
        </w:rPr>
        <w:t>2017 r. o wszczęciu postępowania rozpo</w:t>
      </w:r>
      <w:r w:rsidRPr="00C70EA8">
        <w:rPr>
          <w:rFonts w:ascii="Arial" w:hAnsi="Arial" w:cs="Arial"/>
        </w:rPr>
        <w:softHyphen/>
        <w:t>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1092E431" w14:textId="77777777" w:rsidR="0032102D" w:rsidRPr="00C70EA8" w:rsidRDefault="008F4FE4" w:rsidP="00A76DE8">
      <w:pPr>
        <w:pStyle w:val="Style12"/>
        <w:spacing w:after="480" w:line="360" w:lineRule="auto"/>
        <w:rPr>
          <w:rFonts w:ascii="Arial" w:hAnsi="Arial" w:cs="Arial"/>
        </w:rPr>
      </w:pPr>
      <w:r w:rsidRPr="00C70EA8">
        <w:rPr>
          <w:rFonts w:ascii="Arial" w:hAnsi="Arial" w:cs="Arial"/>
        </w:rPr>
        <w:t xml:space="preserve">Przyjmuje się również, że stronami postępowania dekretowego są nie tylko </w:t>
      </w:r>
      <w:proofErr w:type="spellStart"/>
      <w:r w:rsidRPr="00C70EA8">
        <w:rPr>
          <w:rFonts w:ascii="Arial" w:hAnsi="Arial" w:cs="Arial"/>
        </w:rPr>
        <w:t>przeddekretowi</w:t>
      </w:r>
      <w:proofErr w:type="spellEnd"/>
      <w:r w:rsidRPr="00C70EA8">
        <w:rPr>
          <w:rFonts w:ascii="Arial" w:hAnsi="Arial" w:cs="Arial"/>
        </w:rPr>
        <w:t xml:space="preserve"> właściciele nieruchomości lub ich następcy prawni, ale także każdy, komu przysługuje tytuł prawnorzeczowy do nieruchomości, a zatem obecni właściciele albo obecni użytkownicy wieczyści nieruchomości (por. wyrok NSA z 24</w:t>
      </w:r>
      <w:r w:rsidR="008D04E2" w:rsidRPr="00C70EA8">
        <w:rPr>
          <w:rFonts w:ascii="Arial" w:hAnsi="Arial" w:cs="Arial"/>
        </w:rPr>
        <w:t>.04.</w:t>
      </w:r>
      <w:r w:rsidRPr="00C70EA8">
        <w:rPr>
          <w:rFonts w:ascii="Arial" w:hAnsi="Arial" w:cs="Arial"/>
        </w:rPr>
        <w:t>2008 r., sygn. I OSK 264/08, z 8</w:t>
      </w:r>
      <w:r w:rsidR="00B50E26" w:rsidRPr="00C70EA8">
        <w:rPr>
          <w:rFonts w:ascii="Arial" w:hAnsi="Arial" w:cs="Arial"/>
        </w:rPr>
        <w:t>.02.</w:t>
      </w:r>
      <w:r w:rsidRPr="00C70EA8">
        <w:rPr>
          <w:rFonts w:ascii="Arial" w:hAnsi="Arial" w:cs="Arial"/>
        </w:rPr>
        <w:t>2007 r., sygn. I OSK 1110/06, z 31</w:t>
      </w:r>
      <w:r w:rsidR="008D04E2" w:rsidRPr="00C70EA8">
        <w:rPr>
          <w:rFonts w:ascii="Arial" w:hAnsi="Arial" w:cs="Arial"/>
        </w:rPr>
        <w:t>.03.</w:t>
      </w:r>
      <w:r w:rsidRPr="00C70EA8">
        <w:rPr>
          <w:rFonts w:ascii="Arial" w:hAnsi="Arial" w:cs="Arial"/>
        </w:rPr>
        <w:t>2011 r., sygn. I OSK 798/10, wyrok WSA w Warszawie z 27</w:t>
      </w:r>
      <w:r w:rsidR="008D04E2" w:rsidRPr="00C70EA8">
        <w:rPr>
          <w:rFonts w:ascii="Arial" w:hAnsi="Arial" w:cs="Arial"/>
        </w:rPr>
        <w:t>.07.</w:t>
      </w:r>
      <w:r w:rsidRPr="00C70EA8">
        <w:rPr>
          <w:rFonts w:ascii="Arial" w:hAnsi="Arial" w:cs="Arial"/>
        </w:rPr>
        <w:t>2017 r., sygn. I SA/</w:t>
      </w:r>
      <w:proofErr w:type="spellStart"/>
      <w:r w:rsidRPr="00C70EA8">
        <w:rPr>
          <w:rFonts w:ascii="Arial" w:hAnsi="Arial" w:cs="Arial"/>
        </w:rPr>
        <w:t>Wa</w:t>
      </w:r>
      <w:proofErr w:type="spellEnd"/>
      <w:r w:rsidRPr="00C70EA8">
        <w:rPr>
          <w:rFonts w:ascii="Arial" w:hAnsi="Arial" w:cs="Arial"/>
        </w:rPr>
        <w:t xml:space="preserve"> 116/17).</w:t>
      </w:r>
    </w:p>
    <w:p w14:paraId="6E48E14C" w14:textId="191401A2" w:rsidR="0032102D" w:rsidRPr="00C70EA8" w:rsidRDefault="008F4FE4" w:rsidP="00A76DE8">
      <w:pPr>
        <w:pStyle w:val="Style12"/>
        <w:spacing w:after="480" w:line="360" w:lineRule="auto"/>
        <w:rPr>
          <w:rFonts w:ascii="Arial" w:hAnsi="Arial" w:cs="Arial"/>
          <w:color w:val="FF0000"/>
        </w:rPr>
      </w:pPr>
      <w:r w:rsidRPr="00C70EA8">
        <w:rPr>
          <w:rFonts w:ascii="Arial" w:hAnsi="Arial" w:cs="Arial"/>
        </w:rPr>
        <w:t>Z uwagi na powyższe, za strony postępowania należało uznać</w:t>
      </w:r>
      <w:r w:rsidR="006B1397" w:rsidRPr="00C70EA8">
        <w:rPr>
          <w:rFonts w:ascii="Arial" w:hAnsi="Arial" w:cs="Arial"/>
        </w:rPr>
        <w:t xml:space="preserve"> </w:t>
      </w:r>
      <w:r w:rsidR="00A215C9" w:rsidRPr="00C70EA8">
        <w:rPr>
          <w:rFonts w:ascii="Arial" w:hAnsi="Arial" w:cs="Arial"/>
        </w:rPr>
        <w:t xml:space="preserve">beneficjentów </w:t>
      </w:r>
      <w:r w:rsidR="00746AE6" w:rsidRPr="00C70EA8">
        <w:rPr>
          <w:rFonts w:ascii="Arial" w:hAnsi="Arial" w:cs="Arial"/>
        </w:rPr>
        <w:t>decyzji reprywatyzacyjnej</w:t>
      </w:r>
      <w:r w:rsidR="00A215C9" w:rsidRPr="00C70EA8">
        <w:rPr>
          <w:rFonts w:ascii="Arial" w:hAnsi="Arial" w:cs="Arial"/>
        </w:rPr>
        <w:t xml:space="preserve"> i ich następców prawnych, w tym</w:t>
      </w:r>
      <w:r w:rsidR="00746AE6" w:rsidRPr="00C70EA8">
        <w:rPr>
          <w:rFonts w:ascii="Arial" w:hAnsi="Arial" w:cs="Arial"/>
        </w:rPr>
        <w:t xml:space="preserve"> </w:t>
      </w:r>
      <w:r w:rsidR="00695B4D" w:rsidRPr="00C70EA8">
        <w:rPr>
          <w:rFonts w:ascii="Arial" w:hAnsi="Arial" w:cs="Arial"/>
        </w:rPr>
        <w:t>spółkę S</w:t>
      </w:r>
      <w:r w:rsidR="00DD274F" w:rsidRPr="00C70EA8">
        <w:rPr>
          <w:rFonts w:ascii="Arial" w:hAnsi="Arial" w:cs="Arial"/>
        </w:rPr>
        <w:t>.</w:t>
      </w:r>
      <w:r w:rsidR="00695B4D" w:rsidRPr="00C70EA8">
        <w:rPr>
          <w:rFonts w:ascii="Arial" w:hAnsi="Arial" w:cs="Arial"/>
        </w:rPr>
        <w:t xml:space="preserve"> </w:t>
      </w:r>
      <w:r w:rsidR="00DD274F" w:rsidRPr="00C70EA8">
        <w:rPr>
          <w:rFonts w:ascii="Arial" w:hAnsi="Arial" w:cs="Arial"/>
        </w:rPr>
        <w:t>.</w:t>
      </w:r>
      <w:r w:rsidR="00695B4D" w:rsidRPr="00C70EA8">
        <w:rPr>
          <w:rFonts w:ascii="Arial" w:hAnsi="Arial" w:cs="Arial"/>
        </w:rPr>
        <w:t xml:space="preserve">sp. z o .o, która nabyła prawo użytkowania wieczystego od beneficjentów decyzji reprywatyzacyjnej oraz </w:t>
      </w:r>
      <w:r w:rsidR="006B1397" w:rsidRPr="00C70EA8">
        <w:rPr>
          <w:rFonts w:ascii="Arial" w:hAnsi="Arial" w:cs="Arial"/>
        </w:rPr>
        <w:lastRenderedPageBreak/>
        <w:t>obecnego u</w:t>
      </w:r>
      <w:r w:rsidR="00746AE6" w:rsidRPr="00C70EA8">
        <w:rPr>
          <w:rFonts w:ascii="Arial" w:hAnsi="Arial" w:cs="Arial"/>
        </w:rPr>
        <w:t>ż</w:t>
      </w:r>
      <w:r w:rsidR="006B1397" w:rsidRPr="00C70EA8">
        <w:rPr>
          <w:rFonts w:ascii="Arial" w:hAnsi="Arial" w:cs="Arial"/>
        </w:rPr>
        <w:t>ytkownika wieczystego P</w:t>
      </w:r>
      <w:r w:rsidR="00DD274F" w:rsidRPr="00C70EA8">
        <w:rPr>
          <w:rFonts w:ascii="Arial" w:hAnsi="Arial" w:cs="Arial"/>
        </w:rPr>
        <w:t>.</w:t>
      </w:r>
      <w:r w:rsidR="006B1397" w:rsidRPr="00C70EA8">
        <w:rPr>
          <w:rFonts w:ascii="Arial" w:hAnsi="Arial" w:cs="Arial"/>
        </w:rPr>
        <w:t>R</w:t>
      </w:r>
      <w:r w:rsidR="00DD274F" w:rsidRPr="00C70EA8">
        <w:rPr>
          <w:rFonts w:ascii="Arial" w:hAnsi="Arial" w:cs="Arial"/>
        </w:rPr>
        <w:t>.</w:t>
      </w:r>
      <w:r w:rsidR="006B1397" w:rsidRPr="00C70EA8">
        <w:rPr>
          <w:rFonts w:ascii="Arial" w:hAnsi="Arial" w:cs="Arial"/>
        </w:rPr>
        <w:t xml:space="preserve"> E</w:t>
      </w:r>
      <w:r w:rsidR="00DD274F" w:rsidRPr="00C70EA8">
        <w:rPr>
          <w:rFonts w:ascii="Arial" w:hAnsi="Arial" w:cs="Arial"/>
        </w:rPr>
        <w:t>.</w:t>
      </w:r>
      <w:r w:rsidR="006B1397" w:rsidRPr="00C70EA8">
        <w:rPr>
          <w:rFonts w:ascii="Arial" w:hAnsi="Arial" w:cs="Arial"/>
        </w:rPr>
        <w:t xml:space="preserve"> I</w:t>
      </w:r>
      <w:r w:rsidR="00DD274F" w:rsidRPr="00C70EA8">
        <w:rPr>
          <w:rFonts w:ascii="Arial" w:hAnsi="Arial" w:cs="Arial"/>
        </w:rPr>
        <w:t>.</w:t>
      </w:r>
      <w:r w:rsidR="006B1397" w:rsidRPr="00C70EA8">
        <w:rPr>
          <w:rFonts w:ascii="Arial" w:hAnsi="Arial" w:cs="Arial"/>
        </w:rPr>
        <w:t xml:space="preserve"> sp. z o. o.</w:t>
      </w:r>
      <w:r w:rsidR="00695B4D" w:rsidRPr="00C70EA8">
        <w:rPr>
          <w:rFonts w:ascii="Arial" w:hAnsi="Arial" w:cs="Arial"/>
        </w:rPr>
        <w:t xml:space="preserve">, a także </w:t>
      </w:r>
      <w:r w:rsidR="00746AE6" w:rsidRPr="00C70EA8">
        <w:rPr>
          <w:rFonts w:ascii="Arial" w:hAnsi="Arial" w:cs="Arial"/>
        </w:rPr>
        <w:t>właścicielki wyodrębnionych lokali tj. A</w:t>
      </w:r>
      <w:r w:rsidR="00DD274F" w:rsidRPr="00C70EA8">
        <w:rPr>
          <w:rFonts w:ascii="Arial" w:hAnsi="Arial" w:cs="Arial"/>
        </w:rPr>
        <w:t>.</w:t>
      </w:r>
      <w:r w:rsidR="00746AE6" w:rsidRPr="00C70EA8">
        <w:rPr>
          <w:rFonts w:ascii="Arial" w:hAnsi="Arial" w:cs="Arial"/>
        </w:rPr>
        <w:t xml:space="preserve"> T</w:t>
      </w:r>
      <w:r w:rsidR="00DD274F" w:rsidRPr="00C70EA8">
        <w:rPr>
          <w:rFonts w:ascii="Arial" w:hAnsi="Arial" w:cs="Arial"/>
        </w:rPr>
        <w:t>.</w:t>
      </w:r>
      <w:r w:rsidR="00746AE6" w:rsidRPr="00C70EA8">
        <w:rPr>
          <w:rFonts w:ascii="Arial" w:hAnsi="Arial" w:cs="Arial"/>
        </w:rPr>
        <w:t xml:space="preserve"> – Z</w:t>
      </w:r>
      <w:r w:rsidR="00DD274F" w:rsidRPr="00C70EA8">
        <w:rPr>
          <w:rFonts w:ascii="Arial" w:hAnsi="Arial" w:cs="Arial"/>
        </w:rPr>
        <w:t>.</w:t>
      </w:r>
      <w:r w:rsidR="00746AE6" w:rsidRPr="00C70EA8">
        <w:rPr>
          <w:rFonts w:ascii="Arial" w:hAnsi="Arial" w:cs="Arial"/>
        </w:rPr>
        <w:t xml:space="preserve"> i B</w:t>
      </w:r>
      <w:r w:rsidR="00DD274F" w:rsidRPr="00C70EA8">
        <w:rPr>
          <w:rFonts w:ascii="Arial" w:hAnsi="Arial" w:cs="Arial"/>
        </w:rPr>
        <w:t>.</w:t>
      </w:r>
      <w:r w:rsidR="00746AE6" w:rsidRPr="00C70EA8">
        <w:rPr>
          <w:rFonts w:ascii="Arial" w:hAnsi="Arial" w:cs="Arial"/>
        </w:rPr>
        <w:t xml:space="preserve"> T</w:t>
      </w:r>
      <w:r w:rsidR="00DD274F" w:rsidRPr="00C70EA8">
        <w:rPr>
          <w:rFonts w:ascii="Arial" w:hAnsi="Arial" w:cs="Arial"/>
        </w:rPr>
        <w:t>.</w:t>
      </w:r>
      <w:r w:rsidR="00746AE6" w:rsidRPr="00C70EA8">
        <w:rPr>
          <w:rFonts w:ascii="Arial" w:hAnsi="Arial" w:cs="Arial"/>
        </w:rPr>
        <w:t xml:space="preserve"> – N</w:t>
      </w:r>
      <w:r w:rsidR="00DD274F" w:rsidRPr="00C70EA8">
        <w:rPr>
          <w:rFonts w:ascii="Arial" w:hAnsi="Arial" w:cs="Arial"/>
        </w:rPr>
        <w:t>.</w:t>
      </w:r>
      <w:r w:rsidR="00695B4D" w:rsidRPr="00C70EA8">
        <w:rPr>
          <w:rFonts w:ascii="Arial" w:hAnsi="Arial" w:cs="Arial"/>
        </w:rPr>
        <w:t xml:space="preserve"> oraz </w:t>
      </w:r>
      <w:r w:rsidR="00746AE6" w:rsidRPr="00C70EA8">
        <w:rPr>
          <w:rFonts w:ascii="Arial" w:hAnsi="Arial" w:cs="Arial"/>
        </w:rPr>
        <w:t>spadkobierców dawnej właścicielki nieruchomości z postanowienia Sądu Powiatowego dla m. st. Warszawy o stwierdzeniu nabycia spadku z dnia 7</w:t>
      </w:r>
      <w:r w:rsidR="00B51AF2" w:rsidRPr="00C70EA8">
        <w:rPr>
          <w:rFonts w:ascii="Arial" w:hAnsi="Arial" w:cs="Arial"/>
        </w:rPr>
        <w:t>.01.</w:t>
      </w:r>
      <w:r w:rsidR="00746AE6" w:rsidRPr="00C70EA8">
        <w:rPr>
          <w:rFonts w:ascii="Arial" w:hAnsi="Arial" w:cs="Arial"/>
        </w:rPr>
        <w:t xml:space="preserve">1963 r., wydanego w sprawie </w:t>
      </w:r>
      <w:r w:rsidR="00DD274F" w:rsidRPr="00C70EA8">
        <w:rPr>
          <w:rFonts w:ascii="Arial" w:hAnsi="Arial" w:cs="Arial"/>
        </w:rPr>
        <w:t xml:space="preserve">      </w:t>
      </w:r>
      <w:r w:rsidR="00617276" w:rsidRPr="00C70EA8">
        <w:rPr>
          <w:rFonts w:ascii="Arial" w:hAnsi="Arial" w:cs="Arial"/>
        </w:rPr>
        <w:t>.</w:t>
      </w:r>
      <w:r w:rsidR="00A215C9" w:rsidRPr="00C70EA8">
        <w:rPr>
          <w:rFonts w:ascii="Arial" w:hAnsi="Arial" w:cs="Arial"/>
        </w:rPr>
        <w:t xml:space="preserve"> </w:t>
      </w:r>
    </w:p>
    <w:p w14:paraId="544971BE" w14:textId="23613AFE" w:rsidR="00617276" w:rsidRPr="00C70EA8" w:rsidRDefault="00EC6B0F" w:rsidP="00A76DE8">
      <w:pPr>
        <w:pStyle w:val="Style12"/>
        <w:spacing w:after="480" w:line="360" w:lineRule="auto"/>
        <w:rPr>
          <w:rFonts w:ascii="Arial" w:hAnsi="Arial" w:cs="Arial"/>
        </w:rPr>
      </w:pPr>
      <w:r w:rsidRPr="00C70EA8">
        <w:rPr>
          <w:rFonts w:ascii="Arial" w:hAnsi="Arial" w:cs="Arial"/>
        </w:rPr>
        <w:t>W toku prowadzonych czynności sprawdzających podejmowano działania mające na celu ustalenie następców prawnych spadkodawców Z</w:t>
      </w:r>
      <w:r w:rsidR="000D5B9A" w:rsidRPr="00C70EA8">
        <w:rPr>
          <w:rFonts w:ascii="Arial" w:hAnsi="Arial" w:cs="Arial"/>
        </w:rPr>
        <w:t>.</w:t>
      </w:r>
      <w:r w:rsidRPr="00C70EA8">
        <w:rPr>
          <w:rFonts w:ascii="Arial" w:hAnsi="Arial" w:cs="Arial"/>
        </w:rPr>
        <w:t xml:space="preserve"> F</w:t>
      </w:r>
      <w:r w:rsidR="000D5B9A" w:rsidRPr="00C70EA8">
        <w:rPr>
          <w:rFonts w:ascii="Arial" w:hAnsi="Arial" w:cs="Arial"/>
        </w:rPr>
        <w:t>.</w:t>
      </w:r>
      <w:r w:rsidRPr="00C70EA8">
        <w:rPr>
          <w:rFonts w:ascii="Arial" w:hAnsi="Arial" w:cs="Arial"/>
        </w:rPr>
        <w:t xml:space="preserve">, którzy nabyli spadek na mocy postanowienia </w:t>
      </w:r>
      <w:r w:rsidR="00570AAF" w:rsidRPr="00C70EA8">
        <w:rPr>
          <w:rFonts w:ascii="Arial" w:hAnsi="Arial" w:cs="Arial"/>
        </w:rPr>
        <w:t>S</w:t>
      </w:r>
      <w:r w:rsidRPr="00C70EA8">
        <w:rPr>
          <w:rFonts w:ascii="Arial" w:hAnsi="Arial" w:cs="Arial"/>
        </w:rPr>
        <w:t xml:space="preserve">ądu </w:t>
      </w:r>
      <w:r w:rsidR="00570AAF" w:rsidRPr="00C70EA8">
        <w:rPr>
          <w:rFonts w:ascii="Arial" w:hAnsi="Arial" w:cs="Arial"/>
        </w:rPr>
        <w:t>P</w:t>
      </w:r>
      <w:r w:rsidRPr="00C70EA8">
        <w:rPr>
          <w:rFonts w:ascii="Arial" w:hAnsi="Arial" w:cs="Arial"/>
        </w:rPr>
        <w:t xml:space="preserve">owiatowego z dnia </w:t>
      </w:r>
      <w:r w:rsidR="00570AAF" w:rsidRPr="00C70EA8">
        <w:rPr>
          <w:rFonts w:ascii="Arial" w:hAnsi="Arial" w:cs="Arial"/>
        </w:rPr>
        <w:t>7</w:t>
      </w:r>
      <w:r w:rsidR="00E079D9" w:rsidRPr="00C70EA8">
        <w:rPr>
          <w:rFonts w:ascii="Arial" w:hAnsi="Arial" w:cs="Arial"/>
        </w:rPr>
        <w:t>.01.</w:t>
      </w:r>
      <w:r w:rsidR="00570AAF" w:rsidRPr="00C70EA8">
        <w:rPr>
          <w:rFonts w:ascii="Arial" w:hAnsi="Arial" w:cs="Arial"/>
        </w:rPr>
        <w:t>1963 r</w:t>
      </w:r>
      <w:r w:rsidR="00C408A2" w:rsidRPr="00C70EA8">
        <w:rPr>
          <w:rFonts w:ascii="Arial" w:hAnsi="Arial" w:cs="Arial"/>
        </w:rPr>
        <w:t>.</w:t>
      </w:r>
      <w:r w:rsidRPr="00C70EA8">
        <w:rPr>
          <w:rFonts w:ascii="Arial" w:hAnsi="Arial" w:cs="Arial"/>
        </w:rPr>
        <w:t xml:space="preserve"> tj. W</w:t>
      </w:r>
      <w:r w:rsidR="000D5B9A" w:rsidRPr="00C70EA8">
        <w:rPr>
          <w:rFonts w:ascii="Arial" w:hAnsi="Arial" w:cs="Arial"/>
        </w:rPr>
        <w:t>.</w:t>
      </w:r>
      <w:r w:rsidRPr="00C70EA8">
        <w:rPr>
          <w:rFonts w:ascii="Arial" w:hAnsi="Arial" w:cs="Arial"/>
        </w:rPr>
        <w:t xml:space="preserve"> M</w:t>
      </w:r>
      <w:r w:rsidR="000D5B9A" w:rsidRPr="00C70EA8">
        <w:rPr>
          <w:rFonts w:ascii="Arial" w:hAnsi="Arial" w:cs="Arial"/>
        </w:rPr>
        <w:t>.</w:t>
      </w:r>
      <w:r w:rsidRPr="00C70EA8">
        <w:rPr>
          <w:rFonts w:ascii="Arial" w:hAnsi="Arial" w:cs="Arial"/>
        </w:rPr>
        <w:t>, M</w:t>
      </w:r>
      <w:r w:rsidR="000D5B9A" w:rsidRPr="00C70EA8">
        <w:rPr>
          <w:rFonts w:ascii="Arial" w:hAnsi="Arial" w:cs="Arial"/>
        </w:rPr>
        <w:t>.</w:t>
      </w:r>
      <w:r w:rsidRPr="00C70EA8">
        <w:rPr>
          <w:rFonts w:ascii="Arial" w:hAnsi="Arial" w:cs="Arial"/>
        </w:rPr>
        <w:t xml:space="preserve"> M</w:t>
      </w:r>
      <w:r w:rsidR="000D5B9A" w:rsidRPr="00C70EA8">
        <w:rPr>
          <w:rFonts w:ascii="Arial" w:hAnsi="Arial" w:cs="Arial"/>
        </w:rPr>
        <w:t>.</w:t>
      </w:r>
      <w:r w:rsidRPr="00C70EA8">
        <w:rPr>
          <w:rFonts w:ascii="Arial" w:hAnsi="Arial" w:cs="Arial"/>
        </w:rPr>
        <w:t xml:space="preserve"> i A</w:t>
      </w:r>
      <w:r w:rsidR="000D5B9A" w:rsidRPr="00C70EA8">
        <w:rPr>
          <w:rFonts w:ascii="Arial" w:hAnsi="Arial" w:cs="Arial"/>
        </w:rPr>
        <w:t>.</w:t>
      </w:r>
      <w:r w:rsidRPr="00C70EA8">
        <w:rPr>
          <w:rFonts w:ascii="Arial" w:hAnsi="Arial" w:cs="Arial"/>
        </w:rPr>
        <w:t>S</w:t>
      </w:r>
      <w:r w:rsidR="000D5B9A" w:rsidRPr="00C70EA8">
        <w:rPr>
          <w:rFonts w:ascii="Arial" w:hAnsi="Arial" w:cs="Arial"/>
        </w:rPr>
        <w:t>.</w:t>
      </w:r>
      <w:r w:rsidRPr="00C70EA8">
        <w:rPr>
          <w:rFonts w:ascii="Arial" w:hAnsi="Arial" w:cs="Arial"/>
        </w:rPr>
        <w:t xml:space="preserve">. </w:t>
      </w:r>
      <w:r w:rsidR="00BB77CB" w:rsidRPr="00C70EA8">
        <w:rPr>
          <w:rFonts w:ascii="Arial" w:hAnsi="Arial" w:cs="Arial"/>
        </w:rPr>
        <w:t xml:space="preserve">Mimo podjętych licznych czynności, w tym skierowania zapytań do Archiwum </w:t>
      </w:r>
      <w:r w:rsidR="00B51AF2" w:rsidRPr="00C70EA8">
        <w:rPr>
          <w:rFonts w:ascii="Arial" w:hAnsi="Arial" w:cs="Arial"/>
        </w:rPr>
        <w:t>P</w:t>
      </w:r>
      <w:r w:rsidR="00BB77CB" w:rsidRPr="00C70EA8">
        <w:rPr>
          <w:rFonts w:ascii="Arial" w:hAnsi="Arial" w:cs="Arial"/>
        </w:rPr>
        <w:t xml:space="preserve">aństwowego w Warszawie, Urzędu m.st. Warszawy, Delegatury Biura Administracji i Spraw Obywatelskich, Urzędu Stanu Cywilnego dla m.st. </w:t>
      </w:r>
      <w:r w:rsidR="00570AAF" w:rsidRPr="00C70EA8">
        <w:rPr>
          <w:rFonts w:ascii="Arial" w:hAnsi="Arial" w:cs="Arial"/>
        </w:rPr>
        <w:t>W</w:t>
      </w:r>
      <w:r w:rsidR="00BB77CB" w:rsidRPr="00C70EA8">
        <w:rPr>
          <w:rFonts w:ascii="Arial" w:hAnsi="Arial" w:cs="Arial"/>
        </w:rPr>
        <w:t>arszawy, Archiwum Państwowego, sądów w okręgu warszawski</w:t>
      </w:r>
      <w:r w:rsidR="00617276" w:rsidRPr="00C70EA8">
        <w:rPr>
          <w:rFonts w:ascii="Arial" w:hAnsi="Arial" w:cs="Arial"/>
        </w:rPr>
        <w:t>m</w:t>
      </w:r>
      <w:r w:rsidR="00BB77CB" w:rsidRPr="00C70EA8">
        <w:rPr>
          <w:rFonts w:ascii="Arial" w:hAnsi="Arial" w:cs="Arial"/>
        </w:rPr>
        <w:t xml:space="preserve"> nie zdołano ustalić spadkobierców M</w:t>
      </w:r>
      <w:r w:rsidR="000D5B9A" w:rsidRPr="00C70EA8">
        <w:rPr>
          <w:rFonts w:ascii="Arial" w:hAnsi="Arial" w:cs="Arial"/>
        </w:rPr>
        <w:t>.</w:t>
      </w:r>
      <w:r w:rsidR="00BB77CB" w:rsidRPr="00C70EA8">
        <w:rPr>
          <w:rFonts w:ascii="Arial" w:hAnsi="Arial" w:cs="Arial"/>
        </w:rPr>
        <w:t xml:space="preserve"> M</w:t>
      </w:r>
      <w:r w:rsidR="000D5B9A" w:rsidRPr="00C70EA8">
        <w:rPr>
          <w:rFonts w:ascii="Arial" w:hAnsi="Arial" w:cs="Arial"/>
        </w:rPr>
        <w:t>.</w:t>
      </w:r>
      <w:r w:rsidR="00BB77CB" w:rsidRPr="00C70EA8">
        <w:rPr>
          <w:rFonts w:ascii="Arial" w:hAnsi="Arial" w:cs="Arial"/>
        </w:rPr>
        <w:t>, W</w:t>
      </w:r>
      <w:r w:rsidR="000D5B9A" w:rsidRPr="00C70EA8">
        <w:rPr>
          <w:rFonts w:ascii="Arial" w:hAnsi="Arial" w:cs="Arial"/>
        </w:rPr>
        <w:t>.</w:t>
      </w:r>
      <w:r w:rsidR="00BB77CB" w:rsidRPr="00C70EA8">
        <w:rPr>
          <w:rFonts w:ascii="Arial" w:hAnsi="Arial" w:cs="Arial"/>
        </w:rPr>
        <w:t xml:space="preserve"> M</w:t>
      </w:r>
      <w:r w:rsidR="000D5B9A" w:rsidRPr="00C70EA8">
        <w:rPr>
          <w:rFonts w:ascii="Arial" w:hAnsi="Arial" w:cs="Arial"/>
        </w:rPr>
        <w:t>.</w:t>
      </w:r>
      <w:r w:rsidR="00BB77CB" w:rsidRPr="00C70EA8">
        <w:rPr>
          <w:rFonts w:ascii="Arial" w:hAnsi="Arial" w:cs="Arial"/>
        </w:rPr>
        <w:t xml:space="preserve"> oraz A</w:t>
      </w:r>
      <w:r w:rsidR="000D5B9A" w:rsidRPr="00C70EA8">
        <w:rPr>
          <w:rFonts w:ascii="Arial" w:hAnsi="Arial" w:cs="Arial"/>
        </w:rPr>
        <w:t>.</w:t>
      </w:r>
      <w:r w:rsidR="00BB77CB" w:rsidRPr="00C70EA8">
        <w:rPr>
          <w:rFonts w:ascii="Arial" w:hAnsi="Arial" w:cs="Arial"/>
        </w:rPr>
        <w:t xml:space="preserve"> S</w:t>
      </w:r>
      <w:r w:rsidR="000D5B9A" w:rsidRPr="00C70EA8">
        <w:rPr>
          <w:rFonts w:ascii="Arial" w:hAnsi="Arial" w:cs="Arial"/>
        </w:rPr>
        <w:t>.</w:t>
      </w:r>
      <w:r w:rsidR="00BB77CB" w:rsidRPr="00C70EA8">
        <w:rPr>
          <w:rFonts w:ascii="Arial" w:hAnsi="Arial" w:cs="Arial"/>
        </w:rPr>
        <w:t xml:space="preserve">. Działania w tym zakresie podejmował również prokurator Prokuratury </w:t>
      </w:r>
      <w:r w:rsidR="00570AAF" w:rsidRPr="00C70EA8">
        <w:rPr>
          <w:rFonts w:ascii="Arial" w:hAnsi="Arial" w:cs="Arial"/>
        </w:rPr>
        <w:t>R</w:t>
      </w:r>
      <w:r w:rsidR="00BB77CB" w:rsidRPr="00C70EA8">
        <w:rPr>
          <w:rFonts w:ascii="Arial" w:hAnsi="Arial" w:cs="Arial"/>
        </w:rPr>
        <w:t>egionalnej w Warszawie w ramach prowadzonego postęp</w:t>
      </w:r>
      <w:r w:rsidR="009E2931" w:rsidRPr="00C70EA8">
        <w:rPr>
          <w:rFonts w:ascii="Arial" w:hAnsi="Arial" w:cs="Arial"/>
        </w:rPr>
        <w:t>o</w:t>
      </w:r>
      <w:r w:rsidR="00BB77CB" w:rsidRPr="00C70EA8">
        <w:rPr>
          <w:rFonts w:ascii="Arial" w:hAnsi="Arial" w:cs="Arial"/>
        </w:rPr>
        <w:t xml:space="preserve">wania </w:t>
      </w:r>
      <w:r w:rsidR="009E2931" w:rsidRPr="00C70EA8">
        <w:rPr>
          <w:rFonts w:ascii="Arial" w:hAnsi="Arial" w:cs="Arial"/>
        </w:rPr>
        <w:t xml:space="preserve">RP V Par </w:t>
      </w:r>
      <w:r w:rsidR="000D5B9A" w:rsidRPr="00C70EA8">
        <w:rPr>
          <w:rFonts w:ascii="Arial" w:hAnsi="Arial" w:cs="Arial"/>
        </w:rPr>
        <w:t xml:space="preserve">    </w:t>
      </w:r>
      <w:r w:rsidR="009E2931" w:rsidRPr="00C70EA8">
        <w:rPr>
          <w:rFonts w:ascii="Arial" w:hAnsi="Arial" w:cs="Arial"/>
        </w:rPr>
        <w:t>, również bezskutecznie.</w:t>
      </w:r>
      <w:r w:rsidR="00BB77CB" w:rsidRPr="00C70EA8">
        <w:rPr>
          <w:rFonts w:ascii="Arial" w:hAnsi="Arial" w:cs="Arial"/>
        </w:rPr>
        <w:t xml:space="preserve"> </w:t>
      </w:r>
      <w:r w:rsidRPr="00C70EA8">
        <w:rPr>
          <w:rFonts w:ascii="Arial" w:hAnsi="Arial" w:cs="Arial"/>
        </w:rPr>
        <w:t xml:space="preserve">Z informacji nadesłanych przez sądy rejonowe okręgu warszawskiego wynika, że nie toczyły się postępowania o stwierdzenie nabycia spadku po ww. </w:t>
      </w:r>
    </w:p>
    <w:p w14:paraId="209D6569" w14:textId="77777777" w:rsidR="00514375" w:rsidRPr="00C70EA8" w:rsidRDefault="00514375" w:rsidP="00B802D8">
      <w:pPr>
        <w:pStyle w:val="Style12"/>
        <w:spacing w:after="480" w:line="360" w:lineRule="auto"/>
        <w:rPr>
          <w:rFonts w:ascii="Arial" w:hAnsi="Arial" w:cs="Arial"/>
          <w:b/>
          <w:bCs/>
        </w:rPr>
      </w:pPr>
      <w:r w:rsidRPr="00C70EA8">
        <w:rPr>
          <w:rFonts w:ascii="Arial" w:hAnsi="Arial" w:cs="Arial"/>
          <w:b/>
          <w:bCs/>
        </w:rPr>
        <w:t>VI.</w:t>
      </w:r>
    </w:p>
    <w:p w14:paraId="51482963" w14:textId="77777777" w:rsidR="00C37083" w:rsidRPr="00C70EA8" w:rsidRDefault="00EE5AE5" w:rsidP="00B802D8">
      <w:pPr>
        <w:pStyle w:val="Style12"/>
        <w:spacing w:after="480" w:line="360" w:lineRule="auto"/>
        <w:rPr>
          <w:rFonts w:ascii="Arial" w:hAnsi="Arial" w:cs="Arial"/>
          <w:b/>
          <w:bCs/>
        </w:rPr>
      </w:pPr>
      <w:r w:rsidRPr="00C70EA8">
        <w:rPr>
          <w:rFonts w:ascii="Arial" w:hAnsi="Arial" w:cs="Arial"/>
          <w:b/>
          <w:bCs/>
        </w:rPr>
        <w:t>Konkluzja</w:t>
      </w:r>
    </w:p>
    <w:p w14:paraId="5868964D" w14:textId="77777777" w:rsidR="00E0341B" w:rsidRPr="00C70EA8" w:rsidRDefault="00E0341B" w:rsidP="00A76DE8">
      <w:pPr>
        <w:pStyle w:val="Style12"/>
        <w:spacing w:after="480" w:line="360" w:lineRule="auto"/>
        <w:rPr>
          <w:rFonts w:ascii="Arial" w:hAnsi="Arial" w:cs="Arial"/>
        </w:rPr>
      </w:pPr>
      <w:r w:rsidRPr="00C70EA8">
        <w:rPr>
          <w:rFonts w:ascii="Arial" w:hAnsi="Arial" w:cs="Arial"/>
        </w:rPr>
        <w:t xml:space="preserve">W rozpatrywanej sprawie zaistniały przesłanki określone w </w:t>
      </w:r>
      <w:r w:rsidR="00FE4AB0" w:rsidRPr="00C70EA8">
        <w:rPr>
          <w:rFonts w:ascii="Arial" w:hAnsi="Arial" w:cs="Arial"/>
        </w:rPr>
        <w:t xml:space="preserve">art. 29 ust. 1 pkt 4 w zw. </w:t>
      </w:r>
      <w:r w:rsidRPr="00C70EA8">
        <w:rPr>
          <w:rFonts w:ascii="Arial" w:hAnsi="Arial" w:cs="Arial"/>
        </w:rPr>
        <w:t xml:space="preserve">art. 30 ust. 1 pkt </w:t>
      </w:r>
      <w:r w:rsidR="00016550" w:rsidRPr="00C70EA8">
        <w:rPr>
          <w:rFonts w:ascii="Arial" w:hAnsi="Arial" w:cs="Arial"/>
        </w:rPr>
        <w:t xml:space="preserve">1, 3 i </w:t>
      </w:r>
      <w:r w:rsidR="00F326BA" w:rsidRPr="00C70EA8">
        <w:rPr>
          <w:rFonts w:ascii="Arial" w:hAnsi="Arial" w:cs="Arial"/>
        </w:rPr>
        <w:t>4</w:t>
      </w:r>
      <w:r w:rsidRPr="00C70EA8">
        <w:rPr>
          <w:rFonts w:ascii="Arial" w:hAnsi="Arial" w:cs="Arial"/>
        </w:rPr>
        <w:t xml:space="preserve"> ustawy, warunkujące </w:t>
      </w:r>
      <w:r w:rsidR="00FE50D8" w:rsidRPr="00C70EA8">
        <w:rPr>
          <w:rFonts w:ascii="Arial" w:hAnsi="Arial" w:cs="Arial"/>
        </w:rPr>
        <w:t>możliwość stwierdzenia, że przedmiotowa decyzja reprywatyzacyjna wydana została z naruszeniem prawa.</w:t>
      </w:r>
    </w:p>
    <w:p w14:paraId="3F5AF1EC" w14:textId="77777777" w:rsidR="00266754" w:rsidRPr="00C70EA8" w:rsidRDefault="00021DCB" w:rsidP="00A76DE8">
      <w:pPr>
        <w:pStyle w:val="Style12"/>
        <w:spacing w:after="480" w:line="360" w:lineRule="auto"/>
        <w:rPr>
          <w:rFonts w:ascii="Arial" w:hAnsi="Arial" w:cs="Arial"/>
        </w:rPr>
      </w:pPr>
      <w:r w:rsidRPr="00C70EA8">
        <w:rPr>
          <w:rFonts w:ascii="Arial" w:hAnsi="Arial" w:cs="Arial"/>
        </w:rPr>
        <w:t>Kontrola prawidłowości poczynionych przez Prezydenta m.st.</w:t>
      </w:r>
      <w:r w:rsidR="00FC273A" w:rsidRPr="00C70EA8">
        <w:rPr>
          <w:rFonts w:ascii="Arial" w:hAnsi="Arial" w:cs="Arial"/>
        </w:rPr>
        <w:t xml:space="preserve"> </w:t>
      </w:r>
      <w:r w:rsidRPr="00C70EA8">
        <w:rPr>
          <w:rFonts w:ascii="Arial" w:hAnsi="Arial" w:cs="Arial"/>
        </w:rPr>
        <w:t>Warszawy ustaleń mających wpływ na wynik sprawy</w:t>
      </w:r>
      <w:r w:rsidR="00C1092D" w:rsidRPr="00C70EA8">
        <w:rPr>
          <w:rFonts w:ascii="Arial" w:hAnsi="Arial" w:cs="Arial"/>
        </w:rPr>
        <w:t xml:space="preserve"> wskazuje, że niewątpliwie doszło do</w:t>
      </w:r>
      <w:r w:rsidR="005E25A4" w:rsidRPr="00C70EA8">
        <w:rPr>
          <w:rFonts w:ascii="Arial" w:hAnsi="Arial" w:cs="Arial"/>
        </w:rPr>
        <w:t xml:space="preserve"> </w:t>
      </w:r>
      <w:r w:rsidR="001D784C" w:rsidRPr="00C70EA8">
        <w:rPr>
          <w:rFonts w:ascii="Arial" w:hAnsi="Arial" w:cs="Arial"/>
        </w:rPr>
        <w:t xml:space="preserve">sytuacji, że ostateczne rozstrzygniecie zostało </w:t>
      </w:r>
      <w:r w:rsidR="00F25168" w:rsidRPr="00C70EA8">
        <w:rPr>
          <w:rFonts w:ascii="Arial" w:hAnsi="Arial" w:cs="Arial"/>
        </w:rPr>
        <w:t>skierowane do osoby, nie będącej stroną w sprawie, co wypełnia przesłankę z art. 156 § 1 pkt 4 kpa.</w:t>
      </w:r>
    </w:p>
    <w:p w14:paraId="1EFFBE6E" w14:textId="77777777" w:rsidR="00C37083" w:rsidRPr="00C70EA8" w:rsidRDefault="00C37083" w:rsidP="00A76DE8">
      <w:pPr>
        <w:pStyle w:val="Style12"/>
        <w:spacing w:after="480" w:line="360" w:lineRule="auto"/>
        <w:rPr>
          <w:rFonts w:ascii="Arial" w:hAnsi="Arial" w:cs="Arial"/>
        </w:rPr>
      </w:pPr>
      <w:r w:rsidRPr="00C70EA8">
        <w:rPr>
          <w:rFonts w:ascii="Arial" w:hAnsi="Arial" w:cs="Arial"/>
        </w:rPr>
        <w:t xml:space="preserve">Jak stanowi przepis art. 29 ust. 1 pkt 4 ustawy, jeżeli decyzja reprywatyzacyjna wywołała skutki prawne, o których mowa w art. 2 pkt 4 ustawy tj. nieodwracalne </w:t>
      </w:r>
      <w:r w:rsidRPr="00C70EA8">
        <w:rPr>
          <w:rFonts w:ascii="Arial" w:hAnsi="Arial" w:cs="Arial"/>
        </w:rPr>
        <w:lastRenderedPageBreak/>
        <w:t xml:space="preserve">skutki, Komisja wydaje decyzje, w której stwierdza wydanie decyzji reprywatyzacyjnej z naruszeniem prawa i wskazuje okoliczności, z powodu których nie może jej uchylić albo stwierdzić nieważności. </w:t>
      </w:r>
    </w:p>
    <w:p w14:paraId="543957AE" w14:textId="77777777" w:rsidR="00C37083" w:rsidRPr="00C70EA8" w:rsidRDefault="00514375" w:rsidP="00A76DE8">
      <w:pPr>
        <w:pStyle w:val="Style12"/>
        <w:spacing w:after="480" w:line="360" w:lineRule="auto"/>
        <w:rPr>
          <w:rFonts w:ascii="Arial" w:hAnsi="Arial" w:cs="Arial"/>
        </w:rPr>
      </w:pPr>
      <w:r w:rsidRPr="00C70EA8">
        <w:rPr>
          <w:rFonts w:ascii="Arial" w:hAnsi="Arial" w:cs="Arial"/>
        </w:rPr>
        <w:t>Mając na uwadze powyższe, w ocenie Komisji w rozpoznawanej sprawie wystąpiły podstawy do stwierdzenia nieważności decyzji, jednakże z uwagi na wystąpienie nieodwracalnych skutków prawnych, zasadnym było stwierdzenie, że decyzja będąca przedmiotem niniejszego postępowania</w:t>
      </w:r>
      <w:r w:rsidR="00BE3179" w:rsidRPr="00C70EA8">
        <w:rPr>
          <w:rFonts w:ascii="Arial" w:hAnsi="Arial" w:cs="Arial"/>
        </w:rPr>
        <w:t>,</w:t>
      </w:r>
      <w:r w:rsidRPr="00C70EA8">
        <w:rPr>
          <w:rFonts w:ascii="Arial" w:hAnsi="Arial" w:cs="Arial"/>
        </w:rPr>
        <w:t xml:space="preserve"> została wydana z naruszeniem prawa</w:t>
      </w:r>
      <w:r w:rsidR="00BE3179" w:rsidRPr="00C70EA8">
        <w:rPr>
          <w:rFonts w:ascii="Arial" w:hAnsi="Arial" w:cs="Arial"/>
        </w:rPr>
        <w:t>.</w:t>
      </w:r>
    </w:p>
    <w:p w14:paraId="1D7639D9" w14:textId="6420D752" w:rsidR="000304F4" w:rsidRPr="00C70EA8" w:rsidRDefault="007A341C" w:rsidP="00A76DE8">
      <w:pPr>
        <w:pStyle w:val="Style12"/>
        <w:spacing w:after="480" w:line="360" w:lineRule="auto"/>
        <w:rPr>
          <w:rFonts w:ascii="Arial" w:hAnsi="Arial" w:cs="Arial"/>
        </w:rPr>
      </w:pPr>
      <w:r w:rsidRPr="00C70EA8">
        <w:rPr>
          <w:rFonts w:ascii="Arial" w:hAnsi="Arial" w:cs="Arial"/>
        </w:rPr>
        <w:t>W związku z powyższym</w:t>
      </w:r>
      <w:r w:rsidR="00514375" w:rsidRPr="00C70EA8">
        <w:rPr>
          <w:rFonts w:ascii="Arial" w:hAnsi="Arial" w:cs="Arial"/>
        </w:rPr>
        <w:t xml:space="preserve">, Komisja </w:t>
      </w:r>
      <w:r w:rsidR="00FB1BC5" w:rsidRPr="00C70EA8">
        <w:rPr>
          <w:rFonts w:ascii="Arial" w:hAnsi="Arial" w:cs="Arial"/>
        </w:rPr>
        <w:t xml:space="preserve">na podstawie powyżej powołanych przepisów, </w:t>
      </w:r>
      <w:r w:rsidR="00514375" w:rsidRPr="00C70EA8">
        <w:rPr>
          <w:rFonts w:ascii="Arial" w:hAnsi="Arial" w:cs="Arial"/>
        </w:rPr>
        <w:t xml:space="preserve">orzekła jak na wstępie. </w:t>
      </w:r>
    </w:p>
    <w:p w14:paraId="5B95F373" w14:textId="77777777" w:rsidR="00514375" w:rsidRPr="00C70EA8" w:rsidRDefault="00514375" w:rsidP="00A76DE8">
      <w:pPr>
        <w:pStyle w:val="Style12"/>
        <w:spacing w:after="480" w:line="360" w:lineRule="auto"/>
        <w:rPr>
          <w:rFonts w:ascii="Arial" w:hAnsi="Arial" w:cs="Arial"/>
          <w:b/>
          <w:bCs/>
        </w:rPr>
      </w:pPr>
      <w:r w:rsidRPr="00C70EA8">
        <w:rPr>
          <w:rFonts w:ascii="Arial" w:hAnsi="Arial" w:cs="Arial"/>
          <w:b/>
          <w:bCs/>
        </w:rPr>
        <w:t>Przewodniczący Komisji</w:t>
      </w:r>
    </w:p>
    <w:p w14:paraId="111AD174" w14:textId="21768A5C" w:rsidR="000304F4" w:rsidRPr="00C70EA8" w:rsidRDefault="00514375" w:rsidP="00B802D8">
      <w:pPr>
        <w:pStyle w:val="Style12"/>
        <w:spacing w:after="480" w:line="360" w:lineRule="auto"/>
        <w:rPr>
          <w:rFonts w:ascii="Arial" w:hAnsi="Arial" w:cs="Arial"/>
          <w:b/>
          <w:bCs/>
        </w:rPr>
      </w:pPr>
      <w:r w:rsidRPr="00C70EA8">
        <w:rPr>
          <w:rFonts w:ascii="Arial" w:hAnsi="Arial" w:cs="Arial"/>
          <w:b/>
          <w:bCs/>
        </w:rPr>
        <w:t>Sebastian Kaleta</w:t>
      </w:r>
    </w:p>
    <w:p w14:paraId="4CE21978" w14:textId="77777777" w:rsidR="00E51F67" w:rsidRPr="00C70EA8" w:rsidRDefault="00DC5B6A" w:rsidP="00B802D8">
      <w:pPr>
        <w:pStyle w:val="Style12"/>
        <w:spacing w:after="480" w:line="360" w:lineRule="auto"/>
        <w:rPr>
          <w:rFonts w:ascii="Arial" w:hAnsi="Arial" w:cs="Arial"/>
          <w:b/>
          <w:bCs/>
        </w:rPr>
      </w:pPr>
      <w:r w:rsidRPr="00C70EA8">
        <w:rPr>
          <w:rFonts w:ascii="Arial" w:hAnsi="Arial" w:cs="Arial"/>
          <w:b/>
          <w:bCs/>
        </w:rPr>
        <w:t>Pouczenie:</w:t>
      </w:r>
    </w:p>
    <w:p w14:paraId="18F7F1A1" w14:textId="4E6D166F" w:rsidR="00DC5B6A" w:rsidRPr="00C70EA8" w:rsidRDefault="00A76DE8" w:rsidP="00A76DE8">
      <w:pPr>
        <w:pStyle w:val="Style12"/>
        <w:spacing w:after="480" w:line="360" w:lineRule="auto"/>
        <w:rPr>
          <w:rFonts w:ascii="Arial" w:hAnsi="Arial" w:cs="Arial"/>
        </w:rPr>
      </w:pPr>
      <w:r>
        <w:rPr>
          <w:rFonts w:ascii="Arial" w:hAnsi="Arial" w:cs="Arial"/>
        </w:rPr>
        <w:t xml:space="preserve">1. </w:t>
      </w:r>
      <w:r w:rsidR="00DC5B6A" w:rsidRPr="00C70EA8">
        <w:rPr>
          <w:rFonts w:ascii="Arial" w:hAnsi="Arial" w:cs="Arial"/>
        </w:rPr>
        <w:t>Niniejsza decyzja jest ostateczna (art. 16</w:t>
      </w:r>
      <w:r w:rsidR="002977BC" w:rsidRPr="00C70EA8">
        <w:rPr>
          <w:rFonts w:ascii="Arial" w:hAnsi="Arial" w:cs="Arial"/>
        </w:rPr>
        <w:t xml:space="preserve"> </w:t>
      </w:r>
      <w:r w:rsidR="00DC5B6A" w:rsidRPr="00C70EA8">
        <w:rPr>
          <w:rFonts w:ascii="Arial" w:hAnsi="Arial" w:cs="Arial"/>
        </w:rPr>
        <w:t xml:space="preserve">kpa). Strona może wnieść skargę do Wojewódzkiego Sądu </w:t>
      </w:r>
      <w:r w:rsidR="002D58C6" w:rsidRPr="00C70EA8">
        <w:rPr>
          <w:rFonts w:ascii="Arial" w:hAnsi="Arial" w:cs="Arial"/>
        </w:rPr>
        <w:t xml:space="preserve">Administracyjnego w Warszawie, ul. Jasna 2/4, 00-013 Warszawa, za pośrednictwem Komisji do spraw reprywatyzacji nieruchomości warszawskich w terminie 30 dni od dnia doręczenia decyzji (art. 52§1 </w:t>
      </w:r>
      <w:proofErr w:type="spellStart"/>
      <w:r w:rsidR="002D58C6" w:rsidRPr="00C70EA8">
        <w:rPr>
          <w:rFonts w:ascii="Arial" w:hAnsi="Arial" w:cs="Arial"/>
        </w:rPr>
        <w:t>ppsa</w:t>
      </w:r>
      <w:proofErr w:type="spellEnd"/>
      <w:r w:rsidR="002D58C6" w:rsidRPr="00C70EA8">
        <w:rPr>
          <w:rFonts w:ascii="Arial" w:hAnsi="Arial" w:cs="Arial"/>
        </w:rPr>
        <w:t xml:space="preserve">, art. 53§1 </w:t>
      </w:r>
      <w:proofErr w:type="spellStart"/>
      <w:r w:rsidR="002D58C6" w:rsidRPr="00C70EA8">
        <w:rPr>
          <w:rFonts w:ascii="Arial" w:hAnsi="Arial" w:cs="Arial"/>
        </w:rPr>
        <w:t>ppsa</w:t>
      </w:r>
      <w:proofErr w:type="spellEnd"/>
      <w:r w:rsidR="002D58C6" w:rsidRPr="00C70EA8">
        <w:rPr>
          <w:rFonts w:ascii="Arial" w:hAnsi="Arial" w:cs="Arial"/>
        </w:rPr>
        <w:t xml:space="preserve"> oraz art. 5</w:t>
      </w:r>
      <w:r w:rsidR="002977BC" w:rsidRPr="00C70EA8">
        <w:rPr>
          <w:rFonts w:ascii="Arial" w:hAnsi="Arial" w:cs="Arial"/>
        </w:rPr>
        <w:t>4</w:t>
      </w:r>
      <w:r w:rsidR="002D58C6" w:rsidRPr="00C70EA8">
        <w:rPr>
          <w:rFonts w:ascii="Arial" w:hAnsi="Arial" w:cs="Arial"/>
        </w:rPr>
        <w:t xml:space="preserve">§1 </w:t>
      </w:r>
      <w:proofErr w:type="spellStart"/>
      <w:r w:rsidR="002D58C6" w:rsidRPr="00C70EA8">
        <w:rPr>
          <w:rFonts w:ascii="Arial" w:hAnsi="Arial" w:cs="Arial"/>
        </w:rPr>
        <w:t>ppsa</w:t>
      </w:r>
      <w:proofErr w:type="spellEnd"/>
      <w:r w:rsidR="002D58C6" w:rsidRPr="00C70EA8">
        <w:rPr>
          <w:rFonts w:ascii="Arial" w:hAnsi="Arial" w:cs="Arial"/>
        </w:rPr>
        <w:t xml:space="preserve">). Skarga powinna czynić zadość wymogom określonym w art. 57 </w:t>
      </w:r>
      <w:proofErr w:type="spellStart"/>
      <w:r w:rsidR="002D58C6" w:rsidRPr="00C70EA8">
        <w:rPr>
          <w:rFonts w:ascii="Arial" w:hAnsi="Arial" w:cs="Arial"/>
        </w:rPr>
        <w:t>ppsa</w:t>
      </w:r>
      <w:proofErr w:type="spellEnd"/>
      <w:r w:rsidR="002D58C6" w:rsidRPr="00C70EA8">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47§1 </w:t>
      </w:r>
      <w:proofErr w:type="spellStart"/>
      <w:r w:rsidR="002D58C6" w:rsidRPr="00C70EA8">
        <w:rPr>
          <w:rFonts w:ascii="Arial" w:hAnsi="Arial" w:cs="Arial"/>
        </w:rPr>
        <w:t>ppsa</w:t>
      </w:r>
      <w:proofErr w:type="spellEnd"/>
      <w:r w:rsidR="002D58C6" w:rsidRPr="00C70EA8">
        <w:rPr>
          <w:rFonts w:ascii="Arial" w:hAnsi="Arial" w:cs="Arial"/>
        </w:rPr>
        <w:t>)</w:t>
      </w:r>
    </w:p>
    <w:p w14:paraId="7AFD6994" w14:textId="5F3AB116" w:rsidR="002D58C6" w:rsidRPr="00C70EA8" w:rsidRDefault="00A76DE8" w:rsidP="00A76DE8">
      <w:pPr>
        <w:pStyle w:val="Style12"/>
        <w:spacing w:after="480" w:line="360" w:lineRule="auto"/>
        <w:rPr>
          <w:rFonts w:ascii="Arial" w:hAnsi="Arial" w:cs="Arial"/>
        </w:rPr>
      </w:pPr>
      <w:r>
        <w:rPr>
          <w:rFonts w:ascii="Arial" w:hAnsi="Arial" w:cs="Arial"/>
        </w:rPr>
        <w:t xml:space="preserve">2. </w:t>
      </w:r>
      <w:r w:rsidR="002D58C6" w:rsidRPr="00C70EA8">
        <w:rPr>
          <w:rFonts w:ascii="Arial" w:hAnsi="Arial" w:cs="Arial"/>
        </w:rPr>
        <w:t>Wpis od skargi do sądu administracyjnego ma charakter stały i wynosi 200 (dwieście) zł, zgodnie z §2 ust. 3 pkt 5 rozporządzenia rady Ministrów z dnia 16</w:t>
      </w:r>
      <w:r w:rsidR="00147AF3" w:rsidRPr="00C70EA8">
        <w:rPr>
          <w:rFonts w:ascii="Arial" w:hAnsi="Arial" w:cs="Arial"/>
        </w:rPr>
        <w:t>.12.</w:t>
      </w:r>
      <w:r w:rsidR="002D58C6" w:rsidRPr="00C70EA8">
        <w:rPr>
          <w:rFonts w:ascii="Arial" w:hAnsi="Arial" w:cs="Arial"/>
        </w:rPr>
        <w:t>2003 r. w sprawie wysokości oraz szczegółowych zasad</w:t>
      </w:r>
      <w:r w:rsidR="00A71C51" w:rsidRPr="00C70EA8">
        <w:rPr>
          <w:rFonts w:ascii="Arial" w:hAnsi="Arial" w:cs="Arial"/>
        </w:rPr>
        <w:t xml:space="preserve"> pobierania wpisu w postepowaniu przed sądami administracyjnymi (Dz. U. Nr 221 poz. 2193, z późn. zm.).</w:t>
      </w:r>
    </w:p>
    <w:p w14:paraId="66C84687" w14:textId="59AE5295" w:rsidR="00A71C51" w:rsidRPr="00C70EA8" w:rsidRDefault="00A76DE8" w:rsidP="00A76DE8">
      <w:pPr>
        <w:pStyle w:val="Style12"/>
        <w:spacing w:after="480" w:line="360" w:lineRule="auto"/>
        <w:rPr>
          <w:rFonts w:ascii="Arial" w:hAnsi="Arial" w:cs="Arial"/>
        </w:rPr>
      </w:pPr>
      <w:r>
        <w:rPr>
          <w:rFonts w:ascii="Arial" w:hAnsi="Arial" w:cs="Arial"/>
        </w:rPr>
        <w:lastRenderedPageBreak/>
        <w:t xml:space="preserve">3. </w:t>
      </w:r>
      <w:r w:rsidR="00700BB2" w:rsidRPr="00C70EA8">
        <w:rPr>
          <w:rFonts w:ascii="Arial" w:hAnsi="Arial" w:cs="Arial"/>
        </w:rPr>
        <w:t xml:space="preserve">W myśl zaś art. 243 §1 </w:t>
      </w:r>
      <w:proofErr w:type="spellStart"/>
      <w:r w:rsidR="00700BB2" w:rsidRPr="00C70EA8">
        <w:rPr>
          <w:rFonts w:ascii="Arial" w:hAnsi="Arial" w:cs="Arial"/>
        </w:rPr>
        <w:t>ppsa</w:t>
      </w:r>
      <w:proofErr w:type="spellEnd"/>
      <w:r w:rsidR="00700BB2" w:rsidRPr="00C70EA8">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00700BB2" w:rsidRPr="00C70EA8">
        <w:rPr>
          <w:rFonts w:ascii="Arial" w:hAnsi="Arial" w:cs="Arial"/>
        </w:rPr>
        <w:t>ppsa</w:t>
      </w:r>
      <w:proofErr w:type="spellEnd"/>
      <w:r w:rsidR="00700BB2" w:rsidRPr="00C70EA8">
        <w:rPr>
          <w:rFonts w:ascii="Arial" w:hAnsi="Arial" w:cs="Arial"/>
        </w:rPr>
        <w:t xml:space="preserve">). Zgodnie zaś z art. 244 § 1 </w:t>
      </w:r>
      <w:proofErr w:type="spellStart"/>
      <w:r w:rsidR="00700BB2" w:rsidRPr="00C70EA8">
        <w:rPr>
          <w:rFonts w:ascii="Arial" w:hAnsi="Arial" w:cs="Arial"/>
        </w:rPr>
        <w:t>ppsa</w:t>
      </w:r>
      <w:proofErr w:type="spellEnd"/>
      <w:r w:rsidR="00700BB2" w:rsidRPr="00C70EA8">
        <w:rPr>
          <w:rFonts w:ascii="Arial" w:hAnsi="Arial" w:cs="Arial"/>
        </w:rPr>
        <w:t xml:space="preserve"> prawo pomocy obejmuje zwolnienie od kosztów sądowych oraz ustanowienie adwokata, radcy prawnego, doradcy podatkowego lub rzecznika patentowego.</w:t>
      </w:r>
    </w:p>
    <w:p w14:paraId="2C469B4F" w14:textId="3D786C20" w:rsidR="00700BB2" w:rsidRPr="00C70EA8" w:rsidRDefault="00A76DE8" w:rsidP="00A76DE8">
      <w:pPr>
        <w:pStyle w:val="Style12"/>
        <w:spacing w:after="480" w:line="360" w:lineRule="auto"/>
        <w:rPr>
          <w:rFonts w:ascii="Arial" w:hAnsi="Arial" w:cs="Arial"/>
        </w:rPr>
      </w:pPr>
      <w:r>
        <w:rPr>
          <w:rFonts w:ascii="Arial" w:hAnsi="Arial" w:cs="Arial"/>
        </w:rPr>
        <w:t xml:space="preserve">4. </w:t>
      </w:r>
      <w:r w:rsidR="00C367C4" w:rsidRPr="00C70EA8">
        <w:rPr>
          <w:rFonts w:ascii="Arial" w:hAnsi="Arial" w:cs="Arial"/>
        </w:rPr>
        <w:t>Z uwagi na to, że doręczenie decyzji następuje w formie publicznego ogłoszenia na podstawie art. 16 ust. 3 ustawy z dnia 9</w:t>
      </w:r>
      <w:r w:rsidR="008D04E2" w:rsidRPr="00C70EA8">
        <w:rPr>
          <w:rFonts w:ascii="Arial" w:hAnsi="Arial" w:cs="Arial"/>
        </w:rPr>
        <w:t>.03.</w:t>
      </w:r>
      <w:r w:rsidR="00C367C4" w:rsidRPr="00C70EA8">
        <w:rPr>
          <w:rFonts w:ascii="Arial" w:hAnsi="Arial" w:cs="Arial"/>
        </w:rPr>
        <w:t>2017 r</w:t>
      </w:r>
      <w:r w:rsidR="00C408A2" w:rsidRPr="00C70EA8">
        <w:rPr>
          <w:rFonts w:ascii="Arial" w:hAnsi="Arial" w:cs="Arial"/>
        </w:rPr>
        <w:t>.</w:t>
      </w:r>
      <w:r w:rsidR="00C367C4" w:rsidRPr="00C70EA8">
        <w:rPr>
          <w:rFonts w:ascii="Arial" w:hAnsi="Arial" w:cs="Arial"/>
        </w:rPr>
        <w:t xml:space="preserve"> w zw. z art. 49 §1 kpa, Komisja informuje, że z treścią decyzji strony mogą zapoznać się w urzędzie zapewniającym obsługę </w:t>
      </w:r>
      <w:proofErr w:type="spellStart"/>
      <w:r w:rsidR="00C367C4" w:rsidRPr="00C70EA8">
        <w:rPr>
          <w:rFonts w:ascii="Arial" w:hAnsi="Arial" w:cs="Arial"/>
        </w:rPr>
        <w:t>administracyjno</w:t>
      </w:r>
      <w:proofErr w:type="spellEnd"/>
      <w:r w:rsidR="00C367C4" w:rsidRPr="00C70EA8">
        <w:rPr>
          <w:rFonts w:ascii="Arial" w:hAnsi="Arial" w:cs="Arial"/>
        </w:rPr>
        <w:t xml:space="preserve"> – biurową Komisji w dniach i godzinach pracy tego urzędu.</w:t>
      </w:r>
    </w:p>
    <w:p w14:paraId="2BC0FF9D" w14:textId="0428A3E4" w:rsidR="00C367C4" w:rsidRPr="00C70EA8" w:rsidRDefault="00A76DE8" w:rsidP="00A76DE8">
      <w:pPr>
        <w:pStyle w:val="Style12"/>
        <w:spacing w:after="480" w:line="360" w:lineRule="auto"/>
        <w:rPr>
          <w:rFonts w:ascii="Arial" w:hAnsi="Arial" w:cs="Arial"/>
        </w:rPr>
      </w:pPr>
      <w:r>
        <w:rPr>
          <w:rFonts w:ascii="Arial" w:hAnsi="Arial" w:cs="Arial"/>
        </w:rPr>
        <w:t xml:space="preserve">5. </w:t>
      </w:r>
      <w:r w:rsidR="00C367C4" w:rsidRPr="00C70EA8">
        <w:rPr>
          <w:rFonts w:ascii="Arial" w:hAnsi="Arial" w:cs="Arial"/>
        </w:rPr>
        <w:t>W myśl zaś art. 16 ust. 3 ustawy z dnia 9</w:t>
      </w:r>
      <w:r w:rsidR="008D04E2" w:rsidRPr="00C70EA8">
        <w:rPr>
          <w:rFonts w:ascii="Arial" w:hAnsi="Arial" w:cs="Arial"/>
        </w:rPr>
        <w:t>.03.</w:t>
      </w:r>
      <w:r w:rsidR="00C367C4" w:rsidRPr="00C70EA8">
        <w:rPr>
          <w:rFonts w:ascii="Arial" w:hAnsi="Arial" w:cs="Arial"/>
        </w:rPr>
        <w:t>2017 r</w:t>
      </w:r>
      <w:r w:rsidR="00C408A2" w:rsidRPr="00C70EA8">
        <w:rPr>
          <w:rFonts w:ascii="Arial" w:hAnsi="Arial" w:cs="Arial"/>
        </w:rPr>
        <w:t>.</w:t>
      </w:r>
      <w:r w:rsidR="00C367C4" w:rsidRPr="00C70EA8">
        <w:rPr>
          <w:rFonts w:ascii="Arial" w:hAnsi="Arial" w:cs="Arial"/>
        </w:rPr>
        <w:t xml:space="preserve">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261B02AD" w14:textId="09F38691" w:rsidR="002B2ADF" w:rsidRPr="00C70EA8" w:rsidRDefault="00A76DE8" w:rsidP="00A76DE8">
      <w:pPr>
        <w:pStyle w:val="Style12"/>
        <w:spacing w:after="480" w:line="360" w:lineRule="auto"/>
        <w:rPr>
          <w:rFonts w:ascii="Arial" w:hAnsi="Arial" w:cs="Arial"/>
        </w:rPr>
      </w:pPr>
      <w:r>
        <w:rPr>
          <w:rFonts w:ascii="Arial" w:eastAsia="Calibri" w:hAnsi="Arial" w:cs="Arial"/>
        </w:rPr>
        <w:t xml:space="preserve">6. </w:t>
      </w:r>
      <w:r w:rsidR="002B2ADF" w:rsidRPr="00C70EA8">
        <w:rPr>
          <w:rFonts w:ascii="Arial" w:eastAsia="Calibri" w:hAnsi="Arial" w:cs="Arial"/>
        </w:rPr>
        <w:t xml:space="preserve">Kwotę należności, o której mowa w pkt </w:t>
      </w:r>
      <w:r w:rsidR="002B2ADF" w:rsidRPr="00C70EA8">
        <w:rPr>
          <w:rFonts w:ascii="Arial" w:hAnsi="Arial" w:cs="Arial"/>
        </w:rPr>
        <w:t>2</w:t>
      </w:r>
      <w:r w:rsidR="002B2ADF" w:rsidRPr="00C70EA8">
        <w:rPr>
          <w:rFonts w:ascii="Arial" w:eastAsia="Calibri" w:hAnsi="Arial" w:cs="Arial"/>
        </w:rPr>
        <w:t xml:space="preserve"> niniejszej decyzji, należy uiścić na rachunek bankowy Funduszu Reprywatyzacji: </w:t>
      </w:r>
    </w:p>
    <w:p w14:paraId="75427C1D" w14:textId="77777777" w:rsidR="002B2ADF" w:rsidRPr="00C70EA8" w:rsidRDefault="002B2ADF" w:rsidP="00A76DE8">
      <w:pPr>
        <w:spacing w:after="480" w:line="360" w:lineRule="auto"/>
        <w:rPr>
          <w:rFonts w:ascii="Arial" w:hAnsi="Arial" w:cs="Arial"/>
          <w:sz w:val="24"/>
          <w:szCs w:val="24"/>
        </w:rPr>
      </w:pPr>
      <w:r w:rsidRPr="00C70EA8">
        <w:rPr>
          <w:rFonts w:ascii="Arial" w:hAnsi="Arial" w:cs="Arial"/>
          <w:sz w:val="24"/>
          <w:szCs w:val="24"/>
        </w:rPr>
        <w:t xml:space="preserve">Nazwa posiadacza rachunku: </w:t>
      </w:r>
      <w:r w:rsidRPr="00C70EA8">
        <w:rPr>
          <w:rFonts w:ascii="Arial" w:hAnsi="Arial" w:cs="Arial"/>
          <w:b/>
          <w:bCs/>
          <w:sz w:val="24"/>
          <w:szCs w:val="24"/>
        </w:rPr>
        <w:t>Ministerstwo Finansów Departament Finansów i Księgowości</w:t>
      </w:r>
    </w:p>
    <w:p w14:paraId="12A05980" w14:textId="77777777" w:rsidR="002B2ADF" w:rsidRPr="00C70EA8" w:rsidRDefault="002B2ADF" w:rsidP="00A76DE8">
      <w:pPr>
        <w:spacing w:after="480" w:line="360" w:lineRule="auto"/>
        <w:rPr>
          <w:rFonts w:ascii="Arial" w:hAnsi="Arial" w:cs="Arial"/>
          <w:sz w:val="24"/>
          <w:szCs w:val="24"/>
        </w:rPr>
      </w:pPr>
      <w:r w:rsidRPr="00C70EA8">
        <w:rPr>
          <w:rFonts w:ascii="Arial" w:hAnsi="Arial" w:cs="Arial"/>
          <w:sz w:val="24"/>
          <w:szCs w:val="24"/>
        </w:rPr>
        <w:t xml:space="preserve">Nr rachunku: </w:t>
      </w:r>
      <w:r w:rsidRPr="00C70EA8">
        <w:rPr>
          <w:rFonts w:ascii="Arial" w:hAnsi="Arial" w:cs="Arial"/>
          <w:b/>
          <w:bCs/>
          <w:sz w:val="24"/>
          <w:szCs w:val="24"/>
        </w:rPr>
        <w:t>51 1130 1017 0019 9426 2520 0002</w:t>
      </w:r>
    </w:p>
    <w:p w14:paraId="2C964BCF" w14:textId="77777777" w:rsidR="002B2ADF" w:rsidRPr="00C70EA8" w:rsidRDefault="002B2ADF" w:rsidP="00A76DE8">
      <w:pPr>
        <w:spacing w:after="480" w:line="360" w:lineRule="auto"/>
        <w:rPr>
          <w:rFonts w:ascii="Arial" w:hAnsi="Arial" w:cs="Arial"/>
          <w:sz w:val="24"/>
          <w:szCs w:val="24"/>
        </w:rPr>
      </w:pPr>
      <w:r w:rsidRPr="00C70EA8">
        <w:rPr>
          <w:rFonts w:ascii="Arial" w:hAnsi="Arial" w:cs="Arial"/>
          <w:sz w:val="24"/>
          <w:szCs w:val="24"/>
        </w:rPr>
        <w:t xml:space="preserve">Nazwa banku: </w:t>
      </w:r>
      <w:r w:rsidRPr="00C70EA8">
        <w:rPr>
          <w:rFonts w:ascii="Arial" w:hAnsi="Arial" w:cs="Arial"/>
          <w:b/>
          <w:bCs/>
          <w:sz w:val="24"/>
          <w:szCs w:val="24"/>
        </w:rPr>
        <w:t>Bank Gospodarstwa Krajowego Oddział w Warszawie</w:t>
      </w:r>
      <w:r w:rsidRPr="00C70EA8">
        <w:rPr>
          <w:rFonts w:ascii="Arial" w:hAnsi="Arial" w:cs="Arial"/>
          <w:sz w:val="24"/>
          <w:szCs w:val="24"/>
        </w:rPr>
        <w:t>.</w:t>
      </w:r>
    </w:p>
    <w:p w14:paraId="1CE7028B" w14:textId="77777777" w:rsidR="002B2ADF" w:rsidRPr="00C70EA8" w:rsidRDefault="002B2ADF" w:rsidP="00A76DE8">
      <w:pPr>
        <w:spacing w:after="480" w:line="360" w:lineRule="auto"/>
        <w:rPr>
          <w:rFonts w:ascii="Arial" w:hAnsi="Arial" w:cs="Arial"/>
          <w:sz w:val="24"/>
          <w:szCs w:val="24"/>
        </w:rPr>
      </w:pPr>
      <w:r w:rsidRPr="00C70EA8">
        <w:rPr>
          <w:rFonts w:ascii="Arial" w:hAnsi="Arial" w:cs="Arial"/>
          <w:sz w:val="24"/>
          <w:szCs w:val="24"/>
        </w:rPr>
        <w:lastRenderedPageBreak/>
        <w:t xml:space="preserve">w terminie 30 dni od dnia wydania decyzji. W tytule przelewu należy wskazać datę i nr niniejszej decyzji oraz oznaczyć osobę zobowiązaną do dokonania wpłaty. </w:t>
      </w:r>
    </w:p>
    <w:p w14:paraId="655946C4" w14:textId="77777777" w:rsidR="002B2ADF" w:rsidRPr="00C70EA8" w:rsidRDefault="002B2ADF" w:rsidP="00A76DE8">
      <w:pPr>
        <w:spacing w:after="480" w:line="360" w:lineRule="auto"/>
        <w:rPr>
          <w:rFonts w:ascii="Arial" w:hAnsi="Arial" w:cs="Arial"/>
          <w:sz w:val="24"/>
          <w:szCs w:val="24"/>
        </w:rPr>
      </w:pPr>
      <w:r w:rsidRPr="00C70EA8">
        <w:rPr>
          <w:rFonts w:ascii="Arial" w:hAnsi="Arial" w:cs="Arial"/>
          <w:sz w:val="24"/>
          <w:szCs w:val="24"/>
        </w:rPr>
        <w:t xml:space="preserve">Od podlegającej zwrotowi równowartości nienależnego świadczenia, nieuiszczonej w terminie wskazanym w decyzji, należą się odsetki ustawowe za opóźnienie, o których mowa w </w:t>
      </w:r>
      <w:hyperlink r:id="rId16" w:anchor="/document/16785996?unitId=art(481)par(2)&amp;cm=DOCUMENT" w:history="1">
        <w:r w:rsidRPr="00C70EA8">
          <w:rPr>
            <w:rStyle w:val="Hipercze"/>
            <w:rFonts w:ascii="Arial" w:hAnsi="Arial" w:cs="Arial"/>
            <w:color w:val="auto"/>
            <w:sz w:val="24"/>
            <w:szCs w:val="24"/>
            <w:u w:val="none"/>
          </w:rPr>
          <w:t>art. 481 § 2</w:t>
        </w:r>
      </w:hyperlink>
      <w:r w:rsidRPr="00C70EA8">
        <w:rPr>
          <w:rFonts w:ascii="Arial" w:hAnsi="Arial" w:cs="Arial"/>
          <w:sz w:val="24"/>
          <w:szCs w:val="24"/>
        </w:rPr>
        <w:t xml:space="preserve"> ustawy z dnia 23 kwietnia 1964 r. - Kodeks cywilny (Dz. U. z 2020 r. poz. 1740 i 2320).</w:t>
      </w:r>
    </w:p>
    <w:p w14:paraId="2CFCB6DA" w14:textId="77777777" w:rsidR="002B2ADF" w:rsidRPr="00C70EA8" w:rsidRDefault="002B2ADF" w:rsidP="00A76DE8">
      <w:pPr>
        <w:spacing w:after="480" w:line="360" w:lineRule="auto"/>
        <w:rPr>
          <w:rFonts w:ascii="Arial" w:hAnsi="Arial" w:cs="Arial"/>
          <w:sz w:val="24"/>
          <w:szCs w:val="24"/>
        </w:rPr>
      </w:pPr>
      <w:r w:rsidRPr="00C70EA8">
        <w:rPr>
          <w:rFonts w:ascii="Arial" w:hAnsi="Arial" w:cs="Arial"/>
          <w:sz w:val="24"/>
          <w:szCs w:val="24"/>
        </w:rPr>
        <w:t>W przypadku niewykonania obowiązku we wskazanym terminie zostanie wszczęte postępowanie egzekucyjne w administracji przewidziane do realizacji obowiązków o charakterze pieniężnym, zgodnie z art. 26 ustawy z dnia 17 czerwca 1966 r. o postępowaniu egzekucyjnym w administracji (t. j. Dz. U. z 2020 r. poz. 1427).</w:t>
      </w:r>
    </w:p>
    <w:p w14:paraId="75FFA761" w14:textId="77777777" w:rsidR="002B2ADF" w:rsidRPr="00C70EA8" w:rsidRDefault="002B2ADF" w:rsidP="00A76DE8">
      <w:pPr>
        <w:spacing w:after="480" w:line="360" w:lineRule="auto"/>
        <w:rPr>
          <w:rFonts w:ascii="Arial" w:hAnsi="Arial" w:cs="Arial"/>
          <w:sz w:val="24"/>
          <w:szCs w:val="24"/>
        </w:rPr>
      </w:pPr>
      <w:r w:rsidRPr="00C70EA8">
        <w:rPr>
          <w:rFonts w:ascii="Arial" w:hAnsi="Arial" w:cs="Arial"/>
          <w:sz w:val="24"/>
          <w:szCs w:val="24"/>
        </w:rPr>
        <w:t>W przypadku skierowania sprawy na drogę postępowania egzekucyjnego powstaje obowiązek uiszczenia kosztów egzekucyjnych, które zaspokajane są w pierwszej kolejności. Koszty podlegają ściągnięciu w trybie egzekucji administracyjnej należności pieniężnych.”</w:t>
      </w:r>
    </w:p>
    <w:sectPr w:rsidR="002B2ADF" w:rsidRPr="00C70EA8" w:rsidSect="00712D4E">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12CD" w14:textId="77777777" w:rsidR="002763D8" w:rsidRDefault="002763D8" w:rsidP="0083300C">
      <w:pPr>
        <w:spacing w:after="0" w:line="240" w:lineRule="auto"/>
      </w:pPr>
      <w:r>
        <w:separator/>
      </w:r>
    </w:p>
  </w:endnote>
  <w:endnote w:type="continuationSeparator" w:id="0">
    <w:p w14:paraId="68E6590D" w14:textId="77777777" w:rsidR="002763D8" w:rsidRDefault="002763D8" w:rsidP="0083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5BCC" w14:textId="77777777" w:rsidR="00D63A8C" w:rsidRPr="00B6110C" w:rsidRDefault="00D63A8C" w:rsidP="003C20B9">
    <w:pPr>
      <w:pStyle w:val="Stopka"/>
      <w:jc w:val="center"/>
      <w:rPr>
        <w:rFonts w:ascii="Times New Roman" w:hAnsi="Times New Roman"/>
      </w:rPr>
    </w:pPr>
    <w:r w:rsidRPr="00B6110C">
      <w:rPr>
        <w:rFonts w:ascii="Times New Roman" w:hAnsi="Times New Roman"/>
      </w:rPr>
      <w:fldChar w:fldCharType="begin"/>
    </w:r>
    <w:r w:rsidRPr="00B6110C">
      <w:rPr>
        <w:rFonts w:ascii="Times New Roman" w:hAnsi="Times New Roman"/>
      </w:rPr>
      <w:instrText>PAGE   \* MERGEFORMAT</w:instrText>
    </w:r>
    <w:r w:rsidRPr="00B6110C">
      <w:rPr>
        <w:rFonts w:ascii="Times New Roman" w:hAnsi="Times New Roman"/>
      </w:rPr>
      <w:fldChar w:fldCharType="separate"/>
    </w:r>
    <w:r w:rsidRPr="00B6110C">
      <w:rPr>
        <w:rFonts w:ascii="Times New Roman" w:hAnsi="Times New Roman"/>
      </w:rPr>
      <w:t>2</w:t>
    </w:r>
    <w:r w:rsidRPr="00B611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1A70" w14:textId="77777777" w:rsidR="002763D8" w:rsidRDefault="002763D8" w:rsidP="0083300C">
      <w:pPr>
        <w:spacing w:after="0" w:line="240" w:lineRule="auto"/>
      </w:pPr>
      <w:r>
        <w:separator/>
      </w:r>
    </w:p>
  </w:footnote>
  <w:footnote w:type="continuationSeparator" w:id="0">
    <w:p w14:paraId="673F9E9C" w14:textId="77777777" w:rsidR="002763D8" w:rsidRDefault="002763D8" w:rsidP="0083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50DA" w14:textId="3316D560" w:rsidR="00D63A8C" w:rsidRDefault="00823229">
    <w:pPr>
      <w:pStyle w:val="Nagwek"/>
    </w:pPr>
    <w:r>
      <w:rPr>
        <w:noProof/>
      </w:rPr>
      <w:drawing>
        <wp:inline distT="0" distB="0" distL="0" distR="0" wp14:anchorId="3B35BE1C" wp14:editId="52830E25">
          <wp:extent cx="2591435" cy="623570"/>
          <wp:effectExtent l="0" t="0" r="0" b="5080"/>
          <wp:docPr id="1" name="Obraz 2" descr="W nagłówk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znajduje się logo Komisji do spraw reprywatyzacji nieruchomości warszawskich zawierające godło państwa polskiego i podkreślenie w formie miniaturki flagi RP&#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24B"/>
    <w:multiLevelType w:val="hybridMultilevel"/>
    <w:tmpl w:val="DC0EB366"/>
    <w:lvl w:ilvl="0" w:tplc="E598A5C4">
      <w:start w:val="6"/>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FC6457A"/>
    <w:multiLevelType w:val="multilevel"/>
    <w:tmpl w:val="7B18EE5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F7DA9"/>
    <w:multiLevelType w:val="multilevel"/>
    <w:tmpl w:val="872C424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96410"/>
    <w:multiLevelType w:val="multilevel"/>
    <w:tmpl w:val="7F10F0C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17794333"/>
    <w:multiLevelType w:val="hybridMultilevel"/>
    <w:tmpl w:val="308E4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B8715D"/>
    <w:multiLevelType w:val="singleLevel"/>
    <w:tmpl w:val="97B8EF7C"/>
    <w:lvl w:ilvl="0">
      <w:start w:val="8"/>
      <w:numFmt w:val="decimal"/>
      <w:lvlText w:val="2.%1."/>
      <w:legacy w:legacy="1" w:legacySpace="0" w:legacyIndent="454"/>
      <w:lvlJc w:val="left"/>
      <w:rPr>
        <w:rFonts w:ascii="Times New Roman" w:hAnsi="Times New Roman" w:cs="Times New Roman" w:hint="default"/>
      </w:rPr>
    </w:lvl>
  </w:abstractNum>
  <w:abstractNum w:abstractNumId="6" w15:restartNumberingAfterBreak="0">
    <w:nsid w:val="22DB6870"/>
    <w:multiLevelType w:val="hybridMultilevel"/>
    <w:tmpl w:val="9082604E"/>
    <w:lvl w:ilvl="0" w:tplc="27AE87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C46E77"/>
    <w:multiLevelType w:val="hybridMultilevel"/>
    <w:tmpl w:val="22E85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B069E5"/>
    <w:multiLevelType w:val="multilevel"/>
    <w:tmpl w:val="6F02F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D8728D"/>
    <w:multiLevelType w:val="singleLevel"/>
    <w:tmpl w:val="9528CDE8"/>
    <w:lvl w:ilvl="0">
      <w:start w:val="5"/>
      <w:numFmt w:val="decimal"/>
      <w:lvlText w:val="2.%1."/>
      <w:legacy w:legacy="1" w:legacySpace="0" w:legacyIndent="425"/>
      <w:lvlJc w:val="left"/>
      <w:rPr>
        <w:rFonts w:ascii="Times New Roman" w:hAnsi="Times New Roman" w:cs="Times New Roman" w:hint="default"/>
      </w:rPr>
    </w:lvl>
  </w:abstractNum>
  <w:abstractNum w:abstractNumId="10" w15:restartNumberingAfterBreak="0">
    <w:nsid w:val="334E78AF"/>
    <w:multiLevelType w:val="singleLevel"/>
    <w:tmpl w:val="49768AFE"/>
    <w:lvl w:ilvl="0">
      <w:start w:val="1"/>
      <w:numFmt w:val="decimal"/>
      <w:lvlText w:val="2.%1."/>
      <w:legacy w:legacy="1" w:legacySpace="0" w:legacyIndent="404"/>
      <w:lvlJc w:val="left"/>
      <w:rPr>
        <w:rFonts w:ascii="Times New Roman" w:hAnsi="Times New Roman" w:cs="Times New Roman" w:hint="default"/>
      </w:rPr>
    </w:lvl>
  </w:abstractNum>
  <w:abstractNum w:abstractNumId="11"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E57457"/>
    <w:multiLevelType w:val="hybridMultilevel"/>
    <w:tmpl w:val="E50EDCF0"/>
    <w:lvl w:ilvl="0" w:tplc="75F82ED2">
      <w:start w:val="1"/>
      <w:numFmt w:val="bullet"/>
      <w:lvlText w:val="-"/>
      <w:lvlJc w:val="left"/>
      <w:pPr>
        <w:tabs>
          <w:tab w:val="num" w:pos="720"/>
        </w:tabs>
        <w:ind w:left="720" w:hanging="360"/>
      </w:pPr>
      <w:rPr>
        <w:rFonts w:ascii="Times New Roman" w:hAnsi="Times New Roman" w:hint="default"/>
      </w:rPr>
    </w:lvl>
    <w:lvl w:ilvl="1" w:tplc="81E23AD8" w:tentative="1">
      <w:start w:val="1"/>
      <w:numFmt w:val="bullet"/>
      <w:lvlText w:val="-"/>
      <w:lvlJc w:val="left"/>
      <w:pPr>
        <w:tabs>
          <w:tab w:val="num" w:pos="1440"/>
        </w:tabs>
        <w:ind w:left="1440" w:hanging="360"/>
      </w:pPr>
      <w:rPr>
        <w:rFonts w:ascii="Times New Roman" w:hAnsi="Times New Roman" w:hint="default"/>
      </w:rPr>
    </w:lvl>
    <w:lvl w:ilvl="2" w:tplc="C902C984" w:tentative="1">
      <w:start w:val="1"/>
      <w:numFmt w:val="bullet"/>
      <w:lvlText w:val="-"/>
      <w:lvlJc w:val="left"/>
      <w:pPr>
        <w:tabs>
          <w:tab w:val="num" w:pos="2160"/>
        </w:tabs>
        <w:ind w:left="2160" w:hanging="360"/>
      </w:pPr>
      <w:rPr>
        <w:rFonts w:ascii="Times New Roman" w:hAnsi="Times New Roman" w:hint="default"/>
      </w:rPr>
    </w:lvl>
    <w:lvl w:ilvl="3" w:tplc="422C16AC" w:tentative="1">
      <w:start w:val="1"/>
      <w:numFmt w:val="bullet"/>
      <w:lvlText w:val="-"/>
      <w:lvlJc w:val="left"/>
      <w:pPr>
        <w:tabs>
          <w:tab w:val="num" w:pos="2880"/>
        </w:tabs>
        <w:ind w:left="2880" w:hanging="360"/>
      </w:pPr>
      <w:rPr>
        <w:rFonts w:ascii="Times New Roman" w:hAnsi="Times New Roman" w:hint="default"/>
      </w:rPr>
    </w:lvl>
    <w:lvl w:ilvl="4" w:tplc="0664783E" w:tentative="1">
      <w:start w:val="1"/>
      <w:numFmt w:val="bullet"/>
      <w:lvlText w:val="-"/>
      <w:lvlJc w:val="left"/>
      <w:pPr>
        <w:tabs>
          <w:tab w:val="num" w:pos="3600"/>
        </w:tabs>
        <w:ind w:left="3600" w:hanging="360"/>
      </w:pPr>
      <w:rPr>
        <w:rFonts w:ascii="Times New Roman" w:hAnsi="Times New Roman" w:hint="default"/>
      </w:rPr>
    </w:lvl>
    <w:lvl w:ilvl="5" w:tplc="3CEED008" w:tentative="1">
      <w:start w:val="1"/>
      <w:numFmt w:val="bullet"/>
      <w:lvlText w:val="-"/>
      <w:lvlJc w:val="left"/>
      <w:pPr>
        <w:tabs>
          <w:tab w:val="num" w:pos="4320"/>
        </w:tabs>
        <w:ind w:left="4320" w:hanging="360"/>
      </w:pPr>
      <w:rPr>
        <w:rFonts w:ascii="Times New Roman" w:hAnsi="Times New Roman" w:hint="default"/>
      </w:rPr>
    </w:lvl>
    <w:lvl w:ilvl="6" w:tplc="5F001338" w:tentative="1">
      <w:start w:val="1"/>
      <w:numFmt w:val="bullet"/>
      <w:lvlText w:val="-"/>
      <w:lvlJc w:val="left"/>
      <w:pPr>
        <w:tabs>
          <w:tab w:val="num" w:pos="5040"/>
        </w:tabs>
        <w:ind w:left="5040" w:hanging="360"/>
      </w:pPr>
      <w:rPr>
        <w:rFonts w:ascii="Times New Roman" w:hAnsi="Times New Roman" w:hint="default"/>
      </w:rPr>
    </w:lvl>
    <w:lvl w:ilvl="7" w:tplc="B86CBB88" w:tentative="1">
      <w:start w:val="1"/>
      <w:numFmt w:val="bullet"/>
      <w:lvlText w:val="-"/>
      <w:lvlJc w:val="left"/>
      <w:pPr>
        <w:tabs>
          <w:tab w:val="num" w:pos="5760"/>
        </w:tabs>
        <w:ind w:left="5760" w:hanging="360"/>
      </w:pPr>
      <w:rPr>
        <w:rFonts w:ascii="Times New Roman" w:hAnsi="Times New Roman" w:hint="default"/>
      </w:rPr>
    </w:lvl>
    <w:lvl w:ilvl="8" w:tplc="088AD0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571CF1"/>
    <w:multiLevelType w:val="hybridMultilevel"/>
    <w:tmpl w:val="95100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C178E8"/>
    <w:multiLevelType w:val="hybridMultilevel"/>
    <w:tmpl w:val="62E46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427109"/>
    <w:multiLevelType w:val="hybridMultilevel"/>
    <w:tmpl w:val="2CAE99DE"/>
    <w:lvl w:ilvl="0" w:tplc="49B61CF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DE7FA2"/>
    <w:multiLevelType w:val="multilevel"/>
    <w:tmpl w:val="6E1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0537C"/>
    <w:multiLevelType w:val="hybridMultilevel"/>
    <w:tmpl w:val="A5F682E0"/>
    <w:lvl w:ilvl="0" w:tplc="51C8B4DA">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5E861D3"/>
    <w:multiLevelType w:val="hybridMultilevel"/>
    <w:tmpl w:val="4BAEE852"/>
    <w:lvl w:ilvl="0" w:tplc="3DC4092C">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B7E47BF"/>
    <w:multiLevelType w:val="singleLevel"/>
    <w:tmpl w:val="5D7E3FB4"/>
    <w:lvl w:ilvl="0">
      <w:start w:val="4"/>
      <w:numFmt w:val="decimal"/>
      <w:lvlText w:val="2.%1."/>
      <w:legacy w:legacy="1" w:legacySpace="0" w:legacyIndent="425"/>
      <w:lvlJc w:val="left"/>
      <w:rPr>
        <w:rFonts w:ascii="Times New Roman" w:hAnsi="Times New Roman" w:cs="Times New Roman" w:hint="default"/>
      </w:rPr>
    </w:lvl>
  </w:abstractNum>
  <w:abstractNum w:abstractNumId="21" w15:restartNumberingAfterBreak="0">
    <w:nsid w:val="5B836DE7"/>
    <w:multiLevelType w:val="singleLevel"/>
    <w:tmpl w:val="193A2406"/>
    <w:lvl w:ilvl="0">
      <w:start w:val="7"/>
      <w:numFmt w:val="decimal"/>
      <w:lvlText w:val="2.%1."/>
      <w:legacy w:legacy="1" w:legacySpace="0" w:legacyIndent="454"/>
      <w:lvlJc w:val="left"/>
      <w:rPr>
        <w:rFonts w:ascii="Times New Roman" w:hAnsi="Times New Roman" w:cs="Times New Roman" w:hint="default"/>
      </w:rPr>
    </w:lvl>
  </w:abstractNum>
  <w:abstractNum w:abstractNumId="22" w15:restartNumberingAfterBreak="0">
    <w:nsid w:val="5E3D1FA5"/>
    <w:multiLevelType w:val="multilevel"/>
    <w:tmpl w:val="7034113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47560F"/>
    <w:multiLevelType w:val="hybridMultilevel"/>
    <w:tmpl w:val="8E76B7B0"/>
    <w:lvl w:ilvl="0" w:tplc="A8C040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7323F42"/>
    <w:multiLevelType w:val="multilevel"/>
    <w:tmpl w:val="FB5C944A"/>
    <w:lvl w:ilvl="0">
      <w:start w:val="1"/>
      <w:numFmt w:val="decimal"/>
      <w:lvlText w:val="%1."/>
      <w:lvlJc w:val="left"/>
      <w:pPr>
        <w:ind w:left="1068" w:hanging="360"/>
      </w:pPr>
      <w:rPr>
        <w:rFonts w:hint="default"/>
      </w:rPr>
    </w:lvl>
    <w:lvl w:ilvl="1">
      <w:start w:val="4"/>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15:restartNumberingAfterBreak="0">
    <w:nsid w:val="69B46C5D"/>
    <w:multiLevelType w:val="hybridMultilevel"/>
    <w:tmpl w:val="6810C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F85537"/>
    <w:multiLevelType w:val="hybridMultilevel"/>
    <w:tmpl w:val="D9C2A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611BE4"/>
    <w:multiLevelType w:val="hybridMultilevel"/>
    <w:tmpl w:val="C7D482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287B6E"/>
    <w:multiLevelType w:val="hybridMultilevel"/>
    <w:tmpl w:val="1D2A507E"/>
    <w:lvl w:ilvl="0" w:tplc="875693FE">
      <w:start w:val="1"/>
      <w:numFmt w:val="bullet"/>
      <w:lvlText w:val="•"/>
      <w:lvlJc w:val="left"/>
      <w:pPr>
        <w:tabs>
          <w:tab w:val="num" w:pos="720"/>
        </w:tabs>
        <w:ind w:left="720" w:hanging="360"/>
      </w:pPr>
      <w:rPr>
        <w:rFonts w:ascii="Arial" w:hAnsi="Arial" w:hint="default"/>
      </w:rPr>
    </w:lvl>
    <w:lvl w:ilvl="1" w:tplc="FD1CCD8E" w:tentative="1">
      <w:start w:val="1"/>
      <w:numFmt w:val="bullet"/>
      <w:lvlText w:val="•"/>
      <w:lvlJc w:val="left"/>
      <w:pPr>
        <w:tabs>
          <w:tab w:val="num" w:pos="1440"/>
        </w:tabs>
        <w:ind w:left="1440" w:hanging="360"/>
      </w:pPr>
      <w:rPr>
        <w:rFonts w:ascii="Arial" w:hAnsi="Arial" w:hint="default"/>
      </w:rPr>
    </w:lvl>
    <w:lvl w:ilvl="2" w:tplc="3E548206" w:tentative="1">
      <w:start w:val="1"/>
      <w:numFmt w:val="bullet"/>
      <w:lvlText w:val="•"/>
      <w:lvlJc w:val="left"/>
      <w:pPr>
        <w:tabs>
          <w:tab w:val="num" w:pos="2160"/>
        </w:tabs>
        <w:ind w:left="2160" w:hanging="360"/>
      </w:pPr>
      <w:rPr>
        <w:rFonts w:ascii="Arial" w:hAnsi="Arial" w:hint="default"/>
      </w:rPr>
    </w:lvl>
    <w:lvl w:ilvl="3" w:tplc="C3288DF8" w:tentative="1">
      <w:start w:val="1"/>
      <w:numFmt w:val="bullet"/>
      <w:lvlText w:val="•"/>
      <w:lvlJc w:val="left"/>
      <w:pPr>
        <w:tabs>
          <w:tab w:val="num" w:pos="2880"/>
        </w:tabs>
        <w:ind w:left="2880" w:hanging="360"/>
      </w:pPr>
      <w:rPr>
        <w:rFonts w:ascii="Arial" w:hAnsi="Arial" w:hint="default"/>
      </w:rPr>
    </w:lvl>
    <w:lvl w:ilvl="4" w:tplc="F606E35A" w:tentative="1">
      <w:start w:val="1"/>
      <w:numFmt w:val="bullet"/>
      <w:lvlText w:val="•"/>
      <w:lvlJc w:val="left"/>
      <w:pPr>
        <w:tabs>
          <w:tab w:val="num" w:pos="3600"/>
        </w:tabs>
        <w:ind w:left="3600" w:hanging="360"/>
      </w:pPr>
      <w:rPr>
        <w:rFonts w:ascii="Arial" w:hAnsi="Arial" w:hint="default"/>
      </w:rPr>
    </w:lvl>
    <w:lvl w:ilvl="5" w:tplc="ADF64124" w:tentative="1">
      <w:start w:val="1"/>
      <w:numFmt w:val="bullet"/>
      <w:lvlText w:val="•"/>
      <w:lvlJc w:val="left"/>
      <w:pPr>
        <w:tabs>
          <w:tab w:val="num" w:pos="4320"/>
        </w:tabs>
        <w:ind w:left="4320" w:hanging="360"/>
      </w:pPr>
      <w:rPr>
        <w:rFonts w:ascii="Arial" w:hAnsi="Arial" w:hint="default"/>
      </w:rPr>
    </w:lvl>
    <w:lvl w:ilvl="6" w:tplc="6208695A" w:tentative="1">
      <w:start w:val="1"/>
      <w:numFmt w:val="bullet"/>
      <w:lvlText w:val="•"/>
      <w:lvlJc w:val="left"/>
      <w:pPr>
        <w:tabs>
          <w:tab w:val="num" w:pos="5040"/>
        </w:tabs>
        <w:ind w:left="5040" w:hanging="360"/>
      </w:pPr>
      <w:rPr>
        <w:rFonts w:ascii="Arial" w:hAnsi="Arial" w:hint="default"/>
      </w:rPr>
    </w:lvl>
    <w:lvl w:ilvl="7" w:tplc="1388A35C" w:tentative="1">
      <w:start w:val="1"/>
      <w:numFmt w:val="bullet"/>
      <w:lvlText w:val="•"/>
      <w:lvlJc w:val="left"/>
      <w:pPr>
        <w:tabs>
          <w:tab w:val="num" w:pos="5760"/>
        </w:tabs>
        <w:ind w:left="5760" w:hanging="360"/>
      </w:pPr>
      <w:rPr>
        <w:rFonts w:ascii="Arial" w:hAnsi="Arial" w:hint="default"/>
      </w:rPr>
    </w:lvl>
    <w:lvl w:ilvl="8" w:tplc="9278B0A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86627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6"/>
  </w:num>
  <w:num w:numId="3">
    <w:abstractNumId w:val="23"/>
  </w:num>
  <w:num w:numId="4">
    <w:abstractNumId w:val="29"/>
  </w:num>
  <w:num w:numId="5">
    <w:abstractNumId w:val="10"/>
  </w:num>
  <w:num w:numId="6">
    <w:abstractNumId w:val="20"/>
  </w:num>
  <w:num w:numId="7">
    <w:abstractNumId w:val="9"/>
  </w:num>
  <w:num w:numId="8">
    <w:abstractNumId w:val="21"/>
  </w:num>
  <w:num w:numId="9">
    <w:abstractNumId w:val="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26"/>
  </w:num>
  <w:num w:numId="18">
    <w:abstractNumId w:val="19"/>
  </w:num>
  <w:num w:numId="19">
    <w:abstractNumId w:val="15"/>
  </w:num>
  <w:num w:numId="20">
    <w:abstractNumId w:val="3"/>
  </w:num>
  <w:num w:numId="21">
    <w:abstractNumId w:val="28"/>
  </w:num>
  <w:num w:numId="22">
    <w:abstractNumId w:val="17"/>
  </w:num>
  <w:num w:numId="23">
    <w:abstractNumId w:val="8"/>
  </w:num>
  <w:num w:numId="24">
    <w:abstractNumId w:val="4"/>
  </w:num>
  <w:num w:numId="25">
    <w:abstractNumId w:val="2"/>
  </w:num>
  <w:num w:numId="26">
    <w:abstractNumId w:val="22"/>
  </w:num>
  <w:num w:numId="27">
    <w:abstractNumId w:val="25"/>
  </w:num>
  <w:num w:numId="28">
    <w:abstractNumId w:val="6"/>
  </w:num>
  <w:num w:numId="29">
    <w:abstractNumId w:val="27"/>
  </w:num>
  <w:num w:numId="33">
    <w:abstractNumId w:val="24"/>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79"/>
    <w:rsid w:val="000016E9"/>
    <w:rsid w:val="00002657"/>
    <w:rsid w:val="00004904"/>
    <w:rsid w:val="00004EE5"/>
    <w:rsid w:val="00004FAA"/>
    <w:rsid w:val="0000514F"/>
    <w:rsid w:val="0000579C"/>
    <w:rsid w:val="00005C49"/>
    <w:rsid w:val="000100F2"/>
    <w:rsid w:val="00010A77"/>
    <w:rsid w:val="00010B89"/>
    <w:rsid w:val="00011A42"/>
    <w:rsid w:val="00011E41"/>
    <w:rsid w:val="00012119"/>
    <w:rsid w:val="00012127"/>
    <w:rsid w:val="000132BB"/>
    <w:rsid w:val="00016550"/>
    <w:rsid w:val="00021DCB"/>
    <w:rsid w:val="0002206B"/>
    <w:rsid w:val="00022E3B"/>
    <w:rsid w:val="000234E4"/>
    <w:rsid w:val="0002538D"/>
    <w:rsid w:val="0002603E"/>
    <w:rsid w:val="000262B2"/>
    <w:rsid w:val="00027051"/>
    <w:rsid w:val="00027858"/>
    <w:rsid w:val="00027FA4"/>
    <w:rsid w:val="00030422"/>
    <w:rsid w:val="000304F4"/>
    <w:rsid w:val="000315D4"/>
    <w:rsid w:val="00031A1E"/>
    <w:rsid w:val="00032455"/>
    <w:rsid w:val="000338B4"/>
    <w:rsid w:val="00033FE4"/>
    <w:rsid w:val="00034E7C"/>
    <w:rsid w:val="00035684"/>
    <w:rsid w:val="00036A60"/>
    <w:rsid w:val="000405AF"/>
    <w:rsid w:val="00040D7E"/>
    <w:rsid w:val="00041E68"/>
    <w:rsid w:val="000420C9"/>
    <w:rsid w:val="00042556"/>
    <w:rsid w:val="00042708"/>
    <w:rsid w:val="00044394"/>
    <w:rsid w:val="00046D90"/>
    <w:rsid w:val="00047A4B"/>
    <w:rsid w:val="0005074C"/>
    <w:rsid w:val="00050A24"/>
    <w:rsid w:val="00052531"/>
    <w:rsid w:val="0005276D"/>
    <w:rsid w:val="00052EAC"/>
    <w:rsid w:val="00052FA0"/>
    <w:rsid w:val="00053E34"/>
    <w:rsid w:val="000564C4"/>
    <w:rsid w:val="00061D5A"/>
    <w:rsid w:val="000652C3"/>
    <w:rsid w:val="00066FCA"/>
    <w:rsid w:val="00067275"/>
    <w:rsid w:val="000728F5"/>
    <w:rsid w:val="00072BC2"/>
    <w:rsid w:val="00074246"/>
    <w:rsid w:val="0007590E"/>
    <w:rsid w:val="00076BCD"/>
    <w:rsid w:val="00076E37"/>
    <w:rsid w:val="00080539"/>
    <w:rsid w:val="00080B06"/>
    <w:rsid w:val="00080C7F"/>
    <w:rsid w:val="00082149"/>
    <w:rsid w:val="00084304"/>
    <w:rsid w:val="000845DB"/>
    <w:rsid w:val="00091876"/>
    <w:rsid w:val="00091FA4"/>
    <w:rsid w:val="00092522"/>
    <w:rsid w:val="00092E99"/>
    <w:rsid w:val="00092F62"/>
    <w:rsid w:val="000931C5"/>
    <w:rsid w:val="00094267"/>
    <w:rsid w:val="000947B1"/>
    <w:rsid w:val="000959F9"/>
    <w:rsid w:val="00095C34"/>
    <w:rsid w:val="000970D1"/>
    <w:rsid w:val="00097BC9"/>
    <w:rsid w:val="000A02A4"/>
    <w:rsid w:val="000A3B1B"/>
    <w:rsid w:val="000A467A"/>
    <w:rsid w:val="000A4955"/>
    <w:rsid w:val="000A5242"/>
    <w:rsid w:val="000A56AC"/>
    <w:rsid w:val="000A5ABE"/>
    <w:rsid w:val="000A5B2E"/>
    <w:rsid w:val="000A5E5E"/>
    <w:rsid w:val="000A62CE"/>
    <w:rsid w:val="000A714E"/>
    <w:rsid w:val="000B1518"/>
    <w:rsid w:val="000B1947"/>
    <w:rsid w:val="000B19A8"/>
    <w:rsid w:val="000B2FE9"/>
    <w:rsid w:val="000B3196"/>
    <w:rsid w:val="000B328D"/>
    <w:rsid w:val="000B3426"/>
    <w:rsid w:val="000B3555"/>
    <w:rsid w:val="000B3F37"/>
    <w:rsid w:val="000B42EA"/>
    <w:rsid w:val="000B4340"/>
    <w:rsid w:val="000B4580"/>
    <w:rsid w:val="000B46F8"/>
    <w:rsid w:val="000B7B8C"/>
    <w:rsid w:val="000C075A"/>
    <w:rsid w:val="000C0F6D"/>
    <w:rsid w:val="000C20DF"/>
    <w:rsid w:val="000C4114"/>
    <w:rsid w:val="000C4AAE"/>
    <w:rsid w:val="000C5102"/>
    <w:rsid w:val="000D0FF1"/>
    <w:rsid w:val="000D1187"/>
    <w:rsid w:val="000D1DEC"/>
    <w:rsid w:val="000D1FE1"/>
    <w:rsid w:val="000D4F6F"/>
    <w:rsid w:val="000D5B9A"/>
    <w:rsid w:val="000D5FF1"/>
    <w:rsid w:val="000D6899"/>
    <w:rsid w:val="000D6B56"/>
    <w:rsid w:val="000E1245"/>
    <w:rsid w:val="000E17B4"/>
    <w:rsid w:val="000E285E"/>
    <w:rsid w:val="000E2C26"/>
    <w:rsid w:val="000E2DB0"/>
    <w:rsid w:val="000E3909"/>
    <w:rsid w:val="000E3F2A"/>
    <w:rsid w:val="000E5037"/>
    <w:rsid w:val="000E5333"/>
    <w:rsid w:val="000E702F"/>
    <w:rsid w:val="000E7109"/>
    <w:rsid w:val="000E7128"/>
    <w:rsid w:val="000E7508"/>
    <w:rsid w:val="000E7CFB"/>
    <w:rsid w:val="000F0338"/>
    <w:rsid w:val="000F086B"/>
    <w:rsid w:val="000F2502"/>
    <w:rsid w:val="000F3232"/>
    <w:rsid w:val="000F4C26"/>
    <w:rsid w:val="000F4C90"/>
    <w:rsid w:val="000F685D"/>
    <w:rsid w:val="001004EC"/>
    <w:rsid w:val="00101001"/>
    <w:rsid w:val="00101097"/>
    <w:rsid w:val="0010188D"/>
    <w:rsid w:val="001019AE"/>
    <w:rsid w:val="00102AD3"/>
    <w:rsid w:val="00102CBC"/>
    <w:rsid w:val="00103C23"/>
    <w:rsid w:val="00103D4F"/>
    <w:rsid w:val="0010451C"/>
    <w:rsid w:val="001053B0"/>
    <w:rsid w:val="0010628B"/>
    <w:rsid w:val="00106C34"/>
    <w:rsid w:val="001071D9"/>
    <w:rsid w:val="00110E29"/>
    <w:rsid w:val="00111580"/>
    <w:rsid w:val="00113E4C"/>
    <w:rsid w:val="001144FC"/>
    <w:rsid w:val="00114BE9"/>
    <w:rsid w:val="001174B3"/>
    <w:rsid w:val="00117744"/>
    <w:rsid w:val="00117F96"/>
    <w:rsid w:val="00120015"/>
    <w:rsid w:val="0012045B"/>
    <w:rsid w:val="00120C5A"/>
    <w:rsid w:val="00122FF7"/>
    <w:rsid w:val="00123733"/>
    <w:rsid w:val="00124BC0"/>
    <w:rsid w:val="00127D2A"/>
    <w:rsid w:val="0013021A"/>
    <w:rsid w:val="001315C4"/>
    <w:rsid w:val="00132D0F"/>
    <w:rsid w:val="001336F1"/>
    <w:rsid w:val="00133ABA"/>
    <w:rsid w:val="00133E39"/>
    <w:rsid w:val="0013473F"/>
    <w:rsid w:val="001349DE"/>
    <w:rsid w:val="00134A51"/>
    <w:rsid w:val="00134FBE"/>
    <w:rsid w:val="001356AC"/>
    <w:rsid w:val="00135732"/>
    <w:rsid w:val="0013669D"/>
    <w:rsid w:val="001368AF"/>
    <w:rsid w:val="00137C05"/>
    <w:rsid w:val="0014005E"/>
    <w:rsid w:val="001401A7"/>
    <w:rsid w:val="001401E4"/>
    <w:rsid w:val="00140F88"/>
    <w:rsid w:val="001422B8"/>
    <w:rsid w:val="00142402"/>
    <w:rsid w:val="00142F39"/>
    <w:rsid w:val="00143617"/>
    <w:rsid w:val="00144C02"/>
    <w:rsid w:val="00144C84"/>
    <w:rsid w:val="001454B1"/>
    <w:rsid w:val="00145AA1"/>
    <w:rsid w:val="00146287"/>
    <w:rsid w:val="00146324"/>
    <w:rsid w:val="00146C05"/>
    <w:rsid w:val="00147AF3"/>
    <w:rsid w:val="00150499"/>
    <w:rsid w:val="00150A27"/>
    <w:rsid w:val="00150EA7"/>
    <w:rsid w:val="0015124A"/>
    <w:rsid w:val="00151680"/>
    <w:rsid w:val="0015279D"/>
    <w:rsid w:val="00152ED9"/>
    <w:rsid w:val="00152FED"/>
    <w:rsid w:val="00154C23"/>
    <w:rsid w:val="00155038"/>
    <w:rsid w:val="0015552A"/>
    <w:rsid w:val="0015655C"/>
    <w:rsid w:val="001575AA"/>
    <w:rsid w:val="00157BD1"/>
    <w:rsid w:val="0016058D"/>
    <w:rsid w:val="001606E8"/>
    <w:rsid w:val="0016187C"/>
    <w:rsid w:val="00162237"/>
    <w:rsid w:val="001626A4"/>
    <w:rsid w:val="0016350C"/>
    <w:rsid w:val="001641A2"/>
    <w:rsid w:val="00164E02"/>
    <w:rsid w:val="001659F8"/>
    <w:rsid w:val="0016714B"/>
    <w:rsid w:val="00176745"/>
    <w:rsid w:val="00177766"/>
    <w:rsid w:val="00180491"/>
    <w:rsid w:val="00180D54"/>
    <w:rsid w:val="00181F89"/>
    <w:rsid w:val="00182BCD"/>
    <w:rsid w:val="0018357C"/>
    <w:rsid w:val="00184123"/>
    <w:rsid w:val="0018454F"/>
    <w:rsid w:val="0018528E"/>
    <w:rsid w:val="00185565"/>
    <w:rsid w:val="00187118"/>
    <w:rsid w:val="0018757B"/>
    <w:rsid w:val="00187859"/>
    <w:rsid w:val="00187BD7"/>
    <w:rsid w:val="001904A6"/>
    <w:rsid w:val="001906EB"/>
    <w:rsid w:val="00192026"/>
    <w:rsid w:val="001A3E94"/>
    <w:rsid w:val="001A4252"/>
    <w:rsid w:val="001A55B3"/>
    <w:rsid w:val="001A569E"/>
    <w:rsid w:val="001A5DDC"/>
    <w:rsid w:val="001A791E"/>
    <w:rsid w:val="001B0824"/>
    <w:rsid w:val="001B09A1"/>
    <w:rsid w:val="001B1114"/>
    <w:rsid w:val="001B18C5"/>
    <w:rsid w:val="001B1AE8"/>
    <w:rsid w:val="001B20CA"/>
    <w:rsid w:val="001B2642"/>
    <w:rsid w:val="001B27E1"/>
    <w:rsid w:val="001B30A9"/>
    <w:rsid w:val="001B4607"/>
    <w:rsid w:val="001B54CC"/>
    <w:rsid w:val="001B74D4"/>
    <w:rsid w:val="001B77F1"/>
    <w:rsid w:val="001B7D20"/>
    <w:rsid w:val="001C2156"/>
    <w:rsid w:val="001C49C6"/>
    <w:rsid w:val="001C4E82"/>
    <w:rsid w:val="001C4F3D"/>
    <w:rsid w:val="001C5B11"/>
    <w:rsid w:val="001C62D8"/>
    <w:rsid w:val="001C654B"/>
    <w:rsid w:val="001C7202"/>
    <w:rsid w:val="001C7E40"/>
    <w:rsid w:val="001D0E8F"/>
    <w:rsid w:val="001D147F"/>
    <w:rsid w:val="001D1813"/>
    <w:rsid w:val="001D2351"/>
    <w:rsid w:val="001D2363"/>
    <w:rsid w:val="001D2858"/>
    <w:rsid w:val="001D3471"/>
    <w:rsid w:val="001D393F"/>
    <w:rsid w:val="001D5FAA"/>
    <w:rsid w:val="001D62D3"/>
    <w:rsid w:val="001D784C"/>
    <w:rsid w:val="001E026B"/>
    <w:rsid w:val="001E2385"/>
    <w:rsid w:val="001E2841"/>
    <w:rsid w:val="001E2A2F"/>
    <w:rsid w:val="001E351A"/>
    <w:rsid w:val="001E56D2"/>
    <w:rsid w:val="001E588A"/>
    <w:rsid w:val="001E7334"/>
    <w:rsid w:val="001E7FFE"/>
    <w:rsid w:val="001F0174"/>
    <w:rsid w:val="001F08D3"/>
    <w:rsid w:val="001F0C02"/>
    <w:rsid w:val="001F0CB8"/>
    <w:rsid w:val="001F1F13"/>
    <w:rsid w:val="001F258F"/>
    <w:rsid w:val="001F259D"/>
    <w:rsid w:val="001F2E92"/>
    <w:rsid w:val="001F4180"/>
    <w:rsid w:val="001F481D"/>
    <w:rsid w:val="001F4F21"/>
    <w:rsid w:val="001F6650"/>
    <w:rsid w:val="001F6A7F"/>
    <w:rsid w:val="00201534"/>
    <w:rsid w:val="00202D14"/>
    <w:rsid w:val="0020384E"/>
    <w:rsid w:val="00203CF4"/>
    <w:rsid w:val="00203F3F"/>
    <w:rsid w:val="002047E2"/>
    <w:rsid w:val="00206D8A"/>
    <w:rsid w:val="00207288"/>
    <w:rsid w:val="0021107C"/>
    <w:rsid w:val="0021131C"/>
    <w:rsid w:val="00211821"/>
    <w:rsid w:val="002125E4"/>
    <w:rsid w:val="00212F8E"/>
    <w:rsid w:val="002142E6"/>
    <w:rsid w:val="00214479"/>
    <w:rsid w:val="00214CF9"/>
    <w:rsid w:val="00215D57"/>
    <w:rsid w:val="00221606"/>
    <w:rsid w:val="00222301"/>
    <w:rsid w:val="00222613"/>
    <w:rsid w:val="00222C05"/>
    <w:rsid w:val="00222F10"/>
    <w:rsid w:val="00225B10"/>
    <w:rsid w:val="0022674D"/>
    <w:rsid w:val="002273A9"/>
    <w:rsid w:val="00227480"/>
    <w:rsid w:val="00230475"/>
    <w:rsid w:val="00231044"/>
    <w:rsid w:val="00231C16"/>
    <w:rsid w:val="00231F72"/>
    <w:rsid w:val="002324F9"/>
    <w:rsid w:val="002325C0"/>
    <w:rsid w:val="00233300"/>
    <w:rsid w:val="00233785"/>
    <w:rsid w:val="00234788"/>
    <w:rsid w:val="0023480D"/>
    <w:rsid w:val="00236D79"/>
    <w:rsid w:val="00237D0A"/>
    <w:rsid w:val="0024149B"/>
    <w:rsid w:val="002426C2"/>
    <w:rsid w:val="00242EDA"/>
    <w:rsid w:val="002432F2"/>
    <w:rsid w:val="002438E5"/>
    <w:rsid w:val="00245474"/>
    <w:rsid w:val="00245B92"/>
    <w:rsid w:val="0024653B"/>
    <w:rsid w:val="00246C8A"/>
    <w:rsid w:val="00247901"/>
    <w:rsid w:val="00250ECB"/>
    <w:rsid w:val="00251D69"/>
    <w:rsid w:val="00251DA0"/>
    <w:rsid w:val="002529FD"/>
    <w:rsid w:val="00254488"/>
    <w:rsid w:val="002546BE"/>
    <w:rsid w:val="00254B61"/>
    <w:rsid w:val="002578E9"/>
    <w:rsid w:val="00260DE0"/>
    <w:rsid w:val="00260F87"/>
    <w:rsid w:val="0026113F"/>
    <w:rsid w:val="00262C09"/>
    <w:rsid w:val="00262E4A"/>
    <w:rsid w:val="00266719"/>
    <w:rsid w:val="00266754"/>
    <w:rsid w:val="0026772B"/>
    <w:rsid w:val="0027051C"/>
    <w:rsid w:val="00270A5B"/>
    <w:rsid w:val="00271213"/>
    <w:rsid w:val="00272392"/>
    <w:rsid w:val="00272479"/>
    <w:rsid w:val="00273AA1"/>
    <w:rsid w:val="00274798"/>
    <w:rsid w:val="00275AEC"/>
    <w:rsid w:val="00276396"/>
    <w:rsid w:val="002763D8"/>
    <w:rsid w:val="00276911"/>
    <w:rsid w:val="002769B7"/>
    <w:rsid w:val="002778E6"/>
    <w:rsid w:val="00281B00"/>
    <w:rsid w:val="00282D56"/>
    <w:rsid w:val="002845AD"/>
    <w:rsid w:val="00286862"/>
    <w:rsid w:val="00286929"/>
    <w:rsid w:val="00286ECF"/>
    <w:rsid w:val="00287A88"/>
    <w:rsid w:val="00287D29"/>
    <w:rsid w:val="00290965"/>
    <w:rsid w:val="002909A3"/>
    <w:rsid w:val="00291264"/>
    <w:rsid w:val="0029172A"/>
    <w:rsid w:val="00291B6E"/>
    <w:rsid w:val="00293204"/>
    <w:rsid w:val="00293EBB"/>
    <w:rsid w:val="00294450"/>
    <w:rsid w:val="00294911"/>
    <w:rsid w:val="00294DA5"/>
    <w:rsid w:val="002953BE"/>
    <w:rsid w:val="00295C1B"/>
    <w:rsid w:val="002967E7"/>
    <w:rsid w:val="00296B77"/>
    <w:rsid w:val="002977BC"/>
    <w:rsid w:val="00297DC4"/>
    <w:rsid w:val="002A17AD"/>
    <w:rsid w:val="002A3686"/>
    <w:rsid w:val="002A42D3"/>
    <w:rsid w:val="002A58EF"/>
    <w:rsid w:val="002A72B2"/>
    <w:rsid w:val="002B0F0F"/>
    <w:rsid w:val="002B18F4"/>
    <w:rsid w:val="002B1C64"/>
    <w:rsid w:val="002B2ADF"/>
    <w:rsid w:val="002B32C0"/>
    <w:rsid w:val="002B5F15"/>
    <w:rsid w:val="002C1497"/>
    <w:rsid w:val="002C386E"/>
    <w:rsid w:val="002C623A"/>
    <w:rsid w:val="002D002B"/>
    <w:rsid w:val="002D1823"/>
    <w:rsid w:val="002D1BE4"/>
    <w:rsid w:val="002D3410"/>
    <w:rsid w:val="002D4087"/>
    <w:rsid w:val="002D58C6"/>
    <w:rsid w:val="002D5C41"/>
    <w:rsid w:val="002D659A"/>
    <w:rsid w:val="002D6A92"/>
    <w:rsid w:val="002D7AC7"/>
    <w:rsid w:val="002D7FB5"/>
    <w:rsid w:val="002E1044"/>
    <w:rsid w:val="002E3399"/>
    <w:rsid w:val="002E40C9"/>
    <w:rsid w:val="002E5F6F"/>
    <w:rsid w:val="002E7094"/>
    <w:rsid w:val="002E7F53"/>
    <w:rsid w:val="002F07BE"/>
    <w:rsid w:val="002F0D21"/>
    <w:rsid w:val="002F0D60"/>
    <w:rsid w:val="002F0FFB"/>
    <w:rsid w:val="002F19A5"/>
    <w:rsid w:val="002F21D0"/>
    <w:rsid w:val="002F243F"/>
    <w:rsid w:val="002F2D89"/>
    <w:rsid w:val="002F2FB6"/>
    <w:rsid w:val="002F3CAE"/>
    <w:rsid w:val="002F3FD8"/>
    <w:rsid w:val="002F48D5"/>
    <w:rsid w:val="002F5958"/>
    <w:rsid w:val="002F5DC8"/>
    <w:rsid w:val="002F5E82"/>
    <w:rsid w:val="002F6FC5"/>
    <w:rsid w:val="00300D15"/>
    <w:rsid w:val="00300EBF"/>
    <w:rsid w:val="00301C2C"/>
    <w:rsid w:val="00301D0F"/>
    <w:rsid w:val="00301F98"/>
    <w:rsid w:val="0030200E"/>
    <w:rsid w:val="00302C01"/>
    <w:rsid w:val="00304499"/>
    <w:rsid w:val="0030455C"/>
    <w:rsid w:val="003056B5"/>
    <w:rsid w:val="003059F0"/>
    <w:rsid w:val="0030788D"/>
    <w:rsid w:val="00310159"/>
    <w:rsid w:val="003104AE"/>
    <w:rsid w:val="003108D0"/>
    <w:rsid w:val="003110F4"/>
    <w:rsid w:val="00311463"/>
    <w:rsid w:val="00311469"/>
    <w:rsid w:val="00311B4D"/>
    <w:rsid w:val="003125C8"/>
    <w:rsid w:val="0031297E"/>
    <w:rsid w:val="00313702"/>
    <w:rsid w:val="00313EC6"/>
    <w:rsid w:val="00313EED"/>
    <w:rsid w:val="0031406C"/>
    <w:rsid w:val="00315A21"/>
    <w:rsid w:val="00315A7D"/>
    <w:rsid w:val="0031607E"/>
    <w:rsid w:val="0031668D"/>
    <w:rsid w:val="00316D04"/>
    <w:rsid w:val="003176AA"/>
    <w:rsid w:val="0032102D"/>
    <w:rsid w:val="003212B5"/>
    <w:rsid w:val="00322514"/>
    <w:rsid w:val="00323969"/>
    <w:rsid w:val="003239F7"/>
    <w:rsid w:val="00323D95"/>
    <w:rsid w:val="00325006"/>
    <w:rsid w:val="00327E19"/>
    <w:rsid w:val="0033095A"/>
    <w:rsid w:val="0033136F"/>
    <w:rsid w:val="00332DCF"/>
    <w:rsid w:val="003343F3"/>
    <w:rsid w:val="00335849"/>
    <w:rsid w:val="0033626E"/>
    <w:rsid w:val="00336754"/>
    <w:rsid w:val="00337FA0"/>
    <w:rsid w:val="00337FBE"/>
    <w:rsid w:val="00340A0B"/>
    <w:rsid w:val="0034129B"/>
    <w:rsid w:val="003418E0"/>
    <w:rsid w:val="00341F77"/>
    <w:rsid w:val="00342B0B"/>
    <w:rsid w:val="00343208"/>
    <w:rsid w:val="003438DA"/>
    <w:rsid w:val="00343C42"/>
    <w:rsid w:val="00343DCB"/>
    <w:rsid w:val="00344FC5"/>
    <w:rsid w:val="00347496"/>
    <w:rsid w:val="00347654"/>
    <w:rsid w:val="00347CB4"/>
    <w:rsid w:val="00347D57"/>
    <w:rsid w:val="00350F03"/>
    <w:rsid w:val="0035125C"/>
    <w:rsid w:val="00352307"/>
    <w:rsid w:val="00352D31"/>
    <w:rsid w:val="00352FBC"/>
    <w:rsid w:val="0035361F"/>
    <w:rsid w:val="00353FCA"/>
    <w:rsid w:val="003542DE"/>
    <w:rsid w:val="00354C24"/>
    <w:rsid w:val="00354CCF"/>
    <w:rsid w:val="00357ECD"/>
    <w:rsid w:val="00360293"/>
    <w:rsid w:val="00360995"/>
    <w:rsid w:val="00361260"/>
    <w:rsid w:val="0036225E"/>
    <w:rsid w:val="003623FD"/>
    <w:rsid w:val="00362A2A"/>
    <w:rsid w:val="00364060"/>
    <w:rsid w:val="0036480B"/>
    <w:rsid w:val="00364CA3"/>
    <w:rsid w:val="00366232"/>
    <w:rsid w:val="003707A3"/>
    <w:rsid w:val="00370A7A"/>
    <w:rsid w:val="0037190C"/>
    <w:rsid w:val="0037341F"/>
    <w:rsid w:val="00374697"/>
    <w:rsid w:val="00380C69"/>
    <w:rsid w:val="00383BBE"/>
    <w:rsid w:val="00384BF6"/>
    <w:rsid w:val="00384F77"/>
    <w:rsid w:val="00384F90"/>
    <w:rsid w:val="00385291"/>
    <w:rsid w:val="00390A83"/>
    <w:rsid w:val="003912C2"/>
    <w:rsid w:val="003914DB"/>
    <w:rsid w:val="00392D73"/>
    <w:rsid w:val="0039413A"/>
    <w:rsid w:val="003948B6"/>
    <w:rsid w:val="00394FA1"/>
    <w:rsid w:val="00395184"/>
    <w:rsid w:val="00395AE0"/>
    <w:rsid w:val="0039631F"/>
    <w:rsid w:val="003A0638"/>
    <w:rsid w:val="003A0B4E"/>
    <w:rsid w:val="003A18B0"/>
    <w:rsid w:val="003A1AFA"/>
    <w:rsid w:val="003A1B60"/>
    <w:rsid w:val="003A24F0"/>
    <w:rsid w:val="003A3087"/>
    <w:rsid w:val="003A4694"/>
    <w:rsid w:val="003A4D27"/>
    <w:rsid w:val="003A5D30"/>
    <w:rsid w:val="003A65F7"/>
    <w:rsid w:val="003B0A68"/>
    <w:rsid w:val="003B15D1"/>
    <w:rsid w:val="003B351B"/>
    <w:rsid w:val="003B3CD5"/>
    <w:rsid w:val="003B5304"/>
    <w:rsid w:val="003B5A16"/>
    <w:rsid w:val="003B5B19"/>
    <w:rsid w:val="003B6BE4"/>
    <w:rsid w:val="003B7E01"/>
    <w:rsid w:val="003C20B9"/>
    <w:rsid w:val="003C2F00"/>
    <w:rsid w:val="003C5D11"/>
    <w:rsid w:val="003C63B0"/>
    <w:rsid w:val="003C7EA0"/>
    <w:rsid w:val="003D0AB3"/>
    <w:rsid w:val="003D155C"/>
    <w:rsid w:val="003D22BF"/>
    <w:rsid w:val="003D280C"/>
    <w:rsid w:val="003D426B"/>
    <w:rsid w:val="003D4AC7"/>
    <w:rsid w:val="003D4CA4"/>
    <w:rsid w:val="003D5506"/>
    <w:rsid w:val="003D5988"/>
    <w:rsid w:val="003D7F0D"/>
    <w:rsid w:val="003E122E"/>
    <w:rsid w:val="003E22A9"/>
    <w:rsid w:val="003E3895"/>
    <w:rsid w:val="003E3C9D"/>
    <w:rsid w:val="003E4582"/>
    <w:rsid w:val="003E7671"/>
    <w:rsid w:val="003E7678"/>
    <w:rsid w:val="003E7A06"/>
    <w:rsid w:val="003F1DD3"/>
    <w:rsid w:val="003F2274"/>
    <w:rsid w:val="003F2278"/>
    <w:rsid w:val="003F2EB8"/>
    <w:rsid w:val="003F2FC7"/>
    <w:rsid w:val="003F36E0"/>
    <w:rsid w:val="003F45BF"/>
    <w:rsid w:val="003F4DA8"/>
    <w:rsid w:val="003F5739"/>
    <w:rsid w:val="003F5CCE"/>
    <w:rsid w:val="003F73B5"/>
    <w:rsid w:val="003F7DC4"/>
    <w:rsid w:val="004005DB"/>
    <w:rsid w:val="00400847"/>
    <w:rsid w:val="004013D0"/>
    <w:rsid w:val="0040193A"/>
    <w:rsid w:val="0040196B"/>
    <w:rsid w:val="004019A9"/>
    <w:rsid w:val="004019E4"/>
    <w:rsid w:val="0040225C"/>
    <w:rsid w:val="0040257D"/>
    <w:rsid w:val="004028F9"/>
    <w:rsid w:val="00403190"/>
    <w:rsid w:val="004040FC"/>
    <w:rsid w:val="004059C3"/>
    <w:rsid w:val="00406C92"/>
    <w:rsid w:val="00406DB4"/>
    <w:rsid w:val="00406E4C"/>
    <w:rsid w:val="00410BBD"/>
    <w:rsid w:val="00410C3F"/>
    <w:rsid w:val="0041148F"/>
    <w:rsid w:val="00413866"/>
    <w:rsid w:val="00413A2A"/>
    <w:rsid w:val="004146ED"/>
    <w:rsid w:val="00414C75"/>
    <w:rsid w:val="00414D9C"/>
    <w:rsid w:val="00415EEB"/>
    <w:rsid w:val="00415F42"/>
    <w:rsid w:val="004161D2"/>
    <w:rsid w:val="00416791"/>
    <w:rsid w:val="004175DF"/>
    <w:rsid w:val="00422099"/>
    <w:rsid w:val="00422B89"/>
    <w:rsid w:val="00424C4A"/>
    <w:rsid w:val="004255BA"/>
    <w:rsid w:val="00425B8C"/>
    <w:rsid w:val="00426C85"/>
    <w:rsid w:val="0042723D"/>
    <w:rsid w:val="004274EE"/>
    <w:rsid w:val="004276F1"/>
    <w:rsid w:val="00433336"/>
    <w:rsid w:val="00434AD4"/>
    <w:rsid w:val="00436B11"/>
    <w:rsid w:val="004374FD"/>
    <w:rsid w:val="00437A6B"/>
    <w:rsid w:val="0044132F"/>
    <w:rsid w:val="00442294"/>
    <w:rsid w:val="004426D2"/>
    <w:rsid w:val="004437A1"/>
    <w:rsid w:val="00443D0D"/>
    <w:rsid w:val="0044483C"/>
    <w:rsid w:val="00445A13"/>
    <w:rsid w:val="004471C0"/>
    <w:rsid w:val="00447C0E"/>
    <w:rsid w:val="00450314"/>
    <w:rsid w:val="00450AE0"/>
    <w:rsid w:val="00450B43"/>
    <w:rsid w:val="004523E6"/>
    <w:rsid w:val="00452F62"/>
    <w:rsid w:val="0045345C"/>
    <w:rsid w:val="00455861"/>
    <w:rsid w:val="00456189"/>
    <w:rsid w:val="0046039B"/>
    <w:rsid w:val="00461170"/>
    <w:rsid w:val="0046118A"/>
    <w:rsid w:val="00461320"/>
    <w:rsid w:val="00462BC3"/>
    <w:rsid w:val="00463523"/>
    <w:rsid w:val="004646D5"/>
    <w:rsid w:val="00464803"/>
    <w:rsid w:val="00464F4A"/>
    <w:rsid w:val="00466FDE"/>
    <w:rsid w:val="00467307"/>
    <w:rsid w:val="00467B92"/>
    <w:rsid w:val="00467EA9"/>
    <w:rsid w:val="00470411"/>
    <w:rsid w:val="00471549"/>
    <w:rsid w:val="00472572"/>
    <w:rsid w:val="004726C7"/>
    <w:rsid w:val="00472ABF"/>
    <w:rsid w:val="0047344E"/>
    <w:rsid w:val="00480BE4"/>
    <w:rsid w:val="00481537"/>
    <w:rsid w:val="004821E9"/>
    <w:rsid w:val="0048286B"/>
    <w:rsid w:val="00482AEC"/>
    <w:rsid w:val="00482BEA"/>
    <w:rsid w:val="004841EE"/>
    <w:rsid w:val="00487054"/>
    <w:rsid w:val="00490E02"/>
    <w:rsid w:val="00491148"/>
    <w:rsid w:val="00492847"/>
    <w:rsid w:val="00492CDD"/>
    <w:rsid w:val="0049301D"/>
    <w:rsid w:val="0049692F"/>
    <w:rsid w:val="004A3E74"/>
    <w:rsid w:val="004A5CFC"/>
    <w:rsid w:val="004B0347"/>
    <w:rsid w:val="004B0977"/>
    <w:rsid w:val="004B09D4"/>
    <w:rsid w:val="004B1E95"/>
    <w:rsid w:val="004B2349"/>
    <w:rsid w:val="004B3538"/>
    <w:rsid w:val="004B3FD6"/>
    <w:rsid w:val="004B423B"/>
    <w:rsid w:val="004B4518"/>
    <w:rsid w:val="004B4779"/>
    <w:rsid w:val="004B47CE"/>
    <w:rsid w:val="004B52A3"/>
    <w:rsid w:val="004B5655"/>
    <w:rsid w:val="004B5CC2"/>
    <w:rsid w:val="004B5CD8"/>
    <w:rsid w:val="004B674D"/>
    <w:rsid w:val="004B7B9C"/>
    <w:rsid w:val="004C00C9"/>
    <w:rsid w:val="004C2CED"/>
    <w:rsid w:val="004C2FB1"/>
    <w:rsid w:val="004C4397"/>
    <w:rsid w:val="004C4FE9"/>
    <w:rsid w:val="004C74BD"/>
    <w:rsid w:val="004C7A84"/>
    <w:rsid w:val="004D074D"/>
    <w:rsid w:val="004D15F0"/>
    <w:rsid w:val="004D2DD0"/>
    <w:rsid w:val="004D32FD"/>
    <w:rsid w:val="004D397B"/>
    <w:rsid w:val="004D4B90"/>
    <w:rsid w:val="004D5305"/>
    <w:rsid w:val="004D5853"/>
    <w:rsid w:val="004D5B7B"/>
    <w:rsid w:val="004D5CD9"/>
    <w:rsid w:val="004D6031"/>
    <w:rsid w:val="004D668F"/>
    <w:rsid w:val="004D6CB4"/>
    <w:rsid w:val="004E0CA1"/>
    <w:rsid w:val="004E140C"/>
    <w:rsid w:val="004E2DB7"/>
    <w:rsid w:val="004E2FB4"/>
    <w:rsid w:val="004E3DDD"/>
    <w:rsid w:val="004E413E"/>
    <w:rsid w:val="004E4DE7"/>
    <w:rsid w:val="004E576B"/>
    <w:rsid w:val="004F0325"/>
    <w:rsid w:val="004F04F3"/>
    <w:rsid w:val="004F0C47"/>
    <w:rsid w:val="004F0C6B"/>
    <w:rsid w:val="004F1F50"/>
    <w:rsid w:val="004F20AE"/>
    <w:rsid w:val="004F263F"/>
    <w:rsid w:val="004F357C"/>
    <w:rsid w:val="004F6D32"/>
    <w:rsid w:val="004F71F3"/>
    <w:rsid w:val="004F75AC"/>
    <w:rsid w:val="004F7C85"/>
    <w:rsid w:val="00500640"/>
    <w:rsid w:val="00501FB5"/>
    <w:rsid w:val="00504AE6"/>
    <w:rsid w:val="00505423"/>
    <w:rsid w:val="00506DEF"/>
    <w:rsid w:val="0051057C"/>
    <w:rsid w:val="005120F8"/>
    <w:rsid w:val="00513420"/>
    <w:rsid w:val="0051429D"/>
    <w:rsid w:val="00514375"/>
    <w:rsid w:val="005156BA"/>
    <w:rsid w:val="0051661D"/>
    <w:rsid w:val="00520CA8"/>
    <w:rsid w:val="00521B0D"/>
    <w:rsid w:val="00524E9D"/>
    <w:rsid w:val="00525BFD"/>
    <w:rsid w:val="0052663A"/>
    <w:rsid w:val="00527138"/>
    <w:rsid w:val="0053183A"/>
    <w:rsid w:val="00531C20"/>
    <w:rsid w:val="00532122"/>
    <w:rsid w:val="0053221C"/>
    <w:rsid w:val="005327EA"/>
    <w:rsid w:val="00534023"/>
    <w:rsid w:val="005340B7"/>
    <w:rsid w:val="00534FF5"/>
    <w:rsid w:val="0053558B"/>
    <w:rsid w:val="00535966"/>
    <w:rsid w:val="005366BA"/>
    <w:rsid w:val="00537377"/>
    <w:rsid w:val="00540420"/>
    <w:rsid w:val="00540D57"/>
    <w:rsid w:val="0054112C"/>
    <w:rsid w:val="00541665"/>
    <w:rsid w:val="00541B3B"/>
    <w:rsid w:val="00541CC5"/>
    <w:rsid w:val="005431C8"/>
    <w:rsid w:val="0054461D"/>
    <w:rsid w:val="00544F59"/>
    <w:rsid w:val="00545F1D"/>
    <w:rsid w:val="0054689B"/>
    <w:rsid w:val="00546A70"/>
    <w:rsid w:val="00546B59"/>
    <w:rsid w:val="00546BA4"/>
    <w:rsid w:val="00546FCC"/>
    <w:rsid w:val="005503A8"/>
    <w:rsid w:val="00550DC9"/>
    <w:rsid w:val="00552E2F"/>
    <w:rsid w:val="00552F72"/>
    <w:rsid w:val="005533B7"/>
    <w:rsid w:val="0055459B"/>
    <w:rsid w:val="00555E74"/>
    <w:rsid w:val="00555E7A"/>
    <w:rsid w:val="00556A21"/>
    <w:rsid w:val="005618F6"/>
    <w:rsid w:val="00562DE0"/>
    <w:rsid w:val="005652C9"/>
    <w:rsid w:val="005653AB"/>
    <w:rsid w:val="00565C6F"/>
    <w:rsid w:val="00565F86"/>
    <w:rsid w:val="00567DF1"/>
    <w:rsid w:val="00570AAF"/>
    <w:rsid w:val="00570D1E"/>
    <w:rsid w:val="0057149F"/>
    <w:rsid w:val="0057256E"/>
    <w:rsid w:val="005731A0"/>
    <w:rsid w:val="00574008"/>
    <w:rsid w:val="005754F5"/>
    <w:rsid w:val="00576B70"/>
    <w:rsid w:val="00577FF3"/>
    <w:rsid w:val="00580634"/>
    <w:rsid w:val="005808CD"/>
    <w:rsid w:val="00580ACE"/>
    <w:rsid w:val="005816AA"/>
    <w:rsid w:val="00581FBC"/>
    <w:rsid w:val="0058336B"/>
    <w:rsid w:val="005838F7"/>
    <w:rsid w:val="00583B3D"/>
    <w:rsid w:val="005843A8"/>
    <w:rsid w:val="005849B2"/>
    <w:rsid w:val="0058793E"/>
    <w:rsid w:val="005915C1"/>
    <w:rsid w:val="005919C0"/>
    <w:rsid w:val="00594103"/>
    <w:rsid w:val="005951F1"/>
    <w:rsid w:val="00596AA5"/>
    <w:rsid w:val="00596C2D"/>
    <w:rsid w:val="005970DE"/>
    <w:rsid w:val="005A1586"/>
    <w:rsid w:val="005A1AC0"/>
    <w:rsid w:val="005A1B99"/>
    <w:rsid w:val="005A1BCE"/>
    <w:rsid w:val="005A1DFE"/>
    <w:rsid w:val="005A34A0"/>
    <w:rsid w:val="005A3BDE"/>
    <w:rsid w:val="005B0433"/>
    <w:rsid w:val="005B205D"/>
    <w:rsid w:val="005B2890"/>
    <w:rsid w:val="005B4887"/>
    <w:rsid w:val="005B5D53"/>
    <w:rsid w:val="005B7159"/>
    <w:rsid w:val="005B7CE9"/>
    <w:rsid w:val="005C2841"/>
    <w:rsid w:val="005C3AB9"/>
    <w:rsid w:val="005C4AA7"/>
    <w:rsid w:val="005C4B93"/>
    <w:rsid w:val="005C5673"/>
    <w:rsid w:val="005C58AB"/>
    <w:rsid w:val="005C6832"/>
    <w:rsid w:val="005C71B8"/>
    <w:rsid w:val="005C7332"/>
    <w:rsid w:val="005C7496"/>
    <w:rsid w:val="005D0273"/>
    <w:rsid w:val="005D0DF8"/>
    <w:rsid w:val="005D1471"/>
    <w:rsid w:val="005D465F"/>
    <w:rsid w:val="005D4F8A"/>
    <w:rsid w:val="005D67FF"/>
    <w:rsid w:val="005D70C3"/>
    <w:rsid w:val="005D792F"/>
    <w:rsid w:val="005E0A3D"/>
    <w:rsid w:val="005E10D3"/>
    <w:rsid w:val="005E147A"/>
    <w:rsid w:val="005E25A4"/>
    <w:rsid w:val="005E291C"/>
    <w:rsid w:val="005E3243"/>
    <w:rsid w:val="005E470B"/>
    <w:rsid w:val="005E536A"/>
    <w:rsid w:val="005E5B0E"/>
    <w:rsid w:val="005E692C"/>
    <w:rsid w:val="005F0375"/>
    <w:rsid w:val="005F05C0"/>
    <w:rsid w:val="005F07AE"/>
    <w:rsid w:val="005F1C89"/>
    <w:rsid w:val="005F3191"/>
    <w:rsid w:val="005F7B3B"/>
    <w:rsid w:val="005F7FA7"/>
    <w:rsid w:val="00600FC1"/>
    <w:rsid w:val="00602926"/>
    <w:rsid w:val="00603A5B"/>
    <w:rsid w:val="00603C2C"/>
    <w:rsid w:val="00603C60"/>
    <w:rsid w:val="0060499A"/>
    <w:rsid w:val="00604EC1"/>
    <w:rsid w:val="00605A24"/>
    <w:rsid w:val="00606156"/>
    <w:rsid w:val="006069B3"/>
    <w:rsid w:val="00606F45"/>
    <w:rsid w:val="00610CCB"/>
    <w:rsid w:val="00610F44"/>
    <w:rsid w:val="006116C7"/>
    <w:rsid w:val="00611CF5"/>
    <w:rsid w:val="00612124"/>
    <w:rsid w:val="00612A03"/>
    <w:rsid w:val="00612D20"/>
    <w:rsid w:val="006144AC"/>
    <w:rsid w:val="0061487C"/>
    <w:rsid w:val="00616C21"/>
    <w:rsid w:val="0061712E"/>
    <w:rsid w:val="00617276"/>
    <w:rsid w:val="00617950"/>
    <w:rsid w:val="00622695"/>
    <w:rsid w:val="006229D7"/>
    <w:rsid w:val="00622A1B"/>
    <w:rsid w:val="00622F3B"/>
    <w:rsid w:val="006234FF"/>
    <w:rsid w:val="00624758"/>
    <w:rsid w:val="00625133"/>
    <w:rsid w:val="00625AB3"/>
    <w:rsid w:val="006262DA"/>
    <w:rsid w:val="00626639"/>
    <w:rsid w:val="00633947"/>
    <w:rsid w:val="00633EC3"/>
    <w:rsid w:val="0063427D"/>
    <w:rsid w:val="006346AD"/>
    <w:rsid w:val="00635D6E"/>
    <w:rsid w:val="00640987"/>
    <w:rsid w:val="006415CD"/>
    <w:rsid w:val="006442E2"/>
    <w:rsid w:val="006447A3"/>
    <w:rsid w:val="00644B9A"/>
    <w:rsid w:val="00645696"/>
    <w:rsid w:val="00646C82"/>
    <w:rsid w:val="00652106"/>
    <w:rsid w:val="006523F8"/>
    <w:rsid w:val="0065257A"/>
    <w:rsid w:val="006527C3"/>
    <w:rsid w:val="00653DC5"/>
    <w:rsid w:val="006541FC"/>
    <w:rsid w:val="00655B69"/>
    <w:rsid w:val="0065634B"/>
    <w:rsid w:val="006610CB"/>
    <w:rsid w:val="00662614"/>
    <w:rsid w:val="006627AC"/>
    <w:rsid w:val="00662C4C"/>
    <w:rsid w:val="00663417"/>
    <w:rsid w:val="00664CE3"/>
    <w:rsid w:val="00664FCC"/>
    <w:rsid w:val="006657AD"/>
    <w:rsid w:val="0066639C"/>
    <w:rsid w:val="006667A2"/>
    <w:rsid w:val="00666CC4"/>
    <w:rsid w:val="00667298"/>
    <w:rsid w:val="0066754C"/>
    <w:rsid w:val="00667859"/>
    <w:rsid w:val="006678BA"/>
    <w:rsid w:val="006701A1"/>
    <w:rsid w:val="006705D4"/>
    <w:rsid w:val="006709EE"/>
    <w:rsid w:val="00673BC9"/>
    <w:rsid w:val="00674D94"/>
    <w:rsid w:val="0067621B"/>
    <w:rsid w:val="006773CA"/>
    <w:rsid w:val="006773D3"/>
    <w:rsid w:val="00677DC3"/>
    <w:rsid w:val="00681FF8"/>
    <w:rsid w:val="00685754"/>
    <w:rsid w:val="0068623A"/>
    <w:rsid w:val="006865FF"/>
    <w:rsid w:val="00687B8A"/>
    <w:rsid w:val="00687B98"/>
    <w:rsid w:val="0069088C"/>
    <w:rsid w:val="00691FBA"/>
    <w:rsid w:val="00694123"/>
    <w:rsid w:val="006949CF"/>
    <w:rsid w:val="00694BF7"/>
    <w:rsid w:val="00694E92"/>
    <w:rsid w:val="00694F6C"/>
    <w:rsid w:val="00695007"/>
    <w:rsid w:val="00695899"/>
    <w:rsid w:val="00695B4D"/>
    <w:rsid w:val="006966CB"/>
    <w:rsid w:val="006A0E44"/>
    <w:rsid w:val="006A13BF"/>
    <w:rsid w:val="006A20AB"/>
    <w:rsid w:val="006A22F5"/>
    <w:rsid w:val="006A2E69"/>
    <w:rsid w:val="006A2F65"/>
    <w:rsid w:val="006A318B"/>
    <w:rsid w:val="006A3253"/>
    <w:rsid w:val="006A37DF"/>
    <w:rsid w:val="006A39A7"/>
    <w:rsid w:val="006A3DBD"/>
    <w:rsid w:val="006A5E8C"/>
    <w:rsid w:val="006A64A9"/>
    <w:rsid w:val="006A7406"/>
    <w:rsid w:val="006B0809"/>
    <w:rsid w:val="006B0F80"/>
    <w:rsid w:val="006B1397"/>
    <w:rsid w:val="006B514A"/>
    <w:rsid w:val="006B5258"/>
    <w:rsid w:val="006B543A"/>
    <w:rsid w:val="006B6060"/>
    <w:rsid w:val="006B7624"/>
    <w:rsid w:val="006B7F3C"/>
    <w:rsid w:val="006C167F"/>
    <w:rsid w:val="006C2896"/>
    <w:rsid w:val="006C38C3"/>
    <w:rsid w:val="006C7FD7"/>
    <w:rsid w:val="006D0EAC"/>
    <w:rsid w:val="006D1B52"/>
    <w:rsid w:val="006D2253"/>
    <w:rsid w:val="006D2DEC"/>
    <w:rsid w:val="006D3390"/>
    <w:rsid w:val="006D463A"/>
    <w:rsid w:val="006D5071"/>
    <w:rsid w:val="006D510D"/>
    <w:rsid w:val="006D52B3"/>
    <w:rsid w:val="006D55C2"/>
    <w:rsid w:val="006D6BB6"/>
    <w:rsid w:val="006D6C91"/>
    <w:rsid w:val="006D6EFA"/>
    <w:rsid w:val="006D72A8"/>
    <w:rsid w:val="006E00F3"/>
    <w:rsid w:val="006E1D1F"/>
    <w:rsid w:val="006E4AF1"/>
    <w:rsid w:val="006E51C3"/>
    <w:rsid w:val="006E6F75"/>
    <w:rsid w:val="006F0CDB"/>
    <w:rsid w:val="006F1EF7"/>
    <w:rsid w:val="006F2CDD"/>
    <w:rsid w:val="006F4FE3"/>
    <w:rsid w:val="006F58DB"/>
    <w:rsid w:val="006F69B2"/>
    <w:rsid w:val="006F6D9A"/>
    <w:rsid w:val="006F7DC7"/>
    <w:rsid w:val="00700793"/>
    <w:rsid w:val="0070089A"/>
    <w:rsid w:val="00700BB2"/>
    <w:rsid w:val="00702322"/>
    <w:rsid w:val="00702CDF"/>
    <w:rsid w:val="00703E3E"/>
    <w:rsid w:val="007044CE"/>
    <w:rsid w:val="00704BAC"/>
    <w:rsid w:val="00706037"/>
    <w:rsid w:val="00710184"/>
    <w:rsid w:val="007104E6"/>
    <w:rsid w:val="00710A53"/>
    <w:rsid w:val="00711509"/>
    <w:rsid w:val="007127F3"/>
    <w:rsid w:val="00712D28"/>
    <w:rsid w:val="00712D4E"/>
    <w:rsid w:val="00712FA5"/>
    <w:rsid w:val="00713CA7"/>
    <w:rsid w:val="00714A67"/>
    <w:rsid w:val="00716CE6"/>
    <w:rsid w:val="00717AC2"/>
    <w:rsid w:val="00720F9F"/>
    <w:rsid w:val="00722649"/>
    <w:rsid w:val="00723789"/>
    <w:rsid w:val="007248EB"/>
    <w:rsid w:val="007252F3"/>
    <w:rsid w:val="007276C7"/>
    <w:rsid w:val="007277CD"/>
    <w:rsid w:val="00727D24"/>
    <w:rsid w:val="00730ACF"/>
    <w:rsid w:val="00730B2C"/>
    <w:rsid w:val="00735B04"/>
    <w:rsid w:val="00735FD7"/>
    <w:rsid w:val="00736427"/>
    <w:rsid w:val="00737068"/>
    <w:rsid w:val="00741F27"/>
    <w:rsid w:val="0074343E"/>
    <w:rsid w:val="00743958"/>
    <w:rsid w:val="00743BD1"/>
    <w:rsid w:val="007456B1"/>
    <w:rsid w:val="0074585B"/>
    <w:rsid w:val="00746AE6"/>
    <w:rsid w:val="00751AA7"/>
    <w:rsid w:val="00752219"/>
    <w:rsid w:val="00753316"/>
    <w:rsid w:val="00753DDF"/>
    <w:rsid w:val="00755B4E"/>
    <w:rsid w:val="007573A2"/>
    <w:rsid w:val="00757C1B"/>
    <w:rsid w:val="00760BF9"/>
    <w:rsid w:val="00763737"/>
    <w:rsid w:val="00766315"/>
    <w:rsid w:val="007663C3"/>
    <w:rsid w:val="00770ACF"/>
    <w:rsid w:val="007715DA"/>
    <w:rsid w:val="00772FC0"/>
    <w:rsid w:val="0077335A"/>
    <w:rsid w:val="007749BE"/>
    <w:rsid w:val="00774A15"/>
    <w:rsid w:val="00774B44"/>
    <w:rsid w:val="00774B76"/>
    <w:rsid w:val="00774BDB"/>
    <w:rsid w:val="00777959"/>
    <w:rsid w:val="00780D51"/>
    <w:rsid w:val="00781309"/>
    <w:rsid w:val="0078136B"/>
    <w:rsid w:val="00782C9F"/>
    <w:rsid w:val="00783BF0"/>
    <w:rsid w:val="00783FA8"/>
    <w:rsid w:val="007840FA"/>
    <w:rsid w:val="007845A7"/>
    <w:rsid w:val="00784E2C"/>
    <w:rsid w:val="007860F8"/>
    <w:rsid w:val="00786125"/>
    <w:rsid w:val="00786C30"/>
    <w:rsid w:val="00787A67"/>
    <w:rsid w:val="00787E52"/>
    <w:rsid w:val="00790C31"/>
    <w:rsid w:val="00791418"/>
    <w:rsid w:val="007915EA"/>
    <w:rsid w:val="00792B71"/>
    <w:rsid w:val="007930B0"/>
    <w:rsid w:val="00794495"/>
    <w:rsid w:val="007948EC"/>
    <w:rsid w:val="00795404"/>
    <w:rsid w:val="007A203D"/>
    <w:rsid w:val="007A27F4"/>
    <w:rsid w:val="007A2B12"/>
    <w:rsid w:val="007A341C"/>
    <w:rsid w:val="007A3A6D"/>
    <w:rsid w:val="007A3BDF"/>
    <w:rsid w:val="007A3C7D"/>
    <w:rsid w:val="007A531A"/>
    <w:rsid w:val="007A535A"/>
    <w:rsid w:val="007A5A47"/>
    <w:rsid w:val="007A6368"/>
    <w:rsid w:val="007A63C3"/>
    <w:rsid w:val="007A643B"/>
    <w:rsid w:val="007A7E45"/>
    <w:rsid w:val="007A7FA5"/>
    <w:rsid w:val="007B0296"/>
    <w:rsid w:val="007B0807"/>
    <w:rsid w:val="007B28C9"/>
    <w:rsid w:val="007B29F0"/>
    <w:rsid w:val="007B351A"/>
    <w:rsid w:val="007B373E"/>
    <w:rsid w:val="007B3D83"/>
    <w:rsid w:val="007B56DF"/>
    <w:rsid w:val="007B6012"/>
    <w:rsid w:val="007B6D20"/>
    <w:rsid w:val="007B7507"/>
    <w:rsid w:val="007C0C8E"/>
    <w:rsid w:val="007C1426"/>
    <w:rsid w:val="007C189F"/>
    <w:rsid w:val="007C2B82"/>
    <w:rsid w:val="007C33C4"/>
    <w:rsid w:val="007C38BE"/>
    <w:rsid w:val="007C472D"/>
    <w:rsid w:val="007C5C53"/>
    <w:rsid w:val="007C734A"/>
    <w:rsid w:val="007C776B"/>
    <w:rsid w:val="007D0EDC"/>
    <w:rsid w:val="007D1829"/>
    <w:rsid w:val="007D31DB"/>
    <w:rsid w:val="007D49C9"/>
    <w:rsid w:val="007D4A8F"/>
    <w:rsid w:val="007D6C33"/>
    <w:rsid w:val="007D79DE"/>
    <w:rsid w:val="007D7DB8"/>
    <w:rsid w:val="007D7DE2"/>
    <w:rsid w:val="007E0D9F"/>
    <w:rsid w:val="007E0EDC"/>
    <w:rsid w:val="007E13A5"/>
    <w:rsid w:val="007E1DB1"/>
    <w:rsid w:val="007E2F5C"/>
    <w:rsid w:val="007E3912"/>
    <w:rsid w:val="007E446E"/>
    <w:rsid w:val="007E67F9"/>
    <w:rsid w:val="007E6DF1"/>
    <w:rsid w:val="007E73BE"/>
    <w:rsid w:val="007E7EF6"/>
    <w:rsid w:val="007F14AF"/>
    <w:rsid w:val="007F3070"/>
    <w:rsid w:val="007F3957"/>
    <w:rsid w:val="007F451A"/>
    <w:rsid w:val="007F66A0"/>
    <w:rsid w:val="007F74B3"/>
    <w:rsid w:val="0080122C"/>
    <w:rsid w:val="00801D0D"/>
    <w:rsid w:val="00801DEB"/>
    <w:rsid w:val="008020A5"/>
    <w:rsid w:val="00802329"/>
    <w:rsid w:val="00802D46"/>
    <w:rsid w:val="008051E8"/>
    <w:rsid w:val="00806F28"/>
    <w:rsid w:val="00811D7D"/>
    <w:rsid w:val="00812EE6"/>
    <w:rsid w:val="0081466B"/>
    <w:rsid w:val="0081601C"/>
    <w:rsid w:val="00817107"/>
    <w:rsid w:val="008176E3"/>
    <w:rsid w:val="00817AEC"/>
    <w:rsid w:val="00820514"/>
    <w:rsid w:val="00822BFA"/>
    <w:rsid w:val="00823229"/>
    <w:rsid w:val="008258DA"/>
    <w:rsid w:val="00826B1E"/>
    <w:rsid w:val="00826EF1"/>
    <w:rsid w:val="00827458"/>
    <w:rsid w:val="00830173"/>
    <w:rsid w:val="0083077C"/>
    <w:rsid w:val="0083150A"/>
    <w:rsid w:val="008315C2"/>
    <w:rsid w:val="00831CB8"/>
    <w:rsid w:val="0083207B"/>
    <w:rsid w:val="0083300C"/>
    <w:rsid w:val="008336DA"/>
    <w:rsid w:val="008338B8"/>
    <w:rsid w:val="00834B26"/>
    <w:rsid w:val="0083533C"/>
    <w:rsid w:val="00835C71"/>
    <w:rsid w:val="008364C5"/>
    <w:rsid w:val="00836CCE"/>
    <w:rsid w:val="00837CC0"/>
    <w:rsid w:val="00841215"/>
    <w:rsid w:val="00842B9A"/>
    <w:rsid w:val="00843029"/>
    <w:rsid w:val="008430D0"/>
    <w:rsid w:val="008433D4"/>
    <w:rsid w:val="008443F0"/>
    <w:rsid w:val="00847444"/>
    <w:rsid w:val="00851E0A"/>
    <w:rsid w:val="00853A5E"/>
    <w:rsid w:val="00853ADE"/>
    <w:rsid w:val="00855E7E"/>
    <w:rsid w:val="00856C83"/>
    <w:rsid w:val="00856D1F"/>
    <w:rsid w:val="00856FF7"/>
    <w:rsid w:val="00857502"/>
    <w:rsid w:val="00857620"/>
    <w:rsid w:val="00860115"/>
    <w:rsid w:val="0086018D"/>
    <w:rsid w:val="008615EB"/>
    <w:rsid w:val="0086175C"/>
    <w:rsid w:val="0086249C"/>
    <w:rsid w:val="00863978"/>
    <w:rsid w:val="00865E3C"/>
    <w:rsid w:val="0086604D"/>
    <w:rsid w:val="008676AE"/>
    <w:rsid w:val="00871780"/>
    <w:rsid w:val="0087233A"/>
    <w:rsid w:val="008737E2"/>
    <w:rsid w:val="00873B40"/>
    <w:rsid w:val="00873D98"/>
    <w:rsid w:val="00874113"/>
    <w:rsid w:val="0087497F"/>
    <w:rsid w:val="00876617"/>
    <w:rsid w:val="00876635"/>
    <w:rsid w:val="00876F9D"/>
    <w:rsid w:val="008778E2"/>
    <w:rsid w:val="00877968"/>
    <w:rsid w:val="00881583"/>
    <w:rsid w:val="008826AD"/>
    <w:rsid w:val="00883892"/>
    <w:rsid w:val="008842D7"/>
    <w:rsid w:val="00884617"/>
    <w:rsid w:val="00884792"/>
    <w:rsid w:val="00885185"/>
    <w:rsid w:val="00885802"/>
    <w:rsid w:val="00887EA6"/>
    <w:rsid w:val="00891453"/>
    <w:rsid w:val="00892FDD"/>
    <w:rsid w:val="008933A4"/>
    <w:rsid w:val="00893D22"/>
    <w:rsid w:val="00894219"/>
    <w:rsid w:val="008976C7"/>
    <w:rsid w:val="00897702"/>
    <w:rsid w:val="008A033A"/>
    <w:rsid w:val="008A062D"/>
    <w:rsid w:val="008A14E9"/>
    <w:rsid w:val="008A2286"/>
    <w:rsid w:val="008A2753"/>
    <w:rsid w:val="008A4F37"/>
    <w:rsid w:val="008A50E3"/>
    <w:rsid w:val="008A67FE"/>
    <w:rsid w:val="008A7A95"/>
    <w:rsid w:val="008B1A20"/>
    <w:rsid w:val="008B247D"/>
    <w:rsid w:val="008B2DAD"/>
    <w:rsid w:val="008B4D1F"/>
    <w:rsid w:val="008B4FE4"/>
    <w:rsid w:val="008B5E1E"/>
    <w:rsid w:val="008C074A"/>
    <w:rsid w:val="008C1C80"/>
    <w:rsid w:val="008C2B8F"/>
    <w:rsid w:val="008C2D6F"/>
    <w:rsid w:val="008C3620"/>
    <w:rsid w:val="008C4243"/>
    <w:rsid w:val="008C53B0"/>
    <w:rsid w:val="008C58AF"/>
    <w:rsid w:val="008D04E2"/>
    <w:rsid w:val="008D0F25"/>
    <w:rsid w:val="008D133E"/>
    <w:rsid w:val="008D2913"/>
    <w:rsid w:val="008D363E"/>
    <w:rsid w:val="008D3A02"/>
    <w:rsid w:val="008D4604"/>
    <w:rsid w:val="008D5233"/>
    <w:rsid w:val="008D5326"/>
    <w:rsid w:val="008D553B"/>
    <w:rsid w:val="008D610E"/>
    <w:rsid w:val="008D68FF"/>
    <w:rsid w:val="008D6F5F"/>
    <w:rsid w:val="008E0136"/>
    <w:rsid w:val="008E02B7"/>
    <w:rsid w:val="008E0700"/>
    <w:rsid w:val="008E0BE3"/>
    <w:rsid w:val="008E1CEB"/>
    <w:rsid w:val="008E3762"/>
    <w:rsid w:val="008E3919"/>
    <w:rsid w:val="008E4776"/>
    <w:rsid w:val="008E499B"/>
    <w:rsid w:val="008E61D9"/>
    <w:rsid w:val="008E72E0"/>
    <w:rsid w:val="008E77B3"/>
    <w:rsid w:val="008F03F3"/>
    <w:rsid w:val="008F0805"/>
    <w:rsid w:val="008F14DA"/>
    <w:rsid w:val="008F1E1F"/>
    <w:rsid w:val="008F27D0"/>
    <w:rsid w:val="008F2D90"/>
    <w:rsid w:val="008F4AD4"/>
    <w:rsid w:val="008F4FE4"/>
    <w:rsid w:val="008F52F0"/>
    <w:rsid w:val="008F5645"/>
    <w:rsid w:val="008F6D67"/>
    <w:rsid w:val="008F7326"/>
    <w:rsid w:val="008F7D66"/>
    <w:rsid w:val="009004DA"/>
    <w:rsid w:val="00903877"/>
    <w:rsid w:val="0090577A"/>
    <w:rsid w:val="00906A03"/>
    <w:rsid w:val="00906E72"/>
    <w:rsid w:val="0091006C"/>
    <w:rsid w:val="00910205"/>
    <w:rsid w:val="009121F4"/>
    <w:rsid w:val="00915D87"/>
    <w:rsid w:val="00917AB0"/>
    <w:rsid w:val="00917BE5"/>
    <w:rsid w:val="00917E3D"/>
    <w:rsid w:val="0092110F"/>
    <w:rsid w:val="00921570"/>
    <w:rsid w:val="009225CD"/>
    <w:rsid w:val="00923152"/>
    <w:rsid w:val="009232D7"/>
    <w:rsid w:val="009235FD"/>
    <w:rsid w:val="009251BB"/>
    <w:rsid w:val="00925E50"/>
    <w:rsid w:val="00926837"/>
    <w:rsid w:val="00930C87"/>
    <w:rsid w:val="009310F6"/>
    <w:rsid w:val="00931EF7"/>
    <w:rsid w:val="0093203D"/>
    <w:rsid w:val="009325FF"/>
    <w:rsid w:val="009336F7"/>
    <w:rsid w:val="00935452"/>
    <w:rsid w:val="00935973"/>
    <w:rsid w:val="00935CA3"/>
    <w:rsid w:val="009360E6"/>
    <w:rsid w:val="009365DB"/>
    <w:rsid w:val="00936C15"/>
    <w:rsid w:val="00937218"/>
    <w:rsid w:val="009401CA"/>
    <w:rsid w:val="00941DE4"/>
    <w:rsid w:val="009421BE"/>
    <w:rsid w:val="0094269F"/>
    <w:rsid w:val="00942D6C"/>
    <w:rsid w:val="0094337D"/>
    <w:rsid w:val="00945E01"/>
    <w:rsid w:val="00947273"/>
    <w:rsid w:val="00947690"/>
    <w:rsid w:val="0095234B"/>
    <w:rsid w:val="009529F5"/>
    <w:rsid w:val="00953F18"/>
    <w:rsid w:val="00953FBF"/>
    <w:rsid w:val="009547A4"/>
    <w:rsid w:val="00955E0B"/>
    <w:rsid w:val="00956C22"/>
    <w:rsid w:val="00957190"/>
    <w:rsid w:val="00957E75"/>
    <w:rsid w:val="009602F3"/>
    <w:rsid w:val="009617B9"/>
    <w:rsid w:val="00962A30"/>
    <w:rsid w:val="0096347B"/>
    <w:rsid w:val="00967002"/>
    <w:rsid w:val="00967573"/>
    <w:rsid w:val="00967FE8"/>
    <w:rsid w:val="009704F9"/>
    <w:rsid w:val="00970C02"/>
    <w:rsid w:val="00970C4D"/>
    <w:rsid w:val="00971DBB"/>
    <w:rsid w:val="009724A6"/>
    <w:rsid w:val="009724AB"/>
    <w:rsid w:val="00973930"/>
    <w:rsid w:val="00973D16"/>
    <w:rsid w:val="00974E4B"/>
    <w:rsid w:val="00974EB5"/>
    <w:rsid w:val="00975DF1"/>
    <w:rsid w:val="009770B4"/>
    <w:rsid w:val="00977E3F"/>
    <w:rsid w:val="00980E02"/>
    <w:rsid w:val="00982D7E"/>
    <w:rsid w:val="009838DE"/>
    <w:rsid w:val="00983FE6"/>
    <w:rsid w:val="00984BA1"/>
    <w:rsid w:val="00984BC1"/>
    <w:rsid w:val="00984E35"/>
    <w:rsid w:val="00984FC5"/>
    <w:rsid w:val="00985457"/>
    <w:rsid w:val="009905C0"/>
    <w:rsid w:val="00992108"/>
    <w:rsid w:val="00993B68"/>
    <w:rsid w:val="00994AEE"/>
    <w:rsid w:val="00994B7F"/>
    <w:rsid w:val="00994E79"/>
    <w:rsid w:val="009953AA"/>
    <w:rsid w:val="009955A3"/>
    <w:rsid w:val="00995A72"/>
    <w:rsid w:val="0099659C"/>
    <w:rsid w:val="00996B37"/>
    <w:rsid w:val="00997974"/>
    <w:rsid w:val="009A23E0"/>
    <w:rsid w:val="009A25BD"/>
    <w:rsid w:val="009A32E3"/>
    <w:rsid w:val="009A3C11"/>
    <w:rsid w:val="009A503B"/>
    <w:rsid w:val="009A50F4"/>
    <w:rsid w:val="009A5F33"/>
    <w:rsid w:val="009A6CA7"/>
    <w:rsid w:val="009B04F3"/>
    <w:rsid w:val="009B21C5"/>
    <w:rsid w:val="009B21FB"/>
    <w:rsid w:val="009B249E"/>
    <w:rsid w:val="009B3354"/>
    <w:rsid w:val="009B3B23"/>
    <w:rsid w:val="009B5226"/>
    <w:rsid w:val="009B593F"/>
    <w:rsid w:val="009B664F"/>
    <w:rsid w:val="009B76A6"/>
    <w:rsid w:val="009C020A"/>
    <w:rsid w:val="009C0B26"/>
    <w:rsid w:val="009C13E7"/>
    <w:rsid w:val="009C1681"/>
    <w:rsid w:val="009C35E6"/>
    <w:rsid w:val="009C472F"/>
    <w:rsid w:val="009C5EEE"/>
    <w:rsid w:val="009C6548"/>
    <w:rsid w:val="009C744C"/>
    <w:rsid w:val="009D1C51"/>
    <w:rsid w:val="009D28A4"/>
    <w:rsid w:val="009D311E"/>
    <w:rsid w:val="009D45BF"/>
    <w:rsid w:val="009D5489"/>
    <w:rsid w:val="009D569B"/>
    <w:rsid w:val="009D5F3B"/>
    <w:rsid w:val="009D6371"/>
    <w:rsid w:val="009E1B09"/>
    <w:rsid w:val="009E1E92"/>
    <w:rsid w:val="009E2674"/>
    <w:rsid w:val="009E2931"/>
    <w:rsid w:val="009E2DC9"/>
    <w:rsid w:val="009E2F31"/>
    <w:rsid w:val="009E3835"/>
    <w:rsid w:val="009E4BF6"/>
    <w:rsid w:val="009E528E"/>
    <w:rsid w:val="009E58E3"/>
    <w:rsid w:val="009E6009"/>
    <w:rsid w:val="009E6112"/>
    <w:rsid w:val="009E6252"/>
    <w:rsid w:val="009F0F56"/>
    <w:rsid w:val="009F1731"/>
    <w:rsid w:val="009F1AFD"/>
    <w:rsid w:val="009F1B07"/>
    <w:rsid w:val="009F1CD4"/>
    <w:rsid w:val="009F2D22"/>
    <w:rsid w:val="009F3A37"/>
    <w:rsid w:val="009F4342"/>
    <w:rsid w:val="009F591A"/>
    <w:rsid w:val="009F5A77"/>
    <w:rsid w:val="009F65A8"/>
    <w:rsid w:val="009F7C47"/>
    <w:rsid w:val="00A01355"/>
    <w:rsid w:val="00A0183A"/>
    <w:rsid w:val="00A01850"/>
    <w:rsid w:val="00A02A26"/>
    <w:rsid w:val="00A05B3E"/>
    <w:rsid w:val="00A05DC1"/>
    <w:rsid w:val="00A05F89"/>
    <w:rsid w:val="00A07AF9"/>
    <w:rsid w:val="00A105E1"/>
    <w:rsid w:val="00A12369"/>
    <w:rsid w:val="00A12979"/>
    <w:rsid w:val="00A147E2"/>
    <w:rsid w:val="00A14C41"/>
    <w:rsid w:val="00A14D8B"/>
    <w:rsid w:val="00A14F6C"/>
    <w:rsid w:val="00A1576C"/>
    <w:rsid w:val="00A15F56"/>
    <w:rsid w:val="00A16D31"/>
    <w:rsid w:val="00A17333"/>
    <w:rsid w:val="00A17933"/>
    <w:rsid w:val="00A200D4"/>
    <w:rsid w:val="00A20CE1"/>
    <w:rsid w:val="00A215C9"/>
    <w:rsid w:val="00A22845"/>
    <w:rsid w:val="00A22950"/>
    <w:rsid w:val="00A2364F"/>
    <w:rsid w:val="00A23E3F"/>
    <w:rsid w:val="00A24570"/>
    <w:rsid w:val="00A24BFA"/>
    <w:rsid w:val="00A2791D"/>
    <w:rsid w:val="00A27BAB"/>
    <w:rsid w:val="00A31995"/>
    <w:rsid w:val="00A32EED"/>
    <w:rsid w:val="00A32F95"/>
    <w:rsid w:val="00A34442"/>
    <w:rsid w:val="00A3549E"/>
    <w:rsid w:val="00A354EC"/>
    <w:rsid w:val="00A36552"/>
    <w:rsid w:val="00A36F23"/>
    <w:rsid w:val="00A370DA"/>
    <w:rsid w:val="00A40764"/>
    <w:rsid w:val="00A41B38"/>
    <w:rsid w:val="00A4303C"/>
    <w:rsid w:val="00A4678E"/>
    <w:rsid w:val="00A46B80"/>
    <w:rsid w:val="00A479CD"/>
    <w:rsid w:val="00A47CFD"/>
    <w:rsid w:val="00A5060C"/>
    <w:rsid w:val="00A52B5D"/>
    <w:rsid w:val="00A52DC9"/>
    <w:rsid w:val="00A5324F"/>
    <w:rsid w:val="00A53562"/>
    <w:rsid w:val="00A53BF4"/>
    <w:rsid w:val="00A53DF1"/>
    <w:rsid w:val="00A54588"/>
    <w:rsid w:val="00A549EF"/>
    <w:rsid w:val="00A569A6"/>
    <w:rsid w:val="00A56FF3"/>
    <w:rsid w:val="00A5790B"/>
    <w:rsid w:val="00A606E8"/>
    <w:rsid w:val="00A61C3D"/>
    <w:rsid w:val="00A6216D"/>
    <w:rsid w:val="00A6367F"/>
    <w:rsid w:val="00A6382C"/>
    <w:rsid w:val="00A650C8"/>
    <w:rsid w:val="00A67805"/>
    <w:rsid w:val="00A67D7F"/>
    <w:rsid w:val="00A67DC4"/>
    <w:rsid w:val="00A70760"/>
    <w:rsid w:val="00A71727"/>
    <w:rsid w:val="00A71C51"/>
    <w:rsid w:val="00A72015"/>
    <w:rsid w:val="00A72A57"/>
    <w:rsid w:val="00A7309B"/>
    <w:rsid w:val="00A73449"/>
    <w:rsid w:val="00A757F4"/>
    <w:rsid w:val="00A76102"/>
    <w:rsid w:val="00A76197"/>
    <w:rsid w:val="00A76DE8"/>
    <w:rsid w:val="00A77471"/>
    <w:rsid w:val="00A81EEE"/>
    <w:rsid w:val="00A82608"/>
    <w:rsid w:val="00A828CF"/>
    <w:rsid w:val="00A828E0"/>
    <w:rsid w:val="00A8305E"/>
    <w:rsid w:val="00A852DB"/>
    <w:rsid w:val="00A85815"/>
    <w:rsid w:val="00A85952"/>
    <w:rsid w:val="00A85E34"/>
    <w:rsid w:val="00A86480"/>
    <w:rsid w:val="00A87D93"/>
    <w:rsid w:val="00A903F6"/>
    <w:rsid w:val="00A9185E"/>
    <w:rsid w:val="00A93B84"/>
    <w:rsid w:val="00A93C40"/>
    <w:rsid w:val="00A93F6A"/>
    <w:rsid w:val="00A951EC"/>
    <w:rsid w:val="00A9585C"/>
    <w:rsid w:val="00A95D5C"/>
    <w:rsid w:val="00A97707"/>
    <w:rsid w:val="00A97717"/>
    <w:rsid w:val="00A97974"/>
    <w:rsid w:val="00AA0A91"/>
    <w:rsid w:val="00AA139F"/>
    <w:rsid w:val="00AA1927"/>
    <w:rsid w:val="00AA3B22"/>
    <w:rsid w:val="00AA74AC"/>
    <w:rsid w:val="00AA7712"/>
    <w:rsid w:val="00AA776C"/>
    <w:rsid w:val="00AB0D28"/>
    <w:rsid w:val="00AB1CD5"/>
    <w:rsid w:val="00AB1FD1"/>
    <w:rsid w:val="00AB28DC"/>
    <w:rsid w:val="00AB28E2"/>
    <w:rsid w:val="00AB2F2C"/>
    <w:rsid w:val="00AB3AD2"/>
    <w:rsid w:val="00AB5D94"/>
    <w:rsid w:val="00AB5F4F"/>
    <w:rsid w:val="00AB6A14"/>
    <w:rsid w:val="00AB6FA5"/>
    <w:rsid w:val="00AB7107"/>
    <w:rsid w:val="00AC0F4A"/>
    <w:rsid w:val="00AC16DA"/>
    <w:rsid w:val="00AC35DB"/>
    <w:rsid w:val="00AC362C"/>
    <w:rsid w:val="00AC40A7"/>
    <w:rsid w:val="00AC4F28"/>
    <w:rsid w:val="00AC55B9"/>
    <w:rsid w:val="00AC65A1"/>
    <w:rsid w:val="00AC77E9"/>
    <w:rsid w:val="00AC7ECF"/>
    <w:rsid w:val="00AD0349"/>
    <w:rsid w:val="00AD14ED"/>
    <w:rsid w:val="00AD23E9"/>
    <w:rsid w:val="00AD2B83"/>
    <w:rsid w:val="00AD2CF8"/>
    <w:rsid w:val="00AD2EDE"/>
    <w:rsid w:val="00AD3428"/>
    <w:rsid w:val="00AD3C0E"/>
    <w:rsid w:val="00AD3C66"/>
    <w:rsid w:val="00AD5946"/>
    <w:rsid w:val="00AD5E44"/>
    <w:rsid w:val="00AD7219"/>
    <w:rsid w:val="00AD7AB4"/>
    <w:rsid w:val="00AD7F50"/>
    <w:rsid w:val="00AE06EB"/>
    <w:rsid w:val="00AE0F61"/>
    <w:rsid w:val="00AE1334"/>
    <w:rsid w:val="00AE203B"/>
    <w:rsid w:val="00AE2EAA"/>
    <w:rsid w:val="00AE4318"/>
    <w:rsid w:val="00AE4E2D"/>
    <w:rsid w:val="00AE5524"/>
    <w:rsid w:val="00AE5583"/>
    <w:rsid w:val="00AE64ED"/>
    <w:rsid w:val="00AE73BF"/>
    <w:rsid w:val="00AF28E8"/>
    <w:rsid w:val="00AF29E8"/>
    <w:rsid w:val="00AF4E40"/>
    <w:rsid w:val="00AF693C"/>
    <w:rsid w:val="00AF6D75"/>
    <w:rsid w:val="00AF79B3"/>
    <w:rsid w:val="00AF7C25"/>
    <w:rsid w:val="00B003B9"/>
    <w:rsid w:val="00B00B3D"/>
    <w:rsid w:val="00B03166"/>
    <w:rsid w:val="00B05221"/>
    <w:rsid w:val="00B052CE"/>
    <w:rsid w:val="00B05BC3"/>
    <w:rsid w:val="00B064E2"/>
    <w:rsid w:val="00B06C26"/>
    <w:rsid w:val="00B0720D"/>
    <w:rsid w:val="00B10017"/>
    <w:rsid w:val="00B10F8A"/>
    <w:rsid w:val="00B11064"/>
    <w:rsid w:val="00B179B1"/>
    <w:rsid w:val="00B21963"/>
    <w:rsid w:val="00B21E20"/>
    <w:rsid w:val="00B227F1"/>
    <w:rsid w:val="00B22EEF"/>
    <w:rsid w:val="00B231E0"/>
    <w:rsid w:val="00B23441"/>
    <w:rsid w:val="00B3007D"/>
    <w:rsid w:val="00B300F2"/>
    <w:rsid w:val="00B309BA"/>
    <w:rsid w:val="00B31325"/>
    <w:rsid w:val="00B31C4C"/>
    <w:rsid w:val="00B326CD"/>
    <w:rsid w:val="00B32C52"/>
    <w:rsid w:val="00B34CD0"/>
    <w:rsid w:val="00B35273"/>
    <w:rsid w:val="00B35283"/>
    <w:rsid w:val="00B35A2D"/>
    <w:rsid w:val="00B365E3"/>
    <w:rsid w:val="00B36EDB"/>
    <w:rsid w:val="00B3759F"/>
    <w:rsid w:val="00B379EE"/>
    <w:rsid w:val="00B40019"/>
    <w:rsid w:val="00B4049B"/>
    <w:rsid w:val="00B40612"/>
    <w:rsid w:val="00B4077D"/>
    <w:rsid w:val="00B41990"/>
    <w:rsid w:val="00B422CA"/>
    <w:rsid w:val="00B42445"/>
    <w:rsid w:val="00B43001"/>
    <w:rsid w:val="00B4352C"/>
    <w:rsid w:val="00B43A2D"/>
    <w:rsid w:val="00B4418C"/>
    <w:rsid w:val="00B45508"/>
    <w:rsid w:val="00B46359"/>
    <w:rsid w:val="00B46CB3"/>
    <w:rsid w:val="00B47254"/>
    <w:rsid w:val="00B50E26"/>
    <w:rsid w:val="00B5161A"/>
    <w:rsid w:val="00B5192F"/>
    <w:rsid w:val="00B51AF2"/>
    <w:rsid w:val="00B52944"/>
    <w:rsid w:val="00B53E27"/>
    <w:rsid w:val="00B544D1"/>
    <w:rsid w:val="00B545DF"/>
    <w:rsid w:val="00B55B25"/>
    <w:rsid w:val="00B56953"/>
    <w:rsid w:val="00B57430"/>
    <w:rsid w:val="00B6045E"/>
    <w:rsid w:val="00B6110C"/>
    <w:rsid w:val="00B62717"/>
    <w:rsid w:val="00B6345F"/>
    <w:rsid w:val="00B6475F"/>
    <w:rsid w:val="00B668B4"/>
    <w:rsid w:val="00B673F0"/>
    <w:rsid w:val="00B6749D"/>
    <w:rsid w:val="00B71A46"/>
    <w:rsid w:val="00B72137"/>
    <w:rsid w:val="00B722F8"/>
    <w:rsid w:val="00B723F1"/>
    <w:rsid w:val="00B73EE4"/>
    <w:rsid w:val="00B74683"/>
    <w:rsid w:val="00B749AC"/>
    <w:rsid w:val="00B75030"/>
    <w:rsid w:val="00B75194"/>
    <w:rsid w:val="00B75536"/>
    <w:rsid w:val="00B769C3"/>
    <w:rsid w:val="00B77AD9"/>
    <w:rsid w:val="00B8002F"/>
    <w:rsid w:val="00B802D8"/>
    <w:rsid w:val="00B805D3"/>
    <w:rsid w:val="00B8065F"/>
    <w:rsid w:val="00B81884"/>
    <w:rsid w:val="00B8627F"/>
    <w:rsid w:val="00B87FE3"/>
    <w:rsid w:val="00B90371"/>
    <w:rsid w:val="00B90DB6"/>
    <w:rsid w:val="00B91BE8"/>
    <w:rsid w:val="00B92201"/>
    <w:rsid w:val="00B93285"/>
    <w:rsid w:val="00B9330F"/>
    <w:rsid w:val="00B93639"/>
    <w:rsid w:val="00B9367E"/>
    <w:rsid w:val="00B93ADB"/>
    <w:rsid w:val="00B93D45"/>
    <w:rsid w:val="00B96323"/>
    <w:rsid w:val="00B9649E"/>
    <w:rsid w:val="00BA040A"/>
    <w:rsid w:val="00BA1129"/>
    <w:rsid w:val="00BA1511"/>
    <w:rsid w:val="00BA17F8"/>
    <w:rsid w:val="00BA1BD1"/>
    <w:rsid w:val="00BA1D9C"/>
    <w:rsid w:val="00BA27C8"/>
    <w:rsid w:val="00BA2FB8"/>
    <w:rsid w:val="00BA31C8"/>
    <w:rsid w:val="00BA3D51"/>
    <w:rsid w:val="00BA41AE"/>
    <w:rsid w:val="00BA4CA1"/>
    <w:rsid w:val="00BA4FB8"/>
    <w:rsid w:val="00BA60A5"/>
    <w:rsid w:val="00BA633E"/>
    <w:rsid w:val="00BB07B5"/>
    <w:rsid w:val="00BB0B63"/>
    <w:rsid w:val="00BB1090"/>
    <w:rsid w:val="00BB190F"/>
    <w:rsid w:val="00BB267C"/>
    <w:rsid w:val="00BB3478"/>
    <w:rsid w:val="00BB3A99"/>
    <w:rsid w:val="00BB77CB"/>
    <w:rsid w:val="00BB7B0F"/>
    <w:rsid w:val="00BB7FD7"/>
    <w:rsid w:val="00BC0820"/>
    <w:rsid w:val="00BC2882"/>
    <w:rsid w:val="00BC3FB3"/>
    <w:rsid w:val="00BC5334"/>
    <w:rsid w:val="00BC56A2"/>
    <w:rsid w:val="00BC773A"/>
    <w:rsid w:val="00BD2A05"/>
    <w:rsid w:val="00BD4A1F"/>
    <w:rsid w:val="00BD52D5"/>
    <w:rsid w:val="00BD5415"/>
    <w:rsid w:val="00BD6515"/>
    <w:rsid w:val="00BD672E"/>
    <w:rsid w:val="00BD7407"/>
    <w:rsid w:val="00BD7F46"/>
    <w:rsid w:val="00BE0BB6"/>
    <w:rsid w:val="00BE1F32"/>
    <w:rsid w:val="00BE245F"/>
    <w:rsid w:val="00BE2F39"/>
    <w:rsid w:val="00BE3179"/>
    <w:rsid w:val="00BE34F3"/>
    <w:rsid w:val="00BE3522"/>
    <w:rsid w:val="00BE4698"/>
    <w:rsid w:val="00BE4CA3"/>
    <w:rsid w:val="00BE651C"/>
    <w:rsid w:val="00BE7052"/>
    <w:rsid w:val="00BE72E6"/>
    <w:rsid w:val="00BE7A58"/>
    <w:rsid w:val="00BF025C"/>
    <w:rsid w:val="00BF0590"/>
    <w:rsid w:val="00BF08F1"/>
    <w:rsid w:val="00BF09F5"/>
    <w:rsid w:val="00BF1118"/>
    <w:rsid w:val="00BF1531"/>
    <w:rsid w:val="00BF1A05"/>
    <w:rsid w:val="00BF1A8F"/>
    <w:rsid w:val="00BF1C1B"/>
    <w:rsid w:val="00BF1DC9"/>
    <w:rsid w:val="00BF1F47"/>
    <w:rsid w:val="00BF2C6D"/>
    <w:rsid w:val="00BF3B7E"/>
    <w:rsid w:val="00BF4B53"/>
    <w:rsid w:val="00BF6AE8"/>
    <w:rsid w:val="00BF766C"/>
    <w:rsid w:val="00BF7683"/>
    <w:rsid w:val="00C004AC"/>
    <w:rsid w:val="00C021DD"/>
    <w:rsid w:val="00C039A5"/>
    <w:rsid w:val="00C03BC5"/>
    <w:rsid w:val="00C0403D"/>
    <w:rsid w:val="00C05D34"/>
    <w:rsid w:val="00C06B1E"/>
    <w:rsid w:val="00C079BC"/>
    <w:rsid w:val="00C07C07"/>
    <w:rsid w:val="00C10913"/>
    <w:rsid w:val="00C1092D"/>
    <w:rsid w:val="00C122F5"/>
    <w:rsid w:val="00C1391A"/>
    <w:rsid w:val="00C13B07"/>
    <w:rsid w:val="00C13D30"/>
    <w:rsid w:val="00C1455E"/>
    <w:rsid w:val="00C15CCC"/>
    <w:rsid w:val="00C16074"/>
    <w:rsid w:val="00C1621D"/>
    <w:rsid w:val="00C172B7"/>
    <w:rsid w:val="00C17E16"/>
    <w:rsid w:val="00C21981"/>
    <w:rsid w:val="00C21F4B"/>
    <w:rsid w:val="00C23670"/>
    <w:rsid w:val="00C24212"/>
    <w:rsid w:val="00C250AE"/>
    <w:rsid w:val="00C274D0"/>
    <w:rsid w:val="00C311AC"/>
    <w:rsid w:val="00C331E9"/>
    <w:rsid w:val="00C34DB1"/>
    <w:rsid w:val="00C35294"/>
    <w:rsid w:val="00C3645F"/>
    <w:rsid w:val="00C367C4"/>
    <w:rsid w:val="00C37083"/>
    <w:rsid w:val="00C37FF7"/>
    <w:rsid w:val="00C40497"/>
    <w:rsid w:val="00C408A2"/>
    <w:rsid w:val="00C42456"/>
    <w:rsid w:val="00C47753"/>
    <w:rsid w:val="00C50419"/>
    <w:rsid w:val="00C50959"/>
    <w:rsid w:val="00C510A6"/>
    <w:rsid w:val="00C51769"/>
    <w:rsid w:val="00C5178B"/>
    <w:rsid w:val="00C51C51"/>
    <w:rsid w:val="00C51CED"/>
    <w:rsid w:val="00C52494"/>
    <w:rsid w:val="00C52CA8"/>
    <w:rsid w:val="00C546AB"/>
    <w:rsid w:val="00C55AF4"/>
    <w:rsid w:val="00C55CC2"/>
    <w:rsid w:val="00C577E8"/>
    <w:rsid w:val="00C60BCF"/>
    <w:rsid w:val="00C62182"/>
    <w:rsid w:val="00C628D4"/>
    <w:rsid w:val="00C62E6B"/>
    <w:rsid w:val="00C6323A"/>
    <w:rsid w:val="00C63384"/>
    <w:rsid w:val="00C634BF"/>
    <w:rsid w:val="00C63EB9"/>
    <w:rsid w:val="00C64E13"/>
    <w:rsid w:val="00C6501F"/>
    <w:rsid w:val="00C662A2"/>
    <w:rsid w:val="00C66826"/>
    <w:rsid w:val="00C66B26"/>
    <w:rsid w:val="00C66BF4"/>
    <w:rsid w:val="00C66BFC"/>
    <w:rsid w:val="00C67759"/>
    <w:rsid w:val="00C67821"/>
    <w:rsid w:val="00C67B9A"/>
    <w:rsid w:val="00C70AE8"/>
    <w:rsid w:val="00C70EA8"/>
    <w:rsid w:val="00C74261"/>
    <w:rsid w:val="00C74A26"/>
    <w:rsid w:val="00C760B8"/>
    <w:rsid w:val="00C7634C"/>
    <w:rsid w:val="00C76D58"/>
    <w:rsid w:val="00C77E28"/>
    <w:rsid w:val="00C77FCE"/>
    <w:rsid w:val="00C81D16"/>
    <w:rsid w:val="00C822F5"/>
    <w:rsid w:val="00C82357"/>
    <w:rsid w:val="00C8267B"/>
    <w:rsid w:val="00C82F35"/>
    <w:rsid w:val="00C8307F"/>
    <w:rsid w:val="00C836AC"/>
    <w:rsid w:val="00C841D9"/>
    <w:rsid w:val="00C851EE"/>
    <w:rsid w:val="00C87346"/>
    <w:rsid w:val="00C87FC3"/>
    <w:rsid w:val="00C917F8"/>
    <w:rsid w:val="00C936B1"/>
    <w:rsid w:val="00C93941"/>
    <w:rsid w:val="00C97290"/>
    <w:rsid w:val="00C97371"/>
    <w:rsid w:val="00CA1B85"/>
    <w:rsid w:val="00CA2E76"/>
    <w:rsid w:val="00CA4ABB"/>
    <w:rsid w:val="00CA5C0E"/>
    <w:rsid w:val="00CA6705"/>
    <w:rsid w:val="00CA78B5"/>
    <w:rsid w:val="00CB0E62"/>
    <w:rsid w:val="00CB2311"/>
    <w:rsid w:val="00CB3218"/>
    <w:rsid w:val="00CB35E1"/>
    <w:rsid w:val="00CB3A13"/>
    <w:rsid w:val="00CB4C6D"/>
    <w:rsid w:val="00CB4E07"/>
    <w:rsid w:val="00CB52F5"/>
    <w:rsid w:val="00CB6263"/>
    <w:rsid w:val="00CB646B"/>
    <w:rsid w:val="00CB67E1"/>
    <w:rsid w:val="00CB75C2"/>
    <w:rsid w:val="00CB7876"/>
    <w:rsid w:val="00CC0025"/>
    <w:rsid w:val="00CC2723"/>
    <w:rsid w:val="00CC47DA"/>
    <w:rsid w:val="00CC6212"/>
    <w:rsid w:val="00CC6EC3"/>
    <w:rsid w:val="00CC7497"/>
    <w:rsid w:val="00CD1093"/>
    <w:rsid w:val="00CD2118"/>
    <w:rsid w:val="00CD2F73"/>
    <w:rsid w:val="00CD34F7"/>
    <w:rsid w:val="00CD54E9"/>
    <w:rsid w:val="00CD5553"/>
    <w:rsid w:val="00CD58AB"/>
    <w:rsid w:val="00CD6BEF"/>
    <w:rsid w:val="00CE120F"/>
    <w:rsid w:val="00CE1B40"/>
    <w:rsid w:val="00CE1CBF"/>
    <w:rsid w:val="00CE22F4"/>
    <w:rsid w:val="00CE33AE"/>
    <w:rsid w:val="00CE359A"/>
    <w:rsid w:val="00CE363B"/>
    <w:rsid w:val="00CE3CA1"/>
    <w:rsid w:val="00CE474B"/>
    <w:rsid w:val="00CE4F12"/>
    <w:rsid w:val="00CE4FFA"/>
    <w:rsid w:val="00CE5886"/>
    <w:rsid w:val="00CE6CB6"/>
    <w:rsid w:val="00CF239D"/>
    <w:rsid w:val="00CF2F9B"/>
    <w:rsid w:val="00CF36BD"/>
    <w:rsid w:val="00CF416A"/>
    <w:rsid w:val="00CF57AB"/>
    <w:rsid w:val="00CF57EC"/>
    <w:rsid w:val="00CF58B4"/>
    <w:rsid w:val="00CF6452"/>
    <w:rsid w:val="00CF7742"/>
    <w:rsid w:val="00CF7B13"/>
    <w:rsid w:val="00D02574"/>
    <w:rsid w:val="00D02C09"/>
    <w:rsid w:val="00D04D53"/>
    <w:rsid w:val="00D06B78"/>
    <w:rsid w:val="00D076E0"/>
    <w:rsid w:val="00D077F4"/>
    <w:rsid w:val="00D07A8A"/>
    <w:rsid w:val="00D1254F"/>
    <w:rsid w:val="00D1273C"/>
    <w:rsid w:val="00D1433F"/>
    <w:rsid w:val="00D14F26"/>
    <w:rsid w:val="00D15558"/>
    <w:rsid w:val="00D157E6"/>
    <w:rsid w:val="00D15AD0"/>
    <w:rsid w:val="00D168AA"/>
    <w:rsid w:val="00D1715D"/>
    <w:rsid w:val="00D20BBE"/>
    <w:rsid w:val="00D224DE"/>
    <w:rsid w:val="00D2269F"/>
    <w:rsid w:val="00D2385F"/>
    <w:rsid w:val="00D23BB5"/>
    <w:rsid w:val="00D241F7"/>
    <w:rsid w:val="00D24CC4"/>
    <w:rsid w:val="00D25006"/>
    <w:rsid w:val="00D26E81"/>
    <w:rsid w:val="00D2773B"/>
    <w:rsid w:val="00D30BAF"/>
    <w:rsid w:val="00D314FD"/>
    <w:rsid w:val="00D31AB8"/>
    <w:rsid w:val="00D34043"/>
    <w:rsid w:val="00D34499"/>
    <w:rsid w:val="00D3624B"/>
    <w:rsid w:val="00D36427"/>
    <w:rsid w:val="00D36D0B"/>
    <w:rsid w:val="00D37094"/>
    <w:rsid w:val="00D378E5"/>
    <w:rsid w:val="00D40D20"/>
    <w:rsid w:val="00D41736"/>
    <w:rsid w:val="00D41E33"/>
    <w:rsid w:val="00D4406F"/>
    <w:rsid w:val="00D44B3D"/>
    <w:rsid w:val="00D45DDE"/>
    <w:rsid w:val="00D4654B"/>
    <w:rsid w:val="00D53235"/>
    <w:rsid w:val="00D55371"/>
    <w:rsid w:val="00D5687A"/>
    <w:rsid w:val="00D578FB"/>
    <w:rsid w:val="00D57E35"/>
    <w:rsid w:val="00D60EAE"/>
    <w:rsid w:val="00D63A8C"/>
    <w:rsid w:val="00D65AFB"/>
    <w:rsid w:val="00D66FD8"/>
    <w:rsid w:val="00D67A23"/>
    <w:rsid w:val="00D71842"/>
    <w:rsid w:val="00D723C3"/>
    <w:rsid w:val="00D72E42"/>
    <w:rsid w:val="00D7337D"/>
    <w:rsid w:val="00D7634F"/>
    <w:rsid w:val="00D77D28"/>
    <w:rsid w:val="00D80096"/>
    <w:rsid w:val="00D80191"/>
    <w:rsid w:val="00D80512"/>
    <w:rsid w:val="00D80764"/>
    <w:rsid w:val="00D80FBE"/>
    <w:rsid w:val="00D812C4"/>
    <w:rsid w:val="00D81755"/>
    <w:rsid w:val="00D81D37"/>
    <w:rsid w:val="00D84D9B"/>
    <w:rsid w:val="00D865C4"/>
    <w:rsid w:val="00D869D5"/>
    <w:rsid w:val="00D87176"/>
    <w:rsid w:val="00D877AC"/>
    <w:rsid w:val="00D902A2"/>
    <w:rsid w:val="00D90AB6"/>
    <w:rsid w:val="00D91487"/>
    <w:rsid w:val="00D91665"/>
    <w:rsid w:val="00D91AEF"/>
    <w:rsid w:val="00D93918"/>
    <w:rsid w:val="00D95A25"/>
    <w:rsid w:val="00D95A6E"/>
    <w:rsid w:val="00D95D8E"/>
    <w:rsid w:val="00D9616D"/>
    <w:rsid w:val="00D9690C"/>
    <w:rsid w:val="00D9773E"/>
    <w:rsid w:val="00DA26A1"/>
    <w:rsid w:val="00DA2925"/>
    <w:rsid w:val="00DA2A24"/>
    <w:rsid w:val="00DA2EF7"/>
    <w:rsid w:val="00DA3B7E"/>
    <w:rsid w:val="00DA3E07"/>
    <w:rsid w:val="00DA69A5"/>
    <w:rsid w:val="00DB01D4"/>
    <w:rsid w:val="00DB0685"/>
    <w:rsid w:val="00DB19BB"/>
    <w:rsid w:val="00DB2746"/>
    <w:rsid w:val="00DB2C25"/>
    <w:rsid w:val="00DB3613"/>
    <w:rsid w:val="00DB404F"/>
    <w:rsid w:val="00DB40B0"/>
    <w:rsid w:val="00DB44BB"/>
    <w:rsid w:val="00DB5F73"/>
    <w:rsid w:val="00DC1145"/>
    <w:rsid w:val="00DC3E30"/>
    <w:rsid w:val="00DC49C0"/>
    <w:rsid w:val="00DC5371"/>
    <w:rsid w:val="00DC5B6A"/>
    <w:rsid w:val="00DC65EC"/>
    <w:rsid w:val="00DC7C2B"/>
    <w:rsid w:val="00DD01B5"/>
    <w:rsid w:val="00DD1D9D"/>
    <w:rsid w:val="00DD274F"/>
    <w:rsid w:val="00DD30C8"/>
    <w:rsid w:val="00DD37CA"/>
    <w:rsid w:val="00DD3EFA"/>
    <w:rsid w:val="00DD4E4E"/>
    <w:rsid w:val="00DD5CE7"/>
    <w:rsid w:val="00DE041E"/>
    <w:rsid w:val="00DE0A0A"/>
    <w:rsid w:val="00DE1933"/>
    <w:rsid w:val="00DE196D"/>
    <w:rsid w:val="00DE1FA7"/>
    <w:rsid w:val="00DE257D"/>
    <w:rsid w:val="00DE2A42"/>
    <w:rsid w:val="00DE2E3D"/>
    <w:rsid w:val="00DE43E3"/>
    <w:rsid w:val="00DE66B0"/>
    <w:rsid w:val="00DE6D49"/>
    <w:rsid w:val="00DF25FB"/>
    <w:rsid w:val="00DF78AF"/>
    <w:rsid w:val="00DF7B40"/>
    <w:rsid w:val="00E00D6B"/>
    <w:rsid w:val="00E00FCC"/>
    <w:rsid w:val="00E020FE"/>
    <w:rsid w:val="00E02EE4"/>
    <w:rsid w:val="00E0341B"/>
    <w:rsid w:val="00E03531"/>
    <w:rsid w:val="00E03880"/>
    <w:rsid w:val="00E04328"/>
    <w:rsid w:val="00E051F8"/>
    <w:rsid w:val="00E065E2"/>
    <w:rsid w:val="00E079D9"/>
    <w:rsid w:val="00E10AE9"/>
    <w:rsid w:val="00E1151A"/>
    <w:rsid w:val="00E11825"/>
    <w:rsid w:val="00E11B70"/>
    <w:rsid w:val="00E12197"/>
    <w:rsid w:val="00E124EA"/>
    <w:rsid w:val="00E12F89"/>
    <w:rsid w:val="00E14252"/>
    <w:rsid w:val="00E144F0"/>
    <w:rsid w:val="00E14BA0"/>
    <w:rsid w:val="00E14E42"/>
    <w:rsid w:val="00E15209"/>
    <w:rsid w:val="00E152B4"/>
    <w:rsid w:val="00E157DD"/>
    <w:rsid w:val="00E16619"/>
    <w:rsid w:val="00E210F4"/>
    <w:rsid w:val="00E21A13"/>
    <w:rsid w:val="00E226BA"/>
    <w:rsid w:val="00E230F4"/>
    <w:rsid w:val="00E2478D"/>
    <w:rsid w:val="00E26184"/>
    <w:rsid w:val="00E261D0"/>
    <w:rsid w:val="00E26543"/>
    <w:rsid w:val="00E30CB9"/>
    <w:rsid w:val="00E32581"/>
    <w:rsid w:val="00E32C48"/>
    <w:rsid w:val="00E35D98"/>
    <w:rsid w:val="00E360CF"/>
    <w:rsid w:val="00E371BD"/>
    <w:rsid w:val="00E371CD"/>
    <w:rsid w:val="00E37F54"/>
    <w:rsid w:val="00E4061E"/>
    <w:rsid w:val="00E41676"/>
    <w:rsid w:val="00E420FE"/>
    <w:rsid w:val="00E42AA6"/>
    <w:rsid w:val="00E44D9C"/>
    <w:rsid w:val="00E46AD2"/>
    <w:rsid w:val="00E515CB"/>
    <w:rsid w:val="00E51783"/>
    <w:rsid w:val="00E51B2C"/>
    <w:rsid w:val="00E51F67"/>
    <w:rsid w:val="00E51F9D"/>
    <w:rsid w:val="00E531BE"/>
    <w:rsid w:val="00E557B4"/>
    <w:rsid w:val="00E56E63"/>
    <w:rsid w:val="00E5737E"/>
    <w:rsid w:val="00E5772F"/>
    <w:rsid w:val="00E578E2"/>
    <w:rsid w:val="00E607DD"/>
    <w:rsid w:val="00E60B81"/>
    <w:rsid w:val="00E61B7B"/>
    <w:rsid w:val="00E62D10"/>
    <w:rsid w:val="00E63F72"/>
    <w:rsid w:val="00E66F70"/>
    <w:rsid w:val="00E6775D"/>
    <w:rsid w:val="00E70792"/>
    <w:rsid w:val="00E7085A"/>
    <w:rsid w:val="00E70A3A"/>
    <w:rsid w:val="00E70F13"/>
    <w:rsid w:val="00E71BAD"/>
    <w:rsid w:val="00E71DAD"/>
    <w:rsid w:val="00E71F89"/>
    <w:rsid w:val="00E729A9"/>
    <w:rsid w:val="00E72E32"/>
    <w:rsid w:val="00E73259"/>
    <w:rsid w:val="00E7363D"/>
    <w:rsid w:val="00E7653F"/>
    <w:rsid w:val="00E76893"/>
    <w:rsid w:val="00E77D9F"/>
    <w:rsid w:val="00E8026D"/>
    <w:rsid w:val="00E8079A"/>
    <w:rsid w:val="00E81228"/>
    <w:rsid w:val="00E8328D"/>
    <w:rsid w:val="00E842C3"/>
    <w:rsid w:val="00E87D69"/>
    <w:rsid w:val="00E90238"/>
    <w:rsid w:val="00E9082A"/>
    <w:rsid w:val="00E921DC"/>
    <w:rsid w:val="00E94FD5"/>
    <w:rsid w:val="00E954E7"/>
    <w:rsid w:val="00E955E8"/>
    <w:rsid w:val="00EA044E"/>
    <w:rsid w:val="00EA3A49"/>
    <w:rsid w:val="00EA4201"/>
    <w:rsid w:val="00EA46ED"/>
    <w:rsid w:val="00EA5191"/>
    <w:rsid w:val="00EA605B"/>
    <w:rsid w:val="00EA6B5D"/>
    <w:rsid w:val="00EB0B2A"/>
    <w:rsid w:val="00EB1907"/>
    <w:rsid w:val="00EB298B"/>
    <w:rsid w:val="00EB3E5B"/>
    <w:rsid w:val="00EB4E8C"/>
    <w:rsid w:val="00EB5D3B"/>
    <w:rsid w:val="00EB6321"/>
    <w:rsid w:val="00EB6621"/>
    <w:rsid w:val="00EB73EA"/>
    <w:rsid w:val="00EC11E1"/>
    <w:rsid w:val="00EC1203"/>
    <w:rsid w:val="00EC4AF6"/>
    <w:rsid w:val="00EC6A52"/>
    <w:rsid w:val="00EC6B0F"/>
    <w:rsid w:val="00EC6CBB"/>
    <w:rsid w:val="00EC7B3F"/>
    <w:rsid w:val="00EC7C30"/>
    <w:rsid w:val="00ED02AF"/>
    <w:rsid w:val="00ED06F0"/>
    <w:rsid w:val="00ED079F"/>
    <w:rsid w:val="00ED3027"/>
    <w:rsid w:val="00ED47BD"/>
    <w:rsid w:val="00ED4BCA"/>
    <w:rsid w:val="00ED4E15"/>
    <w:rsid w:val="00ED54A4"/>
    <w:rsid w:val="00ED5C91"/>
    <w:rsid w:val="00ED5F1B"/>
    <w:rsid w:val="00ED6A1C"/>
    <w:rsid w:val="00ED6B08"/>
    <w:rsid w:val="00ED7165"/>
    <w:rsid w:val="00EE0287"/>
    <w:rsid w:val="00EE2581"/>
    <w:rsid w:val="00EE446D"/>
    <w:rsid w:val="00EE4D9D"/>
    <w:rsid w:val="00EE52E6"/>
    <w:rsid w:val="00EE5AE5"/>
    <w:rsid w:val="00EE5CA2"/>
    <w:rsid w:val="00EE5F04"/>
    <w:rsid w:val="00EE6094"/>
    <w:rsid w:val="00EE6AA0"/>
    <w:rsid w:val="00EE7E7A"/>
    <w:rsid w:val="00EF1D29"/>
    <w:rsid w:val="00EF1D47"/>
    <w:rsid w:val="00EF2151"/>
    <w:rsid w:val="00EF2CAD"/>
    <w:rsid w:val="00EF37C5"/>
    <w:rsid w:val="00EF4AB7"/>
    <w:rsid w:val="00EF4F41"/>
    <w:rsid w:val="00EF6DF8"/>
    <w:rsid w:val="00F0005A"/>
    <w:rsid w:val="00F00531"/>
    <w:rsid w:val="00F01C4B"/>
    <w:rsid w:val="00F02A4A"/>
    <w:rsid w:val="00F03C8C"/>
    <w:rsid w:val="00F042FF"/>
    <w:rsid w:val="00F053B5"/>
    <w:rsid w:val="00F056A9"/>
    <w:rsid w:val="00F062B8"/>
    <w:rsid w:val="00F10F66"/>
    <w:rsid w:val="00F13B40"/>
    <w:rsid w:val="00F14CC3"/>
    <w:rsid w:val="00F22B15"/>
    <w:rsid w:val="00F2328F"/>
    <w:rsid w:val="00F239F6"/>
    <w:rsid w:val="00F23CEF"/>
    <w:rsid w:val="00F24053"/>
    <w:rsid w:val="00F24C21"/>
    <w:rsid w:val="00F25168"/>
    <w:rsid w:val="00F258E8"/>
    <w:rsid w:val="00F2654B"/>
    <w:rsid w:val="00F26A4D"/>
    <w:rsid w:val="00F26EFC"/>
    <w:rsid w:val="00F27ABD"/>
    <w:rsid w:val="00F307DB"/>
    <w:rsid w:val="00F30965"/>
    <w:rsid w:val="00F318DE"/>
    <w:rsid w:val="00F326BA"/>
    <w:rsid w:val="00F32CFF"/>
    <w:rsid w:val="00F34709"/>
    <w:rsid w:val="00F351F5"/>
    <w:rsid w:val="00F3665A"/>
    <w:rsid w:val="00F37217"/>
    <w:rsid w:val="00F375C8"/>
    <w:rsid w:val="00F4026E"/>
    <w:rsid w:val="00F41F33"/>
    <w:rsid w:val="00F42CEC"/>
    <w:rsid w:val="00F433D9"/>
    <w:rsid w:val="00F4386B"/>
    <w:rsid w:val="00F44594"/>
    <w:rsid w:val="00F44E63"/>
    <w:rsid w:val="00F4542C"/>
    <w:rsid w:val="00F45708"/>
    <w:rsid w:val="00F468CC"/>
    <w:rsid w:val="00F478B5"/>
    <w:rsid w:val="00F47F9F"/>
    <w:rsid w:val="00F51E95"/>
    <w:rsid w:val="00F52413"/>
    <w:rsid w:val="00F52483"/>
    <w:rsid w:val="00F53761"/>
    <w:rsid w:val="00F55031"/>
    <w:rsid w:val="00F551A7"/>
    <w:rsid w:val="00F6124A"/>
    <w:rsid w:val="00F6206B"/>
    <w:rsid w:val="00F62497"/>
    <w:rsid w:val="00F64083"/>
    <w:rsid w:val="00F6650E"/>
    <w:rsid w:val="00F6686F"/>
    <w:rsid w:val="00F67A53"/>
    <w:rsid w:val="00F7076C"/>
    <w:rsid w:val="00F70DF7"/>
    <w:rsid w:val="00F7435E"/>
    <w:rsid w:val="00F7654B"/>
    <w:rsid w:val="00F815C6"/>
    <w:rsid w:val="00F8170C"/>
    <w:rsid w:val="00F817C3"/>
    <w:rsid w:val="00F83991"/>
    <w:rsid w:val="00F84180"/>
    <w:rsid w:val="00F86357"/>
    <w:rsid w:val="00F87306"/>
    <w:rsid w:val="00F917D0"/>
    <w:rsid w:val="00F92E99"/>
    <w:rsid w:val="00F93AB9"/>
    <w:rsid w:val="00F93C2E"/>
    <w:rsid w:val="00F9466F"/>
    <w:rsid w:val="00F9567D"/>
    <w:rsid w:val="00F9610B"/>
    <w:rsid w:val="00F9643A"/>
    <w:rsid w:val="00F96B8A"/>
    <w:rsid w:val="00F970C0"/>
    <w:rsid w:val="00F97744"/>
    <w:rsid w:val="00F978DB"/>
    <w:rsid w:val="00FA2983"/>
    <w:rsid w:val="00FA320A"/>
    <w:rsid w:val="00FA3D41"/>
    <w:rsid w:val="00FA5454"/>
    <w:rsid w:val="00FA550D"/>
    <w:rsid w:val="00FA59C8"/>
    <w:rsid w:val="00FB03C1"/>
    <w:rsid w:val="00FB0A81"/>
    <w:rsid w:val="00FB0D10"/>
    <w:rsid w:val="00FB10DE"/>
    <w:rsid w:val="00FB1486"/>
    <w:rsid w:val="00FB1BC5"/>
    <w:rsid w:val="00FB1E98"/>
    <w:rsid w:val="00FB211F"/>
    <w:rsid w:val="00FB3391"/>
    <w:rsid w:val="00FB37D0"/>
    <w:rsid w:val="00FB4309"/>
    <w:rsid w:val="00FB4695"/>
    <w:rsid w:val="00FB46D5"/>
    <w:rsid w:val="00FB5260"/>
    <w:rsid w:val="00FB5669"/>
    <w:rsid w:val="00FB5C49"/>
    <w:rsid w:val="00FB60BF"/>
    <w:rsid w:val="00FB65FC"/>
    <w:rsid w:val="00FB79E5"/>
    <w:rsid w:val="00FC021D"/>
    <w:rsid w:val="00FC0A2B"/>
    <w:rsid w:val="00FC16E3"/>
    <w:rsid w:val="00FC1F84"/>
    <w:rsid w:val="00FC273A"/>
    <w:rsid w:val="00FC2B10"/>
    <w:rsid w:val="00FC3863"/>
    <w:rsid w:val="00FC5838"/>
    <w:rsid w:val="00FD025E"/>
    <w:rsid w:val="00FD08F0"/>
    <w:rsid w:val="00FD27C4"/>
    <w:rsid w:val="00FD326F"/>
    <w:rsid w:val="00FD33E6"/>
    <w:rsid w:val="00FD494A"/>
    <w:rsid w:val="00FD4D11"/>
    <w:rsid w:val="00FD511E"/>
    <w:rsid w:val="00FD5396"/>
    <w:rsid w:val="00FD5794"/>
    <w:rsid w:val="00FD607B"/>
    <w:rsid w:val="00FD7232"/>
    <w:rsid w:val="00FD77A5"/>
    <w:rsid w:val="00FD7C08"/>
    <w:rsid w:val="00FE062E"/>
    <w:rsid w:val="00FE06B5"/>
    <w:rsid w:val="00FE0A77"/>
    <w:rsid w:val="00FE255E"/>
    <w:rsid w:val="00FE3106"/>
    <w:rsid w:val="00FE3740"/>
    <w:rsid w:val="00FE3872"/>
    <w:rsid w:val="00FE4AB0"/>
    <w:rsid w:val="00FE4C7C"/>
    <w:rsid w:val="00FE50D8"/>
    <w:rsid w:val="00FE7159"/>
    <w:rsid w:val="00FF0028"/>
    <w:rsid w:val="00FF0842"/>
    <w:rsid w:val="00FF3E37"/>
    <w:rsid w:val="00FF4693"/>
    <w:rsid w:val="00FF59C5"/>
    <w:rsid w:val="00FF59F3"/>
    <w:rsid w:val="00FF5A91"/>
    <w:rsid w:val="00FF5FC7"/>
    <w:rsid w:val="00FF6379"/>
    <w:rsid w:val="00FF68B0"/>
    <w:rsid w:val="00FF6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3485CBA"/>
  <w15:chartTrackingRefBased/>
  <w15:docId w15:val="{4CFEB83B-AD20-47AB-A384-1E24E1CF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5E7E"/>
    <w:pPr>
      <w:spacing w:after="160" w:line="259" w:lineRule="auto"/>
    </w:pPr>
    <w:rPr>
      <w:sz w:val="22"/>
      <w:szCs w:val="22"/>
      <w:lang w:eastAsia="en-US"/>
    </w:rPr>
  </w:style>
  <w:style w:type="paragraph" w:styleId="Nagwek1">
    <w:name w:val="heading 1"/>
    <w:basedOn w:val="Normalny"/>
    <w:next w:val="Normalny"/>
    <w:link w:val="Nagwek1Znak"/>
    <w:uiPriority w:val="9"/>
    <w:qFormat/>
    <w:rsid w:val="008E77B3"/>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E77B3"/>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8E77B3"/>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8E77B3"/>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unhideWhenUsed/>
    <w:qFormat/>
    <w:rsid w:val="008E77B3"/>
    <w:pPr>
      <w:spacing w:before="240" w:after="60"/>
      <w:outlineLvl w:val="4"/>
    </w:pPr>
    <w:rPr>
      <w:rFonts w:eastAsia="Times New Roman"/>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427"/>
    <w:rPr>
      <w:color w:val="0000FF"/>
      <w:u w:val="single"/>
    </w:rPr>
  </w:style>
  <w:style w:type="character" w:styleId="Nierozpoznanawzmianka">
    <w:name w:val="Unresolved Mention"/>
    <w:uiPriority w:val="99"/>
    <w:semiHidden/>
    <w:unhideWhenUsed/>
    <w:rsid w:val="00736427"/>
    <w:rPr>
      <w:color w:val="605E5C"/>
      <w:shd w:val="clear" w:color="auto" w:fill="E1DFDD"/>
    </w:rPr>
  </w:style>
  <w:style w:type="paragraph" w:styleId="Akapitzlist">
    <w:name w:val="List Paragraph"/>
    <w:basedOn w:val="Normalny"/>
    <w:uiPriority w:val="34"/>
    <w:qFormat/>
    <w:rsid w:val="009B76A6"/>
    <w:pPr>
      <w:spacing w:after="200" w:line="276" w:lineRule="auto"/>
      <w:ind w:left="720"/>
      <w:contextualSpacing/>
    </w:pPr>
  </w:style>
  <w:style w:type="character" w:customStyle="1" w:styleId="FontStyle31">
    <w:name w:val="Font Style31"/>
    <w:uiPriority w:val="99"/>
    <w:rsid w:val="009B76A6"/>
    <w:rPr>
      <w:rFonts w:ascii="Times New Roman" w:hAnsi="Times New Roman" w:cs="Times New Roman"/>
      <w:sz w:val="24"/>
      <w:szCs w:val="24"/>
    </w:rPr>
  </w:style>
  <w:style w:type="paragraph" w:customStyle="1" w:styleId="Style12">
    <w:name w:val="Style12"/>
    <w:basedOn w:val="Normalny"/>
    <w:uiPriority w:val="99"/>
    <w:rsid w:val="009B76A6"/>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6">
    <w:name w:val="Style6"/>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0">
    <w:name w:val="Style30"/>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3">
    <w:name w:val="Style33"/>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4">
    <w:name w:val="Style34"/>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45">
    <w:name w:val="Font Style45"/>
    <w:uiPriority w:val="99"/>
    <w:rsid w:val="00CD58AB"/>
    <w:rPr>
      <w:rFonts w:ascii="Times New Roman" w:hAnsi="Times New Roman" w:cs="Times New Roman"/>
      <w:sz w:val="40"/>
      <w:szCs w:val="40"/>
    </w:rPr>
  </w:style>
  <w:style w:type="character" w:customStyle="1" w:styleId="FontStyle47">
    <w:name w:val="Font Style47"/>
    <w:uiPriority w:val="99"/>
    <w:rsid w:val="00CD58AB"/>
    <w:rPr>
      <w:rFonts w:ascii="Times New Roman" w:hAnsi="Times New Roman" w:cs="Times New Roman"/>
      <w:sz w:val="36"/>
      <w:szCs w:val="36"/>
    </w:rPr>
  </w:style>
  <w:style w:type="character" w:customStyle="1" w:styleId="FontStyle50">
    <w:name w:val="Font Style50"/>
    <w:uiPriority w:val="99"/>
    <w:rsid w:val="00CD58AB"/>
    <w:rPr>
      <w:rFonts w:ascii="Times New Roman" w:hAnsi="Times New Roman" w:cs="Times New Roman"/>
      <w:i/>
      <w:iCs/>
      <w:sz w:val="36"/>
      <w:szCs w:val="36"/>
    </w:rPr>
  </w:style>
  <w:style w:type="character" w:customStyle="1" w:styleId="FontStyle54">
    <w:name w:val="Font Style54"/>
    <w:uiPriority w:val="99"/>
    <w:rsid w:val="00E557B4"/>
    <w:rPr>
      <w:rFonts w:ascii="Times New Roman" w:hAnsi="Times New Roman" w:cs="Times New Roman"/>
      <w:b/>
      <w:bCs/>
      <w:sz w:val="30"/>
      <w:szCs w:val="30"/>
    </w:rPr>
  </w:style>
  <w:style w:type="paragraph" w:styleId="Tekstdymka">
    <w:name w:val="Balloon Text"/>
    <w:basedOn w:val="Normalny"/>
    <w:link w:val="TekstdymkaZnak"/>
    <w:uiPriority w:val="99"/>
    <w:semiHidden/>
    <w:unhideWhenUsed/>
    <w:rsid w:val="00053E3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53E34"/>
    <w:rPr>
      <w:rFonts w:ascii="Segoe UI" w:hAnsi="Segoe UI" w:cs="Segoe UI"/>
      <w:sz w:val="18"/>
      <w:szCs w:val="18"/>
    </w:rPr>
  </w:style>
  <w:style w:type="character" w:customStyle="1" w:styleId="FontStyle39">
    <w:name w:val="Font Style39"/>
    <w:uiPriority w:val="99"/>
    <w:rsid w:val="00D314FD"/>
    <w:rPr>
      <w:rFonts w:ascii="Times New Roman" w:hAnsi="Times New Roman" w:cs="Times New Roman"/>
      <w:sz w:val="22"/>
      <w:szCs w:val="22"/>
    </w:rPr>
  </w:style>
  <w:style w:type="paragraph" w:styleId="Nagwek">
    <w:name w:val="header"/>
    <w:basedOn w:val="Normalny"/>
    <w:link w:val="NagwekZnak"/>
    <w:uiPriority w:val="99"/>
    <w:unhideWhenUsed/>
    <w:rsid w:val="008330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0C"/>
  </w:style>
  <w:style w:type="paragraph" w:styleId="Stopka">
    <w:name w:val="footer"/>
    <w:basedOn w:val="Normalny"/>
    <w:link w:val="StopkaZnak"/>
    <w:uiPriority w:val="99"/>
    <w:unhideWhenUsed/>
    <w:rsid w:val="008330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0C"/>
  </w:style>
  <w:style w:type="paragraph" w:customStyle="1" w:styleId="Style3">
    <w:name w:val="Style3"/>
    <w:basedOn w:val="Normalny"/>
    <w:uiPriority w:val="99"/>
    <w:rsid w:val="00E94FD5"/>
    <w:pPr>
      <w:widowControl w:val="0"/>
      <w:autoSpaceDE w:val="0"/>
      <w:autoSpaceDN w:val="0"/>
      <w:adjustRightInd w:val="0"/>
      <w:spacing w:after="0" w:line="415" w:lineRule="exact"/>
      <w:ind w:firstLine="446"/>
      <w:jc w:val="both"/>
    </w:pPr>
    <w:rPr>
      <w:rFonts w:ascii="Times New Roman" w:eastAsia="Times New Roman" w:hAnsi="Times New Roman"/>
      <w:sz w:val="24"/>
      <w:szCs w:val="24"/>
      <w:lang w:eastAsia="pl-PL"/>
    </w:rPr>
  </w:style>
  <w:style w:type="paragraph" w:customStyle="1" w:styleId="Style9">
    <w:name w:val="Style9"/>
    <w:basedOn w:val="Normalny"/>
    <w:uiPriority w:val="99"/>
    <w:rsid w:val="00E94FD5"/>
    <w:pPr>
      <w:widowControl w:val="0"/>
      <w:autoSpaceDE w:val="0"/>
      <w:autoSpaceDN w:val="0"/>
      <w:adjustRightInd w:val="0"/>
      <w:spacing w:after="0" w:line="414" w:lineRule="exact"/>
      <w:ind w:firstLine="396"/>
      <w:jc w:val="both"/>
    </w:pPr>
    <w:rPr>
      <w:rFonts w:ascii="Times New Roman" w:eastAsia="Times New Roman" w:hAnsi="Times New Roman"/>
      <w:sz w:val="24"/>
      <w:szCs w:val="24"/>
      <w:lang w:eastAsia="pl-PL"/>
    </w:rPr>
  </w:style>
  <w:style w:type="character" w:customStyle="1" w:styleId="FontStyle18">
    <w:name w:val="Font Style18"/>
    <w:uiPriority w:val="99"/>
    <w:rsid w:val="00E94FD5"/>
    <w:rPr>
      <w:rFonts w:ascii="Times New Roman" w:hAnsi="Times New Roman" w:cs="Times New Roman"/>
      <w:sz w:val="22"/>
      <w:szCs w:val="22"/>
    </w:rPr>
  </w:style>
  <w:style w:type="character" w:customStyle="1" w:styleId="FontStyle19">
    <w:name w:val="Font Style19"/>
    <w:uiPriority w:val="99"/>
    <w:rsid w:val="00E94FD5"/>
    <w:rPr>
      <w:rFonts w:ascii="Times New Roman" w:hAnsi="Times New Roman" w:cs="Times New Roman"/>
      <w:b/>
      <w:bCs/>
      <w:sz w:val="22"/>
      <w:szCs w:val="22"/>
    </w:rPr>
  </w:style>
  <w:style w:type="character" w:customStyle="1" w:styleId="FontStyle22">
    <w:name w:val="Font Style22"/>
    <w:uiPriority w:val="99"/>
    <w:rsid w:val="00E94FD5"/>
    <w:rPr>
      <w:rFonts w:ascii="Times New Roman" w:hAnsi="Times New Roman" w:cs="Times New Roman"/>
      <w:i/>
      <w:iCs/>
      <w:sz w:val="22"/>
      <w:szCs w:val="22"/>
    </w:rPr>
  </w:style>
  <w:style w:type="paragraph" w:customStyle="1" w:styleId="Style1">
    <w:name w:val="Style1"/>
    <w:basedOn w:val="Normalny"/>
    <w:uiPriority w:val="99"/>
    <w:rsid w:val="0092110F"/>
    <w:pPr>
      <w:widowControl w:val="0"/>
      <w:autoSpaceDE w:val="0"/>
      <w:autoSpaceDN w:val="0"/>
      <w:adjustRightInd w:val="0"/>
      <w:spacing w:after="0" w:line="346" w:lineRule="exact"/>
      <w:jc w:val="both"/>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0B4340"/>
    <w:rPr>
      <w:sz w:val="16"/>
      <w:szCs w:val="16"/>
    </w:rPr>
  </w:style>
  <w:style w:type="paragraph" w:styleId="Tekstkomentarza">
    <w:name w:val="annotation text"/>
    <w:basedOn w:val="Normalny"/>
    <w:link w:val="TekstkomentarzaZnak"/>
    <w:uiPriority w:val="99"/>
    <w:semiHidden/>
    <w:unhideWhenUsed/>
    <w:rsid w:val="000B4340"/>
    <w:pPr>
      <w:spacing w:line="240" w:lineRule="auto"/>
    </w:pPr>
    <w:rPr>
      <w:sz w:val="20"/>
      <w:szCs w:val="20"/>
    </w:rPr>
  </w:style>
  <w:style w:type="character" w:customStyle="1" w:styleId="TekstkomentarzaZnak">
    <w:name w:val="Tekst komentarza Znak"/>
    <w:link w:val="Tekstkomentarza"/>
    <w:uiPriority w:val="99"/>
    <w:semiHidden/>
    <w:rsid w:val="000B4340"/>
    <w:rPr>
      <w:sz w:val="20"/>
      <w:szCs w:val="20"/>
    </w:rPr>
  </w:style>
  <w:style w:type="paragraph" w:styleId="Tematkomentarza">
    <w:name w:val="annotation subject"/>
    <w:basedOn w:val="Tekstkomentarza"/>
    <w:next w:val="Tekstkomentarza"/>
    <w:link w:val="TematkomentarzaZnak"/>
    <w:uiPriority w:val="99"/>
    <w:semiHidden/>
    <w:unhideWhenUsed/>
    <w:rsid w:val="000B4340"/>
    <w:rPr>
      <w:b/>
      <w:bCs/>
    </w:rPr>
  </w:style>
  <w:style w:type="character" w:customStyle="1" w:styleId="TematkomentarzaZnak">
    <w:name w:val="Temat komentarza Znak"/>
    <w:link w:val="Tematkomentarza"/>
    <w:uiPriority w:val="99"/>
    <w:semiHidden/>
    <w:rsid w:val="000B4340"/>
    <w:rPr>
      <w:b/>
      <w:bCs/>
      <w:sz w:val="20"/>
      <w:szCs w:val="20"/>
    </w:rPr>
  </w:style>
  <w:style w:type="paragraph" w:styleId="Poprawka">
    <w:name w:val="Revision"/>
    <w:hidden/>
    <w:uiPriority w:val="99"/>
    <w:semiHidden/>
    <w:rsid w:val="00CB646B"/>
    <w:rPr>
      <w:sz w:val="22"/>
      <w:szCs w:val="22"/>
      <w:lang w:eastAsia="en-US"/>
    </w:rPr>
  </w:style>
  <w:style w:type="paragraph" w:styleId="Bezodstpw">
    <w:name w:val="No Spacing"/>
    <w:uiPriority w:val="1"/>
    <w:qFormat/>
    <w:rsid w:val="0027051C"/>
    <w:rPr>
      <w:sz w:val="22"/>
      <w:szCs w:val="22"/>
      <w:lang w:eastAsia="en-US"/>
    </w:rPr>
  </w:style>
  <w:style w:type="character" w:customStyle="1" w:styleId="Nagwek1Znak">
    <w:name w:val="Nagłówek 1 Znak"/>
    <w:link w:val="Nagwek1"/>
    <w:uiPriority w:val="9"/>
    <w:rsid w:val="008E77B3"/>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E77B3"/>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8E77B3"/>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8E77B3"/>
    <w:rPr>
      <w:rFonts w:ascii="Calibri" w:eastAsia="Times New Roman" w:hAnsi="Calibri" w:cs="Times New Roman"/>
      <w:b/>
      <w:bCs/>
      <w:sz w:val="28"/>
      <w:szCs w:val="28"/>
      <w:lang w:eastAsia="en-US"/>
    </w:rPr>
  </w:style>
  <w:style w:type="character" w:customStyle="1" w:styleId="Nagwek5Znak">
    <w:name w:val="Nagłówek 5 Znak"/>
    <w:link w:val="Nagwek5"/>
    <w:uiPriority w:val="9"/>
    <w:rsid w:val="008E77B3"/>
    <w:rPr>
      <w:rFonts w:ascii="Calibri" w:eastAsia="Times New Roman" w:hAnsi="Calibri" w:cs="Times New Roman"/>
      <w:b/>
      <w:bCs/>
      <w:i/>
      <w:iCs/>
      <w:sz w:val="26"/>
      <w:szCs w:val="26"/>
      <w:lang w:eastAsia="en-US"/>
    </w:rPr>
  </w:style>
  <w:style w:type="paragraph" w:styleId="Lista">
    <w:name w:val="List"/>
    <w:basedOn w:val="Normalny"/>
    <w:uiPriority w:val="99"/>
    <w:unhideWhenUsed/>
    <w:rsid w:val="008E77B3"/>
    <w:pPr>
      <w:ind w:left="283" w:hanging="283"/>
      <w:contextualSpacing/>
    </w:pPr>
  </w:style>
  <w:style w:type="paragraph" w:styleId="Lista2">
    <w:name w:val="List 2"/>
    <w:basedOn w:val="Normalny"/>
    <w:uiPriority w:val="99"/>
    <w:unhideWhenUsed/>
    <w:rsid w:val="008E77B3"/>
    <w:pPr>
      <w:ind w:left="566" w:hanging="283"/>
      <w:contextualSpacing/>
    </w:pPr>
  </w:style>
  <w:style w:type="paragraph" w:styleId="Lista3">
    <w:name w:val="List 3"/>
    <w:basedOn w:val="Normalny"/>
    <w:uiPriority w:val="99"/>
    <w:unhideWhenUsed/>
    <w:rsid w:val="008E77B3"/>
    <w:pPr>
      <w:ind w:left="849" w:hanging="283"/>
      <w:contextualSpacing/>
    </w:pPr>
  </w:style>
  <w:style w:type="paragraph" w:styleId="Lista-kontynuacja">
    <w:name w:val="List Continue"/>
    <w:basedOn w:val="Normalny"/>
    <w:uiPriority w:val="99"/>
    <w:unhideWhenUsed/>
    <w:rsid w:val="008E77B3"/>
    <w:pPr>
      <w:spacing w:after="120"/>
      <w:ind w:left="283"/>
      <w:contextualSpacing/>
    </w:pPr>
  </w:style>
  <w:style w:type="paragraph" w:styleId="Tytu">
    <w:name w:val="Title"/>
    <w:basedOn w:val="Normalny"/>
    <w:next w:val="Normalny"/>
    <w:link w:val="TytuZnak"/>
    <w:uiPriority w:val="10"/>
    <w:qFormat/>
    <w:rsid w:val="008E77B3"/>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8E77B3"/>
    <w:rPr>
      <w:rFonts w:ascii="Calibri Light" w:eastAsia="Times New Roman" w:hAnsi="Calibri Light" w:cs="Times New Roman"/>
      <w:b/>
      <w:bCs/>
      <w:kern w:val="28"/>
      <w:sz w:val="32"/>
      <w:szCs w:val="32"/>
      <w:lang w:eastAsia="en-US"/>
    </w:rPr>
  </w:style>
  <w:style w:type="paragraph" w:styleId="Tekstpodstawowy">
    <w:name w:val="Body Text"/>
    <w:basedOn w:val="Normalny"/>
    <w:link w:val="TekstpodstawowyZnak"/>
    <w:uiPriority w:val="99"/>
    <w:unhideWhenUsed/>
    <w:rsid w:val="008E77B3"/>
    <w:pPr>
      <w:spacing w:after="120"/>
    </w:pPr>
  </w:style>
  <w:style w:type="character" w:customStyle="1" w:styleId="TekstpodstawowyZnak">
    <w:name w:val="Tekst podstawowy Znak"/>
    <w:link w:val="Tekstpodstawowy"/>
    <w:uiPriority w:val="99"/>
    <w:rsid w:val="008E77B3"/>
    <w:rPr>
      <w:sz w:val="22"/>
      <w:szCs w:val="22"/>
      <w:lang w:eastAsia="en-US"/>
    </w:rPr>
  </w:style>
  <w:style w:type="paragraph" w:styleId="Tekstpodstawowywcity">
    <w:name w:val="Body Text Indent"/>
    <w:basedOn w:val="Normalny"/>
    <w:link w:val="TekstpodstawowywcityZnak"/>
    <w:uiPriority w:val="99"/>
    <w:unhideWhenUsed/>
    <w:rsid w:val="008E77B3"/>
    <w:pPr>
      <w:spacing w:after="120"/>
      <w:ind w:left="283"/>
    </w:pPr>
  </w:style>
  <w:style w:type="character" w:customStyle="1" w:styleId="TekstpodstawowywcityZnak">
    <w:name w:val="Tekst podstawowy wcięty Znak"/>
    <w:link w:val="Tekstpodstawowywcity"/>
    <w:uiPriority w:val="99"/>
    <w:rsid w:val="008E77B3"/>
    <w:rPr>
      <w:sz w:val="22"/>
      <w:szCs w:val="22"/>
      <w:lang w:eastAsia="en-US"/>
    </w:rPr>
  </w:style>
  <w:style w:type="paragraph" w:styleId="Tekstpodstawowyzwciciem">
    <w:name w:val="Body Text First Indent"/>
    <w:basedOn w:val="Tekstpodstawowy"/>
    <w:link w:val="TekstpodstawowyzwciciemZnak"/>
    <w:uiPriority w:val="99"/>
    <w:unhideWhenUsed/>
    <w:rsid w:val="008E77B3"/>
    <w:pPr>
      <w:ind w:firstLine="210"/>
    </w:pPr>
  </w:style>
  <w:style w:type="character" w:customStyle="1" w:styleId="TekstpodstawowyzwciciemZnak">
    <w:name w:val="Tekst podstawowy z wcięciem Znak"/>
    <w:basedOn w:val="TekstpodstawowyZnak"/>
    <w:link w:val="Tekstpodstawowyzwciciem"/>
    <w:uiPriority w:val="99"/>
    <w:rsid w:val="008E77B3"/>
    <w:rPr>
      <w:sz w:val="22"/>
      <w:szCs w:val="22"/>
      <w:lang w:eastAsia="en-US"/>
    </w:rPr>
  </w:style>
  <w:style w:type="paragraph" w:styleId="Tekstpodstawowyzwciciem2">
    <w:name w:val="Body Text First Indent 2"/>
    <w:basedOn w:val="Tekstpodstawowywcity"/>
    <w:link w:val="Tekstpodstawowyzwciciem2Znak"/>
    <w:uiPriority w:val="99"/>
    <w:unhideWhenUsed/>
    <w:rsid w:val="008E77B3"/>
    <w:pPr>
      <w:ind w:firstLine="210"/>
    </w:pPr>
  </w:style>
  <w:style w:type="character" w:customStyle="1" w:styleId="Tekstpodstawowyzwciciem2Znak">
    <w:name w:val="Tekst podstawowy z wcięciem 2 Znak"/>
    <w:basedOn w:val="TekstpodstawowywcityZnak"/>
    <w:link w:val="Tekstpodstawowyzwciciem2"/>
    <w:uiPriority w:val="99"/>
    <w:rsid w:val="008E77B3"/>
    <w:rPr>
      <w:sz w:val="22"/>
      <w:szCs w:val="22"/>
      <w:lang w:eastAsia="en-US"/>
    </w:rPr>
  </w:style>
  <w:style w:type="paragraph" w:customStyle="1" w:styleId="Style2">
    <w:name w:val="Style2"/>
    <w:basedOn w:val="Normalny"/>
    <w:uiPriority w:val="99"/>
    <w:rsid w:val="005970DE"/>
    <w:pPr>
      <w:autoSpaceDE w:val="0"/>
      <w:autoSpaceDN w:val="0"/>
      <w:spacing w:after="0" w:line="264" w:lineRule="exact"/>
      <w:ind w:hanging="346"/>
      <w:jc w:val="both"/>
    </w:pPr>
    <w:rPr>
      <w:rFonts w:ascii="Times New Roman" w:hAnsi="Times New Roman"/>
      <w:sz w:val="24"/>
      <w:szCs w:val="24"/>
      <w:lang w:eastAsia="pl-PL"/>
    </w:rPr>
  </w:style>
  <w:style w:type="character" w:customStyle="1" w:styleId="FontStyle48">
    <w:name w:val="Font Style48"/>
    <w:uiPriority w:val="99"/>
    <w:rsid w:val="005970D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903">
      <w:bodyDiv w:val="1"/>
      <w:marLeft w:val="0"/>
      <w:marRight w:val="0"/>
      <w:marTop w:val="0"/>
      <w:marBottom w:val="0"/>
      <w:divBdr>
        <w:top w:val="none" w:sz="0" w:space="0" w:color="auto"/>
        <w:left w:val="none" w:sz="0" w:space="0" w:color="auto"/>
        <w:bottom w:val="none" w:sz="0" w:space="0" w:color="auto"/>
        <w:right w:val="none" w:sz="0" w:space="0" w:color="auto"/>
      </w:divBdr>
    </w:div>
    <w:div w:id="181556489">
      <w:bodyDiv w:val="1"/>
      <w:marLeft w:val="0"/>
      <w:marRight w:val="0"/>
      <w:marTop w:val="0"/>
      <w:marBottom w:val="0"/>
      <w:divBdr>
        <w:top w:val="none" w:sz="0" w:space="0" w:color="auto"/>
        <w:left w:val="none" w:sz="0" w:space="0" w:color="auto"/>
        <w:bottom w:val="none" w:sz="0" w:space="0" w:color="auto"/>
        <w:right w:val="none" w:sz="0" w:space="0" w:color="auto"/>
      </w:divBdr>
    </w:div>
    <w:div w:id="471413196">
      <w:bodyDiv w:val="1"/>
      <w:marLeft w:val="0"/>
      <w:marRight w:val="0"/>
      <w:marTop w:val="0"/>
      <w:marBottom w:val="0"/>
      <w:divBdr>
        <w:top w:val="none" w:sz="0" w:space="0" w:color="auto"/>
        <w:left w:val="none" w:sz="0" w:space="0" w:color="auto"/>
        <w:bottom w:val="none" w:sz="0" w:space="0" w:color="auto"/>
        <w:right w:val="none" w:sz="0" w:space="0" w:color="auto"/>
      </w:divBdr>
    </w:div>
    <w:div w:id="638730091">
      <w:bodyDiv w:val="1"/>
      <w:marLeft w:val="0"/>
      <w:marRight w:val="0"/>
      <w:marTop w:val="0"/>
      <w:marBottom w:val="0"/>
      <w:divBdr>
        <w:top w:val="none" w:sz="0" w:space="0" w:color="auto"/>
        <w:left w:val="none" w:sz="0" w:space="0" w:color="auto"/>
        <w:bottom w:val="none" w:sz="0" w:space="0" w:color="auto"/>
        <w:right w:val="none" w:sz="0" w:space="0" w:color="auto"/>
      </w:divBdr>
      <w:divsChild>
        <w:div w:id="334311030">
          <w:marLeft w:val="0"/>
          <w:marRight w:val="0"/>
          <w:marTop w:val="0"/>
          <w:marBottom w:val="0"/>
          <w:divBdr>
            <w:top w:val="none" w:sz="0" w:space="0" w:color="auto"/>
            <w:left w:val="none" w:sz="0" w:space="0" w:color="auto"/>
            <w:bottom w:val="none" w:sz="0" w:space="0" w:color="auto"/>
            <w:right w:val="none" w:sz="0" w:space="0" w:color="auto"/>
          </w:divBdr>
        </w:div>
        <w:div w:id="1565220067">
          <w:marLeft w:val="600"/>
          <w:marRight w:val="0"/>
          <w:marTop w:val="0"/>
          <w:marBottom w:val="0"/>
          <w:divBdr>
            <w:top w:val="none" w:sz="0" w:space="0" w:color="auto"/>
            <w:left w:val="none" w:sz="0" w:space="0" w:color="auto"/>
            <w:bottom w:val="none" w:sz="0" w:space="0" w:color="auto"/>
            <w:right w:val="none" w:sz="0" w:space="0" w:color="auto"/>
          </w:divBdr>
        </w:div>
        <w:div w:id="1973095736">
          <w:marLeft w:val="600"/>
          <w:marRight w:val="0"/>
          <w:marTop w:val="0"/>
          <w:marBottom w:val="0"/>
          <w:divBdr>
            <w:top w:val="none" w:sz="0" w:space="0" w:color="auto"/>
            <w:left w:val="none" w:sz="0" w:space="0" w:color="auto"/>
            <w:bottom w:val="none" w:sz="0" w:space="0" w:color="auto"/>
            <w:right w:val="none" w:sz="0" w:space="0" w:color="auto"/>
          </w:divBdr>
        </w:div>
      </w:divsChild>
    </w:div>
    <w:div w:id="744032724">
      <w:bodyDiv w:val="1"/>
      <w:marLeft w:val="0"/>
      <w:marRight w:val="0"/>
      <w:marTop w:val="0"/>
      <w:marBottom w:val="0"/>
      <w:divBdr>
        <w:top w:val="none" w:sz="0" w:space="0" w:color="auto"/>
        <w:left w:val="none" w:sz="0" w:space="0" w:color="auto"/>
        <w:bottom w:val="none" w:sz="0" w:space="0" w:color="auto"/>
        <w:right w:val="none" w:sz="0" w:space="0" w:color="auto"/>
      </w:divBdr>
    </w:div>
    <w:div w:id="768964313">
      <w:bodyDiv w:val="1"/>
      <w:marLeft w:val="0"/>
      <w:marRight w:val="0"/>
      <w:marTop w:val="0"/>
      <w:marBottom w:val="0"/>
      <w:divBdr>
        <w:top w:val="none" w:sz="0" w:space="0" w:color="auto"/>
        <w:left w:val="none" w:sz="0" w:space="0" w:color="auto"/>
        <w:bottom w:val="none" w:sz="0" w:space="0" w:color="auto"/>
        <w:right w:val="none" w:sz="0" w:space="0" w:color="auto"/>
      </w:divBdr>
    </w:div>
    <w:div w:id="853420655">
      <w:bodyDiv w:val="1"/>
      <w:marLeft w:val="0"/>
      <w:marRight w:val="0"/>
      <w:marTop w:val="0"/>
      <w:marBottom w:val="0"/>
      <w:divBdr>
        <w:top w:val="none" w:sz="0" w:space="0" w:color="auto"/>
        <w:left w:val="none" w:sz="0" w:space="0" w:color="auto"/>
        <w:bottom w:val="none" w:sz="0" w:space="0" w:color="auto"/>
        <w:right w:val="none" w:sz="0" w:space="0" w:color="auto"/>
      </w:divBdr>
      <w:divsChild>
        <w:div w:id="274674824">
          <w:marLeft w:val="0"/>
          <w:marRight w:val="0"/>
          <w:marTop w:val="72"/>
          <w:marBottom w:val="0"/>
          <w:divBdr>
            <w:top w:val="none" w:sz="0" w:space="0" w:color="auto"/>
            <w:left w:val="none" w:sz="0" w:space="0" w:color="auto"/>
            <w:bottom w:val="none" w:sz="0" w:space="0" w:color="auto"/>
            <w:right w:val="none" w:sz="0" w:space="0" w:color="auto"/>
          </w:divBdr>
          <w:divsChild>
            <w:div w:id="1351221689">
              <w:marLeft w:val="0"/>
              <w:marRight w:val="0"/>
              <w:marTop w:val="0"/>
              <w:marBottom w:val="0"/>
              <w:divBdr>
                <w:top w:val="none" w:sz="0" w:space="0" w:color="auto"/>
                <w:left w:val="none" w:sz="0" w:space="0" w:color="auto"/>
                <w:bottom w:val="none" w:sz="0" w:space="0" w:color="auto"/>
                <w:right w:val="none" w:sz="0" w:space="0" w:color="auto"/>
              </w:divBdr>
            </w:div>
          </w:divsChild>
        </w:div>
        <w:div w:id="416441062">
          <w:marLeft w:val="0"/>
          <w:marRight w:val="0"/>
          <w:marTop w:val="72"/>
          <w:marBottom w:val="0"/>
          <w:divBdr>
            <w:top w:val="none" w:sz="0" w:space="0" w:color="auto"/>
            <w:left w:val="none" w:sz="0" w:space="0" w:color="auto"/>
            <w:bottom w:val="none" w:sz="0" w:space="0" w:color="auto"/>
            <w:right w:val="none" w:sz="0" w:space="0" w:color="auto"/>
          </w:divBdr>
          <w:divsChild>
            <w:div w:id="1575773138">
              <w:marLeft w:val="0"/>
              <w:marRight w:val="0"/>
              <w:marTop w:val="0"/>
              <w:marBottom w:val="0"/>
              <w:divBdr>
                <w:top w:val="none" w:sz="0" w:space="0" w:color="auto"/>
                <w:left w:val="none" w:sz="0" w:space="0" w:color="auto"/>
                <w:bottom w:val="none" w:sz="0" w:space="0" w:color="auto"/>
                <w:right w:val="none" w:sz="0" w:space="0" w:color="auto"/>
              </w:divBdr>
            </w:div>
          </w:divsChild>
        </w:div>
        <w:div w:id="1989089340">
          <w:marLeft w:val="0"/>
          <w:marRight w:val="0"/>
          <w:marTop w:val="72"/>
          <w:marBottom w:val="0"/>
          <w:divBdr>
            <w:top w:val="none" w:sz="0" w:space="0" w:color="auto"/>
            <w:left w:val="none" w:sz="0" w:space="0" w:color="auto"/>
            <w:bottom w:val="none" w:sz="0" w:space="0" w:color="auto"/>
            <w:right w:val="none" w:sz="0" w:space="0" w:color="auto"/>
          </w:divBdr>
          <w:divsChild>
            <w:div w:id="228156336">
              <w:marLeft w:val="360"/>
              <w:marRight w:val="0"/>
              <w:marTop w:val="0"/>
              <w:marBottom w:val="72"/>
              <w:divBdr>
                <w:top w:val="none" w:sz="0" w:space="0" w:color="auto"/>
                <w:left w:val="none" w:sz="0" w:space="0" w:color="auto"/>
                <w:bottom w:val="none" w:sz="0" w:space="0" w:color="auto"/>
                <w:right w:val="none" w:sz="0" w:space="0" w:color="auto"/>
              </w:divBdr>
              <w:divsChild>
                <w:div w:id="2105613761">
                  <w:marLeft w:val="0"/>
                  <w:marRight w:val="0"/>
                  <w:marTop w:val="0"/>
                  <w:marBottom w:val="0"/>
                  <w:divBdr>
                    <w:top w:val="none" w:sz="0" w:space="0" w:color="auto"/>
                    <w:left w:val="none" w:sz="0" w:space="0" w:color="auto"/>
                    <w:bottom w:val="none" w:sz="0" w:space="0" w:color="auto"/>
                    <w:right w:val="none" w:sz="0" w:space="0" w:color="auto"/>
                  </w:divBdr>
                </w:div>
              </w:divsChild>
            </w:div>
            <w:div w:id="806901269">
              <w:marLeft w:val="360"/>
              <w:marRight w:val="0"/>
              <w:marTop w:val="0"/>
              <w:marBottom w:val="72"/>
              <w:divBdr>
                <w:top w:val="none" w:sz="0" w:space="0" w:color="auto"/>
                <w:left w:val="none" w:sz="0" w:space="0" w:color="auto"/>
                <w:bottom w:val="none" w:sz="0" w:space="0" w:color="auto"/>
                <w:right w:val="none" w:sz="0" w:space="0" w:color="auto"/>
              </w:divBdr>
              <w:divsChild>
                <w:div w:id="1601789533">
                  <w:marLeft w:val="0"/>
                  <w:marRight w:val="0"/>
                  <w:marTop w:val="0"/>
                  <w:marBottom w:val="0"/>
                  <w:divBdr>
                    <w:top w:val="none" w:sz="0" w:space="0" w:color="auto"/>
                    <w:left w:val="none" w:sz="0" w:space="0" w:color="auto"/>
                    <w:bottom w:val="none" w:sz="0" w:space="0" w:color="auto"/>
                    <w:right w:val="none" w:sz="0" w:space="0" w:color="auto"/>
                  </w:divBdr>
                </w:div>
              </w:divsChild>
            </w:div>
            <w:div w:id="901790884">
              <w:marLeft w:val="360"/>
              <w:marRight w:val="0"/>
              <w:marTop w:val="72"/>
              <w:marBottom w:val="72"/>
              <w:divBdr>
                <w:top w:val="none" w:sz="0" w:space="0" w:color="auto"/>
                <w:left w:val="none" w:sz="0" w:space="0" w:color="auto"/>
                <w:bottom w:val="none" w:sz="0" w:space="0" w:color="auto"/>
                <w:right w:val="none" w:sz="0" w:space="0" w:color="auto"/>
              </w:divBdr>
              <w:divsChild>
                <w:div w:id="2050688942">
                  <w:marLeft w:val="0"/>
                  <w:marRight w:val="0"/>
                  <w:marTop w:val="0"/>
                  <w:marBottom w:val="0"/>
                  <w:divBdr>
                    <w:top w:val="none" w:sz="0" w:space="0" w:color="auto"/>
                    <w:left w:val="none" w:sz="0" w:space="0" w:color="auto"/>
                    <w:bottom w:val="none" w:sz="0" w:space="0" w:color="auto"/>
                    <w:right w:val="none" w:sz="0" w:space="0" w:color="auto"/>
                  </w:divBdr>
                </w:div>
              </w:divsChild>
            </w:div>
            <w:div w:id="1391608679">
              <w:marLeft w:val="360"/>
              <w:marRight w:val="0"/>
              <w:marTop w:val="0"/>
              <w:marBottom w:val="72"/>
              <w:divBdr>
                <w:top w:val="none" w:sz="0" w:space="0" w:color="auto"/>
                <w:left w:val="none" w:sz="0" w:space="0" w:color="auto"/>
                <w:bottom w:val="none" w:sz="0" w:space="0" w:color="auto"/>
                <w:right w:val="none" w:sz="0" w:space="0" w:color="auto"/>
              </w:divBdr>
              <w:divsChild>
                <w:div w:id="1250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2281">
      <w:bodyDiv w:val="1"/>
      <w:marLeft w:val="0"/>
      <w:marRight w:val="0"/>
      <w:marTop w:val="0"/>
      <w:marBottom w:val="0"/>
      <w:divBdr>
        <w:top w:val="none" w:sz="0" w:space="0" w:color="auto"/>
        <w:left w:val="none" w:sz="0" w:space="0" w:color="auto"/>
        <w:bottom w:val="none" w:sz="0" w:space="0" w:color="auto"/>
        <w:right w:val="none" w:sz="0" w:space="0" w:color="auto"/>
      </w:divBdr>
    </w:div>
    <w:div w:id="911543871">
      <w:bodyDiv w:val="1"/>
      <w:marLeft w:val="0"/>
      <w:marRight w:val="0"/>
      <w:marTop w:val="0"/>
      <w:marBottom w:val="0"/>
      <w:divBdr>
        <w:top w:val="none" w:sz="0" w:space="0" w:color="auto"/>
        <w:left w:val="none" w:sz="0" w:space="0" w:color="auto"/>
        <w:bottom w:val="none" w:sz="0" w:space="0" w:color="auto"/>
        <w:right w:val="none" w:sz="0" w:space="0" w:color="auto"/>
      </w:divBdr>
    </w:div>
    <w:div w:id="1000347724">
      <w:bodyDiv w:val="1"/>
      <w:marLeft w:val="0"/>
      <w:marRight w:val="0"/>
      <w:marTop w:val="0"/>
      <w:marBottom w:val="0"/>
      <w:divBdr>
        <w:top w:val="none" w:sz="0" w:space="0" w:color="auto"/>
        <w:left w:val="none" w:sz="0" w:space="0" w:color="auto"/>
        <w:bottom w:val="none" w:sz="0" w:space="0" w:color="auto"/>
        <w:right w:val="none" w:sz="0" w:space="0" w:color="auto"/>
      </w:divBdr>
      <w:divsChild>
        <w:div w:id="214237896">
          <w:marLeft w:val="0"/>
          <w:marRight w:val="0"/>
          <w:marTop w:val="72"/>
          <w:marBottom w:val="0"/>
          <w:divBdr>
            <w:top w:val="none" w:sz="0" w:space="0" w:color="auto"/>
            <w:left w:val="none" w:sz="0" w:space="0" w:color="auto"/>
            <w:bottom w:val="none" w:sz="0" w:space="0" w:color="auto"/>
            <w:right w:val="none" w:sz="0" w:space="0" w:color="auto"/>
          </w:divBdr>
          <w:divsChild>
            <w:div w:id="944196563">
              <w:marLeft w:val="0"/>
              <w:marRight w:val="0"/>
              <w:marTop w:val="0"/>
              <w:marBottom w:val="0"/>
              <w:divBdr>
                <w:top w:val="none" w:sz="0" w:space="0" w:color="auto"/>
                <w:left w:val="none" w:sz="0" w:space="0" w:color="auto"/>
                <w:bottom w:val="none" w:sz="0" w:space="0" w:color="auto"/>
                <w:right w:val="none" w:sz="0" w:space="0" w:color="auto"/>
              </w:divBdr>
            </w:div>
          </w:divsChild>
        </w:div>
        <w:div w:id="632444715">
          <w:marLeft w:val="0"/>
          <w:marRight w:val="0"/>
          <w:marTop w:val="72"/>
          <w:marBottom w:val="0"/>
          <w:divBdr>
            <w:top w:val="none" w:sz="0" w:space="0" w:color="auto"/>
            <w:left w:val="none" w:sz="0" w:space="0" w:color="auto"/>
            <w:bottom w:val="none" w:sz="0" w:space="0" w:color="auto"/>
            <w:right w:val="none" w:sz="0" w:space="0" w:color="auto"/>
          </w:divBdr>
        </w:div>
        <w:div w:id="788209147">
          <w:marLeft w:val="0"/>
          <w:marRight w:val="0"/>
          <w:marTop w:val="72"/>
          <w:marBottom w:val="0"/>
          <w:divBdr>
            <w:top w:val="none" w:sz="0" w:space="0" w:color="auto"/>
            <w:left w:val="none" w:sz="0" w:space="0" w:color="auto"/>
            <w:bottom w:val="none" w:sz="0" w:space="0" w:color="auto"/>
            <w:right w:val="none" w:sz="0" w:space="0" w:color="auto"/>
          </w:divBdr>
          <w:divsChild>
            <w:div w:id="7551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7179">
      <w:bodyDiv w:val="1"/>
      <w:marLeft w:val="0"/>
      <w:marRight w:val="0"/>
      <w:marTop w:val="0"/>
      <w:marBottom w:val="0"/>
      <w:divBdr>
        <w:top w:val="none" w:sz="0" w:space="0" w:color="auto"/>
        <w:left w:val="none" w:sz="0" w:space="0" w:color="auto"/>
        <w:bottom w:val="none" w:sz="0" w:space="0" w:color="auto"/>
        <w:right w:val="none" w:sz="0" w:space="0" w:color="auto"/>
      </w:divBdr>
      <w:divsChild>
        <w:div w:id="1308363352">
          <w:marLeft w:val="547"/>
          <w:marRight w:val="0"/>
          <w:marTop w:val="96"/>
          <w:marBottom w:val="0"/>
          <w:divBdr>
            <w:top w:val="none" w:sz="0" w:space="0" w:color="auto"/>
            <w:left w:val="none" w:sz="0" w:space="0" w:color="auto"/>
            <w:bottom w:val="none" w:sz="0" w:space="0" w:color="auto"/>
            <w:right w:val="none" w:sz="0" w:space="0" w:color="auto"/>
          </w:divBdr>
        </w:div>
      </w:divsChild>
    </w:div>
    <w:div w:id="1589774280">
      <w:bodyDiv w:val="1"/>
      <w:marLeft w:val="0"/>
      <w:marRight w:val="0"/>
      <w:marTop w:val="0"/>
      <w:marBottom w:val="0"/>
      <w:divBdr>
        <w:top w:val="none" w:sz="0" w:space="0" w:color="auto"/>
        <w:left w:val="none" w:sz="0" w:space="0" w:color="auto"/>
        <w:bottom w:val="none" w:sz="0" w:space="0" w:color="auto"/>
        <w:right w:val="none" w:sz="0" w:space="0" w:color="auto"/>
      </w:divBdr>
    </w:div>
    <w:div w:id="1763254194">
      <w:bodyDiv w:val="1"/>
      <w:marLeft w:val="0"/>
      <w:marRight w:val="0"/>
      <w:marTop w:val="0"/>
      <w:marBottom w:val="0"/>
      <w:divBdr>
        <w:top w:val="none" w:sz="0" w:space="0" w:color="auto"/>
        <w:left w:val="none" w:sz="0" w:space="0" w:color="auto"/>
        <w:bottom w:val="none" w:sz="0" w:space="0" w:color="auto"/>
        <w:right w:val="none" w:sz="0" w:space="0" w:color="auto"/>
      </w:divBdr>
      <w:divsChild>
        <w:div w:id="681590504">
          <w:marLeft w:val="547"/>
          <w:marRight w:val="0"/>
          <w:marTop w:val="0"/>
          <w:marBottom w:val="0"/>
          <w:divBdr>
            <w:top w:val="none" w:sz="0" w:space="0" w:color="auto"/>
            <w:left w:val="none" w:sz="0" w:space="0" w:color="auto"/>
            <w:bottom w:val="none" w:sz="0" w:space="0" w:color="auto"/>
            <w:right w:val="none" w:sz="0" w:space="0" w:color="auto"/>
          </w:divBdr>
        </w:div>
        <w:div w:id="1070233797">
          <w:marLeft w:val="547"/>
          <w:marRight w:val="0"/>
          <w:marTop w:val="0"/>
          <w:marBottom w:val="0"/>
          <w:divBdr>
            <w:top w:val="none" w:sz="0" w:space="0" w:color="auto"/>
            <w:left w:val="none" w:sz="0" w:space="0" w:color="auto"/>
            <w:bottom w:val="none" w:sz="0" w:space="0" w:color="auto"/>
            <w:right w:val="none" w:sz="0" w:space="0" w:color="auto"/>
          </w:divBdr>
        </w:div>
      </w:divsChild>
    </w:div>
    <w:div w:id="19564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DA3D-3BAE-40B7-BB64-C101AFB6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52</Pages>
  <Words>15332</Words>
  <Characters>91992</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Wersja cyfrowa_Decyzja z 23.02.2022 r. w sprawie KR II R 15_21_ul.Zgody 1_ogłoszono w BIP 04.03.2022 r</vt:lpstr>
    </vt:vector>
  </TitlesOfParts>
  <Company/>
  <LinksUpToDate>false</LinksUpToDate>
  <CharactersWithSpaces>107110</CharactersWithSpaces>
  <SharedDoc>false</SharedDoc>
  <HLinks>
    <vt:vector size="54" baseType="variant">
      <vt:variant>
        <vt:i4>7143463</vt:i4>
      </vt:variant>
      <vt:variant>
        <vt:i4>24</vt:i4>
      </vt:variant>
      <vt:variant>
        <vt:i4>0</vt:i4>
      </vt:variant>
      <vt:variant>
        <vt:i4>5</vt:i4>
      </vt:variant>
      <vt:variant>
        <vt:lpwstr>https://sip.lex.pl/</vt:lpwstr>
      </vt:variant>
      <vt:variant>
        <vt:lpwstr>/document/16785996?unitId=art(481)par(2)&amp;cm=DOCUMENT</vt:lpwstr>
      </vt:variant>
      <vt:variant>
        <vt:i4>4718619</vt:i4>
      </vt:variant>
      <vt:variant>
        <vt:i4>21</vt:i4>
      </vt:variant>
      <vt:variant>
        <vt:i4>0</vt:i4>
      </vt:variant>
      <vt:variant>
        <vt:i4>5</vt:i4>
      </vt:variant>
      <vt:variant>
        <vt:lpwstr>https://sip.lex.pl/</vt:lpwstr>
      </vt:variant>
      <vt:variant>
        <vt:lpwstr>/document/16793509?unitId=art(18)ust(1)pkt(9)lit(a)&amp;cm=DOCUMENT</vt:lpwstr>
      </vt:variant>
      <vt:variant>
        <vt:i4>3407987</vt:i4>
      </vt:variant>
      <vt:variant>
        <vt:i4>18</vt:i4>
      </vt:variant>
      <vt:variant>
        <vt:i4>0</vt:i4>
      </vt:variant>
      <vt:variant>
        <vt:i4>5</vt:i4>
      </vt:variant>
      <vt:variant>
        <vt:lpwstr>https://sip.lex.pl/</vt:lpwstr>
      </vt:variant>
      <vt:variant>
        <vt:lpwstr>/document/18585764?unitId=art(30)ust(1)pkt(4)&amp;cm=DOCUMENT</vt:lpwstr>
      </vt:variant>
      <vt:variant>
        <vt:i4>25</vt:i4>
      </vt:variant>
      <vt:variant>
        <vt:i4>15</vt:i4>
      </vt:variant>
      <vt:variant>
        <vt:i4>0</vt:i4>
      </vt:variant>
      <vt:variant>
        <vt:i4>5</vt:i4>
      </vt:variant>
      <vt:variant>
        <vt:lpwstr>https://sip.lex.pl/</vt:lpwstr>
      </vt:variant>
      <vt:variant>
        <vt:lpwstr>/document/16784712?unitId=art(156)par(1)pkt(2)&amp;cm=DOCUMENT</vt:lpwstr>
      </vt:variant>
      <vt:variant>
        <vt:i4>458838</vt:i4>
      </vt:variant>
      <vt:variant>
        <vt:i4>12</vt:i4>
      </vt:variant>
      <vt:variant>
        <vt:i4>0</vt:i4>
      </vt:variant>
      <vt:variant>
        <vt:i4>5</vt:i4>
      </vt:variant>
      <vt:variant>
        <vt:lpwstr>https://sip.lex.pl/</vt:lpwstr>
      </vt:variant>
      <vt:variant>
        <vt:lpwstr>/document/16786731?cm=DOCUMENT</vt:lpwstr>
      </vt:variant>
      <vt:variant>
        <vt:i4>7143463</vt:i4>
      </vt:variant>
      <vt:variant>
        <vt:i4>9</vt:i4>
      </vt:variant>
      <vt:variant>
        <vt:i4>0</vt:i4>
      </vt:variant>
      <vt:variant>
        <vt:i4>5</vt:i4>
      </vt:variant>
      <vt:variant>
        <vt:lpwstr>https://sip.lex.pl/</vt:lpwstr>
      </vt:variant>
      <vt:variant>
        <vt:lpwstr>/document/16785996?unitId=art(481)par(2)&amp;cm=DOCUMENT</vt:lpwstr>
      </vt:variant>
      <vt:variant>
        <vt:i4>3735599</vt:i4>
      </vt:variant>
      <vt:variant>
        <vt:i4>6</vt:i4>
      </vt:variant>
      <vt:variant>
        <vt:i4>0</vt:i4>
      </vt:variant>
      <vt:variant>
        <vt:i4>5</vt:i4>
      </vt:variant>
      <vt:variant>
        <vt:lpwstr>https://sip.lex.pl/</vt:lpwstr>
      </vt:variant>
      <vt:variant>
        <vt:lpwstr>/document/67427901?unitId=art(2)&amp;cm=DOCUMENT</vt:lpwstr>
      </vt:variant>
      <vt:variant>
        <vt:i4>3407982</vt:i4>
      </vt:variant>
      <vt:variant>
        <vt:i4>3</vt:i4>
      </vt:variant>
      <vt:variant>
        <vt:i4>0</vt:i4>
      </vt:variant>
      <vt:variant>
        <vt:i4>5</vt:i4>
      </vt:variant>
      <vt:variant>
        <vt:lpwstr>https://sip.lex.pl/</vt:lpwstr>
      </vt:variant>
      <vt:variant>
        <vt:lpwstr>/document/16784712?unitId=art(28)&amp;cm=DOCUMENT</vt:lpwstr>
      </vt:variant>
      <vt:variant>
        <vt:i4>31</vt:i4>
      </vt:variant>
      <vt:variant>
        <vt:i4>0</vt:i4>
      </vt:variant>
      <vt:variant>
        <vt:i4>0</vt:i4>
      </vt:variant>
      <vt:variant>
        <vt:i4>5</vt:i4>
      </vt:variant>
      <vt:variant>
        <vt:lpwstr>https://sip.lex.pl/</vt:lpwstr>
      </vt:variant>
      <vt:variant>
        <vt:lpwstr>/document/16784712?unitId=art(156)par(1)pkt(4)&amp;cm=DOCUMENT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Wersja cyfrowa_Decyzja z 23.02.2022 r. w sprawie KR II R 15_21_ul.Zgody 1_ogłoszono w BIP 04.03.2022 r</dc:title>
  <dc:subject/>
  <dc:creator>Tomasz Haintze</dc:creator>
  <cp:keywords/>
  <dc:description/>
  <cp:lastModifiedBy>Piotrowska Marzena  (DPA)</cp:lastModifiedBy>
  <cp:revision>23</cp:revision>
  <cp:lastPrinted>2022-03-01T07:49:00Z</cp:lastPrinted>
  <dcterms:created xsi:type="dcterms:W3CDTF">2022-03-08T13:48:00Z</dcterms:created>
  <dcterms:modified xsi:type="dcterms:W3CDTF">2022-03-08T15:05:00Z</dcterms:modified>
</cp:coreProperties>
</file>