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35A" w:rsidRPr="0046635A" w:rsidRDefault="0046635A" w:rsidP="0046635A">
      <w:pPr>
        <w:spacing w:after="0" w:line="240" w:lineRule="auto"/>
        <w:jc w:val="center"/>
        <w:rPr>
          <w:rFonts w:ascii="Times New Roman" w:eastAsia="Times New Roman" w:hAnsi="Times New Roman"/>
          <w:sz w:val="24"/>
          <w:szCs w:val="24"/>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bookmarkStart w:id="0" w:name="_GoBack"/>
      <w:r w:rsidRPr="0046635A">
        <w:rPr>
          <w:rFonts w:ascii="Times New Roman" w:eastAsia="Times New Roman" w:hAnsi="Times New Roman"/>
          <w:color w:val="000000"/>
          <w:sz w:val="27"/>
          <w:szCs w:val="27"/>
          <w:lang w:eastAsia="pl-PL"/>
        </w:rPr>
        <w:t>Ogłoszenie nr 607737-N-2018 z dnia 2018-08-23 r.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jc w:val="center"/>
        <w:rPr>
          <w:rFonts w:ascii="Times New Roman" w:eastAsia="Times New Roman" w:hAnsi="Times New Roman"/>
          <w:b/>
          <w:bCs/>
          <w:color w:val="000000"/>
          <w:sz w:val="27"/>
          <w:szCs w:val="27"/>
          <w:lang w:eastAsia="pl-PL"/>
        </w:rPr>
      </w:pPr>
      <w:r w:rsidRPr="0046635A">
        <w:rPr>
          <w:rFonts w:ascii="Times New Roman" w:eastAsia="Times New Roman" w:hAnsi="Times New Roman"/>
          <w:b/>
          <w:bCs/>
          <w:color w:val="000000"/>
          <w:sz w:val="27"/>
          <w:szCs w:val="27"/>
          <w:lang w:eastAsia="pl-PL"/>
        </w:rPr>
        <w:t>Ministerstwo Zdrowia: Wykonanie projektu budowlanego i wykonanie remontu wewnętrznego w budynku Ministerstwa Zdrowia przy ul. Długiej 38/40 w Warszawie</w:t>
      </w:r>
      <w:r w:rsidRPr="0046635A">
        <w:rPr>
          <w:rFonts w:ascii="Times New Roman" w:eastAsia="Times New Roman" w:hAnsi="Times New Roman"/>
          <w:b/>
          <w:bCs/>
          <w:color w:val="000000"/>
          <w:sz w:val="27"/>
          <w:szCs w:val="27"/>
          <w:lang w:eastAsia="pl-PL"/>
        </w:rPr>
        <w:br/>
        <w:t>OGŁOSZENIE O ZAMÓWIENIU - Roboty budowlane</w:t>
      </w:r>
    </w:p>
    <w:bookmarkEnd w:id="0"/>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Zamieszczanie ogłoszenia:</w:t>
      </w:r>
      <w:r w:rsidRPr="0046635A">
        <w:rPr>
          <w:rFonts w:ascii="Times New Roman" w:eastAsia="Times New Roman" w:hAnsi="Times New Roman"/>
          <w:color w:val="000000"/>
          <w:sz w:val="27"/>
          <w:szCs w:val="27"/>
          <w:lang w:eastAsia="pl-PL"/>
        </w:rPr>
        <w:t> Zamieszczanie obowiązkowe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Ogłoszenie dotyczy:</w:t>
      </w:r>
      <w:r w:rsidRPr="0046635A">
        <w:rPr>
          <w:rFonts w:ascii="Times New Roman" w:eastAsia="Times New Roman" w:hAnsi="Times New Roman"/>
          <w:color w:val="000000"/>
          <w:sz w:val="27"/>
          <w:szCs w:val="27"/>
          <w:lang w:eastAsia="pl-PL"/>
        </w:rPr>
        <w:t> Zamówienia publicznego</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Zamówienie dotyczy projektu lub programu współfinansowanego ze środków Unii Europejskiej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Tak</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Nazwa projektu lub programu</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1) Priorytet X: Pomoc Techniczna, Program Operacyjny Infrastruktura i Środowisko 2014-2020; 2) Priorytet VI: Pomoc Techniczna POWER 2014-2020; 3) Priorytet II: Skuteczny i efektywny system realizacji polityki spójności PO PT w ramach wniosku o dofinansowanie projektu pomocy technicznej PO PT na lata 2014-2020.</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6635A">
        <w:rPr>
          <w:rFonts w:ascii="Times New Roman" w:eastAsia="Times New Roman" w:hAnsi="Times New Roman"/>
          <w:color w:val="000000"/>
          <w:sz w:val="27"/>
          <w:szCs w:val="27"/>
          <w:lang w:eastAsia="pl-PL"/>
        </w:rPr>
        <w:t>Pzp</w:t>
      </w:r>
      <w:proofErr w:type="spellEnd"/>
      <w:r w:rsidRPr="0046635A">
        <w:rPr>
          <w:rFonts w:ascii="Times New Roman" w:eastAsia="Times New Roman" w:hAnsi="Times New Roman"/>
          <w:color w:val="000000"/>
          <w:sz w:val="27"/>
          <w:szCs w:val="27"/>
          <w:lang w:eastAsia="pl-PL"/>
        </w:rPr>
        <w:t xml:space="preserve">, nie mniejszy niż 30%, osób zatrudnionych przez zakłady pracy chronionej lub </w:t>
      </w:r>
      <w:r w:rsidRPr="0046635A">
        <w:rPr>
          <w:rFonts w:ascii="Times New Roman" w:eastAsia="Times New Roman" w:hAnsi="Times New Roman"/>
          <w:color w:val="000000"/>
          <w:sz w:val="27"/>
          <w:szCs w:val="27"/>
          <w:lang w:eastAsia="pl-PL"/>
        </w:rPr>
        <w:lastRenderedPageBreak/>
        <w:t>wykonawców albo ich jednostki (w %)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b/>
          <w:bCs/>
          <w:color w:val="000000"/>
          <w:sz w:val="36"/>
          <w:szCs w:val="36"/>
          <w:lang w:eastAsia="pl-PL"/>
        </w:rPr>
      </w:pPr>
      <w:r w:rsidRPr="0046635A">
        <w:rPr>
          <w:rFonts w:ascii="Times New Roman" w:eastAsia="Times New Roman" w:hAnsi="Times New Roman"/>
          <w:b/>
          <w:bCs/>
          <w:color w:val="000000"/>
          <w:sz w:val="36"/>
          <w:szCs w:val="36"/>
          <w:u w:val="single"/>
          <w:lang w:eastAsia="pl-PL"/>
        </w:rPr>
        <w:t>SEKCJA I: ZAMAWIAJĄCY</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Postępowanie przeprowadza centralny zamawiający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Postępowanie przeprowadza podmiot, któremu zamawiający powierzył/powierzyli przeprowadzenie postępowania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Informacje na temat podmiotu któremu zamawiający powierzył/powierzyli prowadzenie postępowania:</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Postępowanie jest przeprowadzane wspólnie przez zamawiających</w:t>
      </w:r>
      <w:r w:rsidRPr="0046635A">
        <w:rPr>
          <w:rFonts w:ascii="Times New Roman" w:eastAsia="Times New Roman" w:hAnsi="Times New Roman"/>
          <w:color w:val="000000"/>
          <w:sz w:val="27"/>
          <w:szCs w:val="27"/>
          <w:lang w:eastAsia="pl-PL"/>
        </w:rPr>
        <w:t>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Postępowanie jest przeprowadzane wspólnie z zamawiającymi z innych państw członkowskich Unii Europejskiej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Informacje dodatkowe:</w:t>
      </w:r>
      <w:r w:rsidRPr="0046635A">
        <w:rPr>
          <w:rFonts w:ascii="Times New Roman" w:eastAsia="Times New Roman" w:hAnsi="Times New Roman"/>
          <w:color w:val="000000"/>
          <w:sz w:val="27"/>
          <w:szCs w:val="27"/>
          <w:lang w:eastAsia="pl-PL"/>
        </w:rPr>
        <w:t>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 1) NAZWA I ADRES: </w:t>
      </w:r>
      <w:r w:rsidRPr="0046635A">
        <w:rPr>
          <w:rFonts w:ascii="Times New Roman" w:eastAsia="Times New Roman" w:hAnsi="Times New Roman"/>
          <w:color w:val="000000"/>
          <w:sz w:val="27"/>
          <w:szCs w:val="27"/>
          <w:lang w:eastAsia="pl-PL"/>
        </w:rPr>
        <w:t>Ministerstwo Zdrowia, krajowy numer identyfikacyjny 28798700000, ul. ul. Miodowa  15 , 00-952   Warszawa, woj. mazowieckie, państwo Polska, tel. 22 6349317, e-mail zamowieniapubliczne@mz.gov.pl, faks 226 349 638. </w:t>
      </w:r>
      <w:r w:rsidRPr="0046635A">
        <w:rPr>
          <w:rFonts w:ascii="Times New Roman" w:eastAsia="Times New Roman" w:hAnsi="Times New Roman"/>
          <w:color w:val="000000"/>
          <w:sz w:val="27"/>
          <w:szCs w:val="27"/>
          <w:lang w:eastAsia="pl-PL"/>
        </w:rPr>
        <w:br/>
        <w:t>Adres strony internetowej (URL): www.gov.pl/zdrowie/zamowienia-</w:t>
      </w:r>
      <w:r w:rsidRPr="0046635A">
        <w:rPr>
          <w:rFonts w:ascii="Times New Roman" w:eastAsia="Times New Roman" w:hAnsi="Times New Roman"/>
          <w:color w:val="000000"/>
          <w:sz w:val="27"/>
          <w:szCs w:val="27"/>
          <w:lang w:eastAsia="pl-PL"/>
        </w:rPr>
        <w:lastRenderedPageBreak/>
        <w:t>publiczne </w:t>
      </w:r>
      <w:r w:rsidRPr="0046635A">
        <w:rPr>
          <w:rFonts w:ascii="Times New Roman" w:eastAsia="Times New Roman" w:hAnsi="Times New Roman"/>
          <w:color w:val="000000"/>
          <w:sz w:val="27"/>
          <w:szCs w:val="27"/>
          <w:lang w:eastAsia="pl-PL"/>
        </w:rPr>
        <w:br/>
        <w:t>Adres profilu nabywcy: </w:t>
      </w:r>
      <w:r w:rsidRPr="0046635A">
        <w:rPr>
          <w:rFonts w:ascii="Times New Roman" w:eastAsia="Times New Roman" w:hAnsi="Times New Roman"/>
          <w:color w:val="000000"/>
          <w:sz w:val="27"/>
          <w:szCs w:val="27"/>
          <w:lang w:eastAsia="pl-PL"/>
        </w:rPr>
        <w:br/>
        <w:t>Adres strony internetowej pod którym można uzyskać dostęp do narzędzi i urządzeń lub formatów plików, które nie są ogólnie dostępne www.gov.pl/zdrowie/zamowienia-publiczne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 2) RODZAJ ZAMAWIAJĄCEGO: </w:t>
      </w:r>
      <w:r w:rsidRPr="0046635A">
        <w:rPr>
          <w:rFonts w:ascii="Times New Roman" w:eastAsia="Times New Roman" w:hAnsi="Times New Roman"/>
          <w:color w:val="000000"/>
          <w:sz w:val="27"/>
          <w:szCs w:val="27"/>
          <w:lang w:eastAsia="pl-PL"/>
        </w:rPr>
        <w:t>Administracja rządowa centralna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I.3) WSPÓLNE UDZIELANIE ZAMÓWIENIA </w:t>
      </w:r>
      <w:r w:rsidRPr="0046635A">
        <w:rPr>
          <w:rFonts w:ascii="Times New Roman" w:eastAsia="Times New Roman" w:hAnsi="Times New Roman"/>
          <w:b/>
          <w:bCs/>
          <w:i/>
          <w:iCs/>
          <w:color w:val="000000"/>
          <w:sz w:val="27"/>
          <w:szCs w:val="27"/>
          <w:lang w:eastAsia="pl-PL"/>
        </w:rPr>
        <w:t>(jeżeli dotyczy)</w:t>
      </w:r>
      <w:r w:rsidRPr="0046635A">
        <w:rPr>
          <w:rFonts w:ascii="Times New Roman" w:eastAsia="Times New Roman" w:hAnsi="Times New Roman"/>
          <w:b/>
          <w:bCs/>
          <w:color w:val="000000"/>
          <w:sz w:val="27"/>
          <w:szCs w:val="27"/>
          <w:lang w:eastAsia="pl-PL"/>
        </w:rPr>
        <w:t>:</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I.4) KOMUNIKACJA: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Nieograniczony, pełny i bezpośredni dostęp do dokumentów z postępowania można uzyskać pod adresem (URL)</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t>www.gov.pl/zdrowie/zamowienia-publiczne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Adres strony internetowej, na której zamieszczona będzie specyfikacja istotnych warunków zamówienia</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t>www.gov.pl/zdrowie/zamowienia-publiczne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lastRenderedPageBreak/>
        <w:br/>
      </w:r>
      <w:r w:rsidRPr="0046635A">
        <w:rPr>
          <w:rFonts w:ascii="Times New Roman" w:eastAsia="Times New Roman" w:hAnsi="Times New Roman"/>
          <w:b/>
          <w:bCs/>
          <w:color w:val="000000"/>
          <w:sz w:val="27"/>
          <w:szCs w:val="27"/>
          <w:lang w:eastAsia="pl-PL"/>
        </w:rPr>
        <w:t>Dostęp do dokumentów z postępowania jest ograniczony - więcej informacji można uzyskać pod adresem</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Oferty lub wnioski o dopuszczenie do udziału w postępowaniu należy przesyłać:</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Elektronicznie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t>adres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Dopuszczone jest przesłanie ofert lub wniosków o dopuszczenie do udziału w postępowaniu w inny sposób:</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Nie </w:t>
      </w:r>
      <w:r w:rsidRPr="0046635A">
        <w:rPr>
          <w:rFonts w:ascii="Times New Roman" w:eastAsia="Times New Roman" w:hAnsi="Times New Roman"/>
          <w:color w:val="000000"/>
          <w:sz w:val="27"/>
          <w:szCs w:val="27"/>
          <w:lang w:eastAsia="pl-PL"/>
        </w:rPr>
        <w:br/>
        <w:t>Inny sposób: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Wymagane jest przesłanie ofert lub wniosków o dopuszczenie do udziału w postępowaniu w inny sposób:</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Tak </w:t>
      </w:r>
      <w:r w:rsidRPr="0046635A">
        <w:rPr>
          <w:rFonts w:ascii="Times New Roman" w:eastAsia="Times New Roman" w:hAnsi="Times New Roman"/>
          <w:color w:val="000000"/>
          <w:sz w:val="27"/>
          <w:szCs w:val="27"/>
          <w:lang w:eastAsia="pl-PL"/>
        </w:rPr>
        <w:br/>
        <w:t>Inny sposób: </w:t>
      </w:r>
      <w:r w:rsidRPr="0046635A">
        <w:rPr>
          <w:rFonts w:ascii="Times New Roman" w:eastAsia="Times New Roman" w:hAnsi="Times New Roman"/>
          <w:color w:val="000000"/>
          <w:sz w:val="27"/>
          <w:szCs w:val="27"/>
          <w:lang w:eastAsia="pl-PL"/>
        </w:rPr>
        <w:br/>
        <w:t>wymagane jest złożenie oferty w formie pisemnej do Kancelarii Głównej (pok. 13) </w:t>
      </w:r>
      <w:r w:rsidRPr="0046635A">
        <w:rPr>
          <w:rFonts w:ascii="Times New Roman" w:eastAsia="Times New Roman" w:hAnsi="Times New Roman"/>
          <w:color w:val="000000"/>
          <w:sz w:val="27"/>
          <w:szCs w:val="27"/>
          <w:lang w:eastAsia="pl-PL"/>
        </w:rPr>
        <w:br/>
        <w:t>Adres: </w:t>
      </w:r>
      <w:r w:rsidRPr="0046635A">
        <w:rPr>
          <w:rFonts w:ascii="Times New Roman" w:eastAsia="Times New Roman" w:hAnsi="Times New Roman"/>
          <w:color w:val="000000"/>
          <w:sz w:val="27"/>
          <w:szCs w:val="27"/>
          <w:lang w:eastAsia="pl-PL"/>
        </w:rPr>
        <w:br/>
        <w:t>Ministerstwo Zdrowia ul. Miodowa 15, 00-952 Warszawa</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Komunikacja elektroniczna wymaga korzystania z narzędzi i urządzeń lub formatów plików, które nie są ogólnie dostępne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lastRenderedPageBreak/>
        <w:t>Nie </w:t>
      </w:r>
      <w:r w:rsidRPr="0046635A">
        <w:rPr>
          <w:rFonts w:ascii="Times New Roman" w:eastAsia="Times New Roman" w:hAnsi="Times New Roman"/>
          <w:color w:val="000000"/>
          <w:sz w:val="27"/>
          <w:szCs w:val="27"/>
          <w:lang w:eastAsia="pl-PL"/>
        </w:rPr>
        <w:br/>
        <w:t>Nieograniczony, pełny, bezpośredni i bezpłatny dostęp do tych narzędzi można uzyskać pod adresem: (URL)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b/>
          <w:bCs/>
          <w:color w:val="000000"/>
          <w:sz w:val="36"/>
          <w:szCs w:val="36"/>
          <w:lang w:eastAsia="pl-PL"/>
        </w:rPr>
      </w:pPr>
      <w:r w:rsidRPr="0046635A">
        <w:rPr>
          <w:rFonts w:ascii="Times New Roman" w:eastAsia="Times New Roman" w:hAnsi="Times New Roman"/>
          <w:b/>
          <w:bCs/>
          <w:color w:val="000000"/>
          <w:sz w:val="36"/>
          <w:szCs w:val="36"/>
          <w:u w:val="single"/>
          <w:lang w:eastAsia="pl-PL"/>
        </w:rPr>
        <w:t>SEKCJA II: PRZEDMIOT ZAMÓWIENIA</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II.1) Nazwa nadana zamówieniu przez zamawiającego: </w:t>
      </w:r>
      <w:r w:rsidRPr="0046635A">
        <w:rPr>
          <w:rFonts w:ascii="Times New Roman" w:eastAsia="Times New Roman" w:hAnsi="Times New Roman"/>
          <w:color w:val="000000"/>
          <w:sz w:val="27"/>
          <w:szCs w:val="27"/>
          <w:lang w:eastAsia="pl-PL"/>
        </w:rPr>
        <w:t>Wykonanie projektu budowlanego i wykonanie remontu wewnętrznego w budynku Ministerstwa Zdrowia przy ul. Długiej 38/40 w Warszawie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Numer referencyjny: </w:t>
      </w:r>
      <w:r w:rsidRPr="0046635A">
        <w:rPr>
          <w:rFonts w:ascii="Times New Roman" w:eastAsia="Times New Roman" w:hAnsi="Times New Roman"/>
          <w:color w:val="000000"/>
          <w:sz w:val="27"/>
          <w:szCs w:val="27"/>
          <w:lang w:eastAsia="pl-PL"/>
        </w:rPr>
        <w:t>FGZ.270.34.2018.KK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Przed wszczęciem postępowania o udzielenie zamówienia przeprowadzono dialog techniczny </w:t>
      </w:r>
    </w:p>
    <w:p w:rsidR="0046635A" w:rsidRPr="0046635A" w:rsidRDefault="0046635A" w:rsidP="0046635A">
      <w:pPr>
        <w:spacing w:after="0" w:line="450" w:lineRule="atLeast"/>
        <w:jc w:val="both"/>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II.2) Rodzaj zamówienia: </w:t>
      </w:r>
      <w:r w:rsidRPr="0046635A">
        <w:rPr>
          <w:rFonts w:ascii="Times New Roman" w:eastAsia="Times New Roman" w:hAnsi="Times New Roman"/>
          <w:color w:val="000000"/>
          <w:sz w:val="27"/>
          <w:szCs w:val="27"/>
          <w:lang w:eastAsia="pl-PL"/>
        </w:rPr>
        <w:t>Roboty budowlane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II.3) Informacja o możliwości składania ofert częściowych</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Zamówienie podzielone jest na części: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Oferty lub wnioski o dopuszczenie do udziału w postępowaniu można składać w odniesieniu do:</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Zamawiający zastrzega sobie prawo do udzielenia łącznie następujących części lub grup części:</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Maksymalna liczba części zamówienia, na które może zostać udzielone zamówienie jednemu wykonawcy:</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lastRenderedPageBreak/>
        <w:t>II.4) Krótki opis przedmiotu zamówienia </w:t>
      </w:r>
      <w:r w:rsidRPr="0046635A">
        <w:rPr>
          <w:rFonts w:ascii="Times New Roman" w:eastAsia="Times New Roman" w:hAnsi="Times New Roman"/>
          <w:i/>
          <w:iCs/>
          <w:color w:val="000000"/>
          <w:sz w:val="27"/>
          <w:szCs w:val="27"/>
          <w:lang w:eastAsia="pl-PL"/>
        </w:rPr>
        <w:t>(wielkość, zakres, rodzaj i ilość dostaw, usług lub robót budowlanych lub określenie zapotrzebowania i wymagań )</w:t>
      </w:r>
      <w:r w:rsidRPr="0046635A">
        <w:rPr>
          <w:rFonts w:ascii="Times New Roman" w:eastAsia="Times New Roman" w:hAnsi="Times New Roman"/>
          <w:b/>
          <w:bCs/>
          <w:color w:val="000000"/>
          <w:sz w:val="27"/>
          <w:szCs w:val="27"/>
          <w:lang w:eastAsia="pl-PL"/>
        </w:rPr>
        <w:t> a w przypadku partnerstwa innowacyjnego - określenie zapotrzebowania na innowacyjny produkt, usługę lub roboty budowlane: </w:t>
      </w:r>
      <w:r w:rsidRPr="0046635A">
        <w:rPr>
          <w:rFonts w:ascii="Times New Roman" w:eastAsia="Times New Roman" w:hAnsi="Times New Roman"/>
          <w:color w:val="000000"/>
          <w:sz w:val="27"/>
          <w:szCs w:val="27"/>
          <w:lang w:eastAsia="pl-PL"/>
        </w:rPr>
        <w:t>1. Przedmiotem zamówienia jest wykonanie projektu budowlanego i wykonanie remontu wewnętrznego w budynku Ministerstwa Zdrowia przy ul. Długiej 38/40 w Warszawie, wpisanego do Rejestru Zabytków. 2. Szczegółowy opis przedmiotu zamówienia stanowi załącznik nr 1 do SIWZ i w szczególności obejmuje: - wykonanie dokumentacji projektowej na remont wewnętrzny budynku, zaakceptowanego przez zamawiającego, - uzyskanie prawomocnego dokumentu zezwalającego na realizację zamówienia (jeżeli jest wymagane przepisami), - wykonanie robót budowlanych na podstawie sporządzonego i zatwierdzonego projektu budowlanego oraz przeprowadzenie wymaganych pomiarów robót, - zapewnienie nadzoru autorskiego w zakresie objętym przedmiotem zamówienia podczas realizacji całego przedsięwzięcia, - uzyskanie w imieniu Zamawiającego pozwolenia na użytkowanie obiektu, jeżeli takie będzie wymagane.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II.5) Główny kod CPV: </w:t>
      </w:r>
      <w:r w:rsidRPr="0046635A">
        <w:rPr>
          <w:rFonts w:ascii="Times New Roman" w:eastAsia="Times New Roman" w:hAnsi="Times New Roman"/>
          <w:color w:val="000000"/>
          <w:sz w:val="27"/>
          <w:szCs w:val="27"/>
          <w:lang w:eastAsia="pl-PL"/>
        </w:rPr>
        <w:t>71320000-7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Dodatkowe kody CPV:</w:t>
      </w:r>
      <w:r w:rsidRPr="0046635A">
        <w:rPr>
          <w:rFonts w:ascii="Times New Roman" w:eastAsia="Times New Roman" w:hAnsi="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6635A" w:rsidRPr="0046635A" w:rsidTr="0046635A">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Kod CPV</w:t>
            </w:r>
          </w:p>
        </w:tc>
      </w:tr>
      <w:tr w:rsidR="0046635A" w:rsidRPr="0046635A" w:rsidTr="0046635A">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71220000-6</w:t>
            </w:r>
          </w:p>
        </w:tc>
      </w:tr>
      <w:tr w:rsidR="0046635A" w:rsidRPr="0046635A" w:rsidTr="0046635A">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45000000-7</w:t>
            </w:r>
          </w:p>
        </w:tc>
      </w:tr>
      <w:tr w:rsidR="0046635A" w:rsidRPr="0046635A" w:rsidTr="0046635A">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45442100-8</w:t>
            </w:r>
          </w:p>
        </w:tc>
      </w:tr>
      <w:tr w:rsidR="0046635A" w:rsidRPr="0046635A" w:rsidTr="0046635A">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45262300-4</w:t>
            </w:r>
          </w:p>
        </w:tc>
      </w:tr>
    </w:tbl>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II.6) Całkowita wartość zamówienia </w:t>
      </w:r>
      <w:r w:rsidRPr="0046635A">
        <w:rPr>
          <w:rFonts w:ascii="Times New Roman" w:eastAsia="Times New Roman" w:hAnsi="Times New Roman"/>
          <w:i/>
          <w:iCs/>
          <w:color w:val="000000"/>
          <w:sz w:val="27"/>
          <w:szCs w:val="27"/>
          <w:lang w:eastAsia="pl-PL"/>
        </w:rPr>
        <w:t>(jeżeli zamawiający podaje informacje o wartości zamówienia)</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lastRenderedPageBreak/>
        <w:t>Wartość bez VAT: </w:t>
      </w:r>
      <w:r w:rsidRPr="0046635A">
        <w:rPr>
          <w:rFonts w:ascii="Times New Roman" w:eastAsia="Times New Roman" w:hAnsi="Times New Roman"/>
          <w:color w:val="000000"/>
          <w:sz w:val="27"/>
          <w:szCs w:val="27"/>
          <w:lang w:eastAsia="pl-PL"/>
        </w:rPr>
        <w:br/>
        <w:t>Waluta: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 xml:space="preserve">II.7) Czy przewiduje się udzielenie zamówień, o których mowa w art. 67 ust. 1 pkt 6 i 7 lub w art. 134 ust. 6 pkt 3 ustawy </w:t>
      </w:r>
      <w:proofErr w:type="spellStart"/>
      <w:r w:rsidRPr="0046635A">
        <w:rPr>
          <w:rFonts w:ascii="Times New Roman" w:eastAsia="Times New Roman" w:hAnsi="Times New Roman"/>
          <w:b/>
          <w:bCs/>
          <w:color w:val="000000"/>
          <w:sz w:val="27"/>
          <w:szCs w:val="27"/>
          <w:lang w:eastAsia="pl-PL"/>
        </w:rPr>
        <w:t>Pzp</w:t>
      </w:r>
      <w:proofErr w:type="spellEnd"/>
      <w:r w:rsidRPr="0046635A">
        <w:rPr>
          <w:rFonts w:ascii="Times New Roman" w:eastAsia="Times New Roman" w:hAnsi="Times New Roman"/>
          <w:b/>
          <w:bCs/>
          <w:color w:val="000000"/>
          <w:sz w:val="27"/>
          <w:szCs w:val="27"/>
          <w:lang w:eastAsia="pl-PL"/>
        </w:rPr>
        <w:t>: </w:t>
      </w: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46635A">
        <w:rPr>
          <w:rFonts w:ascii="Times New Roman" w:eastAsia="Times New Roman" w:hAnsi="Times New Roman"/>
          <w:color w:val="000000"/>
          <w:sz w:val="27"/>
          <w:szCs w:val="27"/>
          <w:lang w:eastAsia="pl-PL"/>
        </w:rPr>
        <w:t>Pzp</w:t>
      </w:r>
      <w:proofErr w:type="spellEnd"/>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miesiącach:   </w:t>
      </w:r>
      <w:r w:rsidRPr="0046635A">
        <w:rPr>
          <w:rFonts w:ascii="Times New Roman" w:eastAsia="Times New Roman" w:hAnsi="Times New Roman"/>
          <w:i/>
          <w:iCs/>
          <w:color w:val="000000"/>
          <w:sz w:val="27"/>
          <w:szCs w:val="27"/>
          <w:lang w:eastAsia="pl-PL"/>
        </w:rPr>
        <w:t> lub </w:t>
      </w:r>
      <w:r w:rsidRPr="0046635A">
        <w:rPr>
          <w:rFonts w:ascii="Times New Roman" w:eastAsia="Times New Roman" w:hAnsi="Times New Roman"/>
          <w:b/>
          <w:bCs/>
          <w:color w:val="000000"/>
          <w:sz w:val="27"/>
          <w:szCs w:val="27"/>
          <w:lang w:eastAsia="pl-PL"/>
        </w:rPr>
        <w:t>dniach:</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i/>
          <w:iCs/>
          <w:color w:val="000000"/>
          <w:sz w:val="27"/>
          <w:szCs w:val="27"/>
          <w:lang w:eastAsia="pl-PL"/>
        </w:rPr>
        <w:t>lub</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data rozpoczęcia: </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i/>
          <w:iCs/>
          <w:color w:val="000000"/>
          <w:sz w:val="27"/>
          <w:szCs w:val="27"/>
          <w:lang w:eastAsia="pl-PL"/>
        </w:rPr>
        <w:t> lub </w:t>
      </w:r>
      <w:r w:rsidRPr="0046635A">
        <w:rPr>
          <w:rFonts w:ascii="Times New Roman" w:eastAsia="Times New Roman" w:hAnsi="Times New Roman"/>
          <w:b/>
          <w:bCs/>
          <w:color w:val="000000"/>
          <w:sz w:val="27"/>
          <w:szCs w:val="27"/>
          <w:lang w:eastAsia="pl-PL"/>
        </w:rPr>
        <w:t>zakończenia: </w:t>
      </w:r>
      <w:r w:rsidRPr="0046635A">
        <w:rPr>
          <w:rFonts w:ascii="Times New Roman" w:eastAsia="Times New Roman" w:hAnsi="Times New Roman"/>
          <w:color w:val="000000"/>
          <w:sz w:val="27"/>
          <w:szCs w:val="27"/>
          <w:lang w:eastAsia="pl-PL"/>
        </w:rPr>
        <w:t>2018-12-31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II.9) Informacje dodatkowe:</w:t>
      </w:r>
    </w:p>
    <w:p w:rsidR="0046635A" w:rsidRPr="0046635A" w:rsidRDefault="0046635A" w:rsidP="0046635A">
      <w:pPr>
        <w:spacing w:after="0" w:line="450" w:lineRule="atLeast"/>
        <w:rPr>
          <w:rFonts w:ascii="Times New Roman" w:eastAsia="Times New Roman" w:hAnsi="Times New Roman"/>
          <w:b/>
          <w:bCs/>
          <w:color w:val="000000"/>
          <w:sz w:val="36"/>
          <w:szCs w:val="36"/>
          <w:lang w:eastAsia="pl-PL"/>
        </w:rPr>
      </w:pPr>
      <w:r w:rsidRPr="0046635A">
        <w:rPr>
          <w:rFonts w:ascii="Times New Roman" w:eastAsia="Times New Roman" w:hAnsi="Times New Roman"/>
          <w:b/>
          <w:bCs/>
          <w:color w:val="000000"/>
          <w:sz w:val="36"/>
          <w:szCs w:val="36"/>
          <w:u w:val="single"/>
          <w:lang w:eastAsia="pl-PL"/>
        </w:rPr>
        <w:t>SEKCJA III: INFORMACJE O CHARAKTERZE PRAWNYM, EKONOMICZNYM, FINANSOWYM I TECHNICZNYM</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III.1) WARUNKI UDZIAŁU W POSTĘPOWANIU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III.1.1) Kompetencje lub uprawnienia do prowadzenia określonej działalności zawodowej, o ile wynika to z odrębnych przepisów</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Określenie warunków: </w:t>
      </w:r>
      <w:r w:rsidRPr="0046635A">
        <w:rPr>
          <w:rFonts w:ascii="Times New Roman" w:eastAsia="Times New Roman" w:hAnsi="Times New Roman"/>
          <w:color w:val="000000"/>
          <w:sz w:val="27"/>
          <w:szCs w:val="27"/>
          <w:lang w:eastAsia="pl-PL"/>
        </w:rPr>
        <w:br/>
        <w:t>Informacje dodatkowe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III.1.2) Sytuacja finansowa lub ekonomiczna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lastRenderedPageBreak/>
        <w:t>Określenie warunków: </w:t>
      </w:r>
      <w:r w:rsidRPr="0046635A">
        <w:rPr>
          <w:rFonts w:ascii="Times New Roman" w:eastAsia="Times New Roman" w:hAnsi="Times New Roman"/>
          <w:color w:val="000000"/>
          <w:sz w:val="27"/>
          <w:szCs w:val="27"/>
          <w:lang w:eastAsia="pl-PL"/>
        </w:rPr>
        <w:br/>
        <w:t>Informacje dodatkowe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III.1.3) Zdolność techniczna lub zawodowa </w:t>
      </w:r>
      <w:r w:rsidRPr="0046635A">
        <w:rPr>
          <w:rFonts w:ascii="Times New Roman" w:eastAsia="Times New Roman" w:hAnsi="Times New Roman"/>
          <w:color w:val="000000"/>
          <w:sz w:val="27"/>
          <w:szCs w:val="27"/>
          <w:lang w:eastAsia="pl-PL"/>
        </w:rPr>
        <w:br/>
        <w:t>Określenie warunków: Wykonawca przedłoży wykaz należycie zrealizowanej, potwierdzonej stosownym dokumentem (np. referencjami), co najmniej jednej roboty budowlanej (jednej umowy), którą wykonawca wykonał w okresie ostatnich pięciu lat przed upływem terminu składania ofert w postępowaniu o udzielenie zamówienia, a jeżeli okres prowadzenia działalności jest krótszy – w tym okresie, o wartości minimum 1 000 000,00 zł brutto robota budowlana/umowa, której przedmiotem były roboty polegające na remoncie wewnętrznym w budynku wpisanym do rejestru zabytków lub ewidencji - zgodnie z załącznikiem nr 6 do SIWZ, Wykonawca będzie dysponował osobą posiadającą uprawnienia budowlane w specjalności konstrukcyjno-budowlanej, która będzie pełnić funkcję kierownika budowy. Kierownik budowy ma spełniać wymagania określone w ustawie o ochronie zabytków i opiece nad zabytkami Art. 37c., tj. robotami budowlanymi kieruje albo nadzór inwestorski wykonuje, przy zabytkach nieruchomych wpisanych do rejestru osoba, która posiada uprawnienia budowlane określone przepisami Prawa budowlanego oraz osoba ta, przez co najmniej 18 miesięcy brała udział w robotach budowlanych prowadzonych przy zabytkach nieruchomych wpisanych do rejestru lub inwentarza muzeum będącego instytucją kultury - zgodnie z załącznikiem nr 7 do SIWZ </w:t>
      </w:r>
      <w:r w:rsidRPr="0046635A">
        <w:rPr>
          <w:rFonts w:ascii="Times New Roman" w:eastAsia="Times New Roman" w:hAnsi="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6635A">
        <w:rPr>
          <w:rFonts w:ascii="Times New Roman" w:eastAsia="Times New Roman" w:hAnsi="Times New Roman"/>
          <w:color w:val="000000"/>
          <w:sz w:val="27"/>
          <w:szCs w:val="27"/>
          <w:lang w:eastAsia="pl-PL"/>
        </w:rPr>
        <w:br/>
        <w:t>Informacje dodatkowe: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III.2) PODSTAWY WYKLUCZENIA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lastRenderedPageBreak/>
        <w:t xml:space="preserve">III.2.1) Podstawy wykluczenia określone w art. 24 ust. 1 ustawy </w:t>
      </w:r>
      <w:proofErr w:type="spellStart"/>
      <w:r w:rsidRPr="0046635A">
        <w:rPr>
          <w:rFonts w:ascii="Times New Roman" w:eastAsia="Times New Roman" w:hAnsi="Times New Roman"/>
          <w:b/>
          <w:bCs/>
          <w:color w:val="000000"/>
          <w:sz w:val="27"/>
          <w:szCs w:val="27"/>
          <w:lang w:eastAsia="pl-PL"/>
        </w:rPr>
        <w:t>Pzp</w:t>
      </w:r>
      <w:proofErr w:type="spellEnd"/>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 xml:space="preserve">III.2.2) Zamawiający przewiduje wykluczenie wykonawcy na podstawie art. 24 ust. 5 ustawy </w:t>
      </w:r>
      <w:proofErr w:type="spellStart"/>
      <w:r w:rsidRPr="0046635A">
        <w:rPr>
          <w:rFonts w:ascii="Times New Roman" w:eastAsia="Times New Roman" w:hAnsi="Times New Roman"/>
          <w:b/>
          <w:bCs/>
          <w:color w:val="000000"/>
          <w:sz w:val="27"/>
          <w:szCs w:val="27"/>
          <w:lang w:eastAsia="pl-PL"/>
        </w:rPr>
        <w:t>Pzp</w:t>
      </w:r>
      <w:proofErr w:type="spellEnd"/>
      <w:r w:rsidRPr="0046635A">
        <w:rPr>
          <w:rFonts w:ascii="Times New Roman" w:eastAsia="Times New Roman" w:hAnsi="Times New Roman"/>
          <w:color w:val="000000"/>
          <w:sz w:val="27"/>
          <w:szCs w:val="27"/>
          <w:lang w:eastAsia="pl-PL"/>
        </w:rPr>
        <w:t> Tak Zamawiający przewiduje następujące fakultatywne podstawy wykluczenia: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 xml:space="preserve">Tak (podstawa wykluczenia określona w art. 24 ust. 5 pkt 8 ustawy </w:t>
      </w:r>
      <w:proofErr w:type="spellStart"/>
      <w:r w:rsidRPr="0046635A">
        <w:rPr>
          <w:rFonts w:ascii="Times New Roman" w:eastAsia="Times New Roman" w:hAnsi="Times New Roman"/>
          <w:color w:val="000000"/>
          <w:sz w:val="27"/>
          <w:szCs w:val="27"/>
          <w:lang w:eastAsia="pl-PL"/>
        </w:rPr>
        <w:t>Pzp</w:t>
      </w:r>
      <w:proofErr w:type="spellEnd"/>
      <w:r w:rsidRPr="0046635A">
        <w:rPr>
          <w:rFonts w:ascii="Times New Roman" w:eastAsia="Times New Roman" w:hAnsi="Times New Roman"/>
          <w:color w:val="000000"/>
          <w:sz w:val="27"/>
          <w:szCs w:val="27"/>
          <w:lang w:eastAsia="pl-PL"/>
        </w:rPr>
        <w:t>)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Oświadczenie o niepodleganiu wykluczeniu oraz spełnianiu warunków udziału w postępowaniu </w:t>
      </w:r>
      <w:r w:rsidRPr="0046635A">
        <w:rPr>
          <w:rFonts w:ascii="Times New Roman" w:eastAsia="Times New Roman" w:hAnsi="Times New Roman"/>
          <w:color w:val="000000"/>
          <w:sz w:val="27"/>
          <w:szCs w:val="27"/>
          <w:lang w:eastAsia="pl-PL"/>
        </w:rPr>
        <w:br/>
        <w:t>Tak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Oświadczenie o spełnianiu kryteriów selekcji </w:t>
      </w:r>
      <w:r w:rsidRPr="0046635A">
        <w:rPr>
          <w:rFonts w:ascii="Times New Roman" w:eastAsia="Times New Roman" w:hAnsi="Times New Roman"/>
          <w:color w:val="000000"/>
          <w:sz w:val="27"/>
          <w:szCs w:val="27"/>
          <w:lang w:eastAsia="pl-PL"/>
        </w:rPr>
        <w:br/>
        <w:t>Nie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 xml:space="preserve">zaświadczenie właściwego naczelnika urzędu skarbowego potwierdzające, że wykonawca nie zalega z opłacaniem podatków, wystawione nie wcześniej niż 3 miesiące przed upływem terminu składania ofert, lub inny dokument </w:t>
      </w:r>
      <w:r w:rsidRPr="0046635A">
        <w:rPr>
          <w:rFonts w:ascii="Times New Roman" w:eastAsia="Times New Roman" w:hAnsi="Times New Roman"/>
          <w:color w:val="000000"/>
          <w:sz w:val="27"/>
          <w:szCs w:val="27"/>
          <w:lang w:eastAsia="pl-PL"/>
        </w:rPr>
        <w:lastRenderedPageBreak/>
        <w:t>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oświadczenie wykonawcy o niezaleganiu z opłacaniem podatków i opłat lokalnych, o których mowa w ustawie z dnia 12 stycznia 1991 r. o podatkach i opłatach lokalnych (t.j. Dz. U. z 2017 r. poz. 1785).</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III.5.1) W ZAKRESIE SPEŁNIANIA WARUNKÓW UDZIAŁU W POSTĘPOWANIU:</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 xml:space="preserve">wykazu należycie zrealizowanej, potwierdzonej stosownym dokumentem (np. referencjami), co najmniej jednej roboty budowlanej (jednej umowy), którą wykonawca wykonał w okresie ostatnich pięciu lat przed upływem terminu składania ofert w postępowaniu o udzielenie zamówienia, a jeżeli okres prowadzenia działalności jest krótszy – w tym okresie, o wartości minimum 1 </w:t>
      </w:r>
      <w:r w:rsidRPr="0046635A">
        <w:rPr>
          <w:rFonts w:ascii="Times New Roman" w:eastAsia="Times New Roman" w:hAnsi="Times New Roman"/>
          <w:color w:val="000000"/>
          <w:sz w:val="27"/>
          <w:szCs w:val="27"/>
          <w:lang w:eastAsia="pl-PL"/>
        </w:rPr>
        <w:lastRenderedPageBreak/>
        <w:t>000 000,00 zł brutto robota budowlana/umowa, której przedmiotem były roboty polegające na remoncie wewnętrznym w budynku wpisanym do rejestru zabytków lub ewidencji – zgodnie z załącznikiem nr 6 do SIWZ; wykaz osób, skierowanych przez wykonawcę do realizacji zamówienia,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III.5.2) W ZAKRESIE KRYTERIÓW SELEKCJI:</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III.7) INNE DOKUMENTY NIE WYMIENIONE W pkt III.3) - III.6)</w:t>
      </w:r>
    </w:p>
    <w:p w:rsidR="0046635A" w:rsidRPr="0046635A" w:rsidRDefault="0046635A" w:rsidP="0046635A">
      <w:pPr>
        <w:spacing w:after="0" w:line="450" w:lineRule="atLeast"/>
        <w:rPr>
          <w:rFonts w:ascii="Times New Roman" w:eastAsia="Times New Roman" w:hAnsi="Times New Roman"/>
          <w:b/>
          <w:bCs/>
          <w:color w:val="000000"/>
          <w:sz w:val="36"/>
          <w:szCs w:val="36"/>
          <w:lang w:eastAsia="pl-PL"/>
        </w:rPr>
      </w:pPr>
      <w:r w:rsidRPr="0046635A">
        <w:rPr>
          <w:rFonts w:ascii="Times New Roman" w:eastAsia="Times New Roman" w:hAnsi="Times New Roman"/>
          <w:b/>
          <w:bCs/>
          <w:color w:val="000000"/>
          <w:sz w:val="36"/>
          <w:szCs w:val="36"/>
          <w:u w:val="single"/>
          <w:lang w:eastAsia="pl-PL"/>
        </w:rPr>
        <w:t>SEKCJA IV: PROCEDURA</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IV.1) OPIS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IV.1.1) Tryb udzielenia zamówienia: </w:t>
      </w:r>
      <w:r w:rsidRPr="0046635A">
        <w:rPr>
          <w:rFonts w:ascii="Times New Roman" w:eastAsia="Times New Roman" w:hAnsi="Times New Roman"/>
          <w:color w:val="000000"/>
          <w:sz w:val="27"/>
          <w:szCs w:val="27"/>
          <w:lang w:eastAsia="pl-PL"/>
        </w:rPr>
        <w:t>Przetarg nieograniczony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IV.1.2) Zamawiający żąda wniesienia wadium:</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t>Informacja na temat wadium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IV.1.3) Przewiduje się udzielenie zaliczek na poczet wykonania zamówienia:</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lastRenderedPageBreak/>
        <w:t>Nie </w:t>
      </w:r>
      <w:r w:rsidRPr="0046635A">
        <w:rPr>
          <w:rFonts w:ascii="Times New Roman" w:eastAsia="Times New Roman" w:hAnsi="Times New Roman"/>
          <w:color w:val="000000"/>
          <w:sz w:val="27"/>
          <w:szCs w:val="27"/>
          <w:lang w:eastAsia="pl-PL"/>
        </w:rPr>
        <w:br/>
        <w:t>Należy podać informacje na temat udzielania zaliczek: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IV.1.4) Wymaga się złożenia ofert w postaci katalogów elektronicznych lub dołączenia do ofert katalogów elektronicznych:</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t>Dopuszcza się złożenie ofert w postaci katalogów elektronicznych lub dołączenia do ofert katalogów elektronicznych: </w:t>
      </w:r>
      <w:r w:rsidRPr="0046635A">
        <w:rPr>
          <w:rFonts w:ascii="Times New Roman" w:eastAsia="Times New Roman" w:hAnsi="Times New Roman"/>
          <w:color w:val="000000"/>
          <w:sz w:val="27"/>
          <w:szCs w:val="27"/>
          <w:lang w:eastAsia="pl-PL"/>
        </w:rPr>
        <w:br/>
        <w:t>Nie </w:t>
      </w:r>
      <w:r w:rsidRPr="0046635A">
        <w:rPr>
          <w:rFonts w:ascii="Times New Roman" w:eastAsia="Times New Roman" w:hAnsi="Times New Roman"/>
          <w:color w:val="000000"/>
          <w:sz w:val="27"/>
          <w:szCs w:val="27"/>
          <w:lang w:eastAsia="pl-PL"/>
        </w:rPr>
        <w:br/>
        <w:t>Informacje dodatkowe: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IV.1.5.) Wymaga się złożenia oferty wariantowej:</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t>Dopuszcza się złożenie oferty wariantowej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Złożenie oferty wariantowej dopuszcza się tylko z jednoczesnym złożeniem oferty zasadniczej: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IV.1.6) Przewidywana liczba wykonawców, którzy zostaną zaproszeni do udziału w postępowaniu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i/>
          <w:iCs/>
          <w:color w:val="000000"/>
          <w:sz w:val="27"/>
          <w:szCs w:val="27"/>
          <w:lang w:eastAsia="pl-PL"/>
        </w:rPr>
        <w:t>(przetarg ograniczony, negocjacje z ogłoszeniem, dialog konkurencyjny, partnerstwo innowacyjne)</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Liczba wykonawców   </w:t>
      </w:r>
      <w:r w:rsidRPr="0046635A">
        <w:rPr>
          <w:rFonts w:ascii="Times New Roman" w:eastAsia="Times New Roman" w:hAnsi="Times New Roman"/>
          <w:color w:val="000000"/>
          <w:sz w:val="27"/>
          <w:szCs w:val="27"/>
          <w:lang w:eastAsia="pl-PL"/>
        </w:rPr>
        <w:br/>
        <w:t>Przewidywana minimalna liczba wykonawców </w:t>
      </w:r>
      <w:r w:rsidRPr="0046635A">
        <w:rPr>
          <w:rFonts w:ascii="Times New Roman" w:eastAsia="Times New Roman" w:hAnsi="Times New Roman"/>
          <w:color w:val="000000"/>
          <w:sz w:val="27"/>
          <w:szCs w:val="27"/>
          <w:lang w:eastAsia="pl-PL"/>
        </w:rPr>
        <w:br/>
        <w:t>Maksymalna liczba wykonawców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lastRenderedPageBreak/>
        <w:t>Kryteria selekcji wykonawców: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IV.1.7) Informacje na temat umowy ramowej lub dynamicznego systemu zakupów:</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Umowa ramowa będzie zawarta: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Czy przewiduje się ograniczenie liczby uczestników umowy ramowej: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Przewidziana maksymalna liczba uczestników umowy ramowej: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Informacje dodatkowe: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Zamówienie obejmuje ustanowienie dynamicznego systemu zakupów: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Adres strony internetowej, na której będą zamieszczone dodatkowe informacje dotyczące dynamicznego systemu zakupów: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Informacje dodatkowe: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W ramach umowy ramowej/dynamicznego systemu zakupów dopuszcza się złożenie ofert w formie katalogów elektronicznych: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Przewiduje się pobranie ze złożonych katalogów elektronicznych informacji potrzebnych do sporządzenia ofert w ramach umowy ramowej/dynamicznego systemu zakupów: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IV.1.8) Aukcja elektroniczna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lastRenderedPageBreak/>
        <w:t>Przewidziane jest przeprowadzenie aukcji elektronicznej </w:t>
      </w:r>
      <w:r w:rsidRPr="0046635A">
        <w:rPr>
          <w:rFonts w:ascii="Times New Roman" w:eastAsia="Times New Roman" w:hAnsi="Times New Roman"/>
          <w:i/>
          <w:iCs/>
          <w:color w:val="000000"/>
          <w:sz w:val="27"/>
          <w:szCs w:val="27"/>
          <w:lang w:eastAsia="pl-PL"/>
        </w:rPr>
        <w:t>(przetarg nieograniczony, przetarg ograniczony, negocjacje z ogłoszeniem) </w:t>
      </w:r>
      <w:r w:rsidRPr="0046635A">
        <w:rPr>
          <w:rFonts w:ascii="Times New Roman" w:eastAsia="Times New Roman" w:hAnsi="Times New Roman"/>
          <w:color w:val="000000"/>
          <w:sz w:val="27"/>
          <w:szCs w:val="27"/>
          <w:lang w:eastAsia="pl-PL"/>
        </w:rPr>
        <w:t>Nie </w:t>
      </w:r>
      <w:r w:rsidRPr="0046635A">
        <w:rPr>
          <w:rFonts w:ascii="Times New Roman" w:eastAsia="Times New Roman" w:hAnsi="Times New Roman"/>
          <w:color w:val="000000"/>
          <w:sz w:val="27"/>
          <w:szCs w:val="27"/>
          <w:lang w:eastAsia="pl-PL"/>
        </w:rPr>
        <w:br/>
        <w:t>Należy podać adres strony internetowej, na której aukcja będzie prowadzona: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Należy wskazać elementy, których wartości będą przedmiotem aukcji elektronicznej: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Przewiduje się ograniczenia co do przedstawionych wartości, wynikające z opisu przedmiotu zamówienia:</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Należy podać, które informacje zostaną udostępnione wykonawcom w trakcie aukcji elektronicznej oraz jaki będzie termin ich udostępnienia: </w:t>
      </w:r>
      <w:r w:rsidRPr="0046635A">
        <w:rPr>
          <w:rFonts w:ascii="Times New Roman" w:eastAsia="Times New Roman" w:hAnsi="Times New Roman"/>
          <w:color w:val="000000"/>
          <w:sz w:val="27"/>
          <w:szCs w:val="27"/>
          <w:lang w:eastAsia="pl-PL"/>
        </w:rPr>
        <w:br/>
        <w:t>Informacje dotyczące przebiegu aukcji elektronicznej: </w:t>
      </w:r>
      <w:r w:rsidRPr="0046635A">
        <w:rPr>
          <w:rFonts w:ascii="Times New Roman" w:eastAsia="Times New Roman" w:hAnsi="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6635A">
        <w:rPr>
          <w:rFonts w:ascii="Times New Roman" w:eastAsia="Times New Roman" w:hAnsi="Times New Roman"/>
          <w:color w:val="000000"/>
          <w:sz w:val="27"/>
          <w:szCs w:val="27"/>
          <w:lang w:eastAsia="pl-PL"/>
        </w:rPr>
        <w:br/>
        <w:t>Informacje dotyczące wykorzystywanego sprzętu elektronicznego, rozwiązań i specyfikacji technicznych w zakresie połączeń: </w:t>
      </w:r>
      <w:r w:rsidRPr="0046635A">
        <w:rPr>
          <w:rFonts w:ascii="Times New Roman" w:eastAsia="Times New Roman" w:hAnsi="Times New Roman"/>
          <w:color w:val="000000"/>
          <w:sz w:val="27"/>
          <w:szCs w:val="27"/>
          <w:lang w:eastAsia="pl-PL"/>
        </w:rPr>
        <w:br/>
        <w:t>Wymagania dotyczące rejestracji i identyfikacji wykonawców w aukcji elektronicznej: </w:t>
      </w:r>
      <w:r w:rsidRPr="0046635A">
        <w:rPr>
          <w:rFonts w:ascii="Times New Roman" w:eastAsia="Times New Roman" w:hAnsi="Times New Roman"/>
          <w:color w:val="000000"/>
          <w:sz w:val="27"/>
          <w:szCs w:val="27"/>
          <w:lang w:eastAsia="pl-PL"/>
        </w:rPr>
        <w:br/>
        <w:t>Informacje o liczbie etapów aukcji elektronicznej i czasie ich trwania:</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t>Czas trwania: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Czy wykonawcy, którzy nie złożyli nowych postąpień, zostaną zakwalifikowani do następnego etapu: </w:t>
      </w:r>
      <w:r w:rsidRPr="0046635A">
        <w:rPr>
          <w:rFonts w:ascii="Times New Roman" w:eastAsia="Times New Roman" w:hAnsi="Times New Roman"/>
          <w:color w:val="000000"/>
          <w:sz w:val="27"/>
          <w:szCs w:val="27"/>
          <w:lang w:eastAsia="pl-PL"/>
        </w:rPr>
        <w:br/>
        <w:t>Warunki zamknięcia aukcji elektronicznej: </w:t>
      </w:r>
      <w:r w:rsidRPr="0046635A">
        <w:rPr>
          <w:rFonts w:ascii="Times New Roman" w:eastAsia="Times New Roman" w:hAnsi="Times New Roman"/>
          <w:color w:val="000000"/>
          <w:sz w:val="27"/>
          <w:szCs w:val="27"/>
          <w:lang w:eastAsia="pl-PL"/>
        </w:rPr>
        <w:br/>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IV.2) KRYTERIA OCENY OFERT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lastRenderedPageBreak/>
        <w:t>IV.2.1) Kryteria oceny ofert: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IV.2.2) Kryteria</w:t>
      </w:r>
      <w:r w:rsidRPr="0046635A">
        <w:rPr>
          <w:rFonts w:ascii="Times New Roman" w:eastAsia="Times New Roman" w:hAnsi="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83"/>
        <w:gridCol w:w="1016"/>
      </w:tblGrid>
      <w:tr w:rsidR="0046635A" w:rsidRPr="0046635A" w:rsidTr="0046635A">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Znaczenie</w:t>
            </w:r>
          </w:p>
        </w:tc>
      </w:tr>
      <w:tr w:rsidR="0046635A" w:rsidRPr="0046635A" w:rsidTr="0046635A">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60,00</w:t>
            </w:r>
          </w:p>
        </w:tc>
      </w:tr>
      <w:tr w:rsidR="0046635A" w:rsidRPr="0046635A" w:rsidTr="0046635A">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ilość zatrudnionych bezrobotnych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sz w:val="24"/>
                <w:szCs w:val="24"/>
                <w:lang w:eastAsia="pl-PL"/>
              </w:rPr>
              <w:t>40,00</w:t>
            </w:r>
          </w:p>
        </w:tc>
      </w:tr>
    </w:tbl>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 xml:space="preserve">IV.2.3) Zastosowanie procedury, o której mowa w art. 24aa ust. 1 ustawy </w:t>
      </w:r>
      <w:proofErr w:type="spellStart"/>
      <w:r w:rsidRPr="0046635A">
        <w:rPr>
          <w:rFonts w:ascii="Times New Roman" w:eastAsia="Times New Roman" w:hAnsi="Times New Roman"/>
          <w:b/>
          <w:bCs/>
          <w:color w:val="000000"/>
          <w:sz w:val="27"/>
          <w:szCs w:val="27"/>
          <w:lang w:eastAsia="pl-PL"/>
        </w:rPr>
        <w:t>Pzp</w:t>
      </w:r>
      <w:proofErr w:type="spellEnd"/>
      <w:r w:rsidRPr="0046635A">
        <w:rPr>
          <w:rFonts w:ascii="Times New Roman" w:eastAsia="Times New Roman" w:hAnsi="Times New Roman"/>
          <w:b/>
          <w:bCs/>
          <w:color w:val="000000"/>
          <w:sz w:val="27"/>
          <w:szCs w:val="27"/>
          <w:lang w:eastAsia="pl-PL"/>
        </w:rPr>
        <w:t> </w:t>
      </w:r>
      <w:r w:rsidRPr="0046635A">
        <w:rPr>
          <w:rFonts w:ascii="Times New Roman" w:eastAsia="Times New Roman" w:hAnsi="Times New Roman"/>
          <w:color w:val="000000"/>
          <w:sz w:val="27"/>
          <w:szCs w:val="27"/>
          <w:lang w:eastAsia="pl-PL"/>
        </w:rPr>
        <w:t>(przetarg nieograniczony) </w:t>
      </w:r>
      <w:r w:rsidRPr="0046635A">
        <w:rPr>
          <w:rFonts w:ascii="Times New Roman" w:eastAsia="Times New Roman" w:hAnsi="Times New Roman"/>
          <w:color w:val="000000"/>
          <w:sz w:val="27"/>
          <w:szCs w:val="27"/>
          <w:lang w:eastAsia="pl-PL"/>
        </w:rPr>
        <w:br/>
        <w:t>Tak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IV.3) Negocjacje z ogłoszeniem, dialog konkurencyjny, partnerstwo innowacyjne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IV.3.1) Informacje na temat negocjacji z ogłoszeniem</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Minimalne wymagania, które muszą spełniać wszystkie oferty: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Przewidziane jest zastrzeżenie prawa do udzielenia zamówienia na podstawie ofert wstępnych bez przeprowadzenia negocjacji </w:t>
      </w:r>
      <w:r w:rsidRPr="0046635A">
        <w:rPr>
          <w:rFonts w:ascii="Times New Roman" w:eastAsia="Times New Roman" w:hAnsi="Times New Roman"/>
          <w:color w:val="000000"/>
          <w:sz w:val="27"/>
          <w:szCs w:val="27"/>
          <w:lang w:eastAsia="pl-PL"/>
        </w:rPr>
        <w:br/>
        <w:t>Przewidziany jest podział negocjacji na etapy w celu ograniczenia liczby ofert: </w:t>
      </w:r>
      <w:r w:rsidRPr="0046635A">
        <w:rPr>
          <w:rFonts w:ascii="Times New Roman" w:eastAsia="Times New Roman" w:hAnsi="Times New Roman"/>
          <w:color w:val="000000"/>
          <w:sz w:val="27"/>
          <w:szCs w:val="27"/>
          <w:lang w:eastAsia="pl-PL"/>
        </w:rPr>
        <w:br/>
        <w:t>Należy podać informacje na temat etapów negocjacji (w tym liczbę etapów):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Informacje dodatkowe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IV.3.2) Informacje na temat dialogu konkurencyjnego</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Opis potrzeb i wymagań zamawiającego lub informacja o sposobie uzyskania tego opisu: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lastRenderedPageBreak/>
        <w:br/>
        <w:t>Wstępny harmonogram postępowania: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Podział dialogu na etapy w celu ograniczenia liczby rozwiązań: </w:t>
      </w:r>
      <w:r w:rsidRPr="0046635A">
        <w:rPr>
          <w:rFonts w:ascii="Times New Roman" w:eastAsia="Times New Roman" w:hAnsi="Times New Roman"/>
          <w:color w:val="000000"/>
          <w:sz w:val="27"/>
          <w:szCs w:val="27"/>
          <w:lang w:eastAsia="pl-PL"/>
        </w:rPr>
        <w:br/>
        <w:t>Należy podać informacje na temat etapów dialogu: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Informacje dodatkowe: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IV.3.3) Informacje na temat partnerstwa innowacyjnego</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Elementy opisu przedmiotu zamówienia definiujące minimalne wymagania, którym muszą odpowiadać wszystkie oferty: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Informacje dodatkowe: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IV.4) Licytacja elektroniczna </w:t>
      </w:r>
      <w:r w:rsidRPr="0046635A">
        <w:rPr>
          <w:rFonts w:ascii="Times New Roman" w:eastAsia="Times New Roman" w:hAnsi="Times New Roman"/>
          <w:color w:val="000000"/>
          <w:sz w:val="27"/>
          <w:szCs w:val="27"/>
          <w:lang w:eastAsia="pl-PL"/>
        </w:rPr>
        <w:br/>
        <w:t>Adres strony internetowej, na której będzie prowadzona licytacja elektroniczna: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Adres strony internetowej, na której jest dostępny opis przedmiotu zamówienia w licytacji elektronicznej: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Wymagania dotyczące rejestracji i identyfikacji wykonawców w licytacji elektronicznej, w tym wymagania techniczne urządzeń informatycznych: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Sposób postępowania w toku licytacji elektronicznej, w tym określenie minimalnych wysokości postąpień: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Informacje o liczbie etapów licytacji elektronicznej i czasie ich trwania:</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lastRenderedPageBreak/>
        <w:t>Czas trwania: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Wykonawcy, którzy nie złożyli nowych postąpień, zostaną zakwalifikowani do następnego etapu:</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Termin składania wniosków o dopuszczenie do udziału w licytacji elektronicznej: </w:t>
      </w:r>
      <w:r w:rsidRPr="0046635A">
        <w:rPr>
          <w:rFonts w:ascii="Times New Roman" w:eastAsia="Times New Roman" w:hAnsi="Times New Roman"/>
          <w:color w:val="000000"/>
          <w:sz w:val="27"/>
          <w:szCs w:val="27"/>
          <w:lang w:eastAsia="pl-PL"/>
        </w:rPr>
        <w:br/>
        <w:t>Data: godzina: </w:t>
      </w:r>
      <w:r w:rsidRPr="0046635A">
        <w:rPr>
          <w:rFonts w:ascii="Times New Roman" w:eastAsia="Times New Roman" w:hAnsi="Times New Roman"/>
          <w:color w:val="000000"/>
          <w:sz w:val="27"/>
          <w:szCs w:val="27"/>
          <w:lang w:eastAsia="pl-PL"/>
        </w:rPr>
        <w:br/>
        <w:t>Termin otwarcia licytacji elektronicznej: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t>Termin i warunki zamknięcia licytacji elektronicznej: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t>Istotne dla stron postanowienia, które zostaną wprowadzone do treści zawieranej umowy w sprawie zamówienia publicznego, albo ogólne warunki umowy, albo wzór umowy: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t>Wymagania dotyczące zabezpieczenia należytego wykonania umowy: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br/>
        <w:t>Informacje dodatkowe: </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r w:rsidRPr="0046635A">
        <w:rPr>
          <w:rFonts w:ascii="Times New Roman" w:eastAsia="Times New Roman" w:hAnsi="Times New Roman"/>
          <w:b/>
          <w:bCs/>
          <w:color w:val="000000"/>
          <w:sz w:val="27"/>
          <w:szCs w:val="27"/>
          <w:lang w:eastAsia="pl-PL"/>
        </w:rPr>
        <w:t>IV.5) ZMIANA UMOWY</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Przewiduje się istotne zmiany postanowień zawartej umowy w stosunku do treści oferty, na podstawie której dokonano wyboru wykonawcy:</w:t>
      </w:r>
      <w:r w:rsidRPr="0046635A">
        <w:rPr>
          <w:rFonts w:ascii="Times New Roman" w:eastAsia="Times New Roman" w:hAnsi="Times New Roman"/>
          <w:color w:val="000000"/>
          <w:sz w:val="27"/>
          <w:szCs w:val="27"/>
          <w:lang w:eastAsia="pl-PL"/>
        </w:rPr>
        <w:t> Tak </w:t>
      </w:r>
      <w:r w:rsidRPr="0046635A">
        <w:rPr>
          <w:rFonts w:ascii="Times New Roman" w:eastAsia="Times New Roman" w:hAnsi="Times New Roman"/>
          <w:color w:val="000000"/>
          <w:sz w:val="27"/>
          <w:szCs w:val="27"/>
          <w:lang w:eastAsia="pl-PL"/>
        </w:rPr>
        <w:br/>
        <w:t>Należy wskazać zakres, charakter zmian oraz warunki wprowadzenia zmian: </w:t>
      </w:r>
      <w:r w:rsidRPr="0046635A">
        <w:rPr>
          <w:rFonts w:ascii="Times New Roman" w:eastAsia="Times New Roman" w:hAnsi="Times New Roman"/>
          <w:color w:val="000000"/>
          <w:sz w:val="27"/>
          <w:szCs w:val="27"/>
          <w:lang w:eastAsia="pl-PL"/>
        </w:rPr>
        <w:br/>
        <w:t xml:space="preserve">1. Wszelkie zmiany niniejszej Umowy wymagają zachowania formy pisemnej w postaci aneksu pod rygorem nieważności. 2. Dopuszcza się zmianę umownego terminu, w przypadku wystąpienia co najmniej jednej z następujących okoliczności: 1) wystąpienie wydarzenia nieprzewidywalnego, losowego, pozostającego poza kontrolą stron Umowy, które nastąpiło po podpisaniu Umowy, a powodującego niemożliwość wywiązania się z Umowy w jej obecnym brzmieniu; 2) zmian istotnych przepisów prawa Unii Europejskiej lub prawa krajowego powodujących konieczność dostosowania </w:t>
      </w:r>
      <w:r w:rsidRPr="0046635A">
        <w:rPr>
          <w:rFonts w:ascii="Times New Roman" w:eastAsia="Times New Roman" w:hAnsi="Times New Roman"/>
          <w:color w:val="000000"/>
          <w:sz w:val="27"/>
          <w:szCs w:val="27"/>
          <w:lang w:eastAsia="pl-PL"/>
        </w:rPr>
        <w:lastRenderedPageBreak/>
        <w:t xml:space="preserve">Przedmiotu Umowy do zmiany przepisów, które nastąpiły w trakcie realizacji zamówienia; 3) działania organów administracji w szczególności przekroczenia określonych przepisami terminów dla uzyskania wymaganych pozwoleń, uzgodnień, decyzji lub opinii innych organów, niezbędnych do uzyskania koniecznych pozwoleń, nie dłużej jednak niż o okres trwania tych okoliczności; 4) aktualizacji rozwiązań projektowych z uwagi na zmianę obowiązujących przepisów, warunków uniemożliwiających prowadzenie robót, bezpieczeństwa pracy, a także zmian wynikających z innych nieprzewidywalnych istotnych okoliczności, których wprowadzenie będzie korzystne dla Zamawiającego; 5) okoliczności zaistniałych w trakcie realizacji Przedmiotu Umowy, tj. warunków atmosferycznych, archeologicznych, geologicznych, hydrogeologicznych, kolizji z sieciami infrastruktury utrudniających lub uniemożliwiających terminowe wykonanie Przedmiotu Umowy; 3. W przypadku zmiany terminu realizacji Przedmiotu Umowy, wynikającego z okoliczności wymienionych w ust. 2, termin może ulec przedłużeniu, nie dłużej jednak niż o czas trwania tych okoliczności. 4. Dopuszcza się zmianę sposobu wykonania Przedmiotu Umowy w zakresie zmian technologicznych spowodowanych: 1) niedostępnością na rynku materiałów lub urządzeń wskazanych w ofercie, PFU, SIWZ, spowodowaną zaprzestaniem produkcji lub wycofaniem z rynku tych materiałów lub urządzeń; 2) pojawieniem się na rynku materiałów, części lub urządzeń nowszej generacji nie wskazanych w ofercie, PFU, SIWZ, pozwalających na zmniejszenie kosztów eksploatacji wykonanego Przedmiotu Umowy; 3) koniecznością zrealizowania Przedmiotu Umowy przy zastosowaniu innych rozwiązań technicznych, technologicznych niż wskazane w ofercie, PFU i SIWZ, w sytuacji gdyby zastosowanie przewidzianych rozwiązań groziło niewykonaniem lub wadliwym wykonaniem Przedmiotu Umowy. 5. Dopuszcza się zmianę osób odpowiedzialnych za wykonanie Przedmiotu Umowy z zastrzeżeniem, że wprowadzona zmiana nie może skutkować </w:t>
      </w:r>
      <w:r w:rsidRPr="0046635A">
        <w:rPr>
          <w:rFonts w:ascii="Times New Roman" w:eastAsia="Times New Roman" w:hAnsi="Times New Roman"/>
          <w:color w:val="000000"/>
          <w:sz w:val="27"/>
          <w:szCs w:val="27"/>
          <w:lang w:eastAsia="pl-PL"/>
        </w:rPr>
        <w:lastRenderedPageBreak/>
        <w:t xml:space="preserve">zmianą Wykonawcy zamówienia: 1) zmiana osób przy pomocy, których Wykonawca realizuje Przedmiot Umowy na inne legitymujące się co najmniej równoważnymi uprawnieniami o których mowa w SIWZ, ustawie Prawo budowlane lub innych przepisach powszechnie obowiązujących; 2) zmiana kluczowego personelu Wykonawcy, Zamawiającego na skutek zdarzeń losowych, zmian kadrowo-personalnych, utraty wymaganych uprawnień, utraty stanowiska. Zmiana kluczowego personelu Wykonawcy może nastąpić wyłącznie pod warunkiem okazania uprawnień co najmniej równoważnych; 3) wprowadzenie dodatkowego personelu Wykonawcy lub podwykonawcy z przyczyn o obiektywnym charakterze, zaakceptowanych przez Zamawiającego pod warunkiem spełnienia warunków w zakresie nie mniejszym niż wymagane w SIWZ, 6. Dopuszcza się zmianę wysokości wynagrodzenia Wykonawcy w przypadku zmiany obowiązującej stawki VAT, jeśli zmiana stawki VAT będzie powodować zwiększenie kosztów wykonania Umowy po stronie Wykonawcy. Zamawiający dopuszcza możliwość zwiększenia wynagrodzenia o kwotę równą różnicy w kwocie podatku VAT zapłaconego przez Wykonawcę. 7. Dopuszcza się proporcjonalne zmniejszenie wynagrodzenia Wykonawcy w przypadku odstąpienia od Umowy przez Zamawiającego na podstawie § 12 ust. 1 Umowy. 8. Powyższe postanowienia stanowią katalog zmian, na które Zamawiający dopuszcza możliwość wyrażenia zgody, nie stanowią jednocześnie zobowiązania do wyrażenia takiej zgody przez Zamawiającego. 9. W przypadku wystąpienia okoliczności skutkujących koniecznością zmiany Umowy z przyczyn, o których mowa wyżej, Wykonawca zobowiązany jest do niezwłocznego poinformowania o tym Zamawiającego i wystąpienia z wnioskiem o dokonanie zmiany Umowy. 10. Wniosek Wykonawcy o dokonanie zmiany Umowy musi być uzasadniony a okoliczności, na które powołuje się Wykonawca muszą być udokumentowane. 11. Zmiany teleadresowe, obsługi administracyjno-bankowej (np. zmiana numeru konta) oraz zmiany składu </w:t>
      </w:r>
      <w:r w:rsidRPr="0046635A">
        <w:rPr>
          <w:rFonts w:ascii="Times New Roman" w:eastAsia="Times New Roman" w:hAnsi="Times New Roman"/>
          <w:color w:val="000000"/>
          <w:sz w:val="27"/>
          <w:szCs w:val="27"/>
          <w:lang w:eastAsia="pl-PL"/>
        </w:rPr>
        <w:lastRenderedPageBreak/>
        <w:t>koordynatorów realizacji Umowy nie stanowią istotnych zmian w rozumieniu art. 144 ustawy – Prawo zamówień publicznych i nie wymagają aneksu do Umowy, a jedynie pisemnego zawiadomienia drugiej Strony.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IV.6) INFORMACJE ADMINISTRACYJNE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IV.6.1) Sposób udostępniania informacji o charakterze poufnym </w:t>
      </w:r>
      <w:r w:rsidRPr="0046635A">
        <w:rPr>
          <w:rFonts w:ascii="Times New Roman" w:eastAsia="Times New Roman" w:hAnsi="Times New Roman"/>
          <w:i/>
          <w:iCs/>
          <w:color w:val="000000"/>
          <w:sz w:val="27"/>
          <w:szCs w:val="27"/>
          <w:lang w:eastAsia="pl-PL"/>
        </w:rPr>
        <w:t>(jeżeli dotyczy):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Środki służące ochronie informacji o charakterze poufnym</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IV.6.2) Termin składania ofert lub wniosków o dopuszczenie do udziału w postępowaniu: </w:t>
      </w:r>
      <w:r w:rsidRPr="0046635A">
        <w:rPr>
          <w:rFonts w:ascii="Times New Roman" w:eastAsia="Times New Roman" w:hAnsi="Times New Roman"/>
          <w:color w:val="000000"/>
          <w:sz w:val="27"/>
          <w:szCs w:val="27"/>
          <w:lang w:eastAsia="pl-PL"/>
        </w:rPr>
        <w:br/>
        <w:t>Data: 2018-09-10, godzina: 10:00, </w:t>
      </w:r>
      <w:r w:rsidRPr="0046635A">
        <w:rPr>
          <w:rFonts w:ascii="Times New Roman" w:eastAsia="Times New Roman" w:hAnsi="Times New Roman"/>
          <w:color w:val="000000"/>
          <w:sz w:val="27"/>
          <w:szCs w:val="27"/>
          <w:lang w:eastAsia="pl-PL"/>
        </w:rPr>
        <w:br/>
        <w:t>Skrócenie terminu składania wniosków, ze względu na pilną potrzebę udzielenia zamówienia (przetarg nieograniczony, przetarg ograniczony, negocjacje z ogłoszeniem):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Wskazać powody: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color w:val="000000"/>
          <w:sz w:val="27"/>
          <w:szCs w:val="27"/>
          <w:lang w:eastAsia="pl-PL"/>
        </w:rPr>
        <w:br/>
        <w:t>Język lub języki, w jakich mogą być sporządzane oferty lub wnioski o dopuszczenie do udziału w postępowaniu </w:t>
      </w:r>
      <w:r w:rsidRPr="0046635A">
        <w:rPr>
          <w:rFonts w:ascii="Times New Roman" w:eastAsia="Times New Roman" w:hAnsi="Times New Roman"/>
          <w:color w:val="000000"/>
          <w:sz w:val="27"/>
          <w:szCs w:val="27"/>
          <w:lang w:eastAsia="pl-PL"/>
        </w:rPr>
        <w:br/>
        <w:t>&gt;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IV.6.3) Termin związania ofertą: </w:t>
      </w:r>
      <w:r w:rsidRPr="0046635A">
        <w:rPr>
          <w:rFonts w:ascii="Times New Roman" w:eastAsia="Times New Roman" w:hAnsi="Times New Roman"/>
          <w:color w:val="000000"/>
          <w:sz w:val="27"/>
          <w:szCs w:val="27"/>
          <w:lang w:eastAsia="pl-PL"/>
        </w:rPr>
        <w:t>do: okres w dniach: 30 (od ostatecznego terminu składania ofert)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46635A">
        <w:rPr>
          <w:rFonts w:ascii="Times New Roman" w:eastAsia="Times New Roman" w:hAnsi="Times New Roman"/>
          <w:b/>
          <w:bCs/>
          <w:color w:val="000000"/>
          <w:sz w:val="27"/>
          <w:szCs w:val="27"/>
          <w:lang w:eastAsia="pl-PL"/>
        </w:rPr>
        <w:lastRenderedPageBreak/>
        <w:t>na sfinansowanie całości lub części zamówienia:</w:t>
      </w:r>
      <w:r w:rsidRPr="0046635A">
        <w:rPr>
          <w:rFonts w:ascii="Times New Roman" w:eastAsia="Times New Roman" w:hAnsi="Times New Roman"/>
          <w:color w:val="000000"/>
          <w:sz w:val="27"/>
          <w:szCs w:val="27"/>
          <w:lang w:eastAsia="pl-PL"/>
        </w:rPr>
        <w:t> Nie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6635A">
        <w:rPr>
          <w:rFonts w:ascii="Times New Roman" w:eastAsia="Times New Roman" w:hAnsi="Times New Roman"/>
          <w:color w:val="000000"/>
          <w:sz w:val="27"/>
          <w:szCs w:val="27"/>
          <w:lang w:eastAsia="pl-PL"/>
        </w:rPr>
        <w:t> Nie </w:t>
      </w:r>
      <w:r w:rsidRPr="0046635A">
        <w:rPr>
          <w:rFonts w:ascii="Times New Roman" w:eastAsia="Times New Roman" w:hAnsi="Times New Roman"/>
          <w:color w:val="000000"/>
          <w:sz w:val="27"/>
          <w:szCs w:val="27"/>
          <w:lang w:eastAsia="pl-PL"/>
        </w:rPr>
        <w:br/>
      </w:r>
      <w:r w:rsidRPr="0046635A">
        <w:rPr>
          <w:rFonts w:ascii="Times New Roman" w:eastAsia="Times New Roman" w:hAnsi="Times New Roman"/>
          <w:b/>
          <w:bCs/>
          <w:color w:val="000000"/>
          <w:sz w:val="27"/>
          <w:szCs w:val="27"/>
          <w:lang w:eastAsia="pl-PL"/>
        </w:rPr>
        <w:t>IV.6.6) Informacje dodatkowe:</w:t>
      </w:r>
      <w:r w:rsidRPr="0046635A">
        <w:rPr>
          <w:rFonts w:ascii="Times New Roman" w:eastAsia="Times New Roman" w:hAnsi="Times New Roman"/>
          <w:color w:val="000000"/>
          <w:sz w:val="27"/>
          <w:szCs w:val="27"/>
          <w:lang w:eastAsia="pl-PL"/>
        </w:rPr>
        <w:t> </w:t>
      </w:r>
      <w:r w:rsidRPr="0046635A">
        <w:rPr>
          <w:rFonts w:ascii="Times New Roman" w:eastAsia="Times New Roman" w:hAnsi="Times New Roman"/>
          <w:color w:val="000000"/>
          <w:sz w:val="27"/>
          <w:szCs w:val="27"/>
          <w:lang w:eastAsia="pl-PL"/>
        </w:rPr>
        <w:br/>
        <w:t>Zgodnie z art. 9a ust. 2 ustawy Prawo zamówień publicznych, oferty mogą zostać złożone jedynie po odbyciu przez Wykonawcę wizji lokalnej. Zamawiający oświadcza, że przewiduje przeprowadzenie wizji lokalnej dla Wykonawców w dniach: 27 sierpnia 2018 r. i 4 września 2018 r., o godz. 11:00. Zgłoszenie wniosku o uczestnictwo w wizji lokalnej należy kierować na adres e-mail: zamowieniapubliczne@mz.gov.pl wraz z podaniem danych osobowych, tj. imienia i nazwiska, nazwy i adresu Wykonawcy oraz nr telefonu kontaktowego, nie później niż do dnia wizji lokalnej do godziny 08:00. Miejscem zbiórki Wykonawców będzie - hol główny w siedzibie Zamawiającego przy ul. Długiej 38/40 w Warszawie.</w:t>
      </w:r>
    </w:p>
    <w:p w:rsidR="0046635A" w:rsidRPr="0046635A" w:rsidRDefault="0046635A" w:rsidP="0046635A">
      <w:pPr>
        <w:spacing w:after="0" w:line="450" w:lineRule="atLeast"/>
        <w:jc w:val="center"/>
        <w:rPr>
          <w:rFonts w:ascii="Times New Roman" w:eastAsia="Times New Roman" w:hAnsi="Times New Roman"/>
          <w:b/>
          <w:bCs/>
          <w:color w:val="000000"/>
          <w:sz w:val="36"/>
          <w:szCs w:val="36"/>
          <w:lang w:eastAsia="pl-PL"/>
        </w:rPr>
      </w:pPr>
      <w:r w:rsidRPr="0046635A">
        <w:rPr>
          <w:rFonts w:ascii="Times New Roman" w:eastAsia="Times New Roman" w:hAnsi="Times New Roman"/>
          <w:b/>
          <w:bCs/>
          <w:color w:val="000000"/>
          <w:sz w:val="36"/>
          <w:szCs w:val="36"/>
          <w:u w:val="single"/>
          <w:lang w:eastAsia="pl-PL"/>
        </w:rPr>
        <w:t>ZAŁĄCZNIK I - INFORMACJE DOTYCZĄCE OFERT CZĘŚCIOWYCH</w:t>
      </w: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p>
    <w:p w:rsidR="0046635A" w:rsidRPr="0046635A" w:rsidRDefault="0046635A" w:rsidP="0046635A">
      <w:pPr>
        <w:spacing w:after="0" w:line="450" w:lineRule="atLeast"/>
        <w:rPr>
          <w:rFonts w:ascii="Times New Roman" w:eastAsia="Times New Roman" w:hAnsi="Times New Roman"/>
          <w:color w:val="000000"/>
          <w:sz w:val="27"/>
          <w:szCs w:val="27"/>
          <w:lang w:eastAsia="pl-PL"/>
        </w:rPr>
      </w:pPr>
    </w:p>
    <w:p w:rsidR="0046635A" w:rsidRPr="0046635A" w:rsidRDefault="0046635A" w:rsidP="0046635A">
      <w:pPr>
        <w:spacing w:after="270" w:line="450" w:lineRule="atLeast"/>
        <w:rPr>
          <w:rFonts w:ascii="Times New Roman" w:eastAsia="Times New Roman" w:hAnsi="Times New Roman"/>
          <w:color w:val="000000"/>
          <w:sz w:val="27"/>
          <w:szCs w:val="27"/>
          <w:lang w:eastAsia="pl-PL"/>
        </w:rPr>
      </w:pPr>
    </w:p>
    <w:p w:rsidR="0046635A" w:rsidRPr="0046635A" w:rsidRDefault="0046635A" w:rsidP="0046635A">
      <w:pPr>
        <w:spacing w:after="0" w:line="240" w:lineRule="auto"/>
        <w:rPr>
          <w:rFonts w:ascii="Times New Roman" w:eastAsia="Times New Roman" w:hAnsi="Times New Roman"/>
          <w:sz w:val="24"/>
          <w:szCs w:val="24"/>
          <w:lang w:eastAsia="pl-PL"/>
        </w:rPr>
      </w:pPr>
      <w:r w:rsidRPr="0046635A">
        <w:rPr>
          <w:rFonts w:ascii="Times New Roman" w:eastAsia="Times New Roman" w:hAnsi="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46635A" w:rsidRPr="0046635A" w:rsidTr="0046635A">
        <w:trPr>
          <w:tblCellSpacing w:w="15" w:type="dxa"/>
        </w:trPr>
        <w:tc>
          <w:tcPr>
            <w:tcW w:w="0" w:type="auto"/>
            <w:vAlign w:val="center"/>
            <w:hideMark/>
          </w:tcPr>
          <w:p w:rsidR="0046635A" w:rsidRPr="0046635A" w:rsidRDefault="0046635A" w:rsidP="0046635A">
            <w:pPr>
              <w:spacing w:after="0" w:line="240" w:lineRule="auto"/>
              <w:rPr>
                <w:rFonts w:ascii="Times New Roman" w:eastAsia="Times New Roman" w:hAnsi="Times New Roman"/>
                <w:color w:val="000000"/>
                <w:sz w:val="27"/>
                <w:szCs w:val="27"/>
                <w:lang w:eastAsia="pl-PL"/>
              </w:rPr>
            </w:pPr>
            <w:r w:rsidRPr="0046635A">
              <w:rPr>
                <w:rFonts w:ascii="Times New Roman" w:eastAsia="Times New Roman" w:hAnsi="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8pt;height:22.45pt" o:ole="">
                  <v:imagedata r:id="rId7" o:title=""/>
                </v:shape>
                <w:control r:id="rId8" w:name="DefaultOcxName" w:shapeid="_x0000_i1027"/>
              </w:object>
            </w:r>
          </w:p>
        </w:tc>
      </w:tr>
    </w:tbl>
    <w:p w:rsidR="00FF6CEF" w:rsidRPr="0046635A" w:rsidRDefault="0046635A" w:rsidP="0046635A"/>
    <w:sectPr w:rsidR="00FF6CEF" w:rsidRPr="0046635A" w:rsidSect="00D2623E">
      <w:footerReference w:type="even" r:id="rId9"/>
      <w:footerReference w:type="default" r:id="rId10"/>
      <w:pgSz w:w="11906" w:h="16838"/>
      <w:pgMar w:top="141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2E3" w:rsidRDefault="00E272E3">
      <w:pPr>
        <w:spacing w:after="0" w:line="240" w:lineRule="auto"/>
      </w:pPr>
      <w:r>
        <w:separator/>
      </w:r>
    </w:p>
  </w:endnote>
  <w:endnote w:type="continuationSeparator" w:id="0">
    <w:p w:rsidR="00E272E3" w:rsidRDefault="00E27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CB118C">
    <w:pPr>
      <w:pStyle w:val="Stopka"/>
      <w:jc w:val="center"/>
    </w:pPr>
    <w:r>
      <w:fldChar w:fldCharType="begin"/>
    </w:r>
    <w:r>
      <w:instrText>PAGE   \* MERGEFORMAT</w:instrText>
    </w:r>
    <w:r>
      <w:fldChar w:fldCharType="separate"/>
    </w:r>
    <w:r w:rsidR="0046635A">
      <w:rPr>
        <w:noProof/>
      </w:rPr>
      <w:t>20</w:t>
    </w:r>
    <w:r>
      <w:fldChar w:fldCharType="end"/>
    </w:r>
  </w:p>
  <w:p w:rsidR="0043063F" w:rsidRDefault="0046635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CB118C">
    <w:pPr>
      <w:pStyle w:val="Stopka"/>
      <w:jc w:val="center"/>
    </w:pPr>
    <w:r>
      <w:fldChar w:fldCharType="begin"/>
    </w:r>
    <w:r>
      <w:instrText>PAGE   \* MERGEFORMAT</w:instrText>
    </w:r>
    <w:r>
      <w:fldChar w:fldCharType="separate"/>
    </w:r>
    <w:r w:rsidR="0046635A">
      <w:rPr>
        <w:noProof/>
      </w:rPr>
      <w:t>21</w:t>
    </w:r>
    <w:r>
      <w:fldChar w:fldCharType="end"/>
    </w:r>
  </w:p>
  <w:p w:rsidR="0043063F" w:rsidRDefault="004663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2E3" w:rsidRDefault="00E272E3">
      <w:pPr>
        <w:spacing w:after="0" w:line="240" w:lineRule="auto"/>
      </w:pPr>
      <w:r>
        <w:separator/>
      </w:r>
    </w:p>
  </w:footnote>
  <w:footnote w:type="continuationSeparator" w:id="0">
    <w:p w:rsidR="00E272E3" w:rsidRDefault="00E272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documentProtection w:edit="forms" w:formatting="1"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DD"/>
    <w:rsid w:val="000416B0"/>
    <w:rsid w:val="000D3B8A"/>
    <w:rsid w:val="00236386"/>
    <w:rsid w:val="00286287"/>
    <w:rsid w:val="002D6E2C"/>
    <w:rsid w:val="00321CA4"/>
    <w:rsid w:val="003618B1"/>
    <w:rsid w:val="003A3F4C"/>
    <w:rsid w:val="00406D6B"/>
    <w:rsid w:val="0046635A"/>
    <w:rsid w:val="00484FB7"/>
    <w:rsid w:val="004C2BB9"/>
    <w:rsid w:val="00503C77"/>
    <w:rsid w:val="00606C0C"/>
    <w:rsid w:val="00615963"/>
    <w:rsid w:val="006F4637"/>
    <w:rsid w:val="007616DD"/>
    <w:rsid w:val="007B686B"/>
    <w:rsid w:val="00824B83"/>
    <w:rsid w:val="008B097C"/>
    <w:rsid w:val="00B24356"/>
    <w:rsid w:val="00C03234"/>
    <w:rsid w:val="00CB118C"/>
    <w:rsid w:val="00E272E3"/>
    <w:rsid w:val="00F00A62"/>
    <w:rsid w:val="00FA0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1664BB-7F09-4630-B122-627B0034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F5AF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7BE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paragraph" w:customStyle="1" w:styleId="adresat">
    <w:name w:val="adresat"/>
    <w:basedOn w:val="Normalny"/>
    <w:link w:val="adresatZnak"/>
    <w:rsid w:val="00E441AC"/>
    <w:pPr>
      <w:spacing w:after="120" w:line="360" w:lineRule="auto"/>
    </w:pPr>
  </w:style>
  <w:style w:type="paragraph" w:customStyle="1" w:styleId="pismamz">
    <w:name w:val="pisma_mz"/>
    <w:basedOn w:val="Normalny"/>
    <w:link w:val="pismamzZnak"/>
    <w:qFormat/>
    <w:rsid w:val="003F4345"/>
    <w:pPr>
      <w:spacing w:after="0" w:line="360" w:lineRule="auto"/>
      <w:contextualSpacing/>
      <w:jc w:val="both"/>
    </w:pPr>
    <w:rPr>
      <w:rFonts w:ascii="Arial" w:hAnsi="Arial"/>
    </w:rPr>
  </w:style>
  <w:style w:type="character" w:customStyle="1" w:styleId="adresatZnak">
    <w:name w:val="adresat Znak"/>
    <w:basedOn w:val="Domylnaczcionkaakapitu"/>
    <w:link w:val="adresat"/>
    <w:rsid w:val="00E441AC"/>
  </w:style>
  <w:style w:type="character" w:customStyle="1" w:styleId="pismamzZnak">
    <w:name w:val="pisma_mz Znak"/>
    <w:link w:val="pismamz"/>
    <w:rsid w:val="003F4345"/>
    <w:rPr>
      <w:rFonts w:ascii="Arial" w:hAnsi="Arial"/>
    </w:rPr>
  </w:style>
  <w:style w:type="paragraph" w:styleId="Nagwek">
    <w:name w:val="header"/>
    <w:basedOn w:val="Normalny"/>
    <w:link w:val="NagwekZnak"/>
    <w:uiPriority w:val="99"/>
    <w:unhideWhenUsed/>
    <w:rsid w:val="00517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930"/>
  </w:style>
  <w:style w:type="paragraph" w:styleId="Stopka">
    <w:name w:val="footer"/>
    <w:basedOn w:val="Normalny"/>
    <w:link w:val="StopkaZnak"/>
    <w:uiPriority w:val="99"/>
    <w:unhideWhenUsed/>
    <w:rsid w:val="00517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930"/>
  </w:style>
  <w:style w:type="paragraph" w:styleId="Tekstprzypisudolnego">
    <w:name w:val="footnote text"/>
    <w:basedOn w:val="Normalny"/>
    <w:link w:val="TekstprzypisudolnegoZnak"/>
    <w:uiPriority w:val="99"/>
    <w:semiHidden/>
    <w:unhideWhenUsed/>
    <w:rsid w:val="00FA04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A046F"/>
    <w:rPr>
      <w:lang w:eastAsia="en-US"/>
    </w:rPr>
  </w:style>
  <w:style w:type="character" w:styleId="Odwoanieprzypisudolnego">
    <w:name w:val="footnote reference"/>
    <w:basedOn w:val="Domylnaczcionkaakapitu"/>
    <w:uiPriority w:val="99"/>
    <w:semiHidden/>
    <w:unhideWhenUsed/>
    <w:rsid w:val="00FA0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2512">
      <w:bodyDiv w:val="1"/>
      <w:marLeft w:val="0"/>
      <w:marRight w:val="0"/>
      <w:marTop w:val="0"/>
      <w:marBottom w:val="0"/>
      <w:divBdr>
        <w:top w:val="none" w:sz="0" w:space="0" w:color="auto"/>
        <w:left w:val="none" w:sz="0" w:space="0" w:color="auto"/>
        <w:bottom w:val="none" w:sz="0" w:space="0" w:color="auto"/>
        <w:right w:val="none" w:sz="0" w:space="0" w:color="auto"/>
      </w:divBdr>
      <w:divsChild>
        <w:div w:id="760830218">
          <w:marLeft w:val="0"/>
          <w:marRight w:val="0"/>
          <w:marTop w:val="0"/>
          <w:marBottom w:val="0"/>
          <w:divBdr>
            <w:top w:val="none" w:sz="0" w:space="0" w:color="auto"/>
            <w:left w:val="none" w:sz="0" w:space="0" w:color="auto"/>
            <w:bottom w:val="none" w:sz="0" w:space="0" w:color="auto"/>
            <w:right w:val="none" w:sz="0" w:space="0" w:color="auto"/>
          </w:divBdr>
          <w:divsChild>
            <w:div w:id="1481725681">
              <w:marLeft w:val="0"/>
              <w:marRight w:val="0"/>
              <w:marTop w:val="0"/>
              <w:marBottom w:val="0"/>
              <w:divBdr>
                <w:top w:val="none" w:sz="0" w:space="0" w:color="auto"/>
                <w:left w:val="none" w:sz="0" w:space="0" w:color="auto"/>
                <w:bottom w:val="none" w:sz="0" w:space="0" w:color="auto"/>
                <w:right w:val="none" w:sz="0" w:space="0" w:color="auto"/>
              </w:divBdr>
            </w:div>
            <w:div w:id="171771620">
              <w:marLeft w:val="0"/>
              <w:marRight w:val="0"/>
              <w:marTop w:val="0"/>
              <w:marBottom w:val="0"/>
              <w:divBdr>
                <w:top w:val="none" w:sz="0" w:space="0" w:color="auto"/>
                <w:left w:val="none" w:sz="0" w:space="0" w:color="auto"/>
                <w:bottom w:val="none" w:sz="0" w:space="0" w:color="auto"/>
                <w:right w:val="none" w:sz="0" w:space="0" w:color="auto"/>
              </w:divBdr>
            </w:div>
            <w:div w:id="1695181541">
              <w:marLeft w:val="0"/>
              <w:marRight w:val="0"/>
              <w:marTop w:val="0"/>
              <w:marBottom w:val="0"/>
              <w:divBdr>
                <w:top w:val="none" w:sz="0" w:space="0" w:color="auto"/>
                <w:left w:val="none" w:sz="0" w:space="0" w:color="auto"/>
                <w:bottom w:val="none" w:sz="0" w:space="0" w:color="auto"/>
                <w:right w:val="none" w:sz="0" w:space="0" w:color="auto"/>
              </w:divBdr>
              <w:divsChild>
                <w:div w:id="1921018903">
                  <w:marLeft w:val="0"/>
                  <w:marRight w:val="0"/>
                  <w:marTop w:val="0"/>
                  <w:marBottom w:val="0"/>
                  <w:divBdr>
                    <w:top w:val="none" w:sz="0" w:space="0" w:color="auto"/>
                    <w:left w:val="none" w:sz="0" w:space="0" w:color="auto"/>
                    <w:bottom w:val="none" w:sz="0" w:space="0" w:color="auto"/>
                    <w:right w:val="none" w:sz="0" w:space="0" w:color="auto"/>
                  </w:divBdr>
                </w:div>
              </w:divsChild>
            </w:div>
            <w:div w:id="691617110">
              <w:marLeft w:val="0"/>
              <w:marRight w:val="0"/>
              <w:marTop w:val="0"/>
              <w:marBottom w:val="0"/>
              <w:divBdr>
                <w:top w:val="none" w:sz="0" w:space="0" w:color="auto"/>
                <w:left w:val="none" w:sz="0" w:space="0" w:color="auto"/>
                <w:bottom w:val="none" w:sz="0" w:space="0" w:color="auto"/>
                <w:right w:val="none" w:sz="0" w:space="0" w:color="auto"/>
              </w:divBdr>
              <w:divsChild>
                <w:div w:id="35471716">
                  <w:marLeft w:val="0"/>
                  <w:marRight w:val="0"/>
                  <w:marTop w:val="0"/>
                  <w:marBottom w:val="0"/>
                  <w:divBdr>
                    <w:top w:val="none" w:sz="0" w:space="0" w:color="auto"/>
                    <w:left w:val="none" w:sz="0" w:space="0" w:color="auto"/>
                    <w:bottom w:val="none" w:sz="0" w:space="0" w:color="auto"/>
                    <w:right w:val="none" w:sz="0" w:space="0" w:color="auto"/>
                  </w:divBdr>
                </w:div>
              </w:divsChild>
            </w:div>
            <w:div w:id="1272320531">
              <w:marLeft w:val="0"/>
              <w:marRight w:val="0"/>
              <w:marTop w:val="0"/>
              <w:marBottom w:val="0"/>
              <w:divBdr>
                <w:top w:val="none" w:sz="0" w:space="0" w:color="auto"/>
                <w:left w:val="none" w:sz="0" w:space="0" w:color="auto"/>
                <w:bottom w:val="none" w:sz="0" w:space="0" w:color="auto"/>
                <w:right w:val="none" w:sz="0" w:space="0" w:color="auto"/>
              </w:divBdr>
              <w:divsChild>
                <w:div w:id="334114010">
                  <w:marLeft w:val="0"/>
                  <w:marRight w:val="0"/>
                  <w:marTop w:val="0"/>
                  <w:marBottom w:val="0"/>
                  <w:divBdr>
                    <w:top w:val="none" w:sz="0" w:space="0" w:color="auto"/>
                    <w:left w:val="none" w:sz="0" w:space="0" w:color="auto"/>
                    <w:bottom w:val="none" w:sz="0" w:space="0" w:color="auto"/>
                    <w:right w:val="none" w:sz="0" w:space="0" w:color="auto"/>
                  </w:divBdr>
                </w:div>
                <w:div w:id="863785016">
                  <w:marLeft w:val="0"/>
                  <w:marRight w:val="0"/>
                  <w:marTop w:val="0"/>
                  <w:marBottom w:val="0"/>
                  <w:divBdr>
                    <w:top w:val="none" w:sz="0" w:space="0" w:color="auto"/>
                    <w:left w:val="none" w:sz="0" w:space="0" w:color="auto"/>
                    <w:bottom w:val="none" w:sz="0" w:space="0" w:color="auto"/>
                    <w:right w:val="none" w:sz="0" w:space="0" w:color="auto"/>
                  </w:divBdr>
                </w:div>
                <w:div w:id="431324119">
                  <w:marLeft w:val="0"/>
                  <w:marRight w:val="0"/>
                  <w:marTop w:val="0"/>
                  <w:marBottom w:val="0"/>
                  <w:divBdr>
                    <w:top w:val="none" w:sz="0" w:space="0" w:color="auto"/>
                    <w:left w:val="none" w:sz="0" w:space="0" w:color="auto"/>
                    <w:bottom w:val="none" w:sz="0" w:space="0" w:color="auto"/>
                    <w:right w:val="none" w:sz="0" w:space="0" w:color="auto"/>
                  </w:divBdr>
                </w:div>
                <w:div w:id="38819174">
                  <w:marLeft w:val="0"/>
                  <w:marRight w:val="0"/>
                  <w:marTop w:val="0"/>
                  <w:marBottom w:val="0"/>
                  <w:divBdr>
                    <w:top w:val="none" w:sz="0" w:space="0" w:color="auto"/>
                    <w:left w:val="none" w:sz="0" w:space="0" w:color="auto"/>
                    <w:bottom w:val="none" w:sz="0" w:space="0" w:color="auto"/>
                    <w:right w:val="none" w:sz="0" w:space="0" w:color="auto"/>
                  </w:divBdr>
                </w:div>
              </w:divsChild>
            </w:div>
            <w:div w:id="125857902">
              <w:marLeft w:val="0"/>
              <w:marRight w:val="0"/>
              <w:marTop w:val="0"/>
              <w:marBottom w:val="0"/>
              <w:divBdr>
                <w:top w:val="none" w:sz="0" w:space="0" w:color="auto"/>
                <w:left w:val="none" w:sz="0" w:space="0" w:color="auto"/>
                <w:bottom w:val="none" w:sz="0" w:space="0" w:color="auto"/>
                <w:right w:val="none" w:sz="0" w:space="0" w:color="auto"/>
              </w:divBdr>
              <w:divsChild>
                <w:div w:id="2090884193">
                  <w:marLeft w:val="0"/>
                  <w:marRight w:val="0"/>
                  <w:marTop w:val="0"/>
                  <w:marBottom w:val="0"/>
                  <w:divBdr>
                    <w:top w:val="none" w:sz="0" w:space="0" w:color="auto"/>
                    <w:left w:val="none" w:sz="0" w:space="0" w:color="auto"/>
                    <w:bottom w:val="none" w:sz="0" w:space="0" w:color="auto"/>
                    <w:right w:val="none" w:sz="0" w:space="0" w:color="auto"/>
                  </w:divBdr>
                </w:div>
                <w:div w:id="619264835">
                  <w:marLeft w:val="0"/>
                  <w:marRight w:val="0"/>
                  <w:marTop w:val="0"/>
                  <w:marBottom w:val="0"/>
                  <w:divBdr>
                    <w:top w:val="none" w:sz="0" w:space="0" w:color="auto"/>
                    <w:left w:val="none" w:sz="0" w:space="0" w:color="auto"/>
                    <w:bottom w:val="none" w:sz="0" w:space="0" w:color="auto"/>
                    <w:right w:val="none" w:sz="0" w:space="0" w:color="auto"/>
                  </w:divBdr>
                </w:div>
                <w:div w:id="389311596">
                  <w:marLeft w:val="0"/>
                  <w:marRight w:val="0"/>
                  <w:marTop w:val="0"/>
                  <w:marBottom w:val="0"/>
                  <w:divBdr>
                    <w:top w:val="none" w:sz="0" w:space="0" w:color="auto"/>
                    <w:left w:val="none" w:sz="0" w:space="0" w:color="auto"/>
                    <w:bottom w:val="none" w:sz="0" w:space="0" w:color="auto"/>
                    <w:right w:val="none" w:sz="0" w:space="0" w:color="auto"/>
                  </w:divBdr>
                </w:div>
                <w:div w:id="227762053">
                  <w:marLeft w:val="0"/>
                  <w:marRight w:val="0"/>
                  <w:marTop w:val="0"/>
                  <w:marBottom w:val="0"/>
                  <w:divBdr>
                    <w:top w:val="none" w:sz="0" w:space="0" w:color="auto"/>
                    <w:left w:val="none" w:sz="0" w:space="0" w:color="auto"/>
                    <w:bottom w:val="none" w:sz="0" w:space="0" w:color="auto"/>
                    <w:right w:val="none" w:sz="0" w:space="0" w:color="auto"/>
                  </w:divBdr>
                </w:div>
                <w:div w:id="672687648">
                  <w:marLeft w:val="0"/>
                  <w:marRight w:val="0"/>
                  <w:marTop w:val="0"/>
                  <w:marBottom w:val="0"/>
                  <w:divBdr>
                    <w:top w:val="none" w:sz="0" w:space="0" w:color="auto"/>
                    <w:left w:val="none" w:sz="0" w:space="0" w:color="auto"/>
                    <w:bottom w:val="none" w:sz="0" w:space="0" w:color="auto"/>
                    <w:right w:val="none" w:sz="0" w:space="0" w:color="auto"/>
                  </w:divBdr>
                </w:div>
                <w:div w:id="271712880">
                  <w:marLeft w:val="0"/>
                  <w:marRight w:val="0"/>
                  <w:marTop w:val="0"/>
                  <w:marBottom w:val="0"/>
                  <w:divBdr>
                    <w:top w:val="none" w:sz="0" w:space="0" w:color="auto"/>
                    <w:left w:val="none" w:sz="0" w:space="0" w:color="auto"/>
                    <w:bottom w:val="none" w:sz="0" w:space="0" w:color="auto"/>
                    <w:right w:val="none" w:sz="0" w:space="0" w:color="auto"/>
                  </w:divBdr>
                </w:div>
                <w:div w:id="316225370">
                  <w:marLeft w:val="0"/>
                  <w:marRight w:val="0"/>
                  <w:marTop w:val="0"/>
                  <w:marBottom w:val="0"/>
                  <w:divBdr>
                    <w:top w:val="none" w:sz="0" w:space="0" w:color="auto"/>
                    <w:left w:val="none" w:sz="0" w:space="0" w:color="auto"/>
                    <w:bottom w:val="none" w:sz="0" w:space="0" w:color="auto"/>
                    <w:right w:val="none" w:sz="0" w:space="0" w:color="auto"/>
                  </w:divBdr>
                </w:div>
              </w:divsChild>
            </w:div>
            <w:div w:id="1096942065">
              <w:marLeft w:val="0"/>
              <w:marRight w:val="0"/>
              <w:marTop w:val="0"/>
              <w:marBottom w:val="0"/>
              <w:divBdr>
                <w:top w:val="none" w:sz="0" w:space="0" w:color="auto"/>
                <w:left w:val="none" w:sz="0" w:space="0" w:color="auto"/>
                <w:bottom w:val="none" w:sz="0" w:space="0" w:color="auto"/>
                <w:right w:val="none" w:sz="0" w:space="0" w:color="auto"/>
              </w:divBdr>
              <w:divsChild>
                <w:div w:id="1512524182">
                  <w:marLeft w:val="0"/>
                  <w:marRight w:val="0"/>
                  <w:marTop w:val="0"/>
                  <w:marBottom w:val="0"/>
                  <w:divBdr>
                    <w:top w:val="none" w:sz="0" w:space="0" w:color="auto"/>
                    <w:left w:val="none" w:sz="0" w:space="0" w:color="auto"/>
                    <w:bottom w:val="none" w:sz="0" w:space="0" w:color="auto"/>
                    <w:right w:val="none" w:sz="0" w:space="0" w:color="auto"/>
                  </w:divBdr>
                </w:div>
                <w:div w:id="925040835">
                  <w:marLeft w:val="0"/>
                  <w:marRight w:val="0"/>
                  <w:marTop w:val="0"/>
                  <w:marBottom w:val="0"/>
                  <w:divBdr>
                    <w:top w:val="none" w:sz="0" w:space="0" w:color="auto"/>
                    <w:left w:val="none" w:sz="0" w:space="0" w:color="auto"/>
                    <w:bottom w:val="none" w:sz="0" w:space="0" w:color="auto"/>
                    <w:right w:val="none" w:sz="0" w:space="0" w:color="auto"/>
                  </w:divBdr>
                </w:div>
              </w:divsChild>
            </w:div>
            <w:div w:id="1404791174">
              <w:marLeft w:val="0"/>
              <w:marRight w:val="0"/>
              <w:marTop w:val="0"/>
              <w:marBottom w:val="0"/>
              <w:divBdr>
                <w:top w:val="none" w:sz="0" w:space="0" w:color="auto"/>
                <w:left w:val="none" w:sz="0" w:space="0" w:color="auto"/>
                <w:bottom w:val="none" w:sz="0" w:space="0" w:color="auto"/>
                <w:right w:val="none" w:sz="0" w:space="0" w:color="auto"/>
              </w:divBdr>
              <w:divsChild>
                <w:div w:id="5834269">
                  <w:marLeft w:val="0"/>
                  <w:marRight w:val="0"/>
                  <w:marTop w:val="0"/>
                  <w:marBottom w:val="0"/>
                  <w:divBdr>
                    <w:top w:val="none" w:sz="0" w:space="0" w:color="auto"/>
                    <w:left w:val="none" w:sz="0" w:space="0" w:color="auto"/>
                    <w:bottom w:val="none" w:sz="0" w:space="0" w:color="auto"/>
                    <w:right w:val="none" w:sz="0" w:space="0" w:color="auto"/>
                  </w:divBdr>
                </w:div>
                <w:div w:id="367680327">
                  <w:marLeft w:val="0"/>
                  <w:marRight w:val="0"/>
                  <w:marTop w:val="0"/>
                  <w:marBottom w:val="0"/>
                  <w:divBdr>
                    <w:top w:val="none" w:sz="0" w:space="0" w:color="auto"/>
                    <w:left w:val="none" w:sz="0" w:space="0" w:color="auto"/>
                    <w:bottom w:val="none" w:sz="0" w:space="0" w:color="auto"/>
                    <w:right w:val="none" w:sz="0" w:space="0" w:color="auto"/>
                  </w:divBdr>
                </w:div>
                <w:div w:id="1488589721">
                  <w:marLeft w:val="0"/>
                  <w:marRight w:val="0"/>
                  <w:marTop w:val="0"/>
                  <w:marBottom w:val="0"/>
                  <w:divBdr>
                    <w:top w:val="none" w:sz="0" w:space="0" w:color="auto"/>
                    <w:left w:val="none" w:sz="0" w:space="0" w:color="auto"/>
                    <w:bottom w:val="none" w:sz="0" w:space="0" w:color="auto"/>
                    <w:right w:val="none" w:sz="0" w:space="0" w:color="auto"/>
                  </w:divBdr>
                </w:div>
                <w:div w:id="1353920273">
                  <w:marLeft w:val="0"/>
                  <w:marRight w:val="0"/>
                  <w:marTop w:val="0"/>
                  <w:marBottom w:val="0"/>
                  <w:divBdr>
                    <w:top w:val="none" w:sz="0" w:space="0" w:color="auto"/>
                    <w:left w:val="none" w:sz="0" w:space="0" w:color="auto"/>
                    <w:bottom w:val="none" w:sz="0" w:space="0" w:color="auto"/>
                    <w:right w:val="none" w:sz="0" w:space="0" w:color="auto"/>
                  </w:divBdr>
                </w:div>
                <w:div w:id="858278586">
                  <w:marLeft w:val="0"/>
                  <w:marRight w:val="0"/>
                  <w:marTop w:val="0"/>
                  <w:marBottom w:val="0"/>
                  <w:divBdr>
                    <w:top w:val="none" w:sz="0" w:space="0" w:color="auto"/>
                    <w:left w:val="none" w:sz="0" w:space="0" w:color="auto"/>
                    <w:bottom w:val="none" w:sz="0" w:space="0" w:color="auto"/>
                    <w:right w:val="none" w:sz="0" w:space="0" w:color="auto"/>
                  </w:divBdr>
                </w:div>
              </w:divsChild>
            </w:div>
            <w:div w:id="93523780">
              <w:marLeft w:val="0"/>
              <w:marRight w:val="0"/>
              <w:marTop w:val="0"/>
              <w:marBottom w:val="0"/>
              <w:divBdr>
                <w:top w:val="none" w:sz="0" w:space="0" w:color="auto"/>
                <w:left w:val="none" w:sz="0" w:space="0" w:color="auto"/>
                <w:bottom w:val="none" w:sz="0" w:space="0" w:color="auto"/>
                <w:right w:val="none" w:sz="0" w:space="0" w:color="auto"/>
              </w:divBdr>
              <w:divsChild>
                <w:div w:id="1562595668">
                  <w:marLeft w:val="0"/>
                  <w:marRight w:val="0"/>
                  <w:marTop w:val="0"/>
                  <w:marBottom w:val="0"/>
                  <w:divBdr>
                    <w:top w:val="none" w:sz="0" w:space="0" w:color="auto"/>
                    <w:left w:val="none" w:sz="0" w:space="0" w:color="auto"/>
                    <w:bottom w:val="none" w:sz="0" w:space="0" w:color="auto"/>
                    <w:right w:val="none" w:sz="0" w:space="0" w:color="auto"/>
                  </w:divBdr>
                </w:div>
                <w:div w:id="304356027">
                  <w:marLeft w:val="0"/>
                  <w:marRight w:val="0"/>
                  <w:marTop w:val="0"/>
                  <w:marBottom w:val="0"/>
                  <w:divBdr>
                    <w:top w:val="none" w:sz="0" w:space="0" w:color="auto"/>
                    <w:left w:val="none" w:sz="0" w:space="0" w:color="auto"/>
                    <w:bottom w:val="none" w:sz="0" w:space="0" w:color="auto"/>
                    <w:right w:val="none" w:sz="0" w:space="0" w:color="auto"/>
                  </w:divBdr>
                </w:div>
                <w:div w:id="1250531">
                  <w:marLeft w:val="0"/>
                  <w:marRight w:val="0"/>
                  <w:marTop w:val="0"/>
                  <w:marBottom w:val="0"/>
                  <w:divBdr>
                    <w:top w:val="none" w:sz="0" w:space="0" w:color="auto"/>
                    <w:left w:val="none" w:sz="0" w:space="0" w:color="auto"/>
                    <w:bottom w:val="none" w:sz="0" w:space="0" w:color="auto"/>
                    <w:right w:val="none" w:sz="0" w:space="0" w:color="auto"/>
                  </w:divBdr>
                </w:div>
                <w:div w:id="1460102756">
                  <w:marLeft w:val="0"/>
                  <w:marRight w:val="0"/>
                  <w:marTop w:val="0"/>
                  <w:marBottom w:val="0"/>
                  <w:divBdr>
                    <w:top w:val="none" w:sz="0" w:space="0" w:color="auto"/>
                    <w:left w:val="none" w:sz="0" w:space="0" w:color="auto"/>
                    <w:bottom w:val="none" w:sz="0" w:space="0" w:color="auto"/>
                    <w:right w:val="none" w:sz="0" w:space="0" w:color="auto"/>
                  </w:divBdr>
                </w:div>
                <w:div w:id="506595620">
                  <w:marLeft w:val="0"/>
                  <w:marRight w:val="0"/>
                  <w:marTop w:val="0"/>
                  <w:marBottom w:val="0"/>
                  <w:divBdr>
                    <w:top w:val="none" w:sz="0" w:space="0" w:color="auto"/>
                    <w:left w:val="none" w:sz="0" w:space="0" w:color="auto"/>
                    <w:bottom w:val="none" w:sz="0" w:space="0" w:color="auto"/>
                    <w:right w:val="none" w:sz="0" w:space="0" w:color="auto"/>
                  </w:divBdr>
                </w:div>
                <w:div w:id="610665681">
                  <w:marLeft w:val="0"/>
                  <w:marRight w:val="0"/>
                  <w:marTop w:val="0"/>
                  <w:marBottom w:val="0"/>
                  <w:divBdr>
                    <w:top w:val="none" w:sz="0" w:space="0" w:color="auto"/>
                    <w:left w:val="none" w:sz="0" w:space="0" w:color="auto"/>
                    <w:bottom w:val="none" w:sz="0" w:space="0" w:color="auto"/>
                    <w:right w:val="none" w:sz="0" w:space="0" w:color="auto"/>
                  </w:divBdr>
                </w:div>
                <w:div w:id="1485855551">
                  <w:marLeft w:val="0"/>
                  <w:marRight w:val="0"/>
                  <w:marTop w:val="0"/>
                  <w:marBottom w:val="0"/>
                  <w:divBdr>
                    <w:top w:val="none" w:sz="0" w:space="0" w:color="auto"/>
                    <w:left w:val="none" w:sz="0" w:space="0" w:color="auto"/>
                    <w:bottom w:val="none" w:sz="0" w:space="0" w:color="auto"/>
                    <w:right w:val="none" w:sz="0" w:space="0" w:color="auto"/>
                  </w:divBdr>
                </w:div>
                <w:div w:id="66147587">
                  <w:marLeft w:val="0"/>
                  <w:marRight w:val="0"/>
                  <w:marTop w:val="0"/>
                  <w:marBottom w:val="0"/>
                  <w:divBdr>
                    <w:top w:val="none" w:sz="0" w:space="0" w:color="auto"/>
                    <w:left w:val="none" w:sz="0" w:space="0" w:color="auto"/>
                    <w:bottom w:val="none" w:sz="0" w:space="0" w:color="auto"/>
                    <w:right w:val="none" w:sz="0" w:space="0" w:color="auto"/>
                  </w:divBdr>
                </w:div>
              </w:divsChild>
            </w:div>
            <w:div w:id="8728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28850-571D-4BC5-A8BC-AC69487B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3742</Words>
  <Characters>22456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Barycki Sebastian</dc:creator>
  <cp:lastModifiedBy>Kołuda Katarzyna</cp:lastModifiedBy>
  <cp:revision>2</cp:revision>
  <cp:lastPrinted>2014-08-13T05:54:00Z</cp:lastPrinted>
  <dcterms:created xsi:type="dcterms:W3CDTF">2018-08-23T14:01:00Z</dcterms:created>
  <dcterms:modified xsi:type="dcterms:W3CDTF">2018-08-23T14:01:00Z</dcterms:modified>
</cp:coreProperties>
</file>