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C37B" w14:textId="77777777" w:rsidR="002F3EA6" w:rsidRPr="00306257" w:rsidRDefault="002F3EA6" w:rsidP="00821904">
      <w:pPr>
        <w:spacing w:after="480" w:line="360" w:lineRule="auto"/>
        <w:rPr>
          <w:rFonts w:ascii="Arial" w:hAnsi="Arial" w:cs="Arial"/>
          <w:sz w:val="24"/>
          <w:szCs w:val="24"/>
        </w:rPr>
      </w:pPr>
      <w:r w:rsidRPr="00306257">
        <w:rPr>
          <w:rFonts w:ascii="Arial" w:hAnsi="Arial" w:cs="Arial"/>
          <w:sz w:val="24"/>
          <w:szCs w:val="24"/>
        </w:rPr>
        <w:t xml:space="preserve">    </w:t>
      </w:r>
      <w:r w:rsidRPr="00306257">
        <w:rPr>
          <w:rFonts w:ascii="Arial" w:eastAsia="SimSun" w:hAnsi="Arial" w:cs="Arial"/>
          <w:noProof/>
          <w:kern w:val="3"/>
          <w:sz w:val="24"/>
          <w:szCs w:val="24"/>
          <w:lang w:eastAsia="pl-PL"/>
        </w:rPr>
        <w:drawing>
          <wp:inline distT="0" distB="0" distL="0" distR="0" wp14:anchorId="1578F45B" wp14:editId="73B087C2">
            <wp:extent cx="2590800" cy="619125"/>
            <wp:effectExtent l="0" t="0" r="0" b="9525"/>
            <wp:docPr id="1" name="Obraz 1"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1940FAE5" w14:textId="05342B8C" w:rsidR="003A7487" w:rsidRPr="00306257" w:rsidRDefault="003A7487" w:rsidP="00B2711F">
      <w:pPr>
        <w:pStyle w:val="Bezodstpw"/>
        <w:spacing w:after="480" w:line="360" w:lineRule="auto"/>
        <w:rPr>
          <w:rFonts w:ascii="Arial" w:hAnsi="Arial" w:cs="Arial"/>
          <w:sz w:val="24"/>
          <w:szCs w:val="24"/>
        </w:rPr>
      </w:pPr>
      <w:r w:rsidRPr="00306257">
        <w:rPr>
          <w:rFonts w:ascii="Arial" w:hAnsi="Arial" w:cs="Arial"/>
          <w:sz w:val="24"/>
          <w:szCs w:val="24"/>
        </w:rPr>
        <w:t>W nagłówku znajduje się logo Komisji do spraw reprywatyzacji nieruchomości warszawskich zawierające godło państwa polskiego i podkreślenie w formie miniaturki flagi RP</w:t>
      </w:r>
    </w:p>
    <w:p w14:paraId="4562EC24" w14:textId="5655162F" w:rsidR="002F3EA6" w:rsidRPr="00306257" w:rsidRDefault="002F3EA6" w:rsidP="00B2711F">
      <w:pPr>
        <w:pStyle w:val="Bezodstpw"/>
        <w:spacing w:after="480" w:line="360" w:lineRule="auto"/>
        <w:rPr>
          <w:rFonts w:ascii="Arial" w:hAnsi="Arial" w:cs="Arial"/>
          <w:sz w:val="24"/>
          <w:szCs w:val="24"/>
        </w:rPr>
      </w:pPr>
      <w:r w:rsidRPr="00306257">
        <w:rPr>
          <w:rFonts w:ascii="Arial" w:hAnsi="Arial" w:cs="Arial"/>
          <w:sz w:val="24"/>
          <w:szCs w:val="24"/>
        </w:rPr>
        <w:t xml:space="preserve">Warszawa, </w:t>
      </w:r>
      <w:r w:rsidR="00004610" w:rsidRPr="00306257">
        <w:rPr>
          <w:rFonts w:ascii="Arial" w:hAnsi="Arial" w:cs="Arial"/>
          <w:sz w:val="24"/>
          <w:szCs w:val="24"/>
        </w:rPr>
        <w:t xml:space="preserve">dnia </w:t>
      </w:r>
      <w:r w:rsidR="00BF2FDF" w:rsidRPr="00306257">
        <w:rPr>
          <w:rFonts w:ascii="Arial" w:hAnsi="Arial" w:cs="Arial"/>
          <w:sz w:val="24"/>
          <w:szCs w:val="24"/>
        </w:rPr>
        <w:t>15</w:t>
      </w:r>
      <w:r w:rsidRPr="00306257">
        <w:rPr>
          <w:rFonts w:ascii="Arial" w:hAnsi="Arial" w:cs="Arial"/>
          <w:sz w:val="24"/>
          <w:szCs w:val="24"/>
        </w:rPr>
        <w:t xml:space="preserve"> </w:t>
      </w:r>
      <w:r w:rsidR="0055662C" w:rsidRPr="00306257">
        <w:rPr>
          <w:rFonts w:ascii="Arial" w:hAnsi="Arial" w:cs="Arial"/>
          <w:sz w:val="24"/>
          <w:szCs w:val="24"/>
        </w:rPr>
        <w:t xml:space="preserve">lutego </w:t>
      </w:r>
      <w:r w:rsidRPr="00306257">
        <w:rPr>
          <w:rFonts w:ascii="Arial" w:hAnsi="Arial" w:cs="Arial"/>
          <w:sz w:val="24"/>
          <w:szCs w:val="24"/>
        </w:rPr>
        <w:t>202</w:t>
      </w:r>
      <w:r w:rsidR="0055662C" w:rsidRPr="00306257">
        <w:rPr>
          <w:rFonts w:ascii="Arial" w:hAnsi="Arial" w:cs="Arial"/>
          <w:sz w:val="24"/>
          <w:szCs w:val="24"/>
        </w:rPr>
        <w:t>3</w:t>
      </w:r>
      <w:r w:rsidRPr="00306257">
        <w:rPr>
          <w:rFonts w:ascii="Arial" w:hAnsi="Arial" w:cs="Arial"/>
          <w:sz w:val="24"/>
          <w:szCs w:val="24"/>
        </w:rPr>
        <w:t xml:space="preserve"> r.</w:t>
      </w:r>
    </w:p>
    <w:p w14:paraId="5504A6E9" w14:textId="6CD08883" w:rsidR="002F3EA6" w:rsidRPr="00306257" w:rsidRDefault="002F3EA6" w:rsidP="00B2711F">
      <w:pPr>
        <w:pStyle w:val="Bezodstpw"/>
        <w:spacing w:after="480" w:line="360" w:lineRule="auto"/>
        <w:rPr>
          <w:rFonts w:ascii="Arial" w:hAnsi="Arial" w:cs="Arial"/>
          <w:sz w:val="24"/>
          <w:szCs w:val="24"/>
        </w:rPr>
      </w:pPr>
      <w:r w:rsidRPr="00306257">
        <w:rPr>
          <w:rFonts w:ascii="Arial" w:hAnsi="Arial" w:cs="Arial"/>
          <w:sz w:val="24"/>
          <w:szCs w:val="24"/>
        </w:rPr>
        <w:t>Sygn. akt KR II R 6</w:t>
      </w:r>
      <w:r w:rsidR="0055662C" w:rsidRPr="00306257">
        <w:rPr>
          <w:rFonts w:ascii="Arial" w:hAnsi="Arial" w:cs="Arial"/>
          <w:sz w:val="24"/>
          <w:szCs w:val="24"/>
        </w:rPr>
        <w:t>8</w:t>
      </w:r>
      <w:r w:rsidRPr="00306257">
        <w:rPr>
          <w:rFonts w:ascii="Arial" w:hAnsi="Arial" w:cs="Arial"/>
          <w:sz w:val="24"/>
          <w:szCs w:val="24"/>
        </w:rPr>
        <w:t>/22</w:t>
      </w:r>
    </w:p>
    <w:p w14:paraId="1D837CAD" w14:textId="03387A96" w:rsidR="002F3EA6" w:rsidRPr="00306257" w:rsidRDefault="002F3EA6" w:rsidP="00B2711F">
      <w:pPr>
        <w:pStyle w:val="Nagwek1"/>
        <w:spacing w:before="0" w:after="480" w:line="360" w:lineRule="auto"/>
        <w:rPr>
          <w:rFonts w:ascii="Arial" w:hAnsi="Arial" w:cs="Arial"/>
          <w:color w:val="auto"/>
          <w:sz w:val="24"/>
          <w:szCs w:val="24"/>
        </w:rPr>
      </w:pPr>
      <w:r w:rsidRPr="00306257">
        <w:rPr>
          <w:rFonts w:ascii="Arial" w:hAnsi="Arial" w:cs="Arial"/>
          <w:color w:val="auto"/>
          <w:sz w:val="24"/>
          <w:szCs w:val="24"/>
        </w:rPr>
        <w:t>D</w:t>
      </w:r>
      <w:r w:rsidR="00821904" w:rsidRPr="00306257">
        <w:rPr>
          <w:rFonts w:ascii="Arial" w:hAnsi="Arial" w:cs="Arial"/>
          <w:color w:val="auto"/>
          <w:sz w:val="24"/>
          <w:szCs w:val="24"/>
        </w:rPr>
        <w:t xml:space="preserve">ecyzja nr </w:t>
      </w:r>
      <w:r w:rsidRPr="00306257">
        <w:rPr>
          <w:rFonts w:ascii="Arial" w:hAnsi="Arial" w:cs="Arial"/>
          <w:color w:val="auto"/>
          <w:sz w:val="24"/>
          <w:szCs w:val="24"/>
        </w:rPr>
        <w:t xml:space="preserve">KR II R </w:t>
      </w:r>
      <w:r w:rsidR="0055662C" w:rsidRPr="00306257">
        <w:rPr>
          <w:rFonts w:ascii="Arial" w:hAnsi="Arial" w:cs="Arial"/>
          <w:color w:val="auto"/>
          <w:sz w:val="24"/>
          <w:szCs w:val="24"/>
        </w:rPr>
        <w:t>68</w:t>
      </w:r>
      <w:r w:rsidRPr="00306257">
        <w:rPr>
          <w:rFonts w:ascii="Arial" w:hAnsi="Arial" w:cs="Arial"/>
          <w:color w:val="auto"/>
          <w:sz w:val="24"/>
          <w:szCs w:val="24"/>
        </w:rPr>
        <w:t>/22</w:t>
      </w:r>
    </w:p>
    <w:p w14:paraId="5852B949" w14:textId="51EA3BE6" w:rsidR="002F3EA6" w:rsidRPr="00306257" w:rsidRDefault="002F3EA6" w:rsidP="00B2711F">
      <w:pPr>
        <w:pStyle w:val="Bezodstpw"/>
        <w:spacing w:after="480" w:line="360" w:lineRule="auto"/>
        <w:rPr>
          <w:rFonts w:ascii="Arial" w:hAnsi="Arial" w:cs="Arial"/>
          <w:sz w:val="24"/>
          <w:szCs w:val="24"/>
        </w:rPr>
      </w:pPr>
      <w:r w:rsidRPr="00306257">
        <w:rPr>
          <w:rFonts w:ascii="Arial" w:hAnsi="Arial" w:cs="Arial"/>
          <w:sz w:val="24"/>
          <w:szCs w:val="24"/>
        </w:rPr>
        <w:t>Komisja do spraw reprywatyzacji nieruchomości warszawskich, w składzie:</w:t>
      </w:r>
    </w:p>
    <w:p w14:paraId="789B0773" w14:textId="77777777" w:rsidR="002F3EA6" w:rsidRPr="00306257" w:rsidRDefault="002F3EA6" w:rsidP="00B2711F">
      <w:pPr>
        <w:pStyle w:val="Bezodstpw"/>
        <w:spacing w:after="480" w:line="360" w:lineRule="auto"/>
        <w:rPr>
          <w:rFonts w:ascii="Arial" w:hAnsi="Arial" w:cs="Arial"/>
          <w:sz w:val="24"/>
          <w:szCs w:val="24"/>
        </w:rPr>
      </w:pPr>
      <w:r w:rsidRPr="00306257">
        <w:rPr>
          <w:rFonts w:ascii="Arial" w:hAnsi="Arial" w:cs="Arial"/>
          <w:sz w:val="24"/>
          <w:szCs w:val="24"/>
        </w:rPr>
        <w:t>Przewodniczący Komisji:</w:t>
      </w:r>
    </w:p>
    <w:p w14:paraId="6E79B020" w14:textId="77777777" w:rsidR="002F3EA6" w:rsidRPr="00306257" w:rsidRDefault="002F3EA6" w:rsidP="00B2711F">
      <w:pPr>
        <w:pStyle w:val="Bezodstpw"/>
        <w:spacing w:after="480" w:line="360" w:lineRule="auto"/>
        <w:rPr>
          <w:rFonts w:ascii="Arial" w:hAnsi="Arial" w:cs="Arial"/>
          <w:sz w:val="24"/>
          <w:szCs w:val="24"/>
        </w:rPr>
      </w:pPr>
      <w:r w:rsidRPr="00306257">
        <w:rPr>
          <w:rFonts w:ascii="Arial" w:hAnsi="Arial" w:cs="Arial"/>
          <w:sz w:val="24"/>
          <w:szCs w:val="24"/>
        </w:rPr>
        <w:t>Sebastian Kaleta</w:t>
      </w:r>
    </w:p>
    <w:p w14:paraId="4D66A473" w14:textId="77777777" w:rsidR="002F3EA6" w:rsidRPr="00306257" w:rsidRDefault="002F3EA6" w:rsidP="00B2711F">
      <w:pPr>
        <w:pStyle w:val="Bezodstpw"/>
        <w:spacing w:after="480" w:line="360" w:lineRule="auto"/>
        <w:rPr>
          <w:rFonts w:ascii="Arial" w:hAnsi="Arial" w:cs="Arial"/>
          <w:sz w:val="24"/>
          <w:szCs w:val="24"/>
        </w:rPr>
      </w:pPr>
      <w:r w:rsidRPr="00306257">
        <w:rPr>
          <w:rFonts w:ascii="Arial" w:hAnsi="Arial" w:cs="Arial"/>
          <w:sz w:val="24"/>
          <w:szCs w:val="24"/>
        </w:rPr>
        <w:t>Członkowie Komisji</w:t>
      </w:r>
    </w:p>
    <w:p w14:paraId="75BFAE1C" w14:textId="3D32358C" w:rsidR="002F3EA6" w:rsidRPr="00306257" w:rsidRDefault="00004610" w:rsidP="00B2711F">
      <w:pPr>
        <w:spacing w:after="480" w:line="360" w:lineRule="auto"/>
        <w:rPr>
          <w:rFonts w:ascii="Arial" w:hAnsi="Arial" w:cs="Arial"/>
          <w:sz w:val="24"/>
          <w:szCs w:val="24"/>
        </w:rPr>
      </w:pPr>
      <w:r w:rsidRPr="00306257">
        <w:rPr>
          <w:rFonts w:ascii="Arial" w:hAnsi="Arial" w:cs="Arial"/>
          <w:sz w:val="24"/>
          <w:szCs w:val="24"/>
        </w:rPr>
        <w:t xml:space="preserve">Paweł Lisiecki, </w:t>
      </w:r>
      <w:r w:rsidR="002F3EA6" w:rsidRPr="00306257">
        <w:rPr>
          <w:rFonts w:ascii="Arial" w:hAnsi="Arial" w:cs="Arial"/>
          <w:sz w:val="24"/>
          <w:szCs w:val="24"/>
        </w:rPr>
        <w:t xml:space="preserve">Wiktor Klimiuk, </w:t>
      </w:r>
      <w:r w:rsidRPr="00306257">
        <w:rPr>
          <w:rFonts w:ascii="Arial" w:hAnsi="Arial" w:cs="Arial"/>
          <w:sz w:val="24"/>
          <w:szCs w:val="24"/>
        </w:rPr>
        <w:t xml:space="preserve">Łukasz Kondratko, </w:t>
      </w:r>
      <w:r w:rsidR="002F3EA6" w:rsidRPr="00306257">
        <w:rPr>
          <w:rFonts w:ascii="Arial" w:hAnsi="Arial" w:cs="Arial"/>
          <w:sz w:val="24"/>
          <w:szCs w:val="24"/>
        </w:rPr>
        <w:t>Robert Kropiwnicki, Jan Mosiński</w:t>
      </w:r>
      <w:r w:rsidRPr="00306257">
        <w:rPr>
          <w:rFonts w:ascii="Arial" w:hAnsi="Arial" w:cs="Arial"/>
          <w:sz w:val="24"/>
          <w:szCs w:val="24"/>
        </w:rPr>
        <w:t>, Sławomir Potapowicz,</w:t>
      </w:r>
      <w:r w:rsidR="002F3EA6" w:rsidRPr="00306257">
        <w:rPr>
          <w:rFonts w:ascii="Arial" w:hAnsi="Arial" w:cs="Arial"/>
          <w:sz w:val="24"/>
          <w:szCs w:val="24"/>
        </w:rPr>
        <w:t xml:space="preserve"> Adam Zieliński</w:t>
      </w:r>
      <w:r w:rsidRPr="00306257">
        <w:rPr>
          <w:rFonts w:ascii="Arial" w:hAnsi="Arial" w:cs="Arial"/>
          <w:sz w:val="24"/>
          <w:szCs w:val="24"/>
        </w:rPr>
        <w:t>,</w:t>
      </w:r>
    </w:p>
    <w:p w14:paraId="55875C4F" w14:textId="4A3CFF38" w:rsidR="002F3EA6" w:rsidRPr="00306257" w:rsidRDefault="00DE2B85" w:rsidP="00B2711F">
      <w:pPr>
        <w:pStyle w:val="Bezodstpw"/>
        <w:spacing w:after="480" w:line="360" w:lineRule="auto"/>
        <w:rPr>
          <w:rFonts w:ascii="Arial" w:hAnsi="Arial" w:cs="Arial"/>
          <w:sz w:val="24"/>
          <w:szCs w:val="24"/>
        </w:rPr>
      </w:pPr>
      <w:r w:rsidRPr="00306257">
        <w:rPr>
          <w:rFonts w:ascii="Arial" w:hAnsi="Arial" w:cs="Arial"/>
          <w:sz w:val="24"/>
          <w:szCs w:val="24"/>
        </w:rPr>
        <w:t>p</w:t>
      </w:r>
      <w:r w:rsidR="00004610" w:rsidRPr="00306257">
        <w:rPr>
          <w:rFonts w:ascii="Arial" w:hAnsi="Arial" w:cs="Arial"/>
          <w:sz w:val="24"/>
          <w:szCs w:val="24"/>
        </w:rPr>
        <w:t xml:space="preserve">o rozpoznaniu </w:t>
      </w:r>
      <w:r w:rsidR="002F3EA6" w:rsidRPr="00306257">
        <w:rPr>
          <w:rFonts w:ascii="Arial" w:hAnsi="Arial" w:cs="Arial"/>
          <w:sz w:val="24"/>
          <w:szCs w:val="24"/>
        </w:rPr>
        <w:t xml:space="preserve">w dniu </w:t>
      </w:r>
      <w:r w:rsidR="00BF2FDF" w:rsidRPr="00306257">
        <w:rPr>
          <w:rFonts w:ascii="Arial" w:hAnsi="Arial" w:cs="Arial"/>
          <w:sz w:val="24"/>
          <w:szCs w:val="24"/>
        </w:rPr>
        <w:t>15</w:t>
      </w:r>
      <w:r w:rsidR="00004610" w:rsidRPr="00306257">
        <w:rPr>
          <w:rFonts w:ascii="Arial" w:hAnsi="Arial" w:cs="Arial"/>
          <w:sz w:val="24"/>
          <w:szCs w:val="24"/>
        </w:rPr>
        <w:t xml:space="preserve"> lutego</w:t>
      </w:r>
      <w:r w:rsidR="002F3EA6" w:rsidRPr="00306257">
        <w:rPr>
          <w:rFonts w:ascii="Arial" w:hAnsi="Arial" w:cs="Arial"/>
          <w:sz w:val="24"/>
          <w:szCs w:val="24"/>
        </w:rPr>
        <w:t xml:space="preserve"> 202</w:t>
      </w:r>
      <w:r w:rsidR="00004610" w:rsidRPr="00306257">
        <w:rPr>
          <w:rFonts w:ascii="Arial" w:hAnsi="Arial" w:cs="Arial"/>
          <w:sz w:val="24"/>
          <w:szCs w:val="24"/>
        </w:rPr>
        <w:t>3</w:t>
      </w:r>
      <w:r w:rsidR="002F3EA6" w:rsidRPr="00306257">
        <w:rPr>
          <w:rFonts w:ascii="Arial" w:hAnsi="Arial" w:cs="Arial"/>
          <w:sz w:val="24"/>
          <w:szCs w:val="24"/>
        </w:rPr>
        <w:t xml:space="preserve"> r. </w:t>
      </w:r>
      <w:r w:rsidR="00004610" w:rsidRPr="00306257">
        <w:rPr>
          <w:rFonts w:ascii="Arial" w:hAnsi="Arial" w:cs="Arial"/>
          <w:sz w:val="24"/>
          <w:szCs w:val="24"/>
        </w:rPr>
        <w:t>na posiedzeniu niejawnym sprawy</w:t>
      </w:r>
      <w:r w:rsidR="00057DB3" w:rsidRPr="00306257">
        <w:rPr>
          <w:rFonts w:ascii="Arial" w:hAnsi="Arial" w:cs="Arial"/>
          <w:sz w:val="24"/>
          <w:szCs w:val="24"/>
        </w:rPr>
        <w:t>,</w:t>
      </w:r>
    </w:p>
    <w:p w14:paraId="1813CAC8" w14:textId="3BE23F1B" w:rsidR="002F3C68" w:rsidRPr="00306257" w:rsidRDefault="002F3EA6" w:rsidP="00B2711F">
      <w:pPr>
        <w:spacing w:after="480" w:line="360" w:lineRule="auto"/>
        <w:rPr>
          <w:rFonts w:ascii="Arial" w:eastAsia="Calibri" w:hAnsi="Arial" w:cs="Arial"/>
          <w:sz w:val="24"/>
          <w:szCs w:val="24"/>
        </w:rPr>
      </w:pPr>
      <w:r w:rsidRPr="00306257">
        <w:rPr>
          <w:rFonts w:ascii="Arial" w:hAnsi="Arial" w:cs="Arial"/>
          <w:sz w:val="24"/>
          <w:szCs w:val="24"/>
        </w:rPr>
        <w:t xml:space="preserve">w przedmiocie decyzji Prezydenta m.st. Warszawy z dnia </w:t>
      </w:r>
      <w:r w:rsidR="00004610" w:rsidRPr="00306257">
        <w:rPr>
          <w:rFonts w:ascii="Arial" w:hAnsi="Arial" w:cs="Arial"/>
          <w:sz w:val="24"/>
          <w:szCs w:val="24"/>
        </w:rPr>
        <w:t>1 grudnia 2015 r.</w:t>
      </w:r>
      <w:r w:rsidRPr="00306257">
        <w:rPr>
          <w:rFonts w:ascii="Arial" w:hAnsi="Arial" w:cs="Arial"/>
          <w:sz w:val="24"/>
          <w:szCs w:val="24"/>
        </w:rPr>
        <w:t xml:space="preserve"> Nr </w:t>
      </w:r>
      <w:r w:rsidR="00004610" w:rsidRPr="00306257">
        <w:rPr>
          <w:rFonts w:ascii="Arial" w:hAnsi="Arial" w:cs="Arial"/>
          <w:sz w:val="24"/>
          <w:szCs w:val="24"/>
        </w:rPr>
        <w:t>661</w:t>
      </w:r>
      <w:r w:rsidRPr="00306257">
        <w:rPr>
          <w:rFonts w:ascii="Arial" w:hAnsi="Arial" w:cs="Arial"/>
          <w:sz w:val="24"/>
          <w:szCs w:val="24"/>
        </w:rPr>
        <w:t>/GK/DW/201</w:t>
      </w:r>
      <w:r w:rsidR="00004610" w:rsidRPr="00306257">
        <w:rPr>
          <w:rFonts w:ascii="Arial" w:hAnsi="Arial" w:cs="Arial"/>
          <w:sz w:val="24"/>
          <w:szCs w:val="24"/>
        </w:rPr>
        <w:t>5</w:t>
      </w:r>
      <w:r w:rsidRPr="00306257">
        <w:rPr>
          <w:rFonts w:ascii="Arial" w:hAnsi="Arial" w:cs="Arial"/>
          <w:sz w:val="24"/>
          <w:szCs w:val="24"/>
        </w:rPr>
        <w:t xml:space="preserve"> dotyczącej </w:t>
      </w:r>
      <w:r w:rsidR="00004610" w:rsidRPr="00306257">
        <w:rPr>
          <w:rFonts w:ascii="Arial" w:eastAsia="Calibri" w:hAnsi="Arial" w:cs="Arial"/>
          <w:sz w:val="24"/>
          <w:szCs w:val="24"/>
        </w:rPr>
        <w:t xml:space="preserve">ustanowienia prawa użytkowania wieczystego do gruntu nieruchomości </w:t>
      </w:r>
      <w:r w:rsidR="00004610" w:rsidRPr="00306257">
        <w:rPr>
          <w:rFonts w:ascii="Arial" w:eastAsia="Calibri" w:hAnsi="Arial" w:cs="Arial"/>
          <w:sz w:val="24"/>
          <w:szCs w:val="24"/>
          <w:lang w:eastAsia="zh-CN"/>
        </w:rPr>
        <w:t>położonej w Warszawie przy ul. Stolarskiej 9</w:t>
      </w:r>
      <w:r w:rsidR="00004610" w:rsidRPr="00306257">
        <w:rPr>
          <w:rFonts w:ascii="Arial" w:eastAsia="Calibri" w:hAnsi="Arial" w:cs="Arial"/>
          <w:sz w:val="24"/>
          <w:szCs w:val="24"/>
        </w:rPr>
        <w:t xml:space="preserve">, oznaczonej w ewidencji gruntów jako dz. ew. nr </w:t>
      </w:r>
      <w:bookmarkStart w:id="0" w:name="_Hlk99531120"/>
      <w:r w:rsidR="00004610" w:rsidRPr="00306257">
        <w:rPr>
          <w:rFonts w:ascii="Arial" w:eastAsia="Calibri" w:hAnsi="Arial" w:cs="Arial"/>
          <w:sz w:val="24"/>
          <w:szCs w:val="24"/>
        </w:rPr>
        <w:t xml:space="preserve">7 z obrębu 4-13-01, dla której Sąd Rejonowy dla Warszawy Mokotowa w Warszawie prowadzi księgę wieczystą oznaczoną numerem </w:t>
      </w:r>
      <w:r w:rsidR="00004610" w:rsidRPr="00306257">
        <w:rPr>
          <w:rFonts w:ascii="Arial" w:eastAsia="Calibri" w:hAnsi="Arial" w:cs="Arial"/>
          <w:sz w:val="24"/>
          <w:szCs w:val="24"/>
        </w:rPr>
        <w:lastRenderedPageBreak/>
        <w:t xml:space="preserve">KW </w:t>
      </w:r>
      <w:r w:rsidR="005C3CC2" w:rsidRPr="00306257">
        <w:rPr>
          <w:rFonts w:ascii="Arial" w:eastAsia="Calibri" w:hAnsi="Arial" w:cs="Arial"/>
          <w:sz w:val="24"/>
          <w:szCs w:val="24"/>
        </w:rPr>
        <w:t xml:space="preserve">                               </w:t>
      </w:r>
      <w:r w:rsidR="00004610" w:rsidRPr="00306257">
        <w:rPr>
          <w:rFonts w:ascii="Arial" w:eastAsia="Calibri" w:hAnsi="Arial" w:cs="Arial"/>
          <w:sz w:val="24"/>
          <w:szCs w:val="24"/>
        </w:rPr>
        <w:t xml:space="preserve"> oraz odmowy ustanowienia użytkowania wieczystego do gruntu o pow. 33 m 2 stanowiącego cześć dz. ew. nr 8/2 z obrębu 4-13-01, znajdującego się w pasie drogowym ulicy Stolarskiej (droga gminna)</w:t>
      </w:r>
      <w:bookmarkEnd w:id="0"/>
      <w:r w:rsidR="001F3D2A" w:rsidRPr="00306257">
        <w:rPr>
          <w:rFonts w:ascii="Arial" w:eastAsia="Calibri" w:hAnsi="Arial" w:cs="Arial"/>
          <w:sz w:val="24"/>
          <w:szCs w:val="24"/>
        </w:rPr>
        <w:t xml:space="preserve">, dla której Sąd Rejonowy dla Warszawy Mokotowa w Warszawie prowadzi księgę wieczystą oznaczoną numerem KW </w:t>
      </w:r>
      <w:r w:rsidR="005C3CC2" w:rsidRPr="00306257">
        <w:rPr>
          <w:rFonts w:ascii="Arial" w:eastAsia="Calibri" w:hAnsi="Arial" w:cs="Arial"/>
          <w:sz w:val="24"/>
          <w:szCs w:val="24"/>
        </w:rPr>
        <w:t xml:space="preserve">                              </w:t>
      </w:r>
      <w:r w:rsidR="00883D9B" w:rsidRPr="00306257">
        <w:rPr>
          <w:rFonts w:ascii="Arial" w:eastAsia="Calibri" w:hAnsi="Arial" w:cs="Arial"/>
          <w:sz w:val="24"/>
          <w:szCs w:val="24"/>
        </w:rPr>
        <w:t>,</w:t>
      </w:r>
      <w:r w:rsidR="001F3D2A" w:rsidRPr="00306257">
        <w:rPr>
          <w:rFonts w:ascii="Arial" w:eastAsia="Calibri" w:hAnsi="Arial" w:cs="Arial"/>
          <w:sz w:val="24"/>
          <w:szCs w:val="24"/>
        </w:rPr>
        <w:t xml:space="preserve"> </w:t>
      </w:r>
    </w:p>
    <w:p w14:paraId="2C74D272" w14:textId="1861D9D1" w:rsidR="00004610" w:rsidRPr="00306257" w:rsidRDefault="00004610" w:rsidP="00B2711F">
      <w:pPr>
        <w:spacing w:after="480" w:line="360" w:lineRule="auto"/>
        <w:rPr>
          <w:rFonts w:ascii="Arial" w:eastAsia="Calibri" w:hAnsi="Arial" w:cs="Arial"/>
          <w:sz w:val="24"/>
          <w:szCs w:val="24"/>
        </w:rPr>
      </w:pPr>
      <w:r w:rsidRPr="00306257">
        <w:rPr>
          <w:rFonts w:ascii="Arial" w:eastAsia="Calibri" w:hAnsi="Arial" w:cs="Arial"/>
          <w:sz w:val="24"/>
          <w:szCs w:val="24"/>
          <w:lang w:eastAsia="zh-CN"/>
        </w:rPr>
        <w:t>z udziałem stron: Miasta Stołecznego Warszawy, P</w:t>
      </w:r>
      <w:r w:rsidR="005C3CC2" w:rsidRPr="00306257">
        <w:rPr>
          <w:rFonts w:ascii="Arial" w:eastAsia="Calibri" w:hAnsi="Arial" w:cs="Arial"/>
          <w:sz w:val="24"/>
          <w:szCs w:val="24"/>
          <w:lang w:eastAsia="zh-CN"/>
        </w:rPr>
        <w:t xml:space="preserve">       </w:t>
      </w:r>
      <w:r w:rsidRPr="00306257">
        <w:rPr>
          <w:rFonts w:ascii="Arial" w:eastAsia="Calibri" w:hAnsi="Arial" w:cs="Arial"/>
          <w:sz w:val="24"/>
          <w:szCs w:val="24"/>
          <w:lang w:eastAsia="zh-CN"/>
        </w:rPr>
        <w:t xml:space="preserve"> B</w:t>
      </w:r>
      <w:r w:rsidR="005C3CC2" w:rsidRPr="00306257">
        <w:rPr>
          <w:rFonts w:ascii="Arial" w:eastAsia="Calibri" w:hAnsi="Arial" w:cs="Arial"/>
          <w:sz w:val="24"/>
          <w:szCs w:val="24"/>
          <w:lang w:eastAsia="zh-CN"/>
        </w:rPr>
        <w:t xml:space="preserve">            </w:t>
      </w:r>
      <w:r w:rsidRPr="00306257">
        <w:rPr>
          <w:rFonts w:ascii="Arial" w:eastAsia="Calibri" w:hAnsi="Arial" w:cs="Arial"/>
          <w:sz w:val="24"/>
          <w:szCs w:val="24"/>
          <w:lang w:eastAsia="zh-CN"/>
        </w:rPr>
        <w:t xml:space="preserve"> i Prokuratora Prokuratury Regionalnej w </w:t>
      </w:r>
      <w:proofErr w:type="spellStart"/>
      <w:r w:rsidRPr="00306257">
        <w:rPr>
          <w:rFonts w:ascii="Arial" w:eastAsia="Calibri" w:hAnsi="Arial" w:cs="Arial"/>
          <w:sz w:val="24"/>
          <w:szCs w:val="24"/>
          <w:lang w:eastAsia="zh-CN"/>
        </w:rPr>
        <w:t>W</w:t>
      </w:r>
      <w:proofErr w:type="spellEnd"/>
      <w:r w:rsidR="005C3CC2" w:rsidRPr="00306257">
        <w:rPr>
          <w:rFonts w:ascii="Arial" w:eastAsia="Calibri" w:hAnsi="Arial" w:cs="Arial"/>
          <w:sz w:val="24"/>
          <w:szCs w:val="24"/>
          <w:lang w:eastAsia="zh-CN"/>
        </w:rPr>
        <w:t xml:space="preserve">                      </w:t>
      </w:r>
      <w:r w:rsidRPr="00306257">
        <w:rPr>
          <w:rFonts w:ascii="Arial" w:eastAsia="Calibri" w:hAnsi="Arial" w:cs="Arial"/>
          <w:sz w:val="24"/>
          <w:szCs w:val="24"/>
          <w:lang w:eastAsia="zh-CN"/>
        </w:rPr>
        <w:t>;</w:t>
      </w:r>
    </w:p>
    <w:p w14:paraId="64032885" w14:textId="28C37362" w:rsidR="00EC0C82" w:rsidRPr="00306257" w:rsidRDefault="002F3EA6" w:rsidP="00B2711F">
      <w:pPr>
        <w:spacing w:after="480" w:line="360" w:lineRule="auto"/>
        <w:textAlignment w:val="baseline"/>
        <w:rPr>
          <w:rFonts w:ascii="Arial" w:hAnsi="Arial" w:cs="Arial"/>
          <w:sz w:val="24"/>
          <w:szCs w:val="24"/>
        </w:rPr>
      </w:pPr>
      <w:r w:rsidRPr="00306257">
        <w:rPr>
          <w:rFonts w:ascii="Arial" w:hAnsi="Arial" w:cs="Arial"/>
          <w:sz w:val="24"/>
          <w:szCs w:val="24"/>
        </w:rPr>
        <w:t xml:space="preserve">na podstawie </w:t>
      </w:r>
      <w:bookmarkStart w:id="1" w:name="_Hlk33186322"/>
      <w:bookmarkStart w:id="2" w:name="_Hlk33695631"/>
      <w:r w:rsidRPr="00306257">
        <w:rPr>
          <w:rFonts w:ascii="Arial" w:hAnsi="Arial" w:cs="Arial"/>
          <w:sz w:val="24"/>
          <w:szCs w:val="24"/>
        </w:rPr>
        <w:t xml:space="preserve">art. 29 ust. 1 pkt 3 a </w:t>
      </w:r>
      <w:r w:rsidR="00DE2B85" w:rsidRPr="00306257">
        <w:rPr>
          <w:rFonts w:ascii="Arial" w:hAnsi="Arial" w:cs="Arial"/>
          <w:sz w:val="24"/>
          <w:szCs w:val="24"/>
        </w:rPr>
        <w:t xml:space="preserve">w </w:t>
      </w:r>
      <w:r w:rsidRPr="00306257">
        <w:rPr>
          <w:rFonts w:ascii="Arial" w:hAnsi="Arial" w:cs="Arial"/>
          <w:sz w:val="24"/>
          <w:szCs w:val="24"/>
        </w:rPr>
        <w:t>zw</w:t>
      </w:r>
      <w:r w:rsidR="00DE2B85" w:rsidRPr="00306257">
        <w:rPr>
          <w:rFonts w:ascii="Arial" w:hAnsi="Arial" w:cs="Arial"/>
          <w:sz w:val="24"/>
          <w:szCs w:val="24"/>
        </w:rPr>
        <w:t>iązku</w:t>
      </w:r>
      <w:r w:rsidRPr="00306257">
        <w:rPr>
          <w:rFonts w:ascii="Arial" w:hAnsi="Arial" w:cs="Arial"/>
          <w:sz w:val="24"/>
          <w:szCs w:val="24"/>
        </w:rPr>
        <w:t xml:space="preserve"> z art. 30 ust. 1 pkt 4 ustawy z dnia 9 marca 2017 r. o szczególnych zasadach usuwania skutków prawnych decyzji reprywatyzacyjnych dotyczących nieruchomości warszawskich, wydanych z naruszeniem prawa (Dz. U. z 2021 r. poz. 795; dalej: ustawa z dnia 9 marca 2017 r.) w związku z art. 156 § 1 pkt 2 ustawy z dnia </w:t>
      </w:r>
      <w:r w:rsidRPr="00306257">
        <w:rPr>
          <w:rFonts w:ascii="Arial" w:hAnsi="Arial" w:cs="Arial"/>
          <w:sz w:val="24"/>
          <w:szCs w:val="24"/>
        </w:rPr>
        <w:br/>
        <w:t>14 czerwca 1960 r. – Kodeks postępowania administracyjnego (Dz.U. z 2022 r. poz. 2000, 2185 dalej: k.p.a.) w związku z art. 38 ust. 1 ustawy z dnia 9 marca 2017 r.</w:t>
      </w:r>
      <w:bookmarkEnd w:id="1"/>
      <w:bookmarkEnd w:id="2"/>
      <w:r w:rsidR="00A83F5F" w:rsidRPr="00306257">
        <w:rPr>
          <w:rFonts w:ascii="Arial" w:hAnsi="Arial" w:cs="Arial"/>
          <w:sz w:val="24"/>
          <w:szCs w:val="24"/>
        </w:rPr>
        <w:t xml:space="preserve">, </w:t>
      </w:r>
    </w:p>
    <w:p w14:paraId="528FB0AE" w14:textId="23C552B8" w:rsidR="002F3EA6" w:rsidRPr="00306257" w:rsidRDefault="002F3EA6" w:rsidP="00B2711F">
      <w:pPr>
        <w:spacing w:after="480" w:line="360" w:lineRule="auto"/>
        <w:textAlignment w:val="baseline"/>
        <w:rPr>
          <w:rFonts w:ascii="Arial" w:hAnsi="Arial" w:cs="Arial"/>
          <w:kern w:val="1"/>
          <w:sz w:val="24"/>
          <w:szCs w:val="24"/>
        </w:rPr>
      </w:pPr>
      <w:r w:rsidRPr="00306257">
        <w:rPr>
          <w:rFonts w:ascii="Arial" w:hAnsi="Arial" w:cs="Arial"/>
          <w:kern w:val="1"/>
          <w:sz w:val="24"/>
          <w:szCs w:val="24"/>
        </w:rPr>
        <w:t>orzeka:</w:t>
      </w:r>
    </w:p>
    <w:p w14:paraId="4F77EE08" w14:textId="77777777" w:rsidR="00DE2B85" w:rsidRPr="00306257" w:rsidRDefault="002F3EA6" w:rsidP="00B2711F">
      <w:pPr>
        <w:spacing w:after="480" w:line="360" w:lineRule="auto"/>
        <w:rPr>
          <w:rFonts w:ascii="Arial" w:hAnsi="Arial" w:cs="Arial"/>
          <w:sz w:val="24"/>
          <w:szCs w:val="24"/>
        </w:rPr>
      </w:pPr>
      <w:r w:rsidRPr="00306257">
        <w:rPr>
          <w:rFonts w:ascii="Arial" w:eastAsia="Calibri" w:hAnsi="Arial" w:cs="Arial"/>
          <w:sz w:val="24"/>
          <w:szCs w:val="24"/>
        </w:rPr>
        <w:t xml:space="preserve">stwierdzić nieważność decyzji Prezydenta m.st. Warszawy z dnia </w:t>
      </w:r>
      <w:r w:rsidR="00004610" w:rsidRPr="00306257">
        <w:rPr>
          <w:rFonts w:ascii="Arial" w:hAnsi="Arial" w:cs="Arial"/>
          <w:sz w:val="24"/>
          <w:szCs w:val="24"/>
        </w:rPr>
        <w:t xml:space="preserve">1 grudnia 2015 r. </w:t>
      </w:r>
    </w:p>
    <w:p w14:paraId="30A323CA" w14:textId="6D2E347E" w:rsidR="0055662C" w:rsidRPr="00306257" w:rsidRDefault="00004610" w:rsidP="00B2711F">
      <w:pPr>
        <w:spacing w:after="480" w:line="360" w:lineRule="auto"/>
        <w:rPr>
          <w:rFonts w:ascii="Arial" w:hAnsi="Arial" w:cs="Arial"/>
          <w:sz w:val="24"/>
          <w:szCs w:val="24"/>
        </w:rPr>
      </w:pPr>
      <w:r w:rsidRPr="00306257">
        <w:rPr>
          <w:rFonts w:ascii="Arial" w:hAnsi="Arial" w:cs="Arial"/>
          <w:sz w:val="24"/>
          <w:szCs w:val="24"/>
        </w:rPr>
        <w:t xml:space="preserve">Nr 661/GK/DW/2015 </w:t>
      </w:r>
      <w:r w:rsidR="00165029" w:rsidRPr="00306257">
        <w:rPr>
          <w:rFonts w:ascii="Arial" w:eastAsia="Calibri" w:hAnsi="Arial" w:cs="Arial"/>
          <w:sz w:val="24"/>
          <w:szCs w:val="24"/>
        </w:rPr>
        <w:t>w całości</w:t>
      </w:r>
    </w:p>
    <w:p w14:paraId="25573D46" w14:textId="20A0B7F7" w:rsidR="002F3EA6" w:rsidRPr="00306257" w:rsidRDefault="002F3EA6" w:rsidP="00B2711F">
      <w:pPr>
        <w:pStyle w:val="Bezodstpw"/>
        <w:spacing w:after="480" w:line="360" w:lineRule="auto"/>
        <w:rPr>
          <w:rFonts w:ascii="Arial" w:hAnsi="Arial" w:cs="Arial"/>
          <w:sz w:val="24"/>
          <w:szCs w:val="24"/>
        </w:rPr>
      </w:pPr>
      <w:r w:rsidRPr="00306257">
        <w:rPr>
          <w:rFonts w:ascii="Arial" w:hAnsi="Arial" w:cs="Arial"/>
          <w:sz w:val="24"/>
          <w:szCs w:val="24"/>
        </w:rPr>
        <w:t>UZASADNIENIE</w:t>
      </w:r>
    </w:p>
    <w:p w14:paraId="0C27040F" w14:textId="748B5D10" w:rsidR="004A3B96" w:rsidRPr="00306257" w:rsidRDefault="006B6C62" w:rsidP="00B2711F">
      <w:pPr>
        <w:pStyle w:val="Bezodstpw"/>
        <w:spacing w:after="480" w:line="360" w:lineRule="auto"/>
        <w:rPr>
          <w:rFonts w:ascii="Arial" w:hAnsi="Arial" w:cs="Arial"/>
          <w:sz w:val="24"/>
          <w:szCs w:val="24"/>
        </w:rPr>
      </w:pPr>
      <w:r w:rsidRPr="00306257">
        <w:rPr>
          <w:rFonts w:ascii="Arial" w:hAnsi="Arial" w:cs="Arial"/>
          <w:sz w:val="24"/>
          <w:szCs w:val="24"/>
        </w:rPr>
        <w:t xml:space="preserve">I. </w:t>
      </w:r>
      <w:r w:rsidR="002F3EA6" w:rsidRPr="00306257">
        <w:rPr>
          <w:rFonts w:ascii="Arial" w:hAnsi="Arial" w:cs="Arial"/>
          <w:sz w:val="24"/>
          <w:szCs w:val="24"/>
        </w:rPr>
        <w:t>P</w:t>
      </w:r>
      <w:r w:rsidR="004A3B96" w:rsidRPr="00306257">
        <w:rPr>
          <w:rFonts w:ascii="Arial" w:hAnsi="Arial" w:cs="Arial"/>
          <w:sz w:val="24"/>
          <w:szCs w:val="24"/>
        </w:rPr>
        <w:t>ostępowanie rozpoznawcze prowadzone</w:t>
      </w:r>
      <w:r w:rsidR="002F3EA6" w:rsidRPr="00306257">
        <w:rPr>
          <w:rFonts w:ascii="Arial" w:hAnsi="Arial" w:cs="Arial"/>
          <w:sz w:val="24"/>
          <w:szCs w:val="24"/>
        </w:rPr>
        <w:t xml:space="preserve"> przed Komisją</w:t>
      </w:r>
    </w:p>
    <w:p w14:paraId="1A0665ED" w14:textId="1C601F1D" w:rsidR="004A3B96" w:rsidRPr="00306257" w:rsidRDefault="0001681F" w:rsidP="00B2711F">
      <w:pPr>
        <w:spacing w:after="480" w:line="360" w:lineRule="auto"/>
        <w:rPr>
          <w:rFonts w:ascii="Arial" w:hAnsi="Arial" w:cs="Arial"/>
          <w:sz w:val="24"/>
          <w:szCs w:val="24"/>
        </w:rPr>
      </w:pPr>
      <w:r w:rsidRPr="00306257">
        <w:rPr>
          <w:rFonts w:ascii="Arial" w:hAnsi="Arial" w:cs="Arial"/>
          <w:sz w:val="24"/>
          <w:szCs w:val="24"/>
        </w:rPr>
        <w:t xml:space="preserve">Postanowieniem z dnia 5 października 2022 r. Komisja do spraw reprywatyzacji nieruchomości warszawskich (dalej: Komisja), działając na podstawie art. 15 ust. 2 i 3  w zw. z art. 16 ust. 1 ustawy z dnia 9 marca 2017 r., wszczęła z urzędu postępowanie rozpoznawcze </w:t>
      </w:r>
      <w:r w:rsidRPr="00306257">
        <w:rPr>
          <w:rFonts w:ascii="Arial" w:eastAsia="Calibri" w:hAnsi="Arial" w:cs="Arial"/>
          <w:sz w:val="24"/>
          <w:szCs w:val="24"/>
        </w:rPr>
        <w:t xml:space="preserve">w przedmiocie decyzji Prezydenta m.st. Warszawy </w:t>
      </w:r>
      <w:bookmarkStart w:id="3" w:name="_Hlk125023869"/>
      <w:r w:rsidRPr="00306257">
        <w:rPr>
          <w:rFonts w:ascii="Arial" w:eastAsia="Calibri" w:hAnsi="Arial" w:cs="Arial"/>
          <w:sz w:val="24"/>
          <w:szCs w:val="24"/>
        </w:rPr>
        <w:t xml:space="preserve">z dnia 1 grudnia 2015 r. </w:t>
      </w:r>
      <w:r w:rsidR="00133865" w:rsidRPr="00306257">
        <w:rPr>
          <w:rFonts w:ascii="Arial" w:eastAsia="Calibri" w:hAnsi="Arial" w:cs="Arial"/>
          <w:sz w:val="24"/>
          <w:szCs w:val="24"/>
        </w:rPr>
        <w:t>N</w:t>
      </w:r>
      <w:r w:rsidRPr="00306257">
        <w:rPr>
          <w:rFonts w:ascii="Arial" w:eastAsia="Calibri" w:hAnsi="Arial" w:cs="Arial"/>
          <w:sz w:val="24"/>
          <w:szCs w:val="24"/>
        </w:rPr>
        <w:t>r 661/GK/DW/2015</w:t>
      </w:r>
      <w:bookmarkEnd w:id="3"/>
      <w:r w:rsidRPr="00306257">
        <w:rPr>
          <w:rFonts w:ascii="Arial" w:eastAsia="Calibri" w:hAnsi="Arial" w:cs="Arial"/>
          <w:sz w:val="24"/>
          <w:szCs w:val="24"/>
        </w:rPr>
        <w:t xml:space="preserve"> dotyczącej ustanowienia prawa </w:t>
      </w:r>
      <w:r w:rsidRPr="00306257">
        <w:rPr>
          <w:rFonts w:ascii="Arial" w:eastAsia="Calibri" w:hAnsi="Arial" w:cs="Arial"/>
          <w:sz w:val="24"/>
          <w:szCs w:val="24"/>
        </w:rPr>
        <w:lastRenderedPageBreak/>
        <w:t xml:space="preserve">użytkowania wieczystego do gruntu nieruchomości </w:t>
      </w:r>
      <w:r w:rsidRPr="00306257">
        <w:rPr>
          <w:rFonts w:ascii="Arial" w:eastAsia="Calibri" w:hAnsi="Arial" w:cs="Arial"/>
          <w:sz w:val="24"/>
          <w:szCs w:val="24"/>
          <w:lang w:eastAsia="zh-CN"/>
        </w:rPr>
        <w:t>położonej w Warszawie przy ul. Stolarskiej 9</w:t>
      </w:r>
      <w:r w:rsidRPr="00306257">
        <w:rPr>
          <w:rFonts w:ascii="Arial" w:eastAsia="Calibri" w:hAnsi="Arial" w:cs="Arial"/>
          <w:sz w:val="24"/>
          <w:szCs w:val="24"/>
        </w:rPr>
        <w:t xml:space="preserve">, oznaczonej w ewidencji gruntów jako dz. ew. nr 7 z obrębu 4-13-01, dla której Sąd Rejonowy dla Warszawy Mokotowa w Warszawie prowadzi księgę wieczystą oznaczoną numerem KW </w:t>
      </w:r>
      <w:r w:rsidR="005C3CC2" w:rsidRPr="00306257">
        <w:rPr>
          <w:rFonts w:ascii="Arial" w:eastAsia="Calibri" w:hAnsi="Arial" w:cs="Arial"/>
          <w:sz w:val="24"/>
          <w:szCs w:val="24"/>
        </w:rPr>
        <w:t xml:space="preserve">                              </w:t>
      </w:r>
      <w:r w:rsidRPr="00306257">
        <w:rPr>
          <w:rFonts w:ascii="Arial" w:eastAsia="Calibri" w:hAnsi="Arial" w:cs="Arial"/>
          <w:sz w:val="24"/>
          <w:szCs w:val="24"/>
        </w:rPr>
        <w:t xml:space="preserve"> oraz odmowy ustanowienia użytkowania wieczystego do gruntu o pow. 33 m 2 stanowiącego cześć dz. ew. nr 8/2 z obrębu 4-13-01, znajdującego się w pasie drogowym ulicy Stolarskiej (droga gminna)</w:t>
      </w:r>
      <w:r w:rsidR="001F3D2A" w:rsidRPr="00306257">
        <w:rPr>
          <w:rFonts w:ascii="Arial" w:eastAsia="Calibri" w:hAnsi="Arial" w:cs="Arial"/>
          <w:sz w:val="24"/>
          <w:szCs w:val="24"/>
        </w:rPr>
        <w:t xml:space="preserve">, dla której Sąd Rejonowy dla Warszawy Mokotowa w Warszawie prowadzi księgę wieczystą oznaczoną numerem KW </w:t>
      </w:r>
      <w:r w:rsidR="005C3CC2" w:rsidRPr="00306257">
        <w:rPr>
          <w:rFonts w:ascii="Arial" w:eastAsia="Calibri" w:hAnsi="Arial" w:cs="Arial"/>
          <w:sz w:val="24"/>
          <w:szCs w:val="24"/>
        </w:rPr>
        <w:t xml:space="preserve">                                   </w:t>
      </w:r>
      <w:r w:rsidR="001F3D2A" w:rsidRPr="00306257">
        <w:rPr>
          <w:rFonts w:ascii="Arial" w:eastAsia="Calibri" w:hAnsi="Arial" w:cs="Arial"/>
          <w:sz w:val="24"/>
          <w:szCs w:val="24"/>
        </w:rPr>
        <w:t xml:space="preserve"> </w:t>
      </w:r>
      <w:r w:rsidR="00FC34F1" w:rsidRPr="00306257">
        <w:rPr>
          <w:rFonts w:ascii="Arial" w:eastAsia="Calibri" w:hAnsi="Arial" w:cs="Arial"/>
          <w:sz w:val="24"/>
          <w:szCs w:val="24"/>
        </w:rPr>
        <w:t xml:space="preserve">(akta </w:t>
      </w:r>
      <w:r w:rsidR="00F91E67" w:rsidRPr="00306257">
        <w:rPr>
          <w:rFonts w:ascii="Arial" w:eastAsia="Calibri" w:hAnsi="Arial" w:cs="Arial"/>
          <w:sz w:val="24"/>
          <w:szCs w:val="24"/>
        </w:rPr>
        <w:t xml:space="preserve">sprawy </w:t>
      </w:r>
      <w:r w:rsidR="00FC34F1" w:rsidRPr="00306257">
        <w:rPr>
          <w:rFonts w:ascii="Arial" w:eastAsia="Calibri" w:hAnsi="Arial" w:cs="Arial"/>
          <w:sz w:val="24"/>
          <w:szCs w:val="24"/>
        </w:rPr>
        <w:t>KR II R 68/22 k. 4-6)</w:t>
      </w:r>
      <w:r w:rsidR="005853B5" w:rsidRPr="00306257">
        <w:rPr>
          <w:rFonts w:ascii="Arial" w:eastAsia="Calibri" w:hAnsi="Arial" w:cs="Arial"/>
          <w:sz w:val="24"/>
          <w:szCs w:val="24"/>
        </w:rPr>
        <w:t>.</w:t>
      </w:r>
    </w:p>
    <w:p w14:paraId="4414CBE2" w14:textId="34EE008A" w:rsidR="0001681F" w:rsidRPr="00306257" w:rsidRDefault="002F3EA6" w:rsidP="00B2711F">
      <w:pPr>
        <w:pStyle w:val="Bezodstpw"/>
        <w:spacing w:after="480" w:line="360" w:lineRule="auto"/>
        <w:rPr>
          <w:rFonts w:ascii="Arial" w:hAnsi="Arial" w:cs="Arial"/>
          <w:sz w:val="24"/>
          <w:szCs w:val="24"/>
        </w:rPr>
      </w:pPr>
      <w:r w:rsidRPr="00306257">
        <w:rPr>
          <w:rFonts w:ascii="Arial" w:hAnsi="Arial" w:cs="Arial"/>
          <w:sz w:val="24"/>
          <w:szCs w:val="24"/>
        </w:rPr>
        <w:t>Postanowieniem z dnia 5 października 2022 r., Komisja, na podstawie art. 26 ust. 2 ustawy z dnia 9 marca 2017 r., zawiadomi</w:t>
      </w:r>
      <w:r w:rsidR="00321660" w:rsidRPr="00306257">
        <w:rPr>
          <w:rFonts w:ascii="Arial" w:hAnsi="Arial" w:cs="Arial"/>
          <w:sz w:val="24"/>
          <w:szCs w:val="24"/>
        </w:rPr>
        <w:t>ła</w:t>
      </w:r>
      <w:r w:rsidRPr="00306257">
        <w:rPr>
          <w:rFonts w:ascii="Arial" w:hAnsi="Arial" w:cs="Arial"/>
          <w:sz w:val="24"/>
          <w:szCs w:val="24"/>
        </w:rPr>
        <w:t xml:space="preserve"> właściwe organy administracji oraz sądy o wszczęciu z urzędu postępowania rozpoznawczego </w:t>
      </w:r>
      <w:r w:rsidR="00FC34F1" w:rsidRPr="00306257">
        <w:rPr>
          <w:rFonts w:ascii="Arial" w:eastAsia="Calibri" w:hAnsi="Arial" w:cs="Arial"/>
          <w:sz w:val="24"/>
          <w:szCs w:val="24"/>
        </w:rPr>
        <w:t>(akta</w:t>
      </w:r>
      <w:r w:rsidR="00F91E67" w:rsidRPr="00306257">
        <w:rPr>
          <w:rFonts w:ascii="Arial" w:eastAsia="Calibri" w:hAnsi="Arial" w:cs="Arial"/>
          <w:sz w:val="24"/>
          <w:szCs w:val="24"/>
        </w:rPr>
        <w:t xml:space="preserve"> sprawy</w:t>
      </w:r>
      <w:r w:rsidR="00FC34F1" w:rsidRPr="00306257">
        <w:rPr>
          <w:rFonts w:ascii="Arial" w:eastAsia="Calibri" w:hAnsi="Arial" w:cs="Arial"/>
          <w:sz w:val="24"/>
          <w:szCs w:val="24"/>
        </w:rPr>
        <w:t xml:space="preserve"> KR II R 68/22 k. 9-11)</w:t>
      </w:r>
      <w:r w:rsidR="005853B5" w:rsidRPr="00306257">
        <w:rPr>
          <w:rFonts w:ascii="Arial" w:eastAsia="Calibri" w:hAnsi="Arial" w:cs="Arial"/>
          <w:sz w:val="24"/>
          <w:szCs w:val="24"/>
        </w:rPr>
        <w:t>.</w:t>
      </w:r>
    </w:p>
    <w:p w14:paraId="177435FC" w14:textId="2E966E08" w:rsidR="002F3EA6" w:rsidRPr="00306257" w:rsidRDefault="002F3EA6" w:rsidP="00B2711F">
      <w:pPr>
        <w:pStyle w:val="Bezodstpw"/>
        <w:spacing w:after="480" w:line="360" w:lineRule="auto"/>
        <w:rPr>
          <w:rFonts w:ascii="Arial" w:hAnsi="Arial" w:cs="Arial"/>
          <w:sz w:val="24"/>
          <w:szCs w:val="24"/>
        </w:rPr>
      </w:pPr>
      <w:r w:rsidRPr="00306257">
        <w:rPr>
          <w:rFonts w:ascii="Arial" w:hAnsi="Arial" w:cs="Arial"/>
          <w:sz w:val="24"/>
          <w:szCs w:val="24"/>
        </w:rPr>
        <w:t xml:space="preserve">Postanowieniem z dnia 5 października 2022 r., Komisja zwróciła się do Społecznej Rady przy Komisji do spraw reprywatyzacji nieruchomości warszawskich o wydanie opinii w przedmiocie decyzji Prezydenta m.st. Warszawy </w:t>
      </w:r>
      <w:r w:rsidR="0001681F" w:rsidRPr="00306257">
        <w:rPr>
          <w:rFonts w:ascii="Arial" w:eastAsia="Calibri" w:hAnsi="Arial" w:cs="Arial"/>
          <w:sz w:val="24"/>
          <w:szCs w:val="24"/>
        </w:rPr>
        <w:t xml:space="preserve">z dnia 1 grudnia 2015 r. </w:t>
      </w:r>
      <w:r w:rsidR="0001681F" w:rsidRPr="00306257">
        <w:rPr>
          <w:rFonts w:ascii="Arial" w:eastAsia="Calibri" w:hAnsi="Arial" w:cs="Arial"/>
          <w:sz w:val="24"/>
          <w:szCs w:val="24"/>
        </w:rPr>
        <w:br/>
        <w:t>nr 661/GK/DW/2015</w:t>
      </w:r>
      <w:r w:rsidR="001F3D2A" w:rsidRPr="00306257">
        <w:rPr>
          <w:rFonts w:ascii="Arial" w:eastAsia="Calibri" w:hAnsi="Arial" w:cs="Arial"/>
          <w:sz w:val="24"/>
          <w:szCs w:val="24"/>
        </w:rPr>
        <w:t>, doręczone członkom Rady w dniu 25 października 2022 r</w:t>
      </w:r>
      <w:r w:rsidRPr="00306257">
        <w:rPr>
          <w:rFonts w:ascii="Arial" w:hAnsi="Arial" w:cs="Arial"/>
          <w:sz w:val="24"/>
          <w:szCs w:val="24"/>
        </w:rPr>
        <w:t xml:space="preserve">. </w:t>
      </w:r>
      <w:r w:rsidR="00FC34F1" w:rsidRPr="00306257">
        <w:rPr>
          <w:rFonts w:ascii="Arial" w:eastAsia="Calibri" w:hAnsi="Arial" w:cs="Arial"/>
          <w:sz w:val="24"/>
          <w:szCs w:val="24"/>
        </w:rPr>
        <w:t>(akta</w:t>
      </w:r>
      <w:r w:rsidR="00F91E67" w:rsidRPr="00306257">
        <w:rPr>
          <w:rFonts w:ascii="Arial" w:eastAsia="Calibri" w:hAnsi="Arial" w:cs="Arial"/>
          <w:sz w:val="24"/>
          <w:szCs w:val="24"/>
        </w:rPr>
        <w:t xml:space="preserve"> sprawy</w:t>
      </w:r>
      <w:r w:rsidR="00FC34F1" w:rsidRPr="00306257">
        <w:rPr>
          <w:rFonts w:ascii="Arial" w:eastAsia="Calibri" w:hAnsi="Arial" w:cs="Arial"/>
          <w:sz w:val="24"/>
          <w:szCs w:val="24"/>
        </w:rPr>
        <w:t xml:space="preserve"> KR II R 68/22 k. 14-16</w:t>
      </w:r>
      <w:r w:rsidR="001F3D2A" w:rsidRPr="00306257">
        <w:rPr>
          <w:rFonts w:ascii="Arial" w:eastAsia="Calibri" w:hAnsi="Arial" w:cs="Arial"/>
          <w:sz w:val="24"/>
          <w:szCs w:val="24"/>
        </w:rPr>
        <w:t>, k. 53-</w:t>
      </w:r>
      <w:r w:rsidR="00A0341C" w:rsidRPr="00306257">
        <w:rPr>
          <w:rFonts w:ascii="Arial" w:eastAsia="Calibri" w:hAnsi="Arial" w:cs="Arial"/>
          <w:sz w:val="24"/>
          <w:szCs w:val="24"/>
        </w:rPr>
        <w:t>55</w:t>
      </w:r>
      <w:r w:rsidR="00FC34F1" w:rsidRPr="00306257">
        <w:rPr>
          <w:rFonts w:ascii="Arial" w:eastAsia="Calibri" w:hAnsi="Arial" w:cs="Arial"/>
          <w:sz w:val="24"/>
          <w:szCs w:val="24"/>
        </w:rPr>
        <w:t xml:space="preserve">) </w:t>
      </w:r>
    </w:p>
    <w:p w14:paraId="6047C4FC" w14:textId="3128A209" w:rsidR="002F3EA6" w:rsidRPr="00306257" w:rsidRDefault="002F3EA6" w:rsidP="00B2711F">
      <w:pPr>
        <w:pStyle w:val="Bezodstpw"/>
        <w:spacing w:after="480" w:line="360" w:lineRule="auto"/>
        <w:rPr>
          <w:rFonts w:ascii="Arial" w:hAnsi="Arial" w:cs="Arial"/>
          <w:sz w:val="24"/>
          <w:szCs w:val="24"/>
        </w:rPr>
      </w:pPr>
      <w:r w:rsidRPr="00306257">
        <w:rPr>
          <w:rFonts w:ascii="Arial" w:hAnsi="Arial" w:cs="Arial"/>
          <w:sz w:val="24"/>
          <w:szCs w:val="24"/>
        </w:rPr>
        <w:t xml:space="preserve">Zawiadomieniem z dnia 5 października 2022 r. poinformowano strony postępowania o wszczęciu w dniu 5 października 2022 r. postępowania rozpoznawczego w niniejszej sprawie </w:t>
      </w:r>
      <w:r w:rsidR="00FC34F1" w:rsidRPr="00306257">
        <w:rPr>
          <w:rFonts w:ascii="Arial" w:eastAsia="Calibri" w:hAnsi="Arial" w:cs="Arial"/>
          <w:sz w:val="24"/>
          <w:szCs w:val="24"/>
        </w:rPr>
        <w:t xml:space="preserve">(akta </w:t>
      </w:r>
      <w:r w:rsidR="00F91E67" w:rsidRPr="00306257">
        <w:rPr>
          <w:rFonts w:ascii="Arial" w:eastAsia="Calibri" w:hAnsi="Arial" w:cs="Arial"/>
          <w:sz w:val="24"/>
          <w:szCs w:val="24"/>
        </w:rPr>
        <w:t xml:space="preserve">sprawy </w:t>
      </w:r>
      <w:r w:rsidR="00FC34F1" w:rsidRPr="00306257">
        <w:rPr>
          <w:rFonts w:ascii="Arial" w:eastAsia="Calibri" w:hAnsi="Arial" w:cs="Arial"/>
          <w:sz w:val="24"/>
          <w:szCs w:val="24"/>
        </w:rPr>
        <w:t>KR II R 68/22 k. 17-19)</w:t>
      </w:r>
      <w:r w:rsidR="005853B5" w:rsidRPr="00306257">
        <w:rPr>
          <w:rFonts w:ascii="Arial" w:eastAsia="Calibri" w:hAnsi="Arial" w:cs="Arial"/>
          <w:sz w:val="24"/>
          <w:szCs w:val="24"/>
        </w:rPr>
        <w:t>.</w:t>
      </w:r>
    </w:p>
    <w:p w14:paraId="3C5CD97B" w14:textId="7EDCF55A" w:rsidR="002F3EA6" w:rsidRPr="00306257" w:rsidRDefault="0001681F" w:rsidP="00B2711F">
      <w:pPr>
        <w:pStyle w:val="Bezodstpw"/>
        <w:spacing w:after="480" w:line="360" w:lineRule="auto"/>
        <w:rPr>
          <w:rFonts w:ascii="Arial" w:hAnsi="Arial" w:cs="Arial"/>
          <w:sz w:val="24"/>
          <w:szCs w:val="24"/>
        </w:rPr>
      </w:pPr>
      <w:r w:rsidRPr="00306257">
        <w:rPr>
          <w:rFonts w:ascii="Arial" w:hAnsi="Arial" w:cs="Arial"/>
          <w:sz w:val="24"/>
          <w:szCs w:val="24"/>
        </w:rPr>
        <w:t>Powyższe</w:t>
      </w:r>
      <w:r w:rsidR="002F3EA6" w:rsidRPr="00306257">
        <w:rPr>
          <w:rFonts w:ascii="Arial" w:hAnsi="Arial" w:cs="Arial"/>
          <w:sz w:val="24"/>
          <w:szCs w:val="24"/>
        </w:rPr>
        <w:t xml:space="preserve"> postanowienia oraz zawiadomieni</w:t>
      </w:r>
      <w:r w:rsidRPr="00306257">
        <w:rPr>
          <w:rFonts w:ascii="Arial" w:hAnsi="Arial" w:cs="Arial"/>
          <w:sz w:val="24"/>
          <w:szCs w:val="24"/>
        </w:rPr>
        <w:t>a</w:t>
      </w:r>
      <w:r w:rsidR="002F3EA6" w:rsidRPr="00306257">
        <w:rPr>
          <w:rFonts w:ascii="Arial" w:hAnsi="Arial" w:cs="Arial"/>
          <w:sz w:val="24"/>
          <w:szCs w:val="24"/>
        </w:rPr>
        <w:t xml:space="preserve"> zostały ogłoszone w Biuletynie Informacji Publicznej </w:t>
      </w:r>
      <w:bookmarkStart w:id="4" w:name="_Hlk105585861"/>
      <w:r w:rsidR="002F3EA6" w:rsidRPr="00306257">
        <w:rPr>
          <w:rFonts w:ascii="Arial" w:hAnsi="Arial" w:cs="Arial"/>
          <w:sz w:val="24"/>
          <w:szCs w:val="24"/>
        </w:rPr>
        <w:t>na stronie podmiotowej urzędu obsługującego Ministra Sprawiedliwości</w:t>
      </w:r>
      <w:bookmarkEnd w:id="4"/>
      <w:r w:rsidR="002F3EA6" w:rsidRPr="00306257">
        <w:rPr>
          <w:rFonts w:ascii="Arial" w:hAnsi="Arial" w:cs="Arial"/>
          <w:sz w:val="24"/>
          <w:szCs w:val="24"/>
        </w:rPr>
        <w:t xml:space="preserve"> w dniu </w:t>
      </w:r>
      <w:r w:rsidR="00FC34F1" w:rsidRPr="00306257">
        <w:rPr>
          <w:rFonts w:ascii="Arial" w:hAnsi="Arial" w:cs="Arial"/>
          <w:sz w:val="24"/>
          <w:szCs w:val="24"/>
        </w:rPr>
        <w:t>20 października</w:t>
      </w:r>
      <w:r w:rsidR="002F3EA6" w:rsidRPr="00306257">
        <w:rPr>
          <w:rFonts w:ascii="Arial" w:hAnsi="Arial" w:cs="Arial"/>
          <w:sz w:val="24"/>
          <w:szCs w:val="24"/>
        </w:rPr>
        <w:t xml:space="preserve"> 2022 r. </w:t>
      </w:r>
      <w:r w:rsidR="00FC34F1" w:rsidRPr="00306257">
        <w:rPr>
          <w:rFonts w:ascii="Arial" w:eastAsia="Calibri" w:hAnsi="Arial" w:cs="Arial"/>
          <w:sz w:val="24"/>
          <w:szCs w:val="24"/>
        </w:rPr>
        <w:t>(akta</w:t>
      </w:r>
      <w:r w:rsidR="00F91E67" w:rsidRPr="00306257">
        <w:rPr>
          <w:rFonts w:ascii="Arial" w:eastAsia="Calibri" w:hAnsi="Arial" w:cs="Arial"/>
          <w:sz w:val="24"/>
          <w:szCs w:val="24"/>
        </w:rPr>
        <w:t xml:space="preserve"> sprawy</w:t>
      </w:r>
      <w:r w:rsidR="00FC34F1" w:rsidRPr="00306257">
        <w:rPr>
          <w:rFonts w:ascii="Arial" w:eastAsia="Calibri" w:hAnsi="Arial" w:cs="Arial"/>
          <w:sz w:val="24"/>
          <w:szCs w:val="24"/>
        </w:rPr>
        <w:t xml:space="preserve"> KR II R 68/22 k. 33-35)</w:t>
      </w:r>
      <w:r w:rsidR="005853B5" w:rsidRPr="00306257">
        <w:rPr>
          <w:rFonts w:ascii="Arial" w:eastAsia="Calibri" w:hAnsi="Arial" w:cs="Arial"/>
          <w:sz w:val="24"/>
          <w:szCs w:val="24"/>
        </w:rPr>
        <w:t>.</w:t>
      </w:r>
    </w:p>
    <w:p w14:paraId="511006AB" w14:textId="6AC46497" w:rsidR="002F3EA6" w:rsidRPr="00306257" w:rsidRDefault="002F3EA6" w:rsidP="00B2711F">
      <w:pPr>
        <w:pStyle w:val="Bezodstpw"/>
        <w:spacing w:after="480" w:line="360" w:lineRule="auto"/>
        <w:rPr>
          <w:rFonts w:ascii="Arial" w:hAnsi="Arial" w:cs="Arial"/>
          <w:sz w:val="24"/>
          <w:szCs w:val="24"/>
        </w:rPr>
      </w:pPr>
      <w:r w:rsidRPr="00306257">
        <w:rPr>
          <w:rFonts w:ascii="Arial" w:hAnsi="Arial" w:cs="Arial"/>
          <w:sz w:val="24"/>
          <w:szCs w:val="24"/>
        </w:rPr>
        <w:t xml:space="preserve">Zawiadomieniem z dnia </w:t>
      </w:r>
      <w:r w:rsidR="00FC34F1" w:rsidRPr="00306257">
        <w:rPr>
          <w:rFonts w:ascii="Arial" w:hAnsi="Arial" w:cs="Arial"/>
          <w:sz w:val="24"/>
          <w:szCs w:val="24"/>
        </w:rPr>
        <w:t>19 października 2022 r</w:t>
      </w:r>
      <w:r w:rsidRPr="00306257">
        <w:rPr>
          <w:rFonts w:ascii="Arial" w:hAnsi="Arial" w:cs="Arial"/>
          <w:sz w:val="24"/>
          <w:szCs w:val="24"/>
        </w:rPr>
        <w:t xml:space="preserve">. poinformowano Prezydenta m.st. Warszawy oraz Samorządowe Kolegium Odwoławcze w Warszawie o wszczęciu postępowania rozpoznawczego w niniejszej sprawie </w:t>
      </w:r>
      <w:r w:rsidR="00FC34F1" w:rsidRPr="00306257">
        <w:rPr>
          <w:rFonts w:ascii="Arial" w:eastAsia="Calibri" w:hAnsi="Arial" w:cs="Arial"/>
          <w:sz w:val="24"/>
          <w:szCs w:val="24"/>
        </w:rPr>
        <w:t xml:space="preserve">(akta </w:t>
      </w:r>
      <w:r w:rsidR="00F91E67" w:rsidRPr="00306257">
        <w:rPr>
          <w:rFonts w:ascii="Arial" w:eastAsia="Calibri" w:hAnsi="Arial" w:cs="Arial"/>
          <w:sz w:val="24"/>
          <w:szCs w:val="24"/>
        </w:rPr>
        <w:t xml:space="preserve">sprawy </w:t>
      </w:r>
      <w:r w:rsidR="00FC34F1" w:rsidRPr="00306257">
        <w:rPr>
          <w:rFonts w:ascii="Arial" w:eastAsia="Calibri" w:hAnsi="Arial" w:cs="Arial"/>
          <w:sz w:val="24"/>
          <w:szCs w:val="24"/>
        </w:rPr>
        <w:t>KR II R 68/22 k. 37-42)</w:t>
      </w:r>
      <w:r w:rsidR="005853B5" w:rsidRPr="00306257">
        <w:rPr>
          <w:rFonts w:ascii="Arial" w:eastAsia="Calibri" w:hAnsi="Arial" w:cs="Arial"/>
          <w:sz w:val="24"/>
          <w:szCs w:val="24"/>
        </w:rPr>
        <w:t>.</w:t>
      </w:r>
    </w:p>
    <w:p w14:paraId="23DC4623" w14:textId="00E540F3" w:rsidR="00A15F05" w:rsidRPr="00306257" w:rsidRDefault="002F3EA6" w:rsidP="00B2711F">
      <w:pPr>
        <w:spacing w:after="480" w:line="360" w:lineRule="auto"/>
        <w:rPr>
          <w:rFonts w:ascii="Arial" w:hAnsi="Arial" w:cs="Arial"/>
          <w:sz w:val="24"/>
          <w:szCs w:val="24"/>
        </w:rPr>
      </w:pPr>
      <w:r w:rsidRPr="00306257">
        <w:rPr>
          <w:rStyle w:val="FontStyle27"/>
          <w:rFonts w:ascii="Arial" w:hAnsi="Arial" w:cs="Arial"/>
          <w:sz w:val="24"/>
          <w:szCs w:val="24"/>
        </w:rPr>
        <w:lastRenderedPageBreak/>
        <w:t xml:space="preserve">Postanowieniem z dnia </w:t>
      </w:r>
      <w:r w:rsidR="00F35819" w:rsidRPr="00306257">
        <w:rPr>
          <w:rStyle w:val="FontStyle27"/>
          <w:rFonts w:ascii="Arial" w:hAnsi="Arial" w:cs="Arial"/>
          <w:sz w:val="24"/>
          <w:szCs w:val="24"/>
        </w:rPr>
        <w:t>21</w:t>
      </w:r>
      <w:r w:rsidRPr="00306257">
        <w:rPr>
          <w:rStyle w:val="FontStyle27"/>
          <w:rFonts w:ascii="Arial" w:hAnsi="Arial" w:cs="Arial"/>
          <w:sz w:val="24"/>
          <w:szCs w:val="24"/>
        </w:rPr>
        <w:t xml:space="preserve"> października 2022 r., </w:t>
      </w:r>
      <w:r w:rsidR="001F3D2A" w:rsidRPr="00306257">
        <w:rPr>
          <w:rStyle w:val="FontStyle27"/>
          <w:rFonts w:ascii="Arial" w:hAnsi="Arial" w:cs="Arial"/>
          <w:sz w:val="24"/>
          <w:szCs w:val="24"/>
        </w:rPr>
        <w:t xml:space="preserve">sygn. akt KR IV KW 67/22, </w:t>
      </w:r>
      <w:r w:rsidRPr="00306257">
        <w:rPr>
          <w:rStyle w:val="FontStyle27"/>
          <w:rFonts w:ascii="Arial" w:hAnsi="Arial" w:cs="Arial"/>
          <w:sz w:val="24"/>
          <w:szCs w:val="24"/>
        </w:rPr>
        <w:t xml:space="preserve">na podstawie </w:t>
      </w:r>
      <w:r w:rsidRPr="00306257">
        <w:rPr>
          <w:rFonts w:ascii="Arial" w:eastAsia="Calibri" w:hAnsi="Arial" w:cs="Arial"/>
          <w:sz w:val="24"/>
          <w:szCs w:val="24"/>
        </w:rPr>
        <w:t>art. 23 ust. 1 i 2 oraz art. 16 ust. 3 ustawy z dnia 9 marca 2017 r.</w:t>
      </w:r>
      <w:r w:rsidRPr="00306257">
        <w:rPr>
          <w:rStyle w:val="FontStyle27"/>
          <w:rFonts w:ascii="Arial" w:hAnsi="Arial" w:cs="Arial"/>
          <w:sz w:val="24"/>
          <w:szCs w:val="24"/>
        </w:rPr>
        <w:t xml:space="preserve">, Komisja, zabezpieczyła postępowanie rozpoznawcze w sprawie nieruchomości położonej w Warszawie przy </w:t>
      </w:r>
      <w:r w:rsidRPr="00306257">
        <w:rPr>
          <w:rFonts w:ascii="Arial" w:hAnsi="Arial" w:cs="Arial"/>
          <w:sz w:val="24"/>
          <w:szCs w:val="24"/>
        </w:rPr>
        <w:t xml:space="preserve">ul. </w:t>
      </w:r>
      <w:r w:rsidR="00F35819" w:rsidRPr="00306257">
        <w:rPr>
          <w:rFonts w:ascii="Arial" w:hAnsi="Arial" w:cs="Arial"/>
          <w:sz w:val="24"/>
          <w:szCs w:val="24"/>
        </w:rPr>
        <w:t>Stolarskiej 9</w:t>
      </w:r>
      <w:r w:rsidRPr="00306257">
        <w:rPr>
          <w:rFonts w:ascii="Arial" w:hAnsi="Arial" w:cs="Arial"/>
          <w:sz w:val="24"/>
          <w:szCs w:val="24"/>
        </w:rPr>
        <w:t xml:space="preserve">, poprzez </w:t>
      </w:r>
      <w:r w:rsidRPr="00306257">
        <w:rPr>
          <w:rStyle w:val="FontStyle27"/>
          <w:rFonts w:ascii="Arial" w:hAnsi="Arial" w:cs="Arial"/>
          <w:sz w:val="24"/>
          <w:szCs w:val="24"/>
        </w:rPr>
        <w:t xml:space="preserve">nakazanie wpisu w księdze wieczystej </w:t>
      </w:r>
      <w:r w:rsidRPr="00306257">
        <w:rPr>
          <w:rFonts w:ascii="Arial" w:hAnsi="Arial" w:cs="Arial"/>
          <w:sz w:val="24"/>
          <w:szCs w:val="24"/>
        </w:rPr>
        <w:t xml:space="preserve">nr </w:t>
      </w:r>
      <w:r w:rsidR="005C3CC2" w:rsidRPr="00306257">
        <w:rPr>
          <w:rFonts w:ascii="Arial" w:hAnsi="Arial" w:cs="Arial"/>
          <w:sz w:val="24"/>
          <w:szCs w:val="24"/>
        </w:rPr>
        <w:t xml:space="preserve">                               </w:t>
      </w:r>
      <w:r w:rsidRPr="00306257">
        <w:rPr>
          <w:rFonts w:ascii="Arial" w:hAnsi="Arial" w:cs="Arial"/>
          <w:sz w:val="24"/>
          <w:szCs w:val="24"/>
        </w:rPr>
        <w:t xml:space="preserve"> prowadzonej przez Sąd Rejonowy dla Warszawy-Mokotowa w Warszawie </w:t>
      </w:r>
      <w:r w:rsidR="001F3D2A" w:rsidRPr="00306257">
        <w:rPr>
          <w:rFonts w:ascii="Arial" w:hAnsi="Arial" w:cs="Arial"/>
          <w:sz w:val="24"/>
          <w:szCs w:val="24"/>
        </w:rPr>
        <w:t>I</w:t>
      </w:r>
      <w:r w:rsidRPr="00306257">
        <w:rPr>
          <w:rFonts w:ascii="Arial" w:hAnsi="Arial" w:cs="Arial"/>
          <w:sz w:val="24"/>
          <w:szCs w:val="24"/>
        </w:rPr>
        <w:t>X Wydział Ksiąg Wieczystych</w:t>
      </w:r>
      <w:r w:rsidR="001F3D2A" w:rsidRPr="00306257">
        <w:rPr>
          <w:rFonts w:ascii="Arial" w:hAnsi="Arial" w:cs="Arial"/>
          <w:sz w:val="24"/>
          <w:szCs w:val="24"/>
        </w:rPr>
        <w:t xml:space="preserve">, </w:t>
      </w:r>
      <w:r w:rsidRPr="00306257">
        <w:rPr>
          <w:rStyle w:val="FontStyle27"/>
          <w:rFonts w:ascii="Arial" w:hAnsi="Arial" w:cs="Arial"/>
          <w:sz w:val="24"/>
          <w:szCs w:val="24"/>
        </w:rPr>
        <w:t xml:space="preserve">zakazu zbywania </w:t>
      </w:r>
      <w:r w:rsidR="001F3D2A" w:rsidRPr="00306257">
        <w:rPr>
          <w:rStyle w:val="FontStyle27"/>
          <w:rFonts w:ascii="Arial" w:hAnsi="Arial" w:cs="Arial"/>
          <w:sz w:val="24"/>
          <w:szCs w:val="24"/>
        </w:rPr>
        <w:t>lub</w:t>
      </w:r>
      <w:r w:rsidRPr="00306257">
        <w:rPr>
          <w:rStyle w:val="FontStyle27"/>
          <w:rFonts w:ascii="Arial" w:hAnsi="Arial" w:cs="Arial"/>
          <w:sz w:val="24"/>
          <w:szCs w:val="24"/>
        </w:rPr>
        <w:t xml:space="preserve"> obciążania ww. nieruchomości</w:t>
      </w:r>
      <w:r w:rsidRPr="00306257">
        <w:rPr>
          <w:rFonts w:ascii="Arial" w:hAnsi="Arial" w:cs="Arial"/>
          <w:sz w:val="24"/>
          <w:szCs w:val="24"/>
        </w:rPr>
        <w:t xml:space="preserve">. Postanowienie o zabezpieczeniu zostało ogłoszone w Biuletynie Informacji Publicznej na stronie podmiotowej urzędu obsługującego Ministra Sprawiedliwości w dniu </w:t>
      </w:r>
      <w:r w:rsidR="001F3D2A" w:rsidRPr="00306257">
        <w:rPr>
          <w:rFonts w:ascii="Arial" w:hAnsi="Arial" w:cs="Arial"/>
          <w:sz w:val="24"/>
          <w:szCs w:val="24"/>
        </w:rPr>
        <w:t>21</w:t>
      </w:r>
      <w:r w:rsidRPr="00306257">
        <w:rPr>
          <w:rFonts w:ascii="Arial" w:hAnsi="Arial" w:cs="Arial"/>
          <w:sz w:val="24"/>
          <w:szCs w:val="24"/>
        </w:rPr>
        <w:t xml:space="preserve"> października 2022 r.</w:t>
      </w:r>
      <w:r w:rsidR="001F3D2A" w:rsidRPr="00306257">
        <w:rPr>
          <w:rFonts w:ascii="Arial" w:eastAsia="Calibri" w:hAnsi="Arial" w:cs="Arial"/>
          <w:sz w:val="24"/>
          <w:szCs w:val="24"/>
        </w:rPr>
        <w:t xml:space="preserve"> (akta </w:t>
      </w:r>
      <w:r w:rsidR="00F91E67" w:rsidRPr="00306257">
        <w:rPr>
          <w:rFonts w:ascii="Arial" w:eastAsia="Calibri" w:hAnsi="Arial" w:cs="Arial"/>
          <w:sz w:val="24"/>
          <w:szCs w:val="24"/>
        </w:rPr>
        <w:t xml:space="preserve">sprawy </w:t>
      </w:r>
      <w:r w:rsidR="001F3D2A" w:rsidRPr="00306257">
        <w:rPr>
          <w:rFonts w:ascii="Arial" w:eastAsia="Calibri" w:hAnsi="Arial" w:cs="Arial"/>
          <w:sz w:val="24"/>
          <w:szCs w:val="24"/>
        </w:rPr>
        <w:t>KR II R 68/22 k. 43-47)</w:t>
      </w:r>
      <w:r w:rsidR="005853B5" w:rsidRPr="00306257">
        <w:rPr>
          <w:rFonts w:ascii="Arial" w:eastAsia="Calibri" w:hAnsi="Arial" w:cs="Arial"/>
          <w:sz w:val="24"/>
          <w:szCs w:val="24"/>
        </w:rPr>
        <w:t>.</w:t>
      </w:r>
    </w:p>
    <w:p w14:paraId="245D806F" w14:textId="09178385" w:rsidR="002F3EA6" w:rsidRPr="00306257" w:rsidRDefault="002F3EA6" w:rsidP="00B2711F">
      <w:pPr>
        <w:spacing w:after="480" w:line="360" w:lineRule="auto"/>
        <w:rPr>
          <w:rFonts w:ascii="Arial" w:hAnsi="Arial" w:cs="Arial"/>
          <w:sz w:val="24"/>
          <w:szCs w:val="24"/>
        </w:rPr>
      </w:pPr>
      <w:r w:rsidRPr="00306257">
        <w:rPr>
          <w:rFonts w:ascii="Arial" w:hAnsi="Arial" w:cs="Arial"/>
          <w:sz w:val="24"/>
          <w:szCs w:val="24"/>
        </w:rPr>
        <w:t>Zawiadomieni</w:t>
      </w:r>
      <w:r w:rsidR="00A15F05" w:rsidRPr="00306257">
        <w:rPr>
          <w:rFonts w:ascii="Arial" w:hAnsi="Arial" w:cs="Arial"/>
          <w:sz w:val="24"/>
          <w:szCs w:val="24"/>
        </w:rPr>
        <w:t>em</w:t>
      </w:r>
      <w:r w:rsidRPr="00306257">
        <w:rPr>
          <w:rFonts w:ascii="Arial" w:hAnsi="Arial" w:cs="Arial"/>
          <w:sz w:val="24"/>
          <w:szCs w:val="24"/>
        </w:rPr>
        <w:t xml:space="preserve"> z dnia 6 grudnia 2022 r., poinformowano o wyznaczeniu nowego terminu </w:t>
      </w:r>
      <w:r w:rsidR="00A15F05" w:rsidRPr="00306257">
        <w:rPr>
          <w:rFonts w:ascii="Arial" w:hAnsi="Arial" w:cs="Arial"/>
          <w:sz w:val="24"/>
          <w:szCs w:val="24"/>
        </w:rPr>
        <w:t>załatwienia</w:t>
      </w:r>
      <w:r w:rsidRPr="00306257">
        <w:rPr>
          <w:rFonts w:ascii="Arial" w:hAnsi="Arial" w:cs="Arial"/>
          <w:sz w:val="24"/>
          <w:szCs w:val="24"/>
        </w:rPr>
        <w:t xml:space="preserve"> sprawy </w:t>
      </w:r>
      <w:r w:rsidR="00A15F05" w:rsidRPr="00306257">
        <w:rPr>
          <w:rFonts w:ascii="Arial" w:hAnsi="Arial" w:cs="Arial"/>
          <w:sz w:val="24"/>
          <w:szCs w:val="24"/>
        </w:rPr>
        <w:t xml:space="preserve">do dnia 3 lutego 2023 r., </w:t>
      </w:r>
      <w:r w:rsidRPr="00306257">
        <w:rPr>
          <w:rFonts w:ascii="Arial" w:hAnsi="Arial" w:cs="Arial"/>
          <w:sz w:val="24"/>
          <w:szCs w:val="24"/>
        </w:rPr>
        <w:t xml:space="preserve">ze względu na szczególnie skomplikowany stan sprawy, obszerny materiał dowodowy oraz konieczność zapewnienia stronom czynnego udziału w postępowaniu. Zawiadomienie </w:t>
      </w:r>
      <w:r w:rsidR="009B61F8" w:rsidRPr="00306257">
        <w:rPr>
          <w:rFonts w:ascii="Arial" w:hAnsi="Arial" w:cs="Arial"/>
          <w:sz w:val="24"/>
          <w:szCs w:val="24"/>
        </w:rPr>
        <w:t>ogłoszone</w:t>
      </w:r>
      <w:r w:rsidR="00A15F05" w:rsidRPr="00306257">
        <w:rPr>
          <w:rFonts w:ascii="Arial" w:hAnsi="Arial" w:cs="Arial"/>
          <w:sz w:val="24"/>
          <w:szCs w:val="24"/>
        </w:rPr>
        <w:t xml:space="preserve"> zostało</w:t>
      </w:r>
      <w:r w:rsidRPr="00306257">
        <w:rPr>
          <w:rFonts w:ascii="Arial" w:hAnsi="Arial" w:cs="Arial"/>
          <w:sz w:val="24"/>
          <w:szCs w:val="24"/>
        </w:rPr>
        <w:t xml:space="preserve"> w Biuletynie Informacji Publicznej na stronie podmiotowej urzędu obsługującego Ministra Sprawiedliwości w dniu 7 grudnia 2022 r.</w:t>
      </w:r>
      <w:r w:rsidR="00A15F05" w:rsidRPr="00306257">
        <w:rPr>
          <w:rFonts w:ascii="Arial" w:hAnsi="Arial" w:cs="Arial"/>
          <w:sz w:val="24"/>
          <w:szCs w:val="24"/>
        </w:rPr>
        <w:t xml:space="preserve"> </w:t>
      </w:r>
      <w:r w:rsidR="00A15F05" w:rsidRPr="00306257">
        <w:rPr>
          <w:rFonts w:ascii="Arial" w:eastAsia="Calibri" w:hAnsi="Arial" w:cs="Arial"/>
          <w:sz w:val="24"/>
          <w:szCs w:val="24"/>
        </w:rPr>
        <w:t xml:space="preserve">(akta </w:t>
      </w:r>
      <w:r w:rsidR="00F91E67" w:rsidRPr="00306257">
        <w:rPr>
          <w:rFonts w:ascii="Arial" w:eastAsia="Calibri" w:hAnsi="Arial" w:cs="Arial"/>
          <w:sz w:val="24"/>
          <w:szCs w:val="24"/>
        </w:rPr>
        <w:t xml:space="preserve">sprawy </w:t>
      </w:r>
      <w:r w:rsidR="00A15F05" w:rsidRPr="00306257">
        <w:rPr>
          <w:rFonts w:ascii="Arial" w:eastAsia="Calibri" w:hAnsi="Arial" w:cs="Arial"/>
          <w:sz w:val="24"/>
          <w:szCs w:val="24"/>
        </w:rPr>
        <w:t>KR II R 68/22 k. 56-61)</w:t>
      </w:r>
      <w:r w:rsidR="005853B5" w:rsidRPr="00306257">
        <w:rPr>
          <w:rFonts w:ascii="Arial" w:eastAsia="Calibri" w:hAnsi="Arial" w:cs="Arial"/>
          <w:sz w:val="24"/>
          <w:szCs w:val="24"/>
        </w:rPr>
        <w:t>.</w:t>
      </w:r>
    </w:p>
    <w:p w14:paraId="3214F160" w14:textId="1B8E2703" w:rsidR="002F3EA6" w:rsidRPr="00306257" w:rsidRDefault="002F3EA6" w:rsidP="00B2711F">
      <w:pPr>
        <w:spacing w:after="480" w:line="360" w:lineRule="auto"/>
        <w:rPr>
          <w:rFonts w:ascii="Arial" w:hAnsi="Arial" w:cs="Arial"/>
          <w:sz w:val="24"/>
          <w:szCs w:val="24"/>
        </w:rPr>
      </w:pPr>
      <w:r w:rsidRPr="00306257">
        <w:rPr>
          <w:rFonts w:ascii="Arial" w:hAnsi="Arial" w:cs="Arial"/>
          <w:sz w:val="24"/>
          <w:szCs w:val="24"/>
        </w:rPr>
        <w:t xml:space="preserve">Zawiadomieniem z dnia </w:t>
      </w:r>
      <w:r w:rsidR="009B7F9B" w:rsidRPr="00306257">
        <w:rPr>
          <w:rFonts w:ascii="Arial" w:hAnsi="Arial" w:cs="Arial"/>
          <w:sz w:val="24"/>
          <w:szCs w:val="24"/>
        </w:rPr>
        <w:t>19 stycznia</w:t>
      </w:r>
      <w:r w:rsidR="002D608C" w:rsidRPr="00306257">
        <w:rPr>
          <w:rFonts w:ascii="Arial" w:hAnsi="Arial" w:cs="Arial"/>
          <w:sz w:val="24"/>
          <w:szCs w:val="24"/>
        </w:rPr>
        <w:t xml:space="preserve"> 2023</w:t>
      </w:r>
      <w:r w:rsidRPr="00306257">
        <w:rPr>
          <w:rFonts w:ascii="Arial" w:hAnsi="Arial" w:cs="Arial"/>
          <w:sz w:val="24"/>
          <w:szCs w:val="24"/>
        </w:rPr>
        <w:t xml:space="preserve"> r. poinformowano strony o zakończeniu postępowania rozpoznawczego oraz o możliwości wypowiedzenia się co do zebranych dowodów i materiałów oraz zgłoszonych żądań. Jednocześnie pouczono strony, że przedmiotowe zawiadomieni</w:t>
      </w:r>
      <w:r w:rsidR="000F33D8" w:rsidRPr="00306257">
        <w:rPr>
          <w:rFonts w:ascii="Arial" w:hAnsi="Arial" w:cs="Arial"/>
          <w:sz w:val="24"/>
          <w:szCs w:val="24"/>
        </w:rPr>
        <w:t>a</w:t>
      </w:r>
      <w:r w:rsidRPr="00306257">
        <w:rPr>
          <w:rFonts w:ascii="Arial" w:hAnsi="Arial" w:cs="Arial"/>
          <w:sz w:val="24"/>
          <w:szCs w:val="24"/>
        </w:rPr>
        <w:t xml:space="preserve"> uznaje się za doręczone po upływie 7 dni od dnia ogłoszenia w Biuletynie Informacji Publicznej na stronie podmiotowej urzędu obsługującego Ministra Sprawiedliwości. </w:t>
      </w:r>
      <w:r w:rsidR="002D608C" w:rsidRPr="00306257">
        <w:rPr>
          <w:rFonts w:ascii="Arial" w:hAnsi="Arial" w:cs="Arial"/>
          <w:sz w:val="24"/>
          <w:szCs w:val="24"/>
        </w:rPr>
        <w:t>Powyższe z</w:t>
      </w:r>
      <w:r w:rsidRPr="00306257">
        <w:rPr>
          <w:rFonts w:ascii="Arial" w:hAnsi="Arial" w:cs="Arial"/>
          <w:sz w:val="24"/>
          <w:szCs w:val="24"/>
        </w:rPr>
        <w:t>awiadomieni</w:t>
      </w:r>
      <w:r w:rsidR="00392047" w:rsidRPr="00306257">
        <w:rPr>
          <w:rFonts w:ascii="Arial" w:hAnsi="Arial" w:cs="Arial"/>
          <w:sz w:val="24"/>
          <w:szCs w:val="24"/>
        </w:rPr>
        <w:t>e</w:t>
      </w:r>
      <w:r w:rsidRPr="00306257">
        <w:rPr>
          <w:rFonts w:ascii="Arial" w:hAnsi="Arial" w:cs="Arial"/>
          <w:sz w:val="24"/>
          <w:szCs w:val="24"/>
        </w:rPr>
        <w:t xml:space="preserve"> </w:t>
      </w:r>
      <w:r w:rsidR="009B61F8" w:rsidRPr="00306257">
        <w:rPr>
          <w:rFonts w:ascii="Arial" w:hAnsi="Arial" w:cs="Arial"/>
          <w:sz w:val="24"/>
          <w:szCs w:val="24"/>
        </w:rPr>
        <w:t>ogłoszone</w:t>
      </w:r>
      <w:r w:rsidR="002D608C" w:rsidRPr="00306257">
        <w:rPr>
          <w:rFonts w:ascii="Arial" w:hAnsi="Arial" w:cs="Arial"/>
          <w:sz w:val="24"/>
          <w:szCs w:val="24"/>
        </w:rPr>
        <w:t xml:space="preserve"> </w:t>
      </w:r>
      <w:r w:rsidRPr="00306257">
        <w:rPr>
          <w:rFonts w:ascii="Arial" w:hAnsi="Arial" w:cs="Arial"/>
          <w:sz w:val="24"/>
          <w:szCs w:val="24"/>
        </w:rPr>
        <w:t>został</w:t>
      </w:r>
      <w:r w:rsidR="00392047" w:rsidRPr="00306257">
        <w:rPr>
          <w:rFonts w:ascii="Arial" w:hAnsi="Arial" w:cs="Arial"/>
          <w:sz w:val="24"/>
          <w:szCs w:val="24"/>
        </w:rPr>
        <w:t>o</w:t>
      </w:r>
      <w:r w:rsidR="000F33D8" w:rsidRPr="00306257">
        <w:rPr>
          <w:rFonts w:ascii="Arial" w:hAnsi="Arial" w:cs="Arial"/>
          <w:sz w:val="24"/>
          <w:szCs w:val="24"/>
        </w:rPr>
        <w:t xml:space="preserve"> w</w:t>
      </w:r>
      <w:r w:rsidRPr="00306257">
        <w:rPr>
          <w:rFonts w:ascii="Arial" w:hAnsi="Arial" w:cs="Arial"/>
          <w:sz w:val="24"/>
          <w:szCs w:val="24"/>
        </w:rPr>
        <w:t xml:space="preserve"> </w:t>
      </w:r>
      <w:r w:rsidR="002D608C" w:rsidRPr="00306257">
        <w:rPr>
          <w:rFonts w:ascii="Arial" w:hAnsi="Arial" w:cs="Arial"/>
          <w:sz w:val="24"/>
          <w:szCs w:val="24"/>
        </w:rPr>
        <w:t xml:space="preserve">Biuletynie Informacji Publicznej na stronie podmiotowej urzędu obsługującego Ministra Sprawiedliwości w dniu </w:t>
      </w:r>
      <w:r w:rsidR="000B47C8" w:rsidRPr="00306257">
        <w:rPr>
          <w:rFonts w:ascii="Arial" w:hAnsi="Arial" w:cs="Arial"/>
          <w:sz w:val="24"/>
          <w:szCs w:val="24"/>
        </w:rPr>
        <w:t>21</w:t>
      </w:r>
      <w:r w:rsidR="002D608C" w:rsidRPr="00306257">
        <w:rPr>
          <w:rFonts w:ascii="Arial" w:hAnsi="Arial" w:cs="Arial"/>
          <w:sz w:val="24"/>
          <w:szCs w:val="24"/>
        </w:rPr>
        <w:t xml:space="preserve"> </w:t>
      </w:r>
      <w:r w:rsidR="000B47C8" w:rsidRPr="00306257">
        <w:rPr>
          <w:rFonts w:ascii="Arial" w:hAnsi="Arial" w:cs="Arial"/>
          <w:sz w:val="24"/>
          <w:szCs w:val="24"/>
        </w:rPr>
        <w:t>stycznia</w:t>
      </w:r>
      <w:r w:rsidR="002D608C" w:rsidRPr="00306257">
        <w:rPr>
          <w:rFonts w:ascii="Arial" w:hAnsi="Arial" w:cs="Arial"/>
          <w:sz w:val="24"/>
          <w:szCs w:val="24"/>
        </w:rPr>
        <w:t xml:space="preserve"> 202</w:t>
      </w:r>
      <w:r w:rsidR="000B47C8" w:rsidRPr="00306257">
        <w:rPr>
          <w:rFonts w:ascii="Arial" w:hAnsi="Arial" w:cs="Arial"/>
          <w:sz w:val="24"/>
          <w:szCs w:val="24"/>
        </w:rPr>
        <w:t>3</w:t>
      </w:r>
      <w:r w:rsidR="002D608C" w:rsidRPr="00306257">
        <w:rPr>
          <w:rFonts w:ascii="Arial" w:hAnsi="Arial" w:cs="Arial"/>
          <w:sz w:val="24"/>
          <w:szCs w:val="24"/>
        </w:rPr>
        <w:t xml:space="preserve"> r. </w:t>
      </w:r>
      <w:r w:rsidRPr="00306257">
        <w:rPr>
          <w:rFonts w:ascii="Arial" w:hAnsi="Arial" w:cs="Arial"/>
          <w:sz w:val="24"/>
          <w:szCs w:val="24"/>
        </w:rPr>
        <w:t xml:space="preserve"> </w:t>
      </w:r>
      <w:r w:rsidR="002D608C" w:rsidRPr="00306257">
        <w:rPr>
          <w:rFonts w:ascii="Arial" w:eastAsia="Calibri" w:hAnsi="Arial" w:cs="Arial"/>
          <w:sz w:val="24"/>
          <w:szCs w:val="24"/>
        </w:rPr>
        <w:t xml:space="preserve">(akta </w:t>
      </w:r>
      <w:r w:rsidR="00F91E67" w:rsidRPr="00306257">
        <w:rPr>
          <w:rFonts w:ascii="Arial" w:eastAsia="Calibri" w:hAnsi="Arial" w:cs="Arial"/>
          <w:sz w:val="24"/>
          <w:szCs w:val="24"/>
        </w:rPr>
        <w:t xml:space="preserve">sprawy </w:t>
      </w:r>
      <w:r w:rsidR="002D608C" w:rsidRPr="00306257">
        <w:rPr>
          <w:rFonts w:ascii="Arial" w:eastAsia="Calibri" w:hAnsi="Arial" w:cs="Arial"/>
          <w:sz w:val="24"/>
          <w:szCs w:val="24"/>
        </w:rPr>
        <w:t>KR II R 68/22 k. 62-63</w:t>
      </w:r>
      <w:r w:rsidR="0036227E" w:rsidRPr="00306257">
        <w:rPr>
          <w:rFonts w:ascii="Arial" w:eastAsia="Calibri" w:hAnsi="Arial" w:cs="Arial"/>
          <w:sz w:val="24"/>
          <w:szCs w:val="24"/>
        </w:rPr>
        <w:t>, k. 65-66</w:t>
      </w:r>
      <w:r w:rsidR="002D608C" w:rsidRPr="00306257">
        <w:rPr>
          <w:rFonts w:ascii="Arial" w:eastAsia="Calibri" w:hAnsi="Arial" w:cs="Arial"/>
          <w:sz w:val="24"/>
          <w:szCs w:val="24"/>
        </w:rPr>
        <w:t>)</w:t>
      </w:r>
      <w:r w:rsidR="005853B5" w:rsidRPr="00306257">
        <w:rPr>
          <w:rFonts w:ascii="Arial" w:eastAsia="Calibri" w:hAnsi="Arial" w:cs="Arial"/>
          <w:sz w:val="24"/>
          <w:szCs w:val="24"/>
        </w:rPr>
        <w:t>.</w:t>
      </w:r>
    </w:p>
    <w:p w14:paraId="58FC1DD4" w14:textId="08A858D0" w:rsidR="002D608C" w:rsidRPr="00306257" w:rsidRDefault="002D608C" w:rsidP="00B2711F">
      <w:pPr>
        <w:spacing w:after="480" w:line="360" w:lineRule="auto"/>
        <w:rPr>
          <w:rFonts w:ascii="Arial" w:hAnsi="Arial" w:cs="Arial"/>
          <w:sz w:val="24"/>
          <w:szCs w:val="24"/>
        </w:rPr>
      </w:pPr>
      <w:r w:rsidRPr="00306257">
        <w:rPr>
          <w:rFonts w:ascii="Arial" w:eastAsia="Calibri" w:hAnsi="Arial" w:cs="Arial"/>
          <w:sz w:val="24"/>
          <w:szCs w:val="24"/>
        </w:rPr>
        <w:t>Strona nie skorzystała z przysługującego jej prawa, wynikającego z art. 10 k.p.a</w:t>
      </w:r>
      <w:r w:rsidR="0036227E" w:rsidRPr="00306257">
        <w:rPr>
          <w:rFonts w:ascii="Arial" w:eastAsia="Calibri" w:hAnsi="Arial" w:cs="Arial"/>
          <w:sz w:val="24"/>
          <w:szCs w:val="24"/>
        </w:rPr>
        <w:t>.</w:t>
      </w:r>
    </w:p>
    <w:p w14:paraId="2947DB39" w14:textId="3A0A6538" w:rsidR="002F3EA6" w:rsidRPr="00306257" w:rsidRDefault="002D608C" w:rsidP="00B2711F">
      <w:pPr>
        <w:pStyle w:val="Bezodstpw"/>
        <w:spacing w:after="480" w:line="360" w:lineRule="auto"/>
        <w:rPr>
          <w:rFonts w:ascii="Arial" w:hAnsi="Arial" w:cs="Arial"/>
          <w:sz w:val="24"/>
          <w:szCs w:val="24"/>
        </w:rPr>
      </w:pPr>
      <w:r w:rsidRPr="00306257">
        <w:rPr>
          <w:rFonts w:ascii="Arial" w:hAnsi="Arial" w:cs="Arial"/>
          <w:sz w:val="24"/>
          <w:szCs w:val="24"/>
        </w:rPr>
        <w:t xml:space="preserve">Pismem z dnia </w:t>
      </w:r>
      <w:r w:rsidR="00981FB6" w:rsidRPr="00306257">
        <w:rPr>
          <w:rFonts w:ascii="Arial" w:hAnsi="Arial" w:cs="Arial"/>
          <w:sz w:val="24"/>
          <w:szCs w:val="24"/>
        </w:rPr>
        <w:t>6 lutego</w:t>
      </w:r>
      <w:r w:rsidRPr="00306257">
        <w:rPr>
          <w:rFonts w:ascii="Arial" w:hAnsi="Arial" w:cs="Arial"/>
          <w:sz w:val="24"/>
          <w:szCs w:val="24"/>
        </w:rPr>
        <w:t xml:space="preserve"> 2023 r.</w:t>
      </w:r>
      <w:r w:rsidR="002F3EA6" w:rsidRPr="00306257">
        <w:rPr>
          <w:rFonts w:ascii="Arial" w:hAnsi="Arial" w:cs="Arial"/>
          <w:sz w:val="24"/>
          <w:szCs w:val="24"/>
        </w:rPr>
        <w:t xml:space="preserve"> </w:t>
      </w:r>
      <w:r w:rsidRPr="00306257">
        <w:rPr>
          <w:rFonts w:ascii="Arial" w:hAnsi="Arial" w:cs="Arial"/>
          <w:sz w:val="24"/>
          <w:szCs w:val="24"/>
        </w:rPr>
        <w:t>stanowisko w przedmiotowej sprawie wyraziła Społeczna Rada</w:t>
      </w:r>
      <w:r w:rsidR="008D5AC8" w:rsidRPr="00306257">
        <w:rPr>
          <w:rFonts w:ascii="Arial" w:hAnsi="Arial" w:cs="Arial"/>
          <w:sz w:val="24"/>
          <w:szCs w:val="24"/>
        </w:rPr>
        <w:t xml:space="preserve"> przy </w:t>
      </w:r>
      <w:r w:rsidR="00981FB6" w:rsidRPr="00306257">
        <w:rPr>
          <w:rFonts w:ascii="Arial" w:hAnsi="Arial" w:cs="Arial"/>
          <w:sz w:val="24"/>
          <w:szCs w:val="24"/>
        </w:rPr>
        <w:t>K</w:t>
      </w:r>
      <w:r w:rsidR="008D5AC8" w:rsidRPr="00306257">
        <w:rPr>
          <w:rFonts w:ascii="Arial" w:hAnsi="Arial" w:cs="Arial"/>
          <w:sz w:val="24"/>
          <w:szCs w:val="24"/>
        </w:rPr>
        <w:t>omisji do spraw reprywatyzacji nieruchomości warszawskich</w:t>
      </w:r>
      <w:r w:rsidRPr="00306257">
        <w:rPr>
          <w:rFonts w:ascii="Arial" w:hAnsi="Arial" w:cs="Arial"/>
          <w:sz w:val="24"/>
          <w:szCs w:val="24"/>
        </w:rPr>
        <w:t xml:space="preserve">. W Opinii Nr </w:t>
      </w:r>
      <w:r w:rsidR="00981FB6" w:rsidRPr="00306257">
        <w:rPr>
          <w:rFonts w:ascii="Arial" w:hAnsi="Arial" w:cs="Arial"/>
          <w:sz w:val="24"/>
          <w:szCs w:val="24"/>
        </w:rPr>
        <w:t>18</w:t>
      </w:r>
      <w:r w:rsidRPr="00306257">
        <w:rPr>
          <w:rFonts w:ascii="Arial" w:hAnsi="Arial" w:cs="Arial"/>
          <w:sz w:val="24"/>
          <w:szCs w:val="24"/>
        </w:rPr>
        <w:t>/2023 w</w:t>
      </w:r>
      <w:r w:rsidR="002F3EA6" w:rsidRPr="00306257">
        <w:rPr>
          <w:rFonts w:ascii="Arial" w:hAnsi="Arial" w:cs="Arial"/>
          <w:sz w:val="24"/>
          <w:szCs w:val="24"/>
        </w:rPr>
        <w:t>niosła o</w:t>
      </w:r>
      <w:r w:rsidRPr="00306257">
        <w:rPr>
          <w:rFonts w:ascii="Arial" w:hAnsi="Arial" w:cs="Arial"/>
          <w:sz w:val="24"/>
          <w:szCs w:val="24"/>
        </w:rPr>
        <w:t xml:space="preserve"> </w:t>
      </w:r>
      <w:r w:rsidR="00981FB6" w:rsidRPr="00306257">
        <w:rPr>
          <w:rFonts w:ascii="Arial" w:hAnsi="Arial" w:cs="Arial"/>
          <w:sz w:val="24"/>
          <w:szCs w:val="24"/>
        </w:rPr>
        <w:t xml:space="preserve">stwierdzenie nieważności decyzji Prezydenta m.st. </w:t>
      </w:r>
      <w:r w:rsidR="00981FB6" w:rsidRPr="00306257">
        <w:rPr>
          <w:rFonts w:ascii="Arial" w:hAnsi="Arial" w:cs="Arial"/>
          <w:sz w:val="24"/>
          <w:szCs w:val="24"/>
        </w:rPr>
        <w:lastRenderedPageBreak/>
        <w:t>Warszawy nr 661/GK/DW/2015 z dnia 1 grudnia 2015 r., gdyż została ona wydana na rzecz P</w:t>
      </w:r>
      <w:r w:rsidR="005C3CC2" w:rsidRPr="00306257">
        <w:rPr>
          <w:rFonts w:ascii="Arial" w:hAnsi="Arial" w:cs="Arial"/>
          <w:sz w:val="24"/>
          <w:szCs w:val="24"/>
        </w:rPr>
        <w:t xml:space="preserve">       </w:t>
      </w:r>
      <w:r w:rsidR="00981FB6" w:rsidRPr="00306257">
        <w:rPr>
          <w:rFonts w:ascii="Arial" w:hAnsi="Arial" w:cs="Arial"/>
          <w:sz w:val="24"/>
          <w:szCs w:val="24"/>
        </w:rPr>
        <w:t>B</w:t>
      </w:r>
      <w:r w:rsidR="005C3CC2" w:rsidRPr="00306257">
        <w:rPr>
          <w:rFonts w:ascii="Arial" w:hAnsi="Arial" w:cs="Arial"/>
          <w:sz w:val="24"/>
          <w:szCs w:val="24"/>
        </w:rPr>
        <w:t xml:space="preserve">             </w:t>
      </w:r>
      <w:r w:rsidR="00981FB6" w:rsidRPr="00306257">
        <w:rPr>
          <w:rFonts w:ascii="Arial" w:hAnsi="Arial" w:cs="Arial"/>
          <w:sz w:val="24"/>
          <w:szCs w:val="24"/>
        </w:rPr>
        <w:t>z rażącym naruszeniem art. 7 ust. 1 dekretu z dnia 26 października 1945 r. o własności i użytkowaniu gruntów na obszarze m.st. Warszawy. Wobec powyższego w myśl art. 156 § 1 pkt 2 kpa, należy stwierdzić nieważność ww. decyzji i usunąć ją z obrotu prawnego</w:t>
      </w:r>
      <w:r w:rsidR="002F3EA6" w:rsidRPr="00306257">
        <w:rPr>
          <w:rFonts w:ascii="Arial" w:hAnsi="Arial" w:cs="Arial"/>
          <w:sz w:val="24"/>
          <w:szCs w:val="24"/>
        </w:rPr>
        <w:t xml:space="preserve">.   </w:t>
      </w:r>
    </w:p>
    <w:p w14:paraId="78FE9D5B" w14:textId="4ACFF5F2" w:rsidR="002F3EA6" w:rsidRPr="00306257" w:rsidRDefault="006B6C62" w:rsidP="00B2711F">
      <w:pPr>
        <w:pStyle w:val="Bezodstpw"/>
        <w:spacing w:after="480" w:line="360" w:lineRule="auto"/>
        <w:rPr>
          <w:rFonts w:ascii="Arial" w:hAnsi="Arial" w:cs="Arial"/>
          <w:sz w:val="24"/>
          <w:szCs w:val="24"/>
        </w:rPr>
      </w:pPr>
      <w:r w:rsidRPr="00306257">
        <w:rPr>
          <w:rFonts w:ascii="Arial" w:hAnsi="Arial" w:cs="Arial"/>
          <w:sz w:val="24"/>
          <w:szCs w:val="24"/>
        </w:rPr>
        <w:t xml:space="preserve">II. </w:t>
      </w:r>
      <w:r w:rsidR="002F3EA6" w:rsidRPr="00306257">
        <w:rPr>
          <w:rFonts w:ascii="Arial" w:hAnsi="Arial" w:cs="Arial"/>
          <w:sz w:val="24"/>
          <w:szCs w:val="24"/>
        </w:rPr>
        <w:t>Na podstawie zebranego materiału dowodowego Komisja ustaliła, co następuje:</w:t>
      </w:r>
    </w:p>
    <w:p w14:paraId="4DFA8360" w14:textId="5136FE5C" w:rsidR="00815CFE" w:rsidRPr="00306257" w:rsidRDefault="008161D9" w:rsidP="00B2711F">
      <w:pPr>
        <w:pStyle w:val="Bezodstpw"/>
        <w:numPr>
          <w:ilvl w:val="1"/>
          <w:numId w:val="7"/>
        </w:numPr>
        <w:spacing w:after="480" w:line="360" w:lineRule="auto"/>
        <w:ind w:left="709" w:hanging="709"/>
        <w:rPr>
          <w:rFonts w:ascii="Arial" w:hAnsi="Arial" w:cs="Arial"/>
          <w:sz w:val="24"/>
          <w:szCs w:val="24"/>
        </w:rPr>
      </w:pPr>
      <w:r w:rsidRPr="00306257">
        <w:rPr>
          <w:rFonts w:ascii="Arial" w:hAnsi="Arial" w:cs="Arial"/>
          <w:sz w:val="24"/>
          <w:szCs w:val="24"/>
        </w:rPr>
        <w:t xml:space="preserve"> </w:t>
      </w:r>
      <w:r w:rsidR="002F3EA6" w:rsidRPr="00306257">
        <w:rPr>
          <w:rFonts w:ascii="Arial" w:hAnsi="Arial" w:cs="Arial"/>
          <w:sz w:val="24"/>
          <w:szCs w:val="24"/>
        </w:rPr>
        <w:t>Opis nieruchomości</w:t>
      </w:r>
    </w:p>
    <w:p w14:paraId="038FD452" w14:textId="4286941D" w:rsidR="009320D4" w:rsidRPr="00306257" w:rsidRDefault="00133865" w:rsidP="00B2711F">
      <w:pPr>
        <w:autoSpaceDE w:val="0"/>
        <w:autoSpaceDN w:val="0"/>
        <w:adjustRightInd w:val="0"/>
        <w:spacing w:after="480" w:line="360" w:lineRule="auto"/>
        <w:rPr>
          <w:rFonts w:ascii="Arial" w:eastAsia="Calibri" w:hAnsi="Arial" w:cs="Arial"/>
          <w:sz w:val="24"/>
          <w:szCs w:val="24"/>
        </w:rPr>
      </w:pPr>
      <w:r w:rsidRPr="00306257">
        <w:rPr>
          <w:rStyle w:val="FontStyle27"/>
          <w:rFonts w:ascii="Arial" w:hAnsi="Arial" w:cs="Arial"/>
          <w:sz w:val="24"/>
          <w:szCs w:val="24"/>
        </w:rPr>
        <w:t xml:space="preserve">Przedmiotem decyzji reprywatyzacyjnej Prezydenta m.st. Warszawy z dnia </w:t>
      </w:r>
      <w:r w:rsidRPr="00306257">
        <w:rPr>
          <w:rFonts w:ascii="Arial" w:eastAsia="Calibri" w:hAnsi="Arial" w:cs="Arial"/>
          <w:sz w:val="24"/>
          <w:szCs w:val="24"/>
        </w:rPr>
        <w:t xml:space="preserve">1 grudnia 2015 r. Nr 661/GK/DW/2015 jest nieruchomość </w:t>
      </w:r>
      <w:r w:rsidR="00B53CDD" w:rsidRPr="00306257">
        <w:rPr>
          <w:rFonts w:ascii="Arial" w:eastAsia="Calibri" w:hAnsi="Arial" w:cs="Arial"/>
          <w:sz w:val="24"/>
          <w:szCs w:val="24"/>
        </w:rPr>
        <w:t>położona w Warszawie przy ul. Stolarskiej 9</w:t>
      </w:r>
      <w:r w:rsidR="00713344" w:rsidRPr="00306257">
        <w:rPr>
          <w:rFonts w:ascii="Arial" w:eastAsia="Calibri" w:hAnsi="Arial" w:cs="Arial"/>
          <w:sz w:val="24"/>
          <w:szCs w:val="24"/>
        </w:rPr>
        <w:t>, stanowiąca część dawnej nieruchomości hipotecznej oznaczonej jako Przedmieście Targówek A nr 20 rej. hip. W-1786</w:t>
      </w:r>
      <w:r w:rsidR="009320D4" w:rsidRPr="00306257">
        <w:rPr>
          <w:rFonts w:ascii="Arial" w:eastAsia="Calibri" w:hAnsi="Arial" w:cs="Arial"/>
          <w:sz w:val="24"/>
          <w:szCs w:val="24"/>
        </w:rPr>
        <w:t>:</w:t>
      </w:r>
    </w:p>
    <w:p w14:paraId="39A64C0C" w14:textId="3FE65AAF" w:rsidR="009320D4" w:rsidRPr="00306257" w:rsidRDefault="009320D4" w:rsidP="00B2711F">
      <w:pPr>
        <w:autoSpaceDE w:val="0"/>
        <w:autoSpaceDN w:val="0"/>
        <w:adjustRightInd w:val="0"/>
        <w:spacing w:after="480" w:line="360" w:lineRule="auto"/>
        <w:rPr>
          <w:rFonts w:ascii="Arial" w:eastAsia="Calibri" w:hAnsi="Arial" w:cs="Arial"/>
          <w:sz w:val="24"/>
          <w:szCs w:val="24"/>
        </w:rPr>
      </w:pPr>
      <w:r w:rsidRPr="00306257">
        <w:rPr>
          <w:rFonts w:ascii="Arial" w:eastAsia="Calibri" w:hAnsi="Arial" w:cs="Arial"/>
          <w:sz w:val="24"/>
          <w:szCs w:val="24"/>
        </w:rPr>
        <w:t xml:space="preserve">- </w:t>
      </w:r>
      <w:r w:rsidR="00133865" w:rsidRPr="00306257">
        <w:rPr>
          <w:rFonts w:ascii="Arial" w:eastAsia="Calibri" w:hAnsi="Arial" w:cs="Arial"/>
          <w:sz w:val="24"/>
          <w:szCs w:val="24"/>
        </w:rPr>
        <w:t>oznaczona jako dz. ew. nr 7 z obrębu 4-13-01</w:t>
      </w:r>
      <w:r w:rsidR="00171F6A" w:rsidRPr="00306257">
        <w:rPr>
          <w:rFonts w:ascii="Arial" w:eastAsia="Calibri" w:hAnsi="Arial" w:cs="Arial"/>
          <w:sz w:val="24"/>
          <w:szCs w:val="24"/>
        </w:rPr>
        <w:t xml:space="preserve">, oznaczona symbolem B – tereny mieszkaniowe. </w:t>
      </w:r>
      <w:r w:rsidR="005F2D06" w:rsidRPr="00306257">
        <w:rPr>
          <w:rFonts w:ascii="Arial" w:eastAsia="Calibri" w:hAnsi="Arial" w:cs="Arial"/>
          <w:sz w:val="24"/>
          <w:szCs w:val="24"/>
        </w:rPr>
        <w:t>Na gruncie nieruchomości znajduje się budynek mieszkalny</w:t>
      </w:r>
      <w:r w:rsidR="00E24955" w:rsidRPr="00306257">
        <w:rPr>
          <w:rFonts w:ascii="Arial" w:eastAsia="Calibri" w:hAnsi="Arial" w:cs="Arial"/>
          <w:sz w:val="24"/>
          <w:szCs w:val="24"/>
        </w:rPr>
        <w:t>.</w:t>
      </w:r>
      <w:r w:rsidR="005F2D06" w:rsidRPr="00306257">
        <w:rPr>
          <w:rFonts w:ascii="Arial" w:eastAsia="Calibri" w:hAnsi="Arial" w:cs="Arial"/>
          <w:sz w:val="24"/>
          <w:szCs w:val="24"/>
        </w:rPr>
        <w:t xml:space="preserve"> </w:t>
      </w:r>
      <w:r w:rsidR="00B53CDD" w:rsidRPr="00306257">
        <w:rPr>
          <w:rFonts w:ascii="Arial" w:eastAsia="Calibri" w:hAnsi="Arial" w:cs="Arial"/>
          <w:sz w:val="24"/>
          <w:szCs w:val="24"/>
        </w:rPr>
        <w:t xml:space="preserve">Prawo własności ww. nieruchomości uregulowane  jest na rzecz </w:t>
      </w:r>
      <w:r w:rsidR="000E0FE6" w:rsidRPr="00306257">
        <w:rPr>
          <w:rFonts w:ascii="Arial" w:eastAsia="Calibri" w:hAnsi="Arial" w:cs="Arial"/>
          <w:sz w:val="24"/>
          <w:szCs w:val="24"/>
        </w:rPr>
        <w:t>m.st. Warszawa</w:t>
      </w:r>
      <w:r w:rsidR="00B53CDD" w:rsidRPr="00306257">
        <w:rPr>
          <w:rFonts w:ascii="Arial" w:eastAsia="Calibri" w:hAnsi="Arial" w:cs="Arial"/>
          <w:sz w:val="24"/>
          <w:szCs w:val="24"/>
        </w:rPr>
        <w:t>, co potwierdza wpis w dziale II księgi wieczystej prowadzonej dla ww. nieruchomości</w:t>
      </w:r>
      <w:r w:rsidR="000E0FE6" w:rsidRPr="00306257">
        <w:rPr>
          <w:rFonts w:ascii="Arial" w:eastAsia="Calibri" w:hAnsi="Arial" w:cs="Arial"/>
          <w:sz w:val="24"/>
          <w:szCs w:val="24"/>
        </w:rPr>
        <w:t>,</w:t>
      </w:r>
    </w:p>
    <w:p w14:paraId="11FA5DD9" w14:textId="359D9863" w:rsidR="00133865" w:rsidRPr="00306257" w:rsidRDefault="009320D4"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Calibri" w:hAnsi="Arial" w:cs="Arial"/>
          <w:sz w:val="24"/>
          <w:szCs w:val="24"/>
        </w:rPr>
        <w:t xml:space="preserve">- </w:t>
      </w:r>
      <w:r w:rsidR="00B53CDD" w:rsidRPr="00306257">
        <w:rPr>
          <w:rFonts w:ascii="Arial" w:eastAsia="Calibri" w:hAnsi="Arial" w:cs="Arial"/>
          <w:sz w:val="24"/>
          <w:szCs w:val="24"/>
        </w:rPr>
        <w:t xml:space="preserve">oznaczona jako </w:t>
      </w:r>
      <w:r w:rsidR="001B54B4" w:rsidRPr="00306257">
        <w:rPr>
          <w:rFonts w:ascii="Arial" w:eastAsia="Calibri" w:hAnsi="Arial" w:cs="Arial"/>
          <w:sz w:val="24"/>
          <w:szCs w:val="24"/>
        </w:rPr>
        <w:t xml:space="preserve">część </w:t>
      </w:r>
      <w:r w:rsidR="00B53CDD" w:rsidRPr="00306257">
        <w:rPr>
          <w:rFonts w:ascii="Arial" w:eastAsia="Calibri" w:hAnsi="Arial" w:cs="Arial"/>
          <w:sz w:val="24"/>
          <w:szCs w:val="24"/>
        </w:rPr>
        <w:t>dz. ew. nr 8/2 z obrębu 4-13-01</w:t>
      </w:r>
      <w:r w:rsidR="000E0FE6" w:rsidRPr="00306257">
        <w:rPr>
          <w:rFonts w:ascii="Arial" w:eastAsia="Calibri" w:hAnsi="Arial" w:cs="Arial"/>
          <w:sz w:val="24"/>
          <w:szCs w:val="24"/>
        </w:rPr>
        <w:t xml:space="preserve">, oznaczona symbolem dr – droga. Prawo własności ww. nieruchomości uregulowane jest na rzecz m. st. Warszawa, co potwierdza wpis w dziale II księgi wieczystej prowadzonej dla ww. nieruchomości </w:t>
      </w:r>
      <w:r w:rsidR="00D054DB" w:rsidRPr="00306257">
        <w:rPr>
          <w:rFonts w:ascii="Arial" w:hAnsi="Arial" w:cs="Arial"/>
          <w:sz w:val="24"/>
          <w:szCs w:val="24"/>
        </w:rPr>
        <w:t>(akta postępowania przed Prezydentem m.st. Warszawy k. 130-133)</w:t>
      </w:r>
      <w:r w:rsidR="00F76ACA" w:rsidRPr="00306257">
        <w:rPr>
          <w:rFonts w:ascii="Arial" w:hAnsi="Arial" w:cs="Arial"/>
          <w:sz w:val="24"/>
          <w:szCs w:val="24"/>
        </w:rPr>
        <w:t>.</w:t>
      </w:r>
    </w:p>
    <w:p w14:paraId="52902893" w14:textId="271B20C7" w:rsidR="0058477F" w:rsidRPr="00306257" w:rsidRDefault="00D93342" w:rsidP="00B2711F">
      <w:pPr>
        <w:spacing w:after="480" w:line="360" w:lineRule="auto"/>
        <w:rPr>
          <w:rStyle w:val="FontStyle27"/>
          <w:rFonts w:ascii="Arial" w:eastAsia="Calibri" w:hAnsi="Arial" w:cs="Arial"/>
          <w:sz w:val="24"/>
          <w:szCs w:val="24"/>
        </w:rPr>
      </w:pPr>
      <w:r w:rsidRPr="00306257">
        <w:rPr>
          <w:rFonts w:ascii="Arial" w:eastAsia="Calibri" w:hAnsi="Arial" w:cs="Arial"/>
          <w:sz w:val="24"/>
          <w:szCs w:val="24"/>
        </w:rPr>
        <w:t xml:space="preserve">W dacie wydania decyzji reprywatyzacyjnej </w:t>
      </w:r>
      <w:r w:rsidR="005F2D06" w:rsidRPr="00306257">
        <w:rPr>
          <w:rFonts w:ascii="Arial" w:eastAsia="Calibri" w:hAnsi="Arial" w:cs="Arial"/>
          <w:sz w:val="24"/>
          <w:szCs w:val="24"/>
        </w:rPr>
        <w:t xml:space="preserve">grunt nieruchomości </w:t>
      </w:r>
      <w:r w:rsidR="001B54B4" w:rsidRPr="00306257">
        <w:rPr>
          <w:rFonts w:ascii="Arial" w:eastAsia="Calibri" w:hAnsi="Arial" w:cs="Arial"/>
          <w:sz w:val="24"/>
          <w:szCs w:val="24"/>
        </w:rPr>
        <w:t xml:space="preserve">określonej w ewidencji gruntów jako dz. ew. nr 7 z obrębu 4-13-01 </w:t>
      </w:r>
      <w:r w:rsidR="002B0A9D" w:rsidRPr="00306257">
        <w:rPr>
          <w:rFonts w:ascii="Arial" w:eastAsia="Calibri" w:hAnsi="Arial" w:cs="Arial"/>
          <w:sz w:val="24"/>
          <w:szCs w:val="24"/>
        </w:rPr>
        <w:t xml:space="preserve">był zabudowany dwoma budynkami wybudowanymi w 1928 roku. Teren </w:t>
      </w:r>
      <w:r w:rsidR="001B54B4" w:rsidRPr="00306257">
        <w:rPr>
          <w:rFonts w:ascii="Arial" w:eastAsia="Calibri" w:hAnsi="Arial" w:cs="Arial"/>
          <w:sz w:val="24"/>
          <w:szCs w:val="24"/>
        </w:rPr>
        <w:t>nie był objęty żadnym obowiązującym miejscowym planem zagospodarowania przestrzennego. Natomiast wg. Studium Uwarunkowań i Kierunków Zagospodarowania Przestrzennego m.st. Warszawy (Uchwała LXXXII/2746/2006 Rady m.st. Warszawy z dnia 10 października 2006 r.), powyższa nieruchomość położona w strefie oznaczonej symbolem M1.20 – obszar mieszkaniowy o przewadze zabudowy wielorodzinnej z usługami</w:t>
      </w:r>
      <w:r w:rsidR="002B0A9D" w:rsidRPr="00306257">
        <w:rPr>
          <w:rFonts w:ascii="Arial" w:eastAsia="Calibri" w:hAnsi="Arial" w:cs="Arial"/>
          <w:sz w:val="24"/>
          <w:szCs w:val="24"/>
        </w:rPr>
        <w:t xml:space="preserve"> o wysokości </w:t>
      </w:r>
      <w:r w:rsidR="002B0A9D" w:rsidRPr="00306257">
        <w:rPr>
          <w:rFonts w:ascii="Arial" w:eastAsia="Calibri" w:hAnsi="Arial" w:cs="Arial"/>
          <w:sz w:val="24"/>
          <w:szCs w:val="24"/>
        </w:rPr>
        <w:lastRenderedPageBreak/>
        <w:t>do 20 m. Dla przedmiotowego terenu preferowane jest lokalizowanie zespołów mieszkaniowych stowarzyszonych z programem urządzeń obsługi mieszkańców. Natomiast część dz. ew. nr 8/2 z obrębu 4-13-01 znajduje się w pasie drogowym ul. Stolarskiej (droga gminna)</w:t>
      </w:r>
      <w:r w:rsidR="00ED5046" w:rsidRPr="00306257">
        <w:rPr>
          <w:rFonts w:ascii="Arial" w:eastAsia="Calibri" w:hAnsi="Arial" w:cs="Arial"/>
          <w:sz w:val="24"/>
          <w:szCs w:val="24"/>
        </w:rPr>
        <w:t>.</w:t>
      </w:r>
    </w:p>
    <w:p w14:paraId="792DE881" w14:textId="45C8DDB9" w:rsidR="00815CFE" w:rsidRPr="00306257" w:rsidRDefault="00ED5046" w:rsidP="00B2711F">
      <w:pPr>
        <w:pStyle w:val="Akapitzlist"/>
        <w:numPr>
          <w:ilvl w:val="1"/>
          <w:numId w:val="7"/>
        </w:numPr>
        <w:spacing w:after="480" w:line="360" w:lineRule="auto"/>
        <w:ind w:left="709" w:hanging="709"/>
        <w:rPr>
          <w:rStyle w:val="FontStyle27"/>
          <w:rFonts w:ascii="Arial" w:hAnsi="Arial" w:cs="Arial"/>
          <w:sz w:val="24"/>
          <w:szCs w:val="24"/>
        </w:rPr>
      </w:pPr>
      <w:bookmarkStart w:id="5" w:name="_Hlk125029221"/>
      <w:r w:rsidRPr="00306257">
        <w:rPr>
          <w:rStyle w:val="FontStyle27"/>
          <w:rFonts w:ascii="Arial" w:hAnsi="Arial" w:cs="Arial"/>
          <w:sz w:val="24"/>
          <w:szCs w:val="24"/>
        </w:rPr>
        <w:t xml:space="preserve">Objęcie gruntu nieruchomości </w:t>
      </w:r>
      <w:r w:rsidR="008F29C5" w:rsidRPr="00306257">
        <w:rPr>
          <w:rStyle w:val="FontStyle27"/>
          <w:rFonts w:ascii="Arial" w:hAnsi="Arial" w:cs="Arial"/>
          <w:sz w:val="24"/>
          <w:szCs w:val="24"/>
        </w:rPr>
        <w:t xml:space="preserve">w posiadanie </w:t>
      </w:r>
      <w:r w:rsidRPr="00306257">
        <w:rPr>
          <w:rStyle w:val="FontStyle27"/>
          <w:rFonts w:ascii="Arial" w:hAnsi="Arial" w:cs="Arial"/>
          <w:sz w:val="24"/>
          <w:szCs w:val="24"/>
        </w:rPr>
        <w:t xml:space="preserve">przez gminę m.st. </w:t>
      </w:r>
      <w:r w:rsidR="006669BE" w:rsidRPr="00306257">
        <w:rPr>
          <w:rStyle w:val="FontStyle27"/>
          <w:rFonts w:ascii="Arial" w:hAnsi="Arial" w:cs="Arial"/>
          <w:sz w:val="24"/>
          <w:szCs w:val="24"/>
        </w:rPr>
        <w:t>W</w:t>
      </w:r>
      <w:r w:rsidRPr="00306257">
        <w:rPr>
          <w:rStyle w:val="FontStyle27"/>
          <w:rFonts w:ascii="Arial" w:hAnsi="Arial" w:cs="Arial"/>
          <w:sz w:val="24"/>
          <w:szCs w:val="24"/>
        </w:rPr>
        <w:t>arszawy i wniosek dekretowy</w:t>
      </w:r>
    </w:p>
    <w:bookmarkEnd w:id="5"/>
    <w:p w14:paraId="0FB219AF" w14:textId="246F461C" w:rsidR="00E91FC8" w:rsidRPr="00306257" w:rsidRDefault="00ED5046" w:rsidP="00B2711F">
      <w:pPr>
        <w:pStyle w:val="Bezodstpw"/>
        <w:spacing w:after="480" w:line="360" w:lineRule="auto"/>
        <w:rPr>
          <w:rStyle w:val="FontStyle27"/>
          <w:rFonts w:ascii="Arial" w:hAnsi="Arial" w:cs="Arial"/>
          <w:sz w:val="24"/>
          <w:szCs w:val="24"/>
        </w:rPr>
      </w:pPr>
      <w:r w:rsidRPr="00306257">
        <w:rPr>
          <w:rStyle w:val="FontStyle27"/>
          <w:rFonts w:ascii="Arial" w:hAnsi="Arial" w:cs="Arial"/>
          <w:sz w:val="24"/>
          <w:szCs w:val="24"/>
        </w:rPr>
        <w:t>Nieruchomość</w:t>
      </w:r>
      <w:r w:rsidR="00E91FC8" w:rsidRPr="00306257">
        <w:rPr>
          <w:rStyle w:val="FontStyle27"/>
          <w:rFonts w:ascii="Arial" w:hAnsi="Arial" w:cs="Arial"/>
          <w:sz w:val="24"/>
          <w:szCs w:val="24"/>
        </w:rPr>
        <w:t xml:space="preserve"> warszawska położona przy ul. Stolarskiej 9 </w:t>
      </w:r>
      <w:r w:rsidRPr="00306257">
        <w:rPr>
          <w:rStyle w:val="FontStyle27"/>
          <w:rFonts w:ascii="Arial" w:hAnsi="Arial" w:cs="Arial"/>
          <w:sz w:val="24"/>
          <w:szCs w:val="24"/>
        </w:rPr>
        <w:t xml:space="preserve">znajduje się na terenie objętym działaniem dekretu z dnia 26 października 1945 r. o własności i użytkowaniu gruntów na obszarze m.st. Warszawy (Dz.U. Nr 50, poz. 279 dalej: dekret warszawski). Z dniem 21 listopada 1945 r., to jest z dniem wejścia w życie dekretu warszawskiego, grunty nieruchomości warszawskich, w tym grunt przedmiotowej nieruchomości na podstawie art. 1 dekretu warszawskiego przeszły na własność Gminy m.st. Warszawy, a w 1950 r., z chwilą likwidacji gmin – na własność Skarbu Państwa. Następnie grunt przedmiotowej nieruchomości stał się własnością Dzielnicy </w:t>
      </w:r>
      <w:r w:rsidR="00140083" w:rsidRPr="00306257">
        <w:rPr>
          <w:rFonts w:ascii="Arial" w:eastAsia="Times New Roman" w:hAnsi="Arial" w:cs="Arial"/>
          <w:sz w:val="24"/>
          <w:szCs w:val="24"/>
          <w:lang w:eastAsia="pl-PL"/>
        </w:rPr>
        <w:t>Gminy Warszawa Praga – Północ</w:t>
      </w:r>
      <w:r w:rsidRPr="00306257">
        <w:rPr>
          <w:rStyle w:val="FontStyle27"/>
          <w:rFonts w:ascii="Arial" w:hAnsi="Arial" w:cs="Arial"/>
          <w:sz w:val="24"/>
          <w:szCs w:val="24"/>
        </w:rPr>
        <w:t>, co potwierdził Wojewoda Warszawski decyzją nr</w:t>
      </w:r>
      <w:r w:rsidR="00E91FC8" w:rsidRPr="00306257">
        <w:rPr>
          <w:rStyle w:val="FontStyle27"/>
          <w:rFonts w:ascii="Arial" w:hAnsi="Arial" w:cs="Arial"/>
          <w:sz w:val="24"/>
          <w:szCs w:val="24"/>
        </w:rPr>
        <w:t xml:space="preserve"> 27173 </w:t>
      </w:r>
      <w:r w:rsidRPr="00306257">
        <w:rPr>
          <w:rStyle w:val="FontStyle27"/>
          <w:rFonts w:ascii="Arial" w:hAnsi="Arial" w:cs="Arial"/>
          <w:sz w:val="24"/>
          <w:szCs w:val="24"/>
        </w:rPr>
        <w:t xml:space="preserve">z dnia </w:t>
      </w:r>
      <w:r w:rsidR="00E91FC8" w:rsidRPr="00306257">
        <w:rPr>
          <w:rStyle w:val="FontStyle27"/>
          <w:rFonts w:ascii="Arial" w:hAnsi="Arial" w:cs="Arial"/>
          <w:sz w:val="24"/>
          <w:szCs w:val="24"/>
        </w:rPr>
        <w:t>26 czerwca 1992 r.</w:t>
      </w:r>
      <w:r w:rsidR="009245CF" w:rsidRPr="00306257">
        <w:rPr>
          <w:rStyle w:val="FontStyle27"/>
          <w:rFonts w:ascii="Arial" w:hAnsi="Arial" w:cs="Arial"/>
          <w:sz w:val="24"/>
          <w:szCs w:val="24"/>
        </w:rPr>
        <w:t xml:space="preserve"> </w:t>
      </w:r>
      <w:r w:rsidR="00925269" w:rsidRPr="00306257">
        <w:rPr>
          <w:rStyle w:val="FontStyle27"/>
          <w:rFonts w:ascii="Arial" w:hAnsi="Arial" w:cs="Arial"/>
          <w:sz w:val="24"/>
          <w:szCs w:val="24"/>
        </w:rPr>
        <w:t>N</w:t>
      </w:r>
      <w:r w:rsidR="00E91FC8" w:rsidRPr="00306257">
        <w:rPr>
          <w:rStyle w:val="FontStyle27"/>
          <w:rFonts w:ascii="Arial" w:hAnsi="Arial" w:cs="Arial"/>
          <w:sz w:val="24"/>
          <w:szCs w:val="24"/>
        </w:rPr>
        <w:t xml:space="preserve">atomiast zgodnie z art. 36 ust. 1 ustawy z dnia 25 marca 1994 r. o ustroju miasta stołecznego </w:t>
      </w:r>
      <w:r w:rsidR="00925269" w:rsidRPr="00306257">
        <w:rPr>
          <w:rStyle w:val="FontStyle27"/>
          <w:rFonts w:ascii="Arial" w:hAnsi="Arial" w:cs="Arial"/>
          <w:sz w:val="24"/>
          <w:szCs w:val="24"/>
        </w:rPr>
        <w:t>W</w:t>
      </w:r>
      <w:r w:rsidR="00E91FC8" w:rsidRPr="00306257">
        <w:rPr>
          <w:rStyle w:val="FontStyle27"/>
          <w:rFonts w:ascii="Arial" w:hAnsi="Arial" w:cs="Arial"/>
          <w:sz w:val="24"/>
          <w:szCs w:val="24"/>
        </w:rPr>
        <w:t xml:space="preserve">arszawy (Dz. U. Nr 48, poz. 195) </w:t>
      </w:r>
      <w:r w:rsidR="00925269" w:rsidRPr="00306257">
        <w:rPr>
          <w:rStyle w:val="FontStyle27"/>
          <w:rFonts w:ascii="Arial" w:hAnsi="Arial" w:cs="Arial"/>
          <w:sz w:val="24"/>
          <w:szCs w:val="24"/>
        </w:rPr>
        <w:t xml:space="preserve">grunt </w:t>
      </w:r>
      <w:r w:rsidR="00E91FC8" w:rsidRPr="00306257">
        <w:rPr>
          <w:rStyle w:val="FontStyle27"/>
          <w:rFonts w:ascii="Arial" w:hAnsi="Arial" w:cs="Arial"/>
          <w:sz w:val="24"/>
          <w:szCs w:val="24"/>
        </w:rPr>
        <w:t xml:space="preserve">stał się własnością Gminy </w:t>
      </w:r>
      <w:r w:rsidR="00925269" w:rsidRPr="00306257">
        <w:rPr>
          <w:rStyle w:val="FontStyle27"/>
          <w:rFonts w:ascii="Arial" w:hAnsi="Arial" w:cs="Arial"/>
          <w:sz w:val="24"/>
          <w:szCs w:val="24"/>
        </w:rPr>
        <w:t>W</w:t>
      </w:r>
      <w:r w:rsidR="00E91FC8" w:rsidRPr="00306257">
        <w:rPr>
          <w:rStyle w:val="FontStyle27"/>
          <w:rFonts w:ascii="Arial" w:hAnsi="Arial" w:cs="Arial"/>
          <w:sz w:val="24"/>
          <w:szCs w:val="24"/>
        </w:rPr>
        <w:t>arszawa Centrum. Aktualnie stanowi własność m.st. Warszawy.</w:t>
      </w:r>
    </w:p>
    <w:p w14:paraId="36BC921C" w14:textId="796CEB74" w:rsidR="00E91FC8" w:rsidRPr="00306257" w:rsidRDefault="00E91FC8" w:rsidP="00B2711F">
      <w:pPr>
        <w:pStyle w:val="Bezodstpw"/>
        <w:spacing w:after="480" w:line="360" w:lineRule="auto"/>
        <w:rPr>
          <w:rStyle w:val="FontStyle27"/>
          <w:rFonts w:ascii="Arial" w:hAnsi="Arial" w:cs="Arial"/>
          <w:sz w:val="24"/>
          <w:szCs w:val="24"/>
        </w:rPr>
      </w:pPr>
      <w:r w:rsidRPr="00306257">
        <w:rPr>
          <w:rStyle w:val="FontStyle27"/>
          <w:rFonts w:ascii="Arial" w:hAnsi="Arial" w:cs="Arial"/>
          <w:sz w:val="24"/>
          <w:szCs w:val="24"/>
        </w:rPr>
        <w:t xml:space="preserve">Objęcie przedmiotowego gruntu w posiadanie </w:t>
      </w:r>
      <w:r w:rsidR="008F29C5" w:rsidRPr="00306257">
        <w:rPr>
          <w:rStyle w:val="FontStyle27"/>
          <w:rFonts w:ascii="Arial" w:hAnsi="Arial" w:cs="Arial"/>
          <w:sz w:val="24"/>
          <w:szCs w:val="24"/>
        </w:rPr>
        <w:t xml:space="preserve">przez gminę </w:t>
      </w:r>
      <w:r w:rsidRPr="00306257">
        <w:rPr>
          <w:rStyle w:val="FontStyle27"/>
          <w:rFonts w:ascii="Arial" w:hAnsi="Arial" w:cs="Arial"/>
          <w:sz w:val="24"/>
          <w:szCs w:val="24"/>
        </w:rPr>
        <w:t xml:space="preserve">nastąpiło </w:t>
      </w:r>
      <w:r w:rsidR="008F29C5" w:rsidRPr="00306257">
        <w:rPr>
          <w:rStyle w:val="FontStyle27"/>
          <w:rFonts w:ascii="Arial" w:hAnsi="Arial" w:cs="Arial"/>
          <w:sz w:val="24"/>
          <w:szCs w:val="24"/>
        </w:rPr>
        <w:t xml:space="preserve">w dniu 11 kwietnia 1949 r. tj. z dniem ukazania się ogłoszenia w Dzienniku Urzędowym Nr 5 Rady Narodowej i Zarządu Miejskiego m.st. Warszawy. Wobec powyższego termin na złożenie wniosku dekretowego upływał z dniem 11 października 1949 r. </w:t>
      </w:r>
    </w:p>
    <w:p w14:paraId="76A986EA" w14:textId="3D773D00" w:rsidR="0081362B" w:rsidRPr="00306257" w:rsidRDefault="008F29C5" w:rsidP="00B2711F">
      <w:pPr>
        <w:pStyle w:val="Bezodstpw"/>
        <w:spacing w:after="480" w:line="360" w:lineRule="auto"/>
        <w:rPr>
          <w:rStyle w:val="FontStyle27"/>
          <w:rFonts w:ascii="Arial" w:hAnsi="Arial" w:cs="Arial"/>
          <w:sz w:val="24"/>
          <w:szCs w:val="24"/>
        </w:rPr>
      </w:pPr>
      <w:r w:rsidRPr="00306257">
        <w:rPr>
          <w:rStyle w:val="FontStyle27"/>
          <w:rFonts w:ascii="Arial" w:hAnsi="Arial" w:cs="Arial"/>
          <w:sz w:val="24"/>
          <w:szCs w:val="24"/>
        </w:rPr>
        <w:t xml:space="preserve">Wniosek dekretowy o przyznanie prawa własności czasowej do przedmiotowej nieruchomości został złożony w dniu 29 września 1949 r. przez dawną właścicielkę </w:t>
      </w:r>
      <w:bookmarkStart w:id="6" w:name="_Hlk126920487"/>
      <w:r w:rsidRPr="00306257">
        <w:rPr>
          <w:rStyle w:val="FontStyle27"/>
          <w:rFonts w:ascii="Arial" w:hAnsi="Arial" w:cs="Arial"/>
          <w:sz w:val="24"/>
          <w:szCs w:val="24"/>
        </w:rPr>
        <w:t>nieruchomości R</w:t>
      </w:r>
      <w:r w:rsidR="005C3CC2" w:rsidRPr="00306257">
        <w:rPr>
          <w:rStyle w:val="FontStyle27"/>
          <w:rFonts w:ascii="Arial" w:hAnsi="Arial" w:cs="Arial"/>
          <w:sz w:val="24"/>
          <w:szCs w:val="24"/>
        </w:rPr>
        <w:t xml:space="preserve">            </w:t>
      </w:r>
      <w:r w:rsidRPr="00306257">
        <w:rPr>
          <w:rStyle w:val="FontStyle27"/>
          <w:rFonts w:ascii="Arial" w:hAnsi="Arial" w:cs="Arial"/>
          <w:sz w:val="24"/>
          <w:szCs w:val="24"/>
        </w:rPr>
        <w:t>M</w:t>
      </w:r>
      <w:r w:rsidR="005C3CC2" w:rsidRPr="00306257">
        <w:rPr>
          <w:rStyle w:val="FontStyle27"/>
          <w:rFonts w:ascii="Arial" w:hAnsi="Arial" w:cs="Arial"/>
          <w:sz w:val="24"/>
          <w:szCs w:val="24"/>
        </w:rPr>
        <w:t xml:space="preserve">                 </w:t>
      </w:r>
      <w:r w:rsidR="00B824D9" w:rsidRPr="00306257">
        <w:rPr>
          <w:rStyle w:val="FontStyle27"/>
          <w:rFonts w:ascii="Arial" w:hAnsi="Arial" w:cs="Arial"/>
          <w:sz w:val="24"/>
          <w:szCs w:val="24"/>
        </w:rPr>
        <w:t xml:space="preserve"> </w:t>
      </w:r>
      <w:bookmarkEnd w:id="6"/>
      <w:r w:rsidR="00725960" w:rsidRPr="00306257">
        <w:rPr>
          <w:rStyle w:val="FontStyle27"/>
          <w:rFonts w:ascii="Arial" w:hAnsi="Arial" w:cs="Arial"/>
          <w:sz w:val="24"/>
          <w:szCs w:val="24"/>
        </w:rPr>
        <w:t>(akta postępowania przed Prezydentem m.st. Warszawy k. 5)</w:t>
      </w:r>
      <w:r w:rsidR="00B824D9" w:rsidRPr="00306257">
        <w:rPr>
          <w:rStyle w:val="FontStyle27"/>
          <w:rFonts w:ascii="Arial" w:hAnsi="Arial" w:cs="Arial"/>
          <w:sz w:val="24"/>
          <w:szCs w:val="24"/>
        </w:rPr>
        <w:t>.</w:t>
      </w:r>
    </w:p>
    <w:p w14:paraId="08549464" w14:textId="045324BA" w:rsidR="00815CFE" w:rsidRPr="00306257" w:rsidRDefault="008161D9" w:rsidP="00B2711F">
      <w:pPr>
        <w:pStyle w:val="Bezodstpw"/>
        <w:spacing w:after="480" w:line="360" w:lineRule="auto"/>
        <w:ind w:left="709" w:hanging="709"/>
        <w:rPr>
          <w:rStyle w:val="FontStyle27"/>
          <w:rFonts w:ascii="Arial" w:hAnsi="Arial" w:cs="Arial"/>
          <w:sz w:val="24"/>
          <w:szCs w:val="24"/>
        </w:rPr>
      </w:pPr>
      <w:r w:rsidRPr="00306257">
        <w:rPr>
          <w:rFonts w:ascii="Arial" w:hAnsi="Arial" w:cs="Arial"/>
          <w:sz w:val="24"/>
          <w:szCs w:val="24"/>
        </w:rPr>
        <w:t xml:space="preserve">2.3. </w:t>
      </w:r>
      <w:r w:rsidR="00E71C28" w:rsidRPr="00306257">
        <w:rPr>
          <w:rFonts w:ascii="Arial" w:hAnsi="Arial" w:cs="Arial"/>
          <w:sz w:val="24"/>
          <w:szCs w:val="24"/>
        </w:rPr>
        <w:t>Postępowanie w zakresie rozpoznania wniosku o przyznanie własności czasowej</w:t>
      </w:r>
    </w:p>
    <w:p w14:paraId="2304DA47" w14:textId="430C6683" w:rsidR="0081362B" w:rsidRPr="00306257" w:rsidRDefault="0081362B" w:rsidP="00B2711F">
      <w:pPr>
        <w:pStyle w:val="Bezodstpw"/>
        <w:spacing w:after="480" w:line="360" w:lineRule="auto"/>
        <w:rPr>
          <w:rFonts w:ascii="Arial" w:hAnsi="Arial" w:cs="Arial"/>
          <w:sz w:val="24"/>
          <w:szCs w:val="24"/>
        </w:rPr>
      </w:pPr>
      <w:r w:rsidRPr="00306257">
        <w:rPr>
          <w:rStyle w:val="FontStyle27"/>
          <w:rFonts w:ascii="Arial" w:hAnsi="Arial" w:cs="Arial"/>
          <w:sz w:val="24"/>
          <w:szCs w:val="24"/>
        </w:rPr>
        <w:lastRenderedPageBreak/>
        <w:t xml:space="preserve">Orzeczeniem </w:t>
      </w:r>
      <w:r w:rsidR="00E71C28" w:rsidRPr="00306257">
        <w:rPr>
          <w:rStyle w:val="FontStyle27"/>
          <w:rFonts w:ascii="Arial" w:hAnsi="Arial" w:cs="Arial"/>
          <w:sz w:val="24"/>
          <w:szCs w:val="24"/>
        </w:rPr>
        <w:t>administracyjnym</w:t>
      </w:r>
      <w:r w:rsidRPr="00306257">
        <w:rPr>
          <w:rStyle w:val="FontStyle27"/>
          <w:rFonts w:ascii="Arial" w:hAnsi="Arial" w:cs="Arial"/>
          <w:sz w:val="24"/>
          <w:szCs w:val="24"/>
        </w:rPr>
        <w:t xml:space="preserve"> z dnia 19 sierpnia 1950 r. </w:t>
      </w:r>
      <w:r w:rsidR="00E71C28" w:rsidRPr="00306257">
        <w:rPr>
          <w:rStyle w:val="FontStyle27"/>
          <w:rFonts w:ascii="Arial" w:hAnsi="Arial" w:cs="Arial"/>
          <w:sz w:val="24"/>
          <w:szCs w:val="24"/>
        </w:rPr>
        <w:t xml:space="preserve">Prezydium Rady Narodowej w m.st. </w:t>
      </w:r>
      <w:r w:rsidR="00497B98" w:rsidRPr="00306257">
        <w:rPr>
          <w:rStyle w:val="FontStyle27"/>
          <w:rFonts w:ascii="Arial" w:hAnsi="Arial" w:cs="Arial"/>
          <w:sz w:val="24"/>
          <w:szCs w:val="24"/>
        </w:rPr>
        <w:t>W</w:t>
      </w:r>
      <w:r w:rsidR="00E71C28" w:rsidRPr="00306257">
        <w:rPr>
          <w:rStyle w:val="FontStyle27"/>
          <w:rFonts w:ascii="Arial" w:hAnsi="Arial" w:cs="Arial"/>
          <w:sz w:val="24"/>
          <w:szCs w:val="24"/>
        </w:rPr>
        <w:t>arszawie odmówiło R</w:t>
      </w:r>
      <w:r w:rsidR="005C3CC2" w:rsidRPr="00306257">
        <w:rPr>
          <w:rStyle w:val="FontStyle27"/>
          <w:rFonts w:ascii="Arial" w:hAnsi="Arial" w:cs="Arial"/>
          <w:sz w:val="24"/>
          <w:szCs w:val="24"/>
        </w:rPr>
        <w:t xml:space="preserve">                </w:t>
      </w:r>
      <w:r w:rsidR="00E71C28" w:rsidRPr="00306257">
        <w:rPr>
          <w:rStyle w:val="FontStyle27"/>
          <w:rFonts w:ascii="Arial" w:hAnsi="Arial" w:cs="Arial"/>
          <w:sz w:val="24"/>
          <w:szCs w:val="24"/>
        </w:rPr>
        <w:t xml:space="preserve"> M</w:t>
      </w:r>
      <w:r w:rsidR="005C3CC2" w:rsidRPr="00306257">
        <w:rPr>
          <w:rStyle w:val="FontStyle27"/>
          <w:rFonts w:ascii="Arial" w:hAnsi="Arial" w:cs="Arial"/>
          <w:sz w:val="24"/>
          <w:szCs w:val="24"/>
        </w:rPr>
        <w:t xml:space="preserve">                          </w:t>
      </w:r>
      <w:r w:rsidR="00E71C28" w:rsidRPr="00306257">
        <w:rPr>
          <w:rStyle w:val="FontStyle27"/>
          <w:rFonts w:ascii="Arial" w:hAnsi="Arial" w:cs="Arial"/>
          <w:sz w:val="24"/>
          <w:szCs w:val="24"/>
        </w:rPr>
        <w:t xml:space="preserve">przyznania prawa własności czasowej do gruntu nieruchomości warszawskiej przy ul. Stolarskiej 9, oznaczonej jako Przedmieście Targówek A nr 20 rej. Hip. W-1786 i jednocześnie </w:t>
      </w:r>
      <w:r w:rsidR="0048467E" w:rsidRPr="00306257">
        <w:rPr>
          <w:rStyle w:val="FontStyle27"/>
          <w:rFonts w:ascii="Arial" w:hAnsi="Arial" w:cs="Arial"/>
          <w:sz w:val="24"/>
          <w:szCs w:val="24"/>
        </w:rPr>
        <w:t xml:space="preserve">stwierdziło, że wszystkie budynki znajdujące się na powyższym gruncie przeszły na własność Skarbu Państwa </w:t>
      </w:r>
      <w:r w:rsidR="00AB4D10" w:rsidRPr="00306257">
        <w:rPr>
          <w:rFonts w:ascii="Arial" w:hAnsi="Arial" w:cs="Arial"/>
          <w:sz w:val="24"/>
          <w:szCs w:val="24"/>
        </w:rPr>
        <w:t>(akta postępowania przed Prezydentem m.st. Warszawy k. 10)</w:t>
      </w:r>
      <w:r w:rsidR="00B824D9" w:rsidRPr="00306257">
        <w:rPr>
          <w:rFonts w:ascii="Arial" w:hAnsi="Arial" w:cs="Arial"/>
          <w:sz w:val="24"/>
          <w:szCs w:val="24"/>
        </w:rPr>
        <w:t>.</w:t>
      </w:r>
    </w:p>
    <w:p w14:paraId="1809A5F6" w14:textId="6F8C9CDE" w:rsidR="00702BF5" w:rsidRPr="00306257" w:rsidRDefault="00702BF5" w:rsidP="00B2711F">
      <w:pPr>
        <w:pStyle w:val="Bezodstpw"/>
        <w:spacing w:after="480" w:line="360" w:lineRule="auto"/>
        <w:rPr>
          <w:rStyle w:val="FontStyle27"/>
          <w:rFonts w:ascii="Arial" w:hAnsi="Arial" w:cs="Arial"/>
          <w:sz w:val="24"/>
          <w:szCs w:val="24"/>
        </w:rPr>
      </w:pPr>
      <w:r w:rsidRPr="00306257">
        <w:rPr>
          <w:rFonts w:ascii="Arial" w:hAnsi="Arial" w:cs="Arial"/>
          <w:sz w:val="24"/>
          <w:szCs w:val="24"/>
        </w:rPr>
        <w:t>Pismem z dnia 10 stycznia 2014 r. (data wpływu 15 stycznia 2014 r.) P</w:t>
      </w:r>
      <w:r w:rsidR="005C3CC2" w:rsidRPr="00306257">
        <w:rPr>
          <w:rFonts w:ascii="Arial" w:hAnsi="Arial" w:cs="Arial"/>
          <w:sz w:val="24"/>
          <w:szCs w:val="24"/>
        </w:rPr>
        <w:t xml:space="preserve">         </w:t>
      </w:r>
      <w:r w:rsidRPr="00306257">
        <w:rPr>
          <w:rFonts w:ascii="Arial" w:hAnsi="Arial" w:cs="Arial"/>
          <w:sz w:val="24"/>
          <w:szCs w:val="24"/>
        </w:rPr>
        <w:t>B</w:t>
      </w:r>
      <w:r w:rsidR="005C3CC2" w:rsidRPr="00306257">
        <w:rPr>
          <w:rFonts w:ascii="Arial" w:hAnsi="Arial" w:cs="Arial"/>
          <w:sz w:val="24"/>
          <w:szCs w:val="24"/>
        </w:rPr>
        <w:t xml:space="preserve">            </w:t>
      </w:r>
      <w:r w:rsidRPr="00306257">
        <w:rPr>
          <w:rFonts w:ascii="Arial" w:hAnsi="Arial" w:cs="Arial"/>
          <w:sz w:val="24"/>
          <w:szCs w:val="24"/>
        </w:rPr>
        <w:t>reprezentowany przez profesjonalnego pełnomocnika adwokata J</w:t>
      </w:r>
      <w:r w:rsidR="005C3CC2" w:rsidRPr="00306257">
        <w:rPr>
          <w:rFonts w:ascii="Arial" w:hAnsi="Arial" w:cs="Arial"/>
          <w:sz w:val="24"/>
          <w:szCs w:val="24"/>
        </w:rPr>
        <w:t xml:space="preserve">      </w:t>
      </w:r>
      <w:r w:rsidRPr="00306257">
        <w:rPr>
          <w:rFonts w:ascii="Arial" w:hAnsi="Arial" w:cs="Arial"/>
          <w:sz w:val="24"/>
          <w:szCs w:val="24"/>
        </w:rPr>
        <w:t xml:space="preserve"> S</w:t>
      </w:r>
      <w:r w:rsidR="005C3CC2" w:rsidRPr="00306257">
        <w:rPr>
          <w:rFonts w:ascii="Arial" w:hAnsi="Arial" w:cs="Arial"/>
          <w:sz w:val="24"/>
          <w:szCs w:val="24"/>
        </w:rPr>
        <w:t xml:space="preserve">         </w:t>
      </w:r>
      <w:r w:rsidRPr="00306257">
        <w:rPr>
          <w:rFonts w:ascii="Arial" w:hAnsi="Arial" w:cs="Arial"/>
          <w:sz w:val="24"/>
          <w:szCs w:val="24"/>
        </w:rPr>
        <w:t xml:space="preserve">, wystąpił do Samorządowego Kolegium Odwoławczego w Warszawie z wnioskiem o stwierdzenie nieważności orzeczenia administracyjnego Prezydium Rady Narodowej w m.st. Warszawa z dnia 19 sierpnia 1950 r.  </w:t>
      </w:r>
    </w:p>
    <w:p w14:paraId="67ABE250" w14:textId="2F22DB26" w:rsidR="0048467E" w:rsidRPr="00306257" w:rsidRDefault="0048467E" w:rsidP="00B2711F">
      <w:pPr>
        <w:pStyle w:val="Bezodstpw"/>
        <w:spacing w:after="480" w:line="360" w:lineRule="auto"/>
        <w:rPr>
          <w:rStyle w:val="FontStyle27"/>
          <w:rFonts w:ascii="Arial" w:hAnsi="Arial" w:cs="Arial"/>
          <w:sz w:val="24"/>
          <w:szCs w:val="24"/>
        </w:rPr>
      </w:pPr>
      <w:r w:rsidRPr="00306257">
        <w:rPr>
          <w:rStyle w:val="FontStyle27"/>
          <w:rFonts w:ascii="Arial" w:hAnsi="Arial" w:cs="Arial"/>
          <w:sz w:val="24"/>
          <w:szCs w:val="24"/>
        </w:rPr>
        <w:t>Decyzją wydaną w dniu 12 sierpnia 2015 r. przez Samorządowe Kolegium</w:t>
      </w:r>
      <w:r w:rsidR="00815CFE" w:rsidRPr="00306257">
        <w:rPr>
          <w:rStyle w:val="FontStyle27"/>
          <w:rFonts w:ascii="Arial" w:hAnsi="Arial" w:cs="Arial"/>
          <w:sz w:val="24"/>
          <w:szCs w:val="24"/>
        </w:rPr>
        <w:t xml:space="preserve"> Odwoławcze</w:t>
      </w:r>
      <w:r w:rsidRPr="00306257">
        <w:rPr>
          <w:rStyle w:val="FontStyle27"/>
          <w:rFonts w:ascii="Arial" w:hAnsi="Arial" w:cs="Arial"/>
          <w:sz w:val="24"/>
          <w:szCs w:val="24"/>
        </w:rPr>
        <w:t xml:space="preserve"> w Warszawie </w:t>
      </w:r>
      <w:r w:rsidR="00815CFE" w:rsidRPr="00306257">
        <w:rPr>
          <w:rStyle w:val="FontStyle27"/>
          <w:rFonts w:ascii="Arial" w:hAnsi="Arial" w:cs="Arial"/>
          <w:sz w:val="24"/>
          <w:szCs w:val="24"/>
        </w:rPr>
        <w:t>w sprawie KOC/298/Go/14 stwierdzono nieważność orzeczenia administracyjnego Prezydium Rady Narodowej w Warszawie z dnia 19 sierpnia 1950 r.</w:t>
      </w:r>
      <w:r w:rsidR="00271D80" w:rsidRPr="00306257">
        <w:rPr>
          <w:rFonts w:ascii="Arial" w:hAnsi="Arial" w:cs="Arial"/>
          <w:sz w:val="24"/>
          <w:szCs w:val="24"/>
        </w:rPr>
        <w:t xml:space="preserve"> (akta postępowania przed Prezydentem m.st. Warszawy k. 99)</w:t>
      </w:r>
      <w:r w:rsidR="00B824D9" w:rsidRPr="00306257">
        <w:rPr>
          <w:rFonts w:ascii="Arial" w:hAnsi="Arial" w:cs="Arial"/>
          <w:sz w:val="24"/>
          <w:szCs w:val="24"/>
        </w:rPr>
        <w:t>.</w:t>
      </w:r>
    </w:p>
    <w:p w14:paraId="3A27FA02" w14:textId="56C5404B" w:rsidR="008161D9" w:rsidRPr="00306257" w:rsidRDefault="00815CFE" w:rsidP="00B2711F">
      <w:pPr>
        <w:pStyle w:val="Bezodstpw"/>
        <w:spacing w:after="480" w:line="360" w:lineRule="auto"/>
        <w:rPr>
          <w:rStyle w:val="FontStyle27"/>
          <w:rFonts w:ascii="Arial" w:hAnsi="Arial" w:cs="Arial"/>
          <w:sz w:val="24"/>
          <w:szCs w:val="24"/>
        </w:rPr>
      </w:pPr>
      <w:r w:rsidRPr="00306257">
        <w:rPr>
          <w:rStyle w:val="FontStyle27"/>
          <w:rFonts w:ascii="Arial" w:hAnsi="Arial" w:cs="Arial"/>
          <w:sz w:val="24"/>
          <w:szCs w:val="24"/>
        </w:rPr>
        <w:t>Wobec powyższego do rozpatrzenia pozostał wniosek dekretowy złożony przez dawną właścicielkę.</w:t>
      </w:r>
    </w:p>
    <w:p w14:paraId="654D74F8" w14:textId="1FD87BC9" w:rsidR="00214142" w:rsidRPr="00306257" w:rsidRDefault="008F29C5" w:rsidP="00B2711F">
      <w:pPr>
        <w:pStyle w:val="Akapitzlist"/>
        <w:numPr>
          <w:ilvl w:val="1"/>
          <w:numId w:val="8"/>
        </w:numPr>
        <w:spacing w:after="480" w:line="360" w:lineRule="auto"/>
        <w:ind w:left="709" w:hanging="709"/>
        <w:rPr>
          <w:rFonts w:ascii="Arial" w:hAnsi="Arial" w:cs="Arial"/>
          <w:sz w:val="24"/>
          <w:szCs w:val="24"/>
        </w:rPr>
      </w:pPr>
      <w:r w:rsidRPr="00306257">
        <w:rPr>
          <w:rStyle w:val="FontStyle27"/>
          <w:rFonts w:ascii="Arial" w:hAnsi="Arial" w:cs="Arial"/>
          <w:sz w:val="24"/>
          <w:szCs w:val="24"/>
        </w:rPr>
        <w:t xml:space="preserve">Dawni właściciele hipoteczni nieruchomości i ich następcy prawni </w:t>
      </w:r>
    </w:p>
    <w:p w14:paraId="7EF2FEB6" w14:textId="7065CCE7" w:rsidR="00ED5046" w:rsidRPr="00306257" w:rsidRDefault="008F29C5" w:rsidP="00B2711F">
      <w:pPr>
        <w:pStyle w:val="Akapitzlist"/>
        <w:spacing w:after="480" w:line="360" w:lineRule="auto"/>
        <w:ind w:left="0"/>
        <w:rPr>
          <w:rFonts w:ascii="Arial" w:hAnsi="Arial" w:cs="Arial"/>
          <w:sz w:val="24"/>
          <w:szCs w:val="24"/>
        </w:rPr>
      </w:pPr>
      <w:r w:rsidRPr="00306257">
        <w:rPr>
          <w:rFonts w:ascii="Arial" w:hAnsi="Arial" w:cs="Arial"/>
          <w:sz w:val="24"/>
          <w:szCs w:val="24"/>
        </w:rPr>
        <w:t xml:space="preserve">Komisja ustaliła, że </w:t>
      </w:r>
      <w:r w:rsidR="0081362B" w:rsidRPr="00306257">
        <w:rPr>
          <w:rFonts w:ascii="Arial" w:hAnsi="Arial" w:cs="Arial"/>
          <w:sz w:val="24"/>
          <w:szCs w:val="24"/>
        </w:rPr>
        <w:t>właścicielem dawnej nieruchomości hipotecznej była R</w:t>
      </w:r>
      <w:r w:rsidR="005C3CC2" w:rsidRPr="00306257">
        <w:rPr>
          <w:rFonts w:ascii="Arial" w:hAnsi="Arial" w:cs="Arial"/>
          <w:sz w:val="24"/>
          <w:szCs w:val="24"/>
        </w:rPr>
        <w:t xml:space="preserve">             </w:t>
      </w:r>
      <w:r w:rsidR="0081362B" w:rsidRPr="00306257">
        <w:rPr>
          <w:rFonts w:ascii="Arial" w:hAnsi="Arial" w:cs="Arial"/>
          <w:sz w:val="24"/>
          <w:szCs w:val="24"/>
        </w:rPr>
        <w:t>M</w:t>
      </w:r>
      <w:r w:rsidR="005C3CC2" w:rsidRPr="00306257">
        <w:rPr>
          <w:rFonts w:ascii="Arial" w:hAnsi="Arial" w:cs="Arial"/>
          <w:sz w:val="24"/>
          <w:szCs w:val="24"/>
        </w:rPr>
        <w:t xml:space="preserve">                  </w:t>
      </w:r>
      <w:r w:rsidR="0081362B" w:rsidRPr="00306257">
        <w:rPr>
          <w:rFonts w:ascii="Arial" w:hAnsi="Arial" w:cs="Arial"/>
          <w:sz w:val="24"/>
          <w:szCs w:val="24"/>
        </w:rPr>
        <w:t>. Zgodnie z treścią zaświadczenia wydanego w dniu 31 sierpnia 1948 r. przez Sąd Grodzki w Warszawie Oddział Ksiąg Wieczystych, tytuł własności nieruchomości uregulowany był jawnym wpisem na rzecz R</w:t>
      </w:r>
      <w:r w:rsidR="005C3CC2" w:rsidRPr="00306257">
        <w:rPr>
          <w:rFonts w:ascii="Arial" w:hAnsi="Arial" w:cs="Arial"/>
          <w:sz w:val="24"/>
          <w:szCs w:val="24"/>
        </w:rPr>
        <w:t xml:space="preserve">          </w:t>
      </w:r>
      <w:r w:rsidR="0081362B" w:rsidRPr="00306257">
        <w:rPr>
          <w:rFonts w:ascii="Arial" w:hAnsi="Arial" w:cs="Arial"/>
          <w:sz w:val="24"/>
          <w:szCs w:val="24"/>
        </w:rPr>
        <w:t xml:space="preserve"> M</w:t>
      </w:r>
      <w:r w:rsidR="005C3CC2" w:rsidRPr="00306257">
        <w:rPr>
          <w:rFonts w:ascii="Arial" w:hAnsi="Arial" w:cs="Arial"/>
          <w:sz w:val="24"/>
          <w:szCs w:val="24"/>
        </w:rPr>
        <w:t xml:space="preserve">            </w:t>
      </w:r>
      <w:r w:rsidR="0081362B" w:rsidRPr="00306257">
        <w:rPr>
          <w:rFonts w:ascii="Arial" w:hAnsi="Arial" w:cs="Arial"/>
          <w:sz w:val="24"/>
          <w:szCs w:val="24"/>
        </w:rPr>
        <w:t>, na mocy aktu kupna z dnia 24 sierpnia 1926 r. za nr 9 oraz aktu kupna z dnia 2 lipca 1927 r.</w:t>
      </w:r>
      <w:r w:rsidR="00AB4D10" w:rsidRPr="00306257">
        <w:rPr>
          <w:rFonts w:ascii="Arial" w:hAnsi="Arial" w:cs="Arial"/>
          <w:sz w:val="24"/>
          <w:szCs w:val="24"/>
        </w:rPr>
        <w:t xml:space="preserve"> (akta postępowania przed Prezydentem m.st. Warszawy k. 4)</w:t>
      </w:r>
      <w:r w:rsidR="00B824D9" w:rsidRPr="00306257">
        <w:rPr>
          <w:rFonts w:ascii="Arial" w:hAnsi="Arial" w:cs="Arial"/>
          <w:sz w:val="24"/>
          <w:szCs w:val="24"/>
        </w:rPr>
        <w:t>.</w:t>
      </w:r>
    </w:p>
    <w:p w14:paraId="7FFF523C" w14:textId="247ED665" w:rsidR="0081362B" w:rsidRPr="00306257" w:rsidRDefault="0081362B" w:rsidP="00B2711F">
      <w:pPr>
        <w:pStyle w:val="Akapitzlist"/>
        <w:spacing w:after="480" w:line="360" w:lineRule="auto"/>
        <w:ind w:left="0"/>
        <w:rPr>
          <w:rFonts w:ascii="Arial" w:hAnsi="Arial" w:cs="Arial"/>
          <w:sz w:val="24"/>
          <w:szCs w:val="24"/>
        </w:rPr>
      </w:pPr>
      <w:r w:rsidRPr="00306257">
        <w:rPr>
          <w:rFonts w:ascii="Arial" w:hAnsi="Arial" w:cs="Arial"/>
          <w:sz w:val="24"/>
          <w:szCs w:val="24"/>
        </w:rPr>
        <w:t>R</w:t>
      </w:r>
      <w:r w:rsidR="005C3CC2" w:rsidRPr="00306257">
        <w:rPr>
          <w:rFonts w:ascii="Arial" w:hAnsi="Arial" w:cs="Arial"/>
          <w:sz w:val="24"/>
          <w:szCs w:val="24"/>
        </w:rPr>
        <w:t xml:space="preserve">         </w:t>
      </w:r>
      <w:r w:rsidRPr="00306257">
        <w:rPr>
          <w:rFonts w:ascii="Arial" w:hAnsi="Arial" w:cs="Arial"/>
          <w:sz w:val="24"/>
          <w:szCs w:val="24"/>
        </w:rPr>
        <w:t xml:space="preserve"> M</w:t>
      </w:r>
      <w:r w:rsidR="005C3CC2" w:rsidRPr="00306257">
        <w:rPr>
          <w:rFonts w:ascii="Arial" w:hAnsi="Arial" w:cs="Arial"/>
          <w:sz w:val="24"/>
          <w:szCs w:val="24"/>
        </w:rPr>
        <w:t xml:space="preserve">          </w:t>
      </w:r>
      <w:r w:rsidRPr="00306257">
        <w:rPr>
          <w:rFonts w:ascii="Arial" w:hAnsi="Arial" w:cs="Arial"/>
          <w:sz w:val="24"/>
          <w:szCs w:val="24"/>
        </w:rPr>
        <w:t xml:space="preserve"> zmarła w dniu </w:t>
      </w:r>
      <w:r w:rsidR="00FD75C5" w:rsidRPr="00306257">
        <w:rPr>
          <w:rFonts w:ascii="Arial" w:hAnsi="Arial" w:cs="Arial"/>
          <w:sz w:val="24"/>
          <w:szCs w:val="24"/>
        </w:rPr>
        <w:t>16 czerwca 1992 r.</w:t>
      </w:r>
      <w:r w:rsidRPr="00306257">
        <w:rPr>
          <w:rFonts w:ascii="Arial" w:hAnsi="Arial" w:cs="Arial"/>
          <w:sz w:val="24"/>
          <w:szCs w:val="24"/>
        </w:rPr>
        <w:t>, a spadek po niej na</w:t>
      </w:r>
      <w:r w:rsidR="00FD75C5" w:rsidRPr="00306257">
        <w:rPr>
          <w:rFonts w:ascii="Arial" w:hAnsi="Arial" w:cs="Arial"/>
          <w:sz w:val="24"/>
          <w:szCs w:val="24"/>
        </w:rPr>
        <w:t xml:space="preserve"> podstawie ustawy nabyła wnuczka E</w:t>
      </w:r>
      <w:r w:rsidR="005C3CC2" w:rsidRPr="00306257">
        <w:rPr>
          <w:rFonts w:ascii="Arial" w:hAnsi="Arial" w:cs="Arial"/>
          <w:sz w:val="24"/>
          <w:szCs w:val="24"/>
        </w:rPr>
        <w:t xml:space="preserve">       </w:t>
      </w:r>
      <w:r w:rsidR="00FD75C5" w:rsidRPr="00306257">
        <w:rPr>
          <w:rFonts w:ascii="Arial" w:hAnsi="Arial" w:cs="Arial"/>
          <w:sz w:val="24"/>
          <w:szCs w:val="24"/>
        </w:rPr>
        <w:t xml:space="preserve"> G</w:t>
      </w:r>
      <w:r w:rsidR="005C3CC2" w:rsidRPr="00306257">
        <w:rPr>
          <w:rFonts w:ascii="Arial" w:hAnsi="Arial" w:cs="Arial"/>
          <w:sz w:val="24"/>
          <w:szCs w:val="24"/>
        </w:rPr>
        <w:t xml:space="preserve">         </w:t>
      </w:r>
      <w:r w:rsidR="00FD75C5" w:rsidRPr="00306257">
        <w:rPr>
          <w:rFonts w:ascii="Arial" w:hAnsi="Arial" w:cs="Arial"/>
          <w:sz w:val="24"/>
          <w:szCs w:val="24"/>
        </w:rPr>
        <w:t>w całości</w:t>
      </w:r>
      <w:r w:rsidRPr="00306257">
        <w:rPr>
          <w:rFonts w:ascii="Arial" w:hAnsi="Arial" w:cs="Arial"/>
          <w:sz w:val="24"/>
          <w:szCs w:val="24"/>
        </w:rPr>
        <w:t xml:space="preserve">, co potwierdza postanowienie o stwierdzeniu </w:t>
      </w:r>
      <w:r w:rsidR="00FD75C5" w:rsidRPr="00306257">
        <w:rPr>
          <w:rFonts w:ascii="Arial" w:hAnsi="Arial" w:cs="Arial"/>
          <w:sz w:val="24"/>
          <w:szCs w:val="24"/>
        </w:rPr>
        <w:t>nabycia</w:t>
      </w:r>
      <w:r w:rsidRPr="00306257">
        <w:rPr>
          <w:rFonts w:ascii="Arial" w:hAnsi="Arial" w:cs="Arial"/>
          <w:sz w:val="24"/>
          <w:szCs w:val="24"/>
        </w:rPr>
        <w:t xml:space="preserve"> spadku wydane w dniu</w:t>
      </w:r>
      <w:r w:rsidR="00FD75C5" w:rsidRPr="00306257">
        <w:rPr>
          <w:rFonts w:ascii="Arial" w:hAnsi="Arial" w:cs="Arial"/>
          <w:sz w:val="24"/>
          <w:szCs w:val="24"/>
        </w:rPr>
        <w:t xml:space="preserve"> 15 listopada 1993 r. </w:t>
      </w:r>
      <w:r w:rsidRPr="00306257">
        <w:rPr>
          <w:rFonts w:ascii="Arial" w:hAnsi="Arial" w:cs="Arial"/>
          <w:sz w:val="24"/>
          <w:szCs w:val="24"/>
        </w:rPr>
        <w:t xml:space="preserve">przez Sąd </w:t>
      </w:r>
      <w:r w:rsidR="00FD75C5" w:rsidRPr="00306257">
        <w:rPr>
          <w:rFonts w:ascii="Arial" w:hAnsi="Arial" w:cs="Arial"/>
          <w:sz w:val="24"/>
          <w:szCs w:val="24"/>
        </w:rPr>
        <w:lastRenderedPageBreak/>
        <w:t xml:space="preserve">Rejonowy dla Warszawy Pragi w Warszawie </w:t>
      </w:r>
      <w:r w:rsidR="00A94C84" w:rsidRPr="00306257">
        <w:rPr>
          <w:rFonts w:ascii="Arial" w:hAnsi="Arial" w:cs="Arial"/>
          <w:sz w:val="24"/>
          <w:szCs w:val="24"/>
        </w:rPr>
        <w:t>w sprawie o</w:t>
      </w:r>
      <w:r w:rsidR="00FD75C5" w:rsidRPr="00306257">
        <w:rPr>
          <w:rFonts w:ascii="Arial" w:hAnsi="Arial" w:cs="Arial"/>
          <w:sz w:val="24"/>
          <w:szCs w:val="24"/>
        </w:rPr>
        <w:t xml:space="preserve"> sygnatur</w:t>
      </w:r>
      <w:r w:rsidR="00A94C84" w:rsidRPr="00306257">
        <w:rPr>
          <w:rFonts w:ascii="Arial" w:hAnsi="Arial" w:cs="Arial"/>
          <w:sz w:val="24"/>
          <w:szCs w:val="24"/>
        </w:rPr>
        <w:t>ze</w:t>
      </w:r>
      <w:r w:rsidR="00FD75C5" w:rsidRPr="00306257">
        <w:rPr>
          <w:rFonts w:ascii="Arial" w:hAnsi="Arial" w:cs="Arial"/>
          <w:sz w:val="24"/>
          <w:szCs w:val="24"/>
        </w:rPr>
        <w:t xml:space="preserve"> akt I2 </w:t>
      </w:r>
      <w:proofErr w:type="spellStart"/>
      <w:r w:rsidR="00FD75C5" w:rsidRPr="00306257">
        <w:rPr>
          <w:rFonts w:ascii="Arial" w:hAnsi="Arial" w:cs="Arial"/>
          <w:sz w:val="24"/>
          <w:szCs w:val="24"/>
        </w:rPr>
        <w:t>Ns</w:t>
      </w:r>
      <w:proofErr w:type="spellEnd"/>
      <w:r w:rsidR="00FD75C5" w:rsidRPr="00306257">
        <w:rPr>
          <w:rFonts w:ascii="Arial" w:hAnsi="Arial" w:cs="Arial"/>
          <w:sz w:val="24"/>
          <w:szCs w:val="24"/>
        </w:rPr>
        <w:t xml:space="preserve"> 601/93</w:t>
      </w:r>
      <w:r w:rsidR="001C23B3" w:rsidRPr="00306257">
        <w:rPr>
          <w:rFonts w:ascii="Arial" w:hAnsi="Arial" w:cs="Arial"/>
          <w:sz w:val="24"/>
          <w:szCs w:val="24"/>
        </w:rPr>
        <w:t xml:space="preserve"> (akta postępowania przed Prezydentem m.st. Warszawy k. 32)</w:t>
      </w:r>
      <w:r w:rsidR="00B824D9" w:rsidRPr="00306257">
        <w:rPr>
          <w:rFonts w:ascii="Arial" w:hAnsi="Arial" w:cs="Arial"/>
          <w:sz w:val="24"/>
          <w:szCs w:val="24"/>
        </w:rPr>
        <w:t>.</w:t>
      </w:r>
    </w:p>
    <w:p w14:paraId="724D2450" w14:textId="77777777" w:rsidR="00C20DC6" w:rsidRPr="00306257" w:rsidRDefault="00C20DC6" w:rsidP="00B2711F">
      <w:pPr>
        <w:pStyle w:val="Akapitzlist"/>
        <w:spacing w:after="480" w:line="360" w:lineRule="auto"/>
        <w:ind w:left="0" w:firstLine="708"/>
        <w:rPr>
          <w:rFonts w:ascii="Arial" w:hAnsi="Arial" w:cs="Arial"/>
          <w:sz w:val="24"/>
          <w:szCs w:val="24"/>
        </w:rPr>
      </w:pPr>
    </w:p>
    <w:p w14:paraId="087E11AB" w14:textId="07DB12D9" w:rsidR="00C20DC6" w:rsidRPr="00306257" w:rsidRDefault="00C20DC6" w:rsidP="00B2711F">
      <w:pPr>
        <w:pStyle w:val="Akapitzlist"/>
        <w:numPr>
          <w:ilvl w:val="1"/>
          <w:numId w:val="8"/>
        </w:numPr>
        <w:spacing w:after="480" w:line="360" w:lineRule="auto"/>
        <w:ind w:left="709" w:hanging="709"/>
        <w:rPr>
          <w:rFonts w:ascii="Arial" w:hAnsi="Arial" w:cs="Arial"/>
          <w:sz w:val="24"/>
          <w:szCs w:val="24"/>
        </w:rPr>
      </w:pPr>
      <w:r w:rsidRPr="00306257">
        <w:rPr>
          <w:rStyle w:val="FontStyle27"/>
          <w:rFonts w:ascii="Arial" w:hAnsi="Arial" w:cs="Arial"/>
          <w:sz w:val="24"/>
          <w:szCs w:val="24"/>
        </w:rPr>
        <w:t>Postępowanie prowadzone przed sądem powszechnym o stwierdzeniu</w:t>
      </w:r>
      <w:r w:rsidR="00821904" w:rsidRPr="00306257">
        <w:rPr>
          <w:rStyle w:val="FontStyle27"/>
          <w:rFonts w:ascii="Arial" w:hAnsi="Arial" w:cs="Arial"/>
          <w:sz w:val="24"/>
          <w:szCs w:val="24"/>
        </w:rPr>
        <w:t xml:space="preserve"> </w:t>
      </w:r>
      <w:r w:rsidRPr="00306257">
        <w:rPr>
          <w:rStyle w:val="FontStyle27"/>
          <w:rFonts w:ascii="Arial" w:hAnsi="Arial" w:cs="Arial"/>
          <w:sz w:val="24"/>
          <w:szCs w:val="24"/>
        </w:rPr>
        <w:t>nabycia spadku po E</w:t>
      </w:r>
      <w:r w:rsidR="0060458F"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J</w:t>
      </w:r>
      <w:r w:rsidR="0060458F"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G</w:t>
      </w:r>
      <w:r w:rsidR="0060458F" w:rsidRPr="00306257">
        <w:rPr>
          <w:rStyle w:val="FontStyle27"/>
          <w:rFonts w:ascii="Arial" w:hAnsi="Arial" w:cs="Arial"/>
          <w:sz w:val="24"/>
          <w:szCs w:val="24"/>
        </w:rPr>
        <w:t xml:space="preserve">         </w:t>
      </w:r>
    </w:p>
    <w:p w14:paraId="1E37B189" w14:textId="62882E7E" w:rsidR="0083791E" w:rsidRPr="00306257" w:rsidRDefault="00FD75C5" w:rsidP="00B2711F">
      <w:pPr>
        <w:pStyle w:val="Akapitzlist"/>
        <w:spacing w:after="480" w:line="360" w:lineRule="auto"/>
        <w:ind w:left="0"/>
        <w:rPr>
          <w:rFonts w:ascii="Arial" w:hAnsi="Arial" w:cs="Arial"/>
          <w:sz w:val="24"/>
          <w:szCs w:val="24"/>
        </w:rPr>
      </w:pPr>
      <w:r w:rsidRPr="00306257">
        <w:rPr>
          <w:rFonts w:ascii="Arial" w:hAnsi="Arial" w:cs="Arial"/>
          <w:sz w:val="24"/>
          <w:szCs w:val="24"/>
        </w:rPr>
        <w:t>E</w:t>
      </w:r>
      <w:r w:rsidR="005C3CC2" w:rsidRPr="00306257">
        <w:rPr>
          <w:rFonts w:ascii="Arial" w:hAnsi="Arial" w:cs="Arial"/>
          <w:sz w:val="24"/>
          <w:szCs w:val="24"/>
        </w:rPr>
        <w:t xml:space="preserve">      </w:t>
      </w:r>
      <w:r w:rsidRPr="00306257">
        <w:rPr>
          <w:rFonts w:ascii="Arial" w:hAnsi="Arial" w:cs="Arial"/>
          <w:sz w:val="24"/>
          <w:szCs w:val="24"/>
        </w:rPr>
        <w:t xml:space="preserve"> J</w:t>
      </w:r>
      <w:r w:rsidR="005C3CC2" w:rsidRPr="00306257">
        <w:rPr>
          <w:rFonts w:ascii="Arial" w:hAnsi="Arial" w:cs="Arial"/>
          <w:sz w:val="24"/>
          <w:szCs w:val="24"/>
        </w:rPr>
        <w:t xml:space="preserve">     </w:t>
      </w:r>
      <w:r w:rsidRPr="00306257">
        <w:rPr>
          <w:rFonts w:ascii="Arial" w:hAnsi="Arial" w:cs="Arial"/>
          <w:sz w:val="24"/>
          <w:szCs w:val="24"/>
        </w:rPr>
        <w:t>G</w:t>
      </w:r>
      <w:r w:rsidR="005C3CC2" w:rsidRPr="00306257">
        <w:rPr>
          <w:rFonts w:ascii="Arial" w:hAnsi="Arial" w:cs="Arial"/>
          <w:sz w:val="24"/>
          <w:szCs w:val="24"/>
        </w:rPr>
        <w:t xml:space="preserve">      </w:t>
      </w:r>
      <w:r w:rsidRPr="00306257">
        <w:rPr>
          <w:rFonts w:ascii="Arial" w:hAnsi="Arial" w:cs="Arial"/>
          <w:sz w:val="24"/>
          <w:szCs w:val="24"/>
        </w:rPr>
        <w:t xml:space="preserve"> zmarła </w:t>
      </w:r>
      <w:bookmarkStart w:id="7" w:name="_Hlk125030538"/>
      <w:r w:rsidRPr="00306257">
        <w:rPr>
          <w:rFonts w:ascii="Arial" w:hAnsi="Arial" w:cs="Arial"/>
          <w:sz w:val="24"/>
          <w:szCs w:val="24"/>
        </w:rPr>
        <w:t>w dniu 21</w:t>
      </w:r>
      <w:r w:rsidR="00D04C8A" w:rsidRPr="00306257">
        <w:rPr>
          <w:rFonts w:ascii="Arial" w:hAnsi="Arial" w:cs="Arial"/>
          <w:sz w:val="24"/>
          <w:szCs w:val="24"/>
        </w:rPr>
        <w:t xml:space="preserve"> lutego </w:t>
      </w:r>
      <w:r w:rsidRPr="00306257">
        <w:rPr>
          <w:rFonts w:ascii="Arial" w:hAnsi="Arial" w:cs="Arial"/>
          <w:sz w:val="24"/>
          <w:szCs w:val="24"/>
        </w:rPr>
        <w:t>2000 r.</w:t>
      </w:r>
      <w:r w:rsidR="0083791E" w:rsidRPr="00306257">
        <w:rPr>
          <w:rFonts w:ascii="Arial" w:hAnsi="Arial" w:cs="Arial"/>
          <w:sz w:val="24"/>
          <w:szCs w:val="24"/>
        </w:rPr>
        <w:t xml:space="preserve"> Pismem z dnia </w:t>
      </w:r>
      <w:r w:rsidR="006F4106" w:rsidRPr="00306257">
        <w:rPr>
          <w:rFonts w:ascii="Arial" w:hAnsi="Arial" w:cs="Arial"/>
          <w:sz w:val="24"/>
          <w:szCs w:val="24"/>
        </w:rPr>
        <w:t>19</w:t>
      </w:r>
      <w:r w:rsidR="00E6730E" w:rsidRPr="00306257">
        <w:rPr>
          <w:rFonts w:ascii="Arial" w:hAnsi="Arial" w:cs="Arial"/>
          <w:sz w:val="24"/>
          <w:szCs w:val="24"/>
        </w:rPr>
        <w:t xml:space="preserve"> października </w:t>
      </w:r>
      <w:r w:rsidR="00765258" w:rsidRPr="00306257">
        <w:rPr>
          <w:rFonts w:ascii="Arial" w:hAnsi="Arial" w:cs="Arial"/>
          <w:sz w:val="24"/>
          <w:szCs w:val="24"/>
        </w:rPr>
        <w:t>2000 r. jej mąż</w:t>
      </w:r>
      <w:r w:rsidR="00E6730E" w:rsidRPr="00306257">
        <w:rPr>
          <w:rFonts w:ascii="Arial" w:hAnsi="Arial" w:cs="Arial"/>
          <w:sz w:val="24"/>
          <w:szCs w:val="24"/>
        </w:rPr>
        <w:t xml:space="preserve"> </w:t>
      </w:r>
      <w:r w:rsidR="005C3CC2" w:rsidRPr="00306257">
        <w:rPr>
          <w:rFonts w:ascii="Arial" w:hAnsi="Arial" w:cs="Arial"/>
          <w:sz w:val="24"/>
          <w:szCs w:val="24"/>
        </w:rPr>
        <w:t>–</w:t>
      </w:r>
      <w:r w:rsidR="00765258" w:rsidRPr="00306257">
        <w:rPr>
          <w:rFonts w:ascii="Arial" w:hAnsi="Arial" w:cs="Arial"/>
          <w:sz w:val="24"/>
          <w:szCs w:val="24"/>
        </w:rPr>
        <w:t xml:space="preserve"> L</w:t>
      </w:r>
      <w:r w:rsidR="005C3CC2" w:rsidRPr="00306257">
        <w:rPr>
          <w:rFonts w:ascii="Arial" w:hAnsi="Arial" w:cs="Arial"/>
          <w:sz w:val="24"/>
          <w:szCs w:val="24"/>
        </w:rPr>
        <w:t xml:space="preserve">     </w:t>
      </w:r>
      <w:r w:rsidR="00765258" w:rsidRPr="00306257">
        <w:rPr>
          <w:rFonts w:ascii="Arial" w:hAnsi="Arial" w:cs="Arial"/>
          <w:sz w:val="24"/>
          <w:szCs w:val="24"/>
        </w:rPr>
        <w:t xml:space="preserve"> </w:t>
      </w:r>
      <w:proofErr w:type="spellStart"/>
      <w:r w:rsidR="00765258" w:rsidRPr="00306257">
        <w:rPr>
          <w:rFonts w:ascii="Arial" w:hAnsi="Arial" w:cs="Arial"/>
          <w:sz w:val="24"/>
          <w:szCs w:val="24"/>
        </w:rPr>
        <w:t>L</w:t>
      </w:r>
      <w:proofErr w:type="spellEnd"/>
      <w:r w:rsidR="005C3CC2" w:rsidRPr="00306257">
        <w:rPr>
          <w:rFonts w:ascii="Arial" w:hAnsi="Arial" w:cs="Arial"/>
          <w:sz w:val="24"/>
          <w:szCs w:val="24"/>
        </w:rPr>
        <w:t xml:space="preserve">     </w:t>
      </w:r>
      <w:r w:rsidR="00765258" w:rsidRPr="00306257">
        <w:rPr>
          <w:rFonts w:ascii="Arial" w:hAnsi="Arial" w:cs="Arial"/>
          <w:sz w:val="24"/>
          <w:szCs w:val="24"/>
        </w:rPr>
        <w:t xml:space="preserve"> G</w:t>
      </w:r>
      <w:r w:rsidR="005C3CC2" w:rsidRPr="00306257">
        <w:rPr>
          <w:rFonts w:ascii="Arial" w:hAnsi="Arial" w:cs="Arial"/>
          <w:sz w:val="24"/>
          <w:szCs w:val="24"/>
        </w:rPr>
        <w:t xml:space="preserve">      </w:t>
      </w:r>
      <w:r w:rsidR="00E6730E" w:rsidRPr="00306257">
        <w:rPr>
          <w:rFonts w:ascii="Arial" w:hAnsi="Arial" w:cs="Arial"/>
          <w:sz w:val="24"/>
          <w:szCs w:val="24"/>
        </w:rPr>
        <w:t>,</w:t>
      </w:r>
      <w:r w:rsidR="0083791E" w:rsidRPr="00306257">
        <w:rPr>
          <w:rFonts w:ascii="Arial" w:hAnsi="Arial" w:cs="Arial"/>
          <w:sz w:val="24"/>
          <w:szCs w:val="24"/>
        </w:rPr>
        <w:t xml:space="preserve"> wniósł o </w:t>
      </w:r>
      <w:r w:rsidR="00765258" w:rsidRPr="00306257">
        <w:rPr>
          <w:rFonts w:ascii="Arial" w:hAnsi="Arial" w:cs="Arial"/>
          <w:sz w:val="24"/>
          <w:szCs w:val="24"/>
        </w:rPr>
        <w:t>stwierdzenie nabycia spadku po zmarłej</w:t>
      </w:r>
      <w:r w:rsidR="00552D8C" w:rsidRPr="00306257">
        <w:rPr>
          <w:rFonts w:ascii="Arial" w:hAnsi="Arial" w:cs="Arial"/>
          <w:sz w:val="24"/>
          <w:szCs w:val="24"/>
        </w:rPr>
        <w:t>,</w:t>
      </w:r>
      <w:r w:rsidR="00765258" w:rsidRPr="00306257">
        <w:rPr>
          <w:rFonts w:ascii="Arial" w:hAnsi="Arial" w:cs="Arial"/>
          <w:sz w:val="24"/>
          <w:szCs w:val="24"/>
        </w:rPr>
        <w:t xml:space="preserve"> na podstawie testamentu sporządzonego w Kancelarii Notarialnej L</w:t>
      </w:r>
      <w:r w:rsidR="005C3CC2" w:rsidRPr="00306257">
        <w:rPr>
          <w:rFonts w:ascii="Arial" w:hAnsi="Arial" w:cs="Arial"/>
          <w:sz w:val="24"/>
          <w:szCs w:val="24"/>
        </w:rPr>
        <w:t xml:space="preserve">       </w:t>
      </w:r>
      <w:r w:rsidR="00765258" w:rsidRPr="00306257">
        <w:rPr>
          <w:rFonts w:ascii="Arial" w:hAnsi="Arial" w:cs="Arial"/>
          <w:sz w:val="24"/>
          <w:szCs w:val="24"/>
        </w:rPr>
        <w:t xml:space="preserve"> B</w:t>
      </w:r>
      <w:r w:rsidR="005C3CC2" w:rsidRPr="00306257">
        <w:rPr>
          <w:rFonts w:ascii="Arial" w:hAnsi="Arial" w:cs="Arial"/>
          <w:sz w:val="24"/>
          <w:szCs w:val="24"/>
        </w:rPr>
        <w:t xml:space="preserve">        </w:t>
      </w:r>
      <w:r w:rsidR="00765258" w:rsidRPr="00306257">
        <w:rPr>
          <w:rFonts w:ascii="Arial" w:hAnsi="Arial" w:cs="Arial"/>
          <w:sz w:val="24"/>
          <w:szCs w:val="24"/>
        </w:rPr>
        <w:t>K</w:t>
      </w:r>
      <w:r w:rsidR="005C3CC2" w:rsidRPr="00306257">
        <w:rPr>
          <w:rFonts w:ascii="Arial" w:hAnsi="Arial" w:cs="Arial"/>
          <w:sz w:val="24"/>
          <w:szCs w:val="24"/>
        </w:rPr>
        <w:t xml:space="preserve">       </w:t>
      </w:r>
      <w:r w:rsidR="00765258" w:rsidRPr="00306257">
        <w:rPr>
          <w:rFonts w:ascii="Arial" w:hAnsi="Arial" w:cs="Arial"/>
          <w:sz w:val="24"/>
          <w:szCs w:val="24"/>
        </w:rPr>
        <w:t>w dniu 14</w:t>
      </w:r>
      <w:r w:rsidR="00552D8C" w:rsidRPr="00306257">
        <w:rPr>
          <w:rFonts w:ascii="Arial" w:hAnsi="Arial" w:cs="Arial"/>
          <w:sz w:val="24"/>
          <w:szCs w:val="24"/>
        </w:rPr>
        <w:t xml:space="preserve"> grudnia </w:t>
      </w:r>
      <w:r w:rsidR="00765258" w:rsidRPr="00306257">
        <w:rPr>
          <w:rFonts w:ascii="Arial" w:hAnsi="Arial" w:cs="Arial"/>
          <w:sz w:val="24"/>
          <w:szCs w:val="24"/>
        </w:rPr>
        <w:t>1998 za rep. A nr 2930/1998. W uzasadnieniu wniosku wskazał, że E</w:t>
      </w:r>
      <w:r w:rsidR="005C3CC2" w:rsidRPr="00306257">
        <w:rPr>
          <w:rFonts w:ascii="Arial" w:hAnsi="Arial" w:cs="Arial"/>
          <w:sz w:val="24"/>
          <w:szCs w:val="24"/>
        </w:rPr>
        <w:t xml:space="preserve">      </w:t>
      </w:r>
      <w:r w:rsidR="00765258" w:rsidRPr="00306257">
        <w:rPr>
          <w:rFonts w:ascii="Arial" w:hAnsi="Arial" w:cs="Arial"/>
          <w:sz w:val="24"/>
          <w:szCs w:val="24"/>
        </w:rPr>
        <w:t>G</w:t>
      </w:r>
      <w:r w:rsidR="005C3CC2" w:rsidRPr="00306257">
        <w:rPr>
          <w:rFonts w:ascii="Arial" w:hAnsi="Arial" w:cs="Arial"/>
          <w:sz w:val="24"/>
          <w:szCs w:val="24"/>
        </w:rPr>
        <w:t xml:space="preserve">      </w:t>
      </w:r>
      <w:r w:rsidR="00765258" w:rsidRPr="00306257">
        <w:rPr>
          <w:rFonts w:ascii="Arial" w:hAnsi="Arial" w:cs="Arial"/>
          <w:sz w:val="24"/>
          <w:szCs w:val="24"/>
        </w:rPr>
        <w:t xml:space="preserve"> testamentem z dnia 14</w:t>
      </w:r>
      <w:r w:rsidR="00552D8C" w:rsidRPr="00306257">
        <w:rPr>
          <w:rFonts w:ascii="Arial" w:hAnsi="Arial" w:cs="Arial"/>
          <w:sz w:val="24"/>
          <w:szCs w:val="24"/>
        </w:rPr>
        <w:t xml:space="preserve"> grudnia </w:t>
      </w:r>
      <w:r w:rsidR="00765258" w:rsidRPr="00306257">
        <w:rPr>
          <w:rFonts w:ascii="Arial" w:hAnsi="Arial" w:cs="Arial"/>
          <w:sz w:val="24"/>
          <w:szCs w:val="24"/>
        </w:rPr>
        <w:t>1998 r. do całości spadku powołała swojego męża L</w:t>
      </w:r>
      <w:r w:rsidR="005C3CC2" w:rsidRPr="00306257">
        <w:rPr>
          <w:rFonts w:ascii="Arial" w:hAnsi="Arial" w:cs="Arial"/>
          <w:sz w:val="24"/>
          <w:szCs w:val="24"/>
        </w:rPr>
        <w:t xml:space="preserve">      </w:t>
      </w:r>
      <w:r w:rsidR="00765258" w:rsidRPr="00306257">
        <w:rPr>
          <w:rFonts w:ascii="Arial" w:hAnsi="Arial" w:cs="Arial"/>
          <w:sz w:val="24"/>
          <w:szCs w:val="24"/>
        </w:rPr>
        <w:t xml:space="preserve"> G</w:t>
      </w:r>
      <w:r w:rsidR="005C3CC2" w:rsidRPr="00306257">
        <w:rPr>
          <w:rFonts w:ascii="Arial" w:hAnsi="Arial" w:cs="Arial"/>
          <w:sz w:val="24"/>
          <w:szCs w:val="24"/>
        </w:rPr>
        <w:t xml:space="preserve">       </w:t>
      </w:r>
      <w:r w:rsidR="00552D8C" w:rsidRPr="00306257">
        <w:rPr>
          <w:rFonts w:ascii="Arial" w:hAnsi="Arial" w:cs="Arial"/>
          <w:sz w:val="24"/>
          <w:szCs w:val="24"/>
        </w:rPr>
        <w:t>.</w:t>
      </w:r>
      <w:r w:rsidR="00765258" w:rsidRPr="00306257">
        <w:rPr>
          <w:rFonts w:ascii="Arial" w:hAnsi="Arial" w:cs="Arial"/>
          <w:sz w:val="24"/>
          <w:szCs w:val="24"/>
        </w:rPr>
        <w:t xml:space="preserve"> </w:t>
      </w:r>
      <w:r w:rsidR="003A2614" w:rsidRPr="00306257">
        <w:rPr>
          <w:rFonts w:ascii="Arial" w:hAnsi="Arial" w:cs="Arial"/>
          <w:sz w:val="24"/>
          <w:szCs w:val="24"/>
        </w:rPr>
        <w:t>Do wniosku załączył m.in. testament sporządzony w dniu 14</w:t>
      </w:r>
      <w:r w:rsidR="007A46D6" w:rsidRPr="00306257">
        <w:rPr>
          <w:rFonts w:ascii="Arial" w:hAnsi="Arial" w:cs="Arial"/>
          <w:sz w:val="24"/>
          <w:szCs w:val="24"/>
        </w:rPr>
        <w:t xml:space="preserve"> grudnia </w:t>
      </w:r>
      <w:r w:rsidR="003A2614" w:rsidRPr="00306257">
        <w:rPr>
          <w:rFonts w:ascii="Arial" w:hAnsi="Arial" w:cs="Arial"/>
          <w:sz w:val="24"/>
          <w:szCs w:val="24"/>
        </w:rPr>
        <w:t>1998 r.  w formie aktu notarialnego przez L</w:t>
      </w:r>
      <w:r w:rsidR="005C3CC2" w:rsidRPr="00306257">
        <w:rPr>
          <w:rFonts w:ascii="Arial" w:hAnsi="Arial" w:cs="Arial"/>
          <w:sz w:val="24"/>
          <w:szCs w:val="24"/>
        </w:rPr>
        <w:t xml:space="preserve">       </w:t>
      </w:r>
      <w:r w:rsidR="003A2614" w:rsidRPr="00306257">
        <w:rPr>
          <w:rFonts w:ascii="Arial" w:hAnsi="Arial" w:cs="Arial"/>
          <w:sz w:val="24"/>
          <w:szCs w:val="24"/>
        </w:rPr>
        <w:t xml:space="preserve"> B</w:t>
      </w:r>
      <w:r w:rsidR="005C3CC2" w:rsidRPr="00306257">
        <w:rPr>
          <w:rFonts w:ascii="Arial" w:hAnsi="Arial" w:cs="Arial"/>
          <w:sz w:val="24"/>
          <w:szCs w:val="24"/>
        </w:rPr>
        <w:t xml:space="preserve">     </w:t>
      </w:r>
      <w:r w:rsidR="003A2614" w:rsidRPr="00306257">
        <w:rPr>
          <w:rFonts w:ascii="Arial" w:hAnsi="Arial" w:cs="Arial"/>
          <w:sz w:val="24"/>
          <w:szCs w:val="24"/>
        </w:rPr>
        <w:t xml:space="preserve"> K</w:t>
      </w:r>
      <w:r w:rsidR="005C3CC2" w:rsidRPr="00306257">
        <w:rPr>
          <w:rFonts w:ascii="Arial" w:hAnsi="Arial" w:cs="Arial"/>
          <w:sz w:val="24"/>
          <w:szCs w:val="24"/>
        </w:rPr>
        <w:t xml:space="preserve">          </w:t>
      </w:r>
      <w:r w:rsidR="003A2614" w:rsidRPr="00306257">
        <w:rPr>
          <w:rFonts w:ascii="Arial" w:hAnsi="Arial" w:cs="Arial"/>
          <w:sz w:val="24"/>
          <w:szCs w:val="24"/>
        </w:rPr>
        <w:t>– notariusza w Warszawie, za rep. A nr 2930/1998 oraz testament sporządzony w dniu 14</w:t>
      </w:r>
      <w:r w:rsidR="007A46D6" w:rsidRPr="00306257">
        <w:rPr>
          <w:rFonts w:ascii="Arial" w:hAnsi="Arial" w:cs="Arial"/>
          <w:sz w:val="24"/>
          <w:szCs w:val="24"/>
        </w:rPr>
        <w:t xml:space="preserve"> grudnia </w:t>
      </w:r>
      <w:r w:rsidR="003A2614" w:rsidRPr="00306257">
        <w:rPr>
          <w:rFonts w:ascii="Arial" w:hAnsi="Arial" w:cs="Arial"/>
          <w:sz w:val="24"/>
          <w:szCs w:val="24"/>
        </w:rPr>
        <w:t>1998 r. w formie aktu notarialnego przez L</w:t>
      </w:r>
      <w:r w:rsidR="005C3CC2" w:rsidRPr="00306257">
        <w:rPr>
          <w:rFonts w:ascii="Arial" w:hAnsi="Arial" w:cs="Arial"/>
          <w:sz w:val="24"/>
          <w:szCs w:val="24"/>
        </w:rPr>
        <w:t xml:space="preserve">       </w:t>
      </w:r>
      <w:r w:rsidR="003A2614" w:rsidRPr="00306257">
        <w:rPr>
          <w:rFonts w:ascii="Arial" w:hAnsi="Arial" w:cs="Arial"/>
          <w:sz w:val="24"/>
          <w:szCs w:val="24"/>
        </w:rPr>
        <w:t xml:space="preserve"> B</w:t>
      </w:r>
      <w:r w:rsidR="005C3CC2" w:rsidRPr="00306257">
        <w:rPr>
          <w:rFonts w:ascii="Arial" w:hAnsi="Arial" w:cs="Arial"/>
          <w:sz w:val="24"/>
          <w:szCs w:val="24"/>
        </w:rPr>
        <w:t xml:space="preserve">        </w:t>
      </w:r>
      <w:r w:rsidR="003A2614" w:rsidRPr="00306257">
        <w:rPr>
          <w:rFonts w:ascii="Arial" w:hAnsi="Arial" w:cs="Arial"/>
          <w:sz w:val="24"/>
          <w:szCs w:val="24"/>
        </w:rPr>
        <w:t>K</w:t>
      </w:r>
      <w:r w:rsidR="005C3CC2" w:rsidRPr="00306257">
        <w:rPr>
          <w:rFonts w:ascii="Arial" w:hAnsi="Arial" w:cs="Arial"/>
          <w:sz w:val="24"/>
          <w:szCs w:val="24"/>
        </w:rPr>
        <w:t xml:space="preserve">           </w:t>
      </w:r>
      <w:r w:rsidR="003A2614" w:rsidRPr="00306257">
        <w:rPr>
          <w:rFonts w:ascii="Arial" w:hAnsi="Arial" w:cs="Arial"/>
          <w:sz w:val="24"/>
          <w:szCs w:val="24"/>
        </w:rPr>
        <w:t xml:space="preserve">– notariusza w Warszawie, za rep. A nr 2934/1998 </w:t>
      </w:r>
      <w:r w:rsidR="00552D8C" w:rsidRPr="00306257">
        <w:rPr>
          <w:rFonts w:ascii="Arial" w:hAnsi="Arial" w:cs="Arial"/>
          <w:sz w:val="24"/>
          <w:szCs w:val="24"/>
        </w:rPr>
        <w:t>(akta sprawy S 21/20 k. 239).</w:t>
      </w:r>
    </w:p>
    <w:p w14:paraId="2BA1D34C" w14:textId="0632BA20" w:rsidR="003A2614" w:rsidRPr="00306257" w:rsidRDefault="003A2614" w:rsidP="00B2711F">
      <w:pPr>
        <w:pStyle w:val="Akapitzlist"/>
        <w:spacing w:after="480" w:line="360" w:lineRule="auto"/>
        <w:ind w:left="0"/>
        <w:rPr>
          <w:rFonts w:ascii="Arial" w:hAnsi="Arial" w:cs="Arial"/>
          <w:sz w:val="24"/>
          <w:szCs w:val="24"/>
        </w:rPr>
      </w:pPr>
      <w:bookmarkStart w:id="8" w:name="_Hlk126934693"/>
      <w:r w:rsidRPr="00306257">
        <w:rPr>
          <w:rFonts w:ascii="Arial" w:hAnsi="Arial" w:cs="Arial"/>
          <w:sz w:val="24"/>
          <w:szCs w:val="24"/>
        </w:rPr>
        <w:t>Z treści testamentu z dnia 14</w:t>
      </w:r>
      <w:r w:rsidR="00242645" w:rsidRPr="00306257">
        <w:rPr>
          <w:rFonts w:ascii="Arial" w:hAnsi="Arial" w:cs="Arial"/>
          <w:sz w:val="24"/>
          <w:szCs w:val="24"/>
        </w:rPr>
        <w:t xml:space="preserve"> grudnia </w:t>
      </w:r>
      <w:r w:rsidRPr="00306257">
        <w:rPr>
          <w:rFonts w:ascii="Arial" w:hAnsi="Arial" w:cs="Arial"/>
          <w:sz w:val="24"/>
          <w:szCs w:val="24"/>
        </w:rPr>
        <w:t>1998 r. za rep. A 2930/1998 r. wynika, że E</w:t>
      </w:r>
      <w:r w:rsidR="005C3CC2" w:rsidRPr="00306257">
        <w:rPr>
          <w:rFonts w:ascii="Arial" w:hAnsi="Arial" w:cs="Arial"/>
          <w:sz w:val="24"/>
          <w:szCs w:val="24"/>
        </w:rPr>
        <w:t xml:space="preserve">       </w:t>
      </w:r>
      <w:r w:rsidRPr="00306257">
        <w:rPr>
          <w:rFonts w:ascii="Arial" w:hAnsi="Arial" w:cs="Arial"/>
          <w:sz w:val="24"/>
          <w:szCs w:val="24"/>
        </w:rPr>
        <w:t>G</w:t>
      </w:r>
      <w:r w:rsidR="005C3CC2" w:rsidRPr="00306257">
        <w:rPr>
          <w:rFonts w:ascii="Arial" w:hAnsi="Arial" w:cs="Arial"/>
          <w:sz w:val="24"/>
          <w:szCs w:val="24"/>
        </w:rPr>
        <w:t xml:space="preserve">       </w:t>
      </w:r>
      <w:r w:rsidRPr="00306257">
        <w:rPr>
          <w:rFonts w:ascii="Arial" w:hAnsi="Arial" w:cs="Arial"/>
          <w:sz w:val="24"/>
          <w:szCs w:val="24"/>
        </w:rPr>
        <w:t>do całości spadku powołuje swojego męża L</w:t>
      </w:r>
      <w:r w:rsidR="005C3CC2" w:rsidRPr="00306257">
        <w:rPr>
          <w:rFonts w:ascii="Arial" w:hAnsi="Arial" w:cs="Arial"/>
          <w:sz w:val="24"/>
          <w:szCs w:val="24"/>
        </w:rPr>
        <w:t xml:space="preserve">      </w:t>
      </w:r>
      <w:proofErr w:type="spellStart"/>
      <w:r w:rsidRPr="00306257">
        <w:rPr>
          <w:rFonts w:ascii="Arial" w:hAnsi="Arial" w:cs="Arial"/>
          <w:sz w:val="24"/>
          <w:szCs w:val="24"/>
        </w:rPr>
        <w:t>L</w:t>
      </w:r>
      <w:proofErr w:type="spellEnd"/>
      <w:r w:rsidR="005C3CC2" w:rsidRPr="00306257">
        <w:rPr>
          <w:rFonts w:ascii="Arial" w:hAnsi="Arial" w:cs="Arial"/>
          <w:sz w:val="24"/>
          <w:szCs w:val="24"/>
        </w:rPr>
        <w:t xml:space="preserve">       </w:t>
      </w:r>
      <w:r w:rsidRPr="00306257">
        <w:rPr>
          <w:rFonts w:ascii="Arial" w:hAnsi="Arial" w:cs="Arial"/>
          <w:sz w:val="24"/>
          <w:szCs w:val="24"/>
        </w:rPr>
        <w:t>G</w:t>
      </w:r>
      <w:r w:rsidR="005C3CC2" w:rsidRPr="00306257">
        <w:rPr>
          <w:rFonts w:ascii="Arial" w:hAnsi="Arial" w:cs="Arial"/>
          <w:sz w:val="24"/>
          <w:szCs w:val="24"/>
        </w:rPr>
        <w:t xml:space="preserve">         . </w:t>
      </w:r>
      <w:r w:rsidRPr="00306257">
        <w:rPr>
          <w:rFonts w:ascii="Arial" w:hAnsi="Arial" w:cs="Arial"/>
          <w:sz w:val="24"/>
          <w:szCs w:val="24"/>
        </w:rPr>
        <w:t xml:space="preserve">Na wypadek, gdyby powołany do spadku </w:t>
      </w:r>
      <w:r w:rsidR="00566E7C" w:rsidRPr="00306257">
        <w:rPr>
          <w:rFonts w:ascii="Arial" w:hAnsi="Arial" w:cs="Arial"/>
          <w:sz w:val="24"/>
          <w:szCs w:val="24"/>
        </w:rPr>
        <w:t xml:space="preserve">nie chciał lub </w:t>
      </w:r>
      <w:r w:rsidRPr="00306257">
        <w:rPr>
          <w:rFonts w:ascii="Arial" w:hAnsi="Arial" w:cs="Arial"/>
          <w:sz w:val="24"/>
          <w:szCs w:val="24"/>
        </w:rPr>
        <w:t>nie mógł być spadkobiercą, do całości powołuje swoje wnuczki: I</w:t>
      </w:r>
      <w:r w:rsidR="005C3CC2" w:rsidRPr="00306257">
        <w:rPr>
          <w:rFonts w:ascii="Arial" w:hAnsi="Arial" w:cs="Arial"/>
          <w:sz w:val="24"/>
          <w:szCs w:val="24"/>
        </w:rPr>
        <w:t xml:space="preserve">     </w:t>
      </w:r>
      <w:r w:rsidRPr="00306257">
        <w:rPr>
          <w:rFonts w:ascii="Arial" w:hAnsi="Arial" w:cs="Arial"/>
          <w:sz w:val="24"/>
          <w:szCs w:val="24"/>
        </w:rPr>
        <w:t>G</w:t>
      </w:r>
      <w:r w:rsidR="005C3CC2" w:rsidRPr="00306257">
        <w:rPr>
          <w:rFonts w:ascii="Arial" w:hAnsi="Arial" w:cs="Arial"/>
          <w:sz w:val="24"/>
          <w:szCs w:val="24"/>
        </w:rPr>
        <w:t xml:space="preserve">        </w:t>
      </w:r>
      <w:r w:rsidRPr="00306257">
        <w:rPr>
          <w:rFonts w:ascii="Arial" w:hAnsi="Arial" w:cs="Arial"/>
          <w:sz w:val="24"/>
          <w:szCs w:val="24"/>
        </w:rPr>
        <w:t>-B</w:t>
      </w:r>
      <w:r w:rsidR="005C3CC2" w:rsidRPr="00306257">
        <w:rPr>
          <w:rFonts w:ascii="Arial" w:hAnsi="Arial" w:cs="Arial"/>
          <w:sz w:val="24"/>
          <w:szCs w:val="24"/>
        </w:rPr>
        <w:t xml:space="preserve">          </w:t>
      </w:r>
      <w:r w:rsidRPr="00306257">
        <w:rPr>
          <w:rFonts w:ascii="Arial" w:hAnsi="Arial" w:cs="Arial"/>
          <w:sz w:val="24"/>
          <w:szCs w:val="24"/>
        </w:rPr>
        <w:t xml:space="preserve"> oraz</w:t>
      </w:r>
      <w:r w:rsidR="00394237" w:rsidRPr="00306257">
        <w:rPr>
          <w:rFonts w:ascii="Arial" w:hAnsi="Arial" w:cs="Arial"/>
          <w:sz w:val="24"/>
          <w:szCs w:val="24"/>
        </w:rPr>
        <w:t xml:space="preserve"> K</w:t>
      </w:r>
      <w:r w:rsidR="005C3CC2" w:rsidRPr="00306257">
        <w:rPr>
          <w:rFonts w:ascii="Arial" w:hAnsi="Arial" w:cs="Arial"/>
          <w:sz w:val="24"/>
          <w:szCs w:val="24"/>
        </w:rPr>
        <w:t xml:space="preserve">       </w:t>
      </w:r>
      <w:r w:rsidR="00394237" w:rsidRPr="00306257">
        <w:rPr>
          <w:rFonts w:ascii="Arial" w:hAnsi="Arial" w:cs="Arial"/>
          <w:sz w:val="24"/>
          <w:szCs w:val="24"/>
        </w:rPr>
        <w:t xml:space="preserve"> G</w:t>
      </w:r>
      <w:r w:rsidR="005C3CC2" w:rsidRPr="00306257">
        <w:rPr>
          <w:rFonts w:ascii="Arial" w:hAnsi="Arial" w:cs="Arial"/>
          <w:sz w:val="24"/>
          <w:szCs w:val="24"/>
        </w:rPr>
        <w:t xml:space="preserve">       </w:t>
      </w:r>
      <w:r w:rsidR="00394237" w:rsidRPr="00306257">
        <w:rPr>
          <w:rFonts w:ascii="Arial" w:hAnsi="Arial" w:cs="Arial"/>
          <w:sz w:val="24"/>
          <w:szCs w:val="24"/>
        </w:rPr>
        <w:t>-B</w:t>
      </w:r>
      <w:r w:rsidR="005C3CC2" w:rsidRPr="00306257">
        <w:rPr>
          <w:rFonts w:ascii="Arial" w:hAnsi="Arial" w:cs="Arial"/>
          <w:sz w:val="24"/>
          <w:szCs w:val="24"/>
        </w:rPr>
        <w:t xml:space="preserve">          </w:t>
      </w:r>
      <w:r w:rsidR="00394237" w:rsidRPr="00306257">
        <w:rPr>
          <w:rFonts w:ascii="Arial" w:hAnsi="Arial" w:cs="Arial"/>
          <w:sz w:val="24"/>
          <w:szCs w:val="24"/>
        </w:rPr>
        <w:t>, po ½ części każdą z nich. Nadto wydziedzicza swoją córkę K</w:t>
      </w:r>
      <w:r w:rsidR="005C3CC2" w:rsidRPr="00306257">
        <w:rPr>
          <w:rFonts w:ascii="Arial" w:hAnsi="Arial" w:cs="Arial"/>
          <w:sz w:val="24"/>
          <w:szCs w:val="24"/>
        </w:rPr>
        <w:t xml:space="preserve">      </w:t>
      </w:r>
      <w:r w:rsidR="00394237" w:rsidRPr="00306257">
        <w:rPr>
          <w:rFonts w:ascii="Arial" w:hAnsi="Arial" w:cs="Arial"/>
          <w:sz w:val="24"/>
          <w:szCs w:val="24"/>
        </w:rPr>
        <w:t xml:space="preserve"> G</w:t>
      </w:r>
      <w:r w:rsidR="005C3CC2" w:rsidRPr="00306257">
        <w:rPr>
          <w:rFonts w:ascii="Arial" w:hAnsi="Arial" w:cs="Arial"/>
          <w:sz w:val="24"/>
          <w:szCs w:val="24"/>
        </w:rPr>
        <w:t xml:space="preserve">      </w:t>
      </w:r>
      <w:r w:rsidR="00394237" w:rsidRPr="00306257">
        <w:rPr>
          <w:rFonts w:ascii="Arial" w:hAnsi="Arial" w:cs="Arial"/>
          <w:sz w:val="24"/>
          <w:szCs w:val="24"/>
        </w:rPr>
        <w:t xml:space="preserve"> – B</w:t>
      </w:r>
      <w:r w:rsidR="005C3CC2" w:rsidRPr="00306257">
        <w:rPr>
          <w:rFonts w:ascii="Arial" w:hAnsi="Arial" w:cs="Arial"/>
          <w:sz w:val="24"/>
          <w:szCs w:val="24"/>
        </w:rPr>
        <w:t xml:space="preserve">       </w:t>
      </w:r>
      <w:r w:rsidR="00394237" w:rsidRPr="00306257">
        <w:rPr>
          <w:rFonts w:ascii="Arial" w:hAnsi="Arial" w:cs="Arial"/>
          <w:sz w:val="24"/>
          <w:szCs w:val="24"/>
        </w:rPr>
        <w:t>, ponieważ uporczywie nie dopełnia względem niej obowiązków rodzinnych, postępuje w stosunku do niej nieetycznie oraz dotkliwie obraża jej uczucia (</w:t>
      </w:r>
      <w:r w:rsidR="00A10FAA" w:rsidRPr="00306257">
        <w:rPr>
          <w:rFonts w:ascii="Arial" w:hAnsi="Arial" w:cs="Arial"/>
          <w:sz w:val="24"/>
          <w:szCs w:val="24"/>
        </w:rPr>
        <w:t xml:space="preserve">akta sprawy S 21/20 </w:t>
      </w:r>
      <w:r w:rsidR="00394237" w:rsidRPr="00306257">
        <w:rPr>
          <w:rFonts w:ascii="Arial" w:hAnsi="Arial" w:cs="Arial"/>
          <w:sz w:val="24"/>
          <w:szCs w:val="24"/>
        </w:rPr>
        <w:t>k. 242)</w:t>
      </w:r>
      <w:r w:rsidR="00A10FAA" w:rsidRPr="00306257">
        <w:rPr>
          <w:rFonts w:ascii="Arial" w:hAnsi="Arial" w:cs="Arial"/>
          <w:sz w:val="24"/>
          <w:szCs w:val="24"/>
        </w:rPr>
        <w:t>.</w:t>
      </w:r>
    </w:p>
    <w:p w14:paraId="2EFFA444" w14:textId="3EFE9999" w:rsidR="00566E7C" w:rsidRPr="00306257" w:rsidRDefault="00566E7C" w:rsidP="00B2711F">
      <w:pPr>
        <w:pStyle w:val="Akapitzlist"/>
        <w:spacing w:after="480" w:line="360" w:lineRule="auto"/>
        <w:ind w:left="0"/>
        <w:rPr>
          <w:rFonts w:ascii="Arial" w:hAnsi="Arial" w:cs="Arial"/>
          <w:sz w:val="24"/>
          <w:szCs w:val="24"/>
        </w:rPr>
      </w:pPr>
      <w:r w:rsidRPr="00306257">
        <w:rPr>
          <w:rFonts w:ascii="Arial" w:hAnsi="Arial" w:cs="Arial"/>
          <w:sz w:val="24"/>
          <w:szCs w:val="24"/>
        </w:rPr>
        <w:t xml:space="preserve">Z treści testamentu z dnia </w:t>
      </w:r>
      <w:bookmarkStart w:id="9" w:name="_Hlk126918785"/>
      <w:r w:rsidRPr="00306257">
        <w:rPr>
          <w:rFonts w:ascii="Arial" w:hAnsi="Arial" w:cs="Arial"/>
          <w:sz w:val="24"/>
          <w:szCs w:val="24"/>
        </w:rPr>
        <w:t>14</w:t>
      </w:r>
      <w:r w:rsidR="00242645" w:rsidRPr="00306257">
        <w:rPr>
          <w:rFonts w:ascii="Arial" w:hAnsi="Arial" w:cs="Arial"/>
          <w:sz w:val="24"/>
          <w:szCs w:val="24"/>
        </w:rPr>
        <w:t xml:space="preserve"> grudnia </w:t>
      </w:r>
      <w:r w:rsidRPr="00306257">
        <w:rPr>
          <w:rFonts w:ascii="Arial" w:hAnsi="Arial" w:cs="Arial"/>
          <w:sz w:val="24"/>
          <w:szCs w:val="24"/>
        </w:rPr>
        <w:t xml:space="preserve">1998 r. za rep. A 2934/1998 r. </w:t>
      </w:r>
      <w:bookmarkEnd w:id="9"/>
      <w:r w:rsidRPr="00306257">
        <w:rPr>
          <w:rFonts w:ascii="Arial" w:hAnsi="Arial" w:cs="Arial"/>
          <w:sz w:val="24"/>
          <w:szCs w:val="24"/>
        </w:rPr>
        <w:t>wynika, że L</w:t>
      </w:r>
      <w:r w:rsidR="005C3CC2" w:rsidRPr="00306257">
        <w:rPr>
          <w:rFonts w:ascii="Arial" w:hAnsi="Arial" w:cs="Arial"/>
          <w:sz w:val="24"/>
          <w:szCs w:val="24"/>
        </w:rPr>
        <w:t xml:space="preserve">        </w:t>
      </w:r>
      <w:r w:rsidRPr="00306257">
        <w:rPr>
          <w:rFonts w:ascii="Arial" w:hAnsi="Arial" w:cs="Arial"/>
          <w:sz w:val="24"/>
          <w:szCs w:val="24"/>
        </w:rPr>
        <w:t>G</w:t>
      </w:r>
      <w:r w:rsidR="005C3CC2" w:rsidRPr="00306257">
        <w:rPr>
          <w:rFonts w:ascii="Arial" w:hAnsi="Arial" w:cs="Arial"/>
          <w:sz w:val="24"/>
          <w:szCs w:val="24"/>
        </w:rPr>
        <w:t xml:space="preserve">       </w:t>
      </w:r>
      <w:r w:rsidRPr="00306257">
        <w:rPr>
          <w:rFonts w:ascii="Arial" w:hAnsi="Arial" w:cs="Arial"/>
          <w:sz w:val="24"/>
          <w:szCs w:val="24"/>
        </w:rPr>
        <w:t xml:space="preserve"> do całości spadku powołuje swoją żonę E</w:t>
      </w:r>
      <w:r w:rsidR="005C3CC2" w:rsidRPr="00306257">
        <w:rPr>
          <w:rFonts w:ascii="Arial" w:hAnsi="Arial" w:cs="Arial"/>
          <w:sz w:val="24"/>
          <w:szCs w:val="24"/>
        </w:rPr>
        <w:t xml:space="preserve">       </w:t>
      </w:r>
      <w:r w:rsidRPr="00306257">
        <w:rPr>
          <w:rFonts w:ascii="Arial" w:hAnsi="Arial" w:cs="Arial"/>
          <w:sz w:val="24"/>
          <w:szCs w:val="24"/>
        </w:rPr>
        <w:t xml:space="preserve"> J</w:t>
      </w:r>
      <w:r w:rsidR="005C3CC2" w:rsidRPr="00306257">
        <w:rPr>
          <w:rFonts w:ascii="Arial" w:hAnsi="Arial" w:cs="Arial"/>
          <w:sz w:val="24"/>
          <w:szCs w:val="24"/>
        </w:rPr>
        <w:t xml:space="preserve">      </w:t>
      </w:r>
      <w:r w:rsidRPr="00306257">
        <w:rPr>
          <w:rFonts w:ascii="Arial" w:hAnsi="Arial" w:cs="Arial"/>
          <w:sz w:val="24"/>
          <w:szCs w:val="24"/>
        </w:rPr>
        <w:t xml:space="preserve"> G</w:t>
      </w:r>
      <w:r w:rsidR="005C3CC2" w:rsidRPr="00306257">
        <w:rPr>
          <w:rFonts w:ascii="Arial" w:hAnsi="Arial" w:cs="Arial"/>
          <w:sz w:val="24"/>
          <w:szCs w:val="24"/>
        </w:rPr>
        <w:t xml:space="preserve">        </w:t>
      </w:r>
      <w:r w:rsidRPr="00306257">
        <w:rPr>
          <w:rFonts w:ascii="Arial" w:hAnsi="Arial" w:cs="Arial"/>
          <w:sz w:val="24"/>
          <w:szCs w:val="24"/>
        </w:rPr>
        <w:t xml:space="preserve">. Na wypadek, gdyby powołana do spadku nie chciała lub nie mogła być spadkobierczynią, do całości powołuje swoje </w:t>
      </w:r>
      <w:bookmarkStart w:id="10" w:name="_Hlk126918876"/>
      <w:r w:rsidRPr="00306257">
        <w:rPr>
          <w:rFonts w:ascii="Arial" w:hAnsi="Arial" w:cs="Arial"/>
          <w:sz w:val="24"/>
          <w:szCs w:val="24"/>
        </w:rPr>
        <w:t>wnuczki: I</w:t>
      </w:r>
      <w:r w:rsidR="005C3CC2" w:rsidRPr="00306257">
        <w:rPr>
          <w:rFonts w:ascii="Arial" w:hAnsi="Arial" w:cs="Arial"/>
          <w:sz w:val="24"/>
          <w:szCs w:val="24"/>
        </w:rPr>
        <w:t xml:space="preserve">     </w:t>
      </w:r>
      <w:r w:rsidRPr="00306257">
        <w:rPr>
          <w:rFonts w:ascii="Arial" w:hAnsi="Arial" w:cs="Arial"/>
          <w:sz w:val="24"/>
          <w:szCs w:val="24"/>
        </w:rPr>
        <w:t>G</w:t>
      </w:r>
      <w:r w:rsidR="005C3CC2" w:rsidRPr="00306257">
        <w:rPr>
          <w:rFonts w:ascii="Arial" w:hAnsi="Arial" w:cs="Arial"/>
          <w:sz w:val="24"/>
          <w:szCs w:val="24"/>
        </w:rPr>
        <w:t xml:space="preserve">         </w:t>
      </w:r>
      <w:r w:rsidRPr="00306257">
        <w:rPr>
          <w:rFonts w:ascii="Arial" w:hAnsi="Arial" w:cs="Arial"/>
          <w:sz w:val="24"/>
          <w:szCs w:val="24"/>
        </w:rPr>
        <w:t>B</w:t>
      </w:r>
      <w:r w:rsidR="005C3CC2" w:rsidRPr="00306257">
        <w:rPr>
          <w:rFonts w:ascii="Arial" w:hAnsi="Arial" w:cs="Arial"/>
          <w:sz w:val="24"/>
          <w:szCs w:val="24"/>
        </w:rPr>
        <w:t xml:space="preserve">         </w:t>
      </w:r>
      <w:r w:rsidRPr="00306257">
        <w:rPr>
          <w:rFonts w:ascii="Arial" w:hAnsi="Arial" w:cs="Arial"/>
          <w:sz w:val="24"/>
          <w:szCs w:val="24"/>
        </w:rPr>
        <w:t xml:space="preserve"> oraz K</w:t>
      </w:r>
      <w:r w:rsidR="005C3CC2" w:rsidRPr="00306257">
        <w:rPr>
          <w:rFonts w:ascii="Arial" w:hAnsi="Arial" w:cs="Arial"/>
          <w:sz w:val="24"/>
          <w:szCs w:val="24"/>
        </w:rPr>
        <w:t xml:space="preserve">       </w:t>
      </w:r>
      <w:r w:rsidRPr="00306257">
        <w:rPr>
          <w:rFonts w:ascii="Arial" w:hAnsi="Arial" w:cs="Arial"/>
          <w:sz w:val="24"/>
          <w:szCs w:val="24"/>
        </w:rPr>
        <w:t xml:space="preserve"> G</w:t>
      </w:r>
      <w:r w:rsidR="005C3CC2" w:rsidRPr="00306257">
        <w:rPr>
          <w:rFonts w:ascii="Arial" w:hAnsi="Arial" w:cs="Arial"/>
          <w:sz w:val="24"/>
          <w:szCs w:val="24"/>
        </w:rPr>
        <w:t xml:space="preserve">       </w:t>
      </w:r>
      <w:r w:rsidRPr="00306257">
        <w:rPr>
          <w:rFonts w:ascii="Arial" w:hAnsi="Arial" w:cs="Arial"/>
          <w:sz w:val="24"/>
          <w:szCs w:val="24"/>
        </w:rPr>
        <w:t>-B</w:t>
      </w:r>
      <w:r w:rsidR="005C3CC2" w:rsidRPr="00306257">
        <w:rPr>
          <w:rFonts w:ascii="Arial" w:hAnsi="Arial" w:cs="Arial"/>
          <w:sz w:val="24"/>
          <w:szCs w:val="24"/>
        </w:rPr>
        <w:t xml:space="preserve">           </w:t>
      </w:r>
      <w:r w:rsidRPr="00306257">
        <w:rPr>
          <w:rFonts w:ascii="Arial" w:hAnsi="Arial" w:cs="Arial"/>
          <w:sz w:val="24"/>
          <w:szCs w:val="24"/>
        </w:rPr>
        <w:t>, po ½ części każdą z nich</w:t>
      </w:r>
      <w:bookmarkEnd w:id="10"/>
      <w:r w:rsidRPr="00306257">
        <w:rPr>
          <w:rFonts w:ascii="Arial" w:hAnsi="Arial" w:cs="Arial"/>
          <w:sz w:val="24"/>
          <w:szCs w:val="24"/>
        </w:rPr>
        <w:t xml:space="preserve">. Nadto wydziedzicza swoją córkę </w:t>
      </w:r>
      <w:bookmarkStart w:id="11" w:name="_Hlk126919259"/>
      <w:r w:rsidRPr="00306257">
        <w:rPr>
          <w:rFonts w:ascii="Arial" w:hAnsi="Arial" w:cs="Arial"/>
          <w:sz w:val="24"/>
          <w:szCs w:val="24"/>
        </w:rPr>
        <w:t>K</w:t>
      </w:r>
      <w:r w:rsidR="005C3CC2" w:rsidRPr="00306257">
        <w:rPr>
          <w:rFonts w:ascii="Arial" w:hAnsi="Arial" w:cs="Arial"/>
          <w:sz w:val="24"/>
          <w:szCs w:val="24"/>
        </w:rPr>
        <w:t xml:space="preserve">       </w:t>
      </w:r>
      <w:r w:rsidRPr="00306257">
        <w:rPr>
          <w:rFonts w:ascii="Arial" w:hAnsi="Arial" w:cs="Arial"/>
          <w:sz w:val="24"/>
          <w:szCs w:val="24"/>
        </w:rPr>
        <w:t xml:space="preserve"> G</w:t>
      </w:r>
      <w:r w:rsidR="005C3CC2" w:rsidRPr="00306257">
        <w:rPr>
          <w:rFonts w:ascii="Arial" w:hAnsi="Arial" w:cs="Arial"/>
          <w:sz w:val="24"/>
          <w:szCs w:val="24"/>
        </w:rPr>
        <w:t xml:space="preserve">       </w:t>
      </w:r>
      <w:r w:rsidRPr="00306257">
        <w:rPr>
          <w:rFonts w:ascii="Arial" w:hAnsi="Arial" w:cs="Arial"/>
          <w:sz w:val="24"/>
          <w:szCs w:val="24"/>
        </w:rPr>
        <w:t>– B</w:t>
      </w:r>
      <w:bookmarkEnd w:id="11"/>
      <w:r w:rsidR="005C3CC2" w:rsidRPr="00306257">
        <w:rPr>
          <w:rFonts w:ascii="Arial" w:hAnsi="Arial" w:cs="Arial"/>
          <w:sz w:val="24"/>
          <w:szCs w:val="24"/>
        </w:rPr>
        <w:t xml:space="preserve">          </w:t>
      </w:r>
      <w:r w:rsidRPr="00306257">
        <w:rPr>
          <w:rFonts w:ascii="Arial" w:hAnsi="Arial" w:cs="Arial"/>
          <w:sz w:val="24"/>
          <w:szCs w:val="24"/>
        </w:rPr>
        <w:t xml:space="preserve">, ponieważ uporczywie nie dopełnia względem </w:t>
      </w:r>
      <w:r w:rsidR="00954001" w:rsidRPr="00306257">
        <w:rPr>
          <w:rFonts w:ascii="Arial" w:hAnsi="Arial" w:cs="Arial"/>
          <w:sz w:val="24"/>
          <w:szCs w:val="24"/>
        </w:rPr>
        <w:t xml:space="preserve">niego </w:t>
      </w:r>
      <w:r w:rsidRPr="00306257">
        <w:rPr>
          <w:rFonts w:ascii="Arial" w:hAnsi="Arial" w:cs="Arial"/>
          <w:sz w:val="24"/>
          <w:szCs w:val="24"/>
        </w:rPr>
        <w:t>obowiązków rodzinnych, postępuje w stosunku do nie</w:t>
      </w:r>
      <w:r w:rsidR="00954001" w:rsidRPr="00306257">
        <w:rPr>
          <w:rFonts w:ascii="Arial" w:hAnsi="Arial" w:cs="Arial"/>
          <w:sz w:val="24"/>
          <w:szCs w:val="24"/>
        </w:rPr>
        <w:t>go</w:t>
      </w:r>
      <w:r w:rsidRPr="00306257">
        <w:rPr>
          <w:rFonts w:ascii="Arial" w:hAnsi="Arial" w:cs="Arial"/>
          <w:sz w:val="24"/>
          <w:szCs w:val="24"/>
        </w:rPr>
        <w:t xml:space="preserve"> nieetycznie oraz dotkliwie obraża je</w:t>
      </w:r>
      <w:r w:rsidR="00954001" w:rsidRPr="00306257">
        <w:rPr>
          <w:rFonts w:ascii="Arial" w:hAnsi="Arial" w:cs="Arial"/>
          <w:sz w:val="24"/>
          <w:szCs w:val="24"/>
        </w:rPr>
        <w:t>go</w:t>
      </w:r>
      <w:r w:rsidRPr="00306257">
        <w:rPr>
          <w:rFonts w:ascii="Arial" w:hAnsi="Arial" w:cs="Arial"/>
          <w:sz w:val="24"/>
          <w:szCs w:val="24"/>
        </w:rPr>
        <w:t xml:space="preserve"> uczucia (</w:t>
      </w:r>
      <w:r w:rsidR="00A10FAA" w:rsidRPr="00306257">
        <w:rPr>
          <w:rFonts w:ascii="Arial" w:hAnsi="Arial" w:cs="Arial"/>
          <w:sz w:val="24"/>
          <w:szCs w:val="24"/>
        </w:rPr>
        <w:t xml:space="preserve">akta sprawy S 21/20 </w:t>
      </w:r>
      <w:r w:rsidRPr="00306257">
        <w:rPr>
          <w:rFonts w:ascii="Arial" w:hAnsi="Arial" w:cs="Arial"/>
          <w:sz w:val="24"/>
          <w:szCs w:val="24"/>
        </w:rPr>
        <w:t>k. 239, k. 242)</w:t>
      </w:r>
      <w:r w:rsidR="00A10FAA" w:rsidRPr="00306257">
        <w:rPr>
          <w:rFonts w:ascii="Arial" w:hAnsi="Arial" w:cs="Arial"/>
          <w:sz w:val="24"/>
          <w:szCs w:val="24"/>
        </w:rPr>
        <w:t>.</w:t>
      </w:r>
    </w:p>
    <w:bookmarkEnd w:id="8"/>
    <w:p w14:paraId="4F091FC0" w14:textId="0583E013" w:rsidR="0083791E" w:rsidRPr="00306257" w:rsidRDefault="00A10FAA" w:rsidP="00B2711F">
      <w:pPr>
        <w:pStyle w:val="Akapitzlist"/>
        <w:spacing w:after="480" w:line="360" w:lineRule="auto"/>
        <w:ind w:left="0"/>
        <w:rPr>
          <w:rFonts w:ascii="Arial" w:hAnsi="Arial" w:cs="Arial"/>
          <w:sz w:val="24"/>
          <w:szCs w:val="24"/>
        </w:rPr>
      </w:pPr>
      <w:r w:rsidRPr="00306257">
        <w:rPr>
          <w:rFonts w:ascii="Arial" w:hAnsi="Arial" w:cs="Arial"/>
          <w:sz w:val="24"/>
          <w:szCs w:val="24"/>
        </w:rPr>
        <w:t>Na rozprawie dniu 15</w:t>
      </w:r>
      <w:r w:rsidR="00284CD6" w:rsidRPr="00306257">
        <w:rPr>
          <w:rFonts w:ascii="Arial" w:hAnsi="Arial" w:cs="Arial"/>
          <w:sz w:val="24"/>
          <w:szCs w:val="24"/>
        </w:rPr>
        <w:t xml:space="preserve"> lutego </w:t>
      </w:r>
      <w:r w:rsidRPr="00306257">
        <w:rPr>
          <w:rFonts w:ascii="Arial" w:hAnsi="Arial" w:cs="Arial"/>
          <w:sz w:val="24"/>
          <w:szCs w:val="24"/>
        </w:rPr>
        <w:t>2001 r. stawił się wnioskodawca L</w:t>
      </w:r>
      <w:r w:rsidR="005C3CC2" w:rsidRPr="00306257">
        <w:rPr>
          <w:rFonts w:ascii="Arial" w:hAnsi="Arial" w:cs="Arial"/>
          <w:sz w:val="24"/>
          <w:szCs w:val="24"/>
        </w:rPr>
        <w:t xml:space="preserve">      </w:t>
      </w:r>
      <w:r w:rsidRPr="00306257">
        <w:rPr>
          <w:rFonts w:ascii="Arial" w:hAnsi="Arial" w:cs="Arial"/>
          <w:sz w:val="24"/>
          <w:szCs w:val="24"/>
        </w:rPr>
        <w:t xml:space="preserve"> G</w:t>
      </w:r>
      <w:r w:rsidR="005C3CC2" w:rsidRPr="00306257">
        <w:rPr>
          <w:rFonts w:ascii="Arial" w:hAnsi="Arial" w:cs="Arial"/>
          <w:sz w:val="24"/>
          <w:szCs w:val="24"/>
        </w:rPr>
        <w:t xml:space="preserve">          </w:t>
      </w:r>
      <w:r w:rsidRPr="00306257">
        <w:rPr>
          <w:rFonts w:ascii="Arial" w:hAnsi="Arial" w:cs="Arial"/>
          <w:sz w:val="24"/>
          <w:szCs w:val="24"/>
        </w:rPr>
        <w:t xml:space="preserve"> oraz uczestniczka - jego córka K</w:t>
      </w:r>
      <w:r w:rsidR="005C3CC2" w:rsidRPr="00306257">
        <w:rPr>
          <w:rFonts w:ascii="Arial" w:hAnsi="Arial" w:cs="Arial"/>
          <w:sz w:val="24"/>
          <w:szCs w:val="24"/>
        </w:rPr>
        <w:t xml:space="preserve">       </w:t>
      </w:r>
      <w:r w:rsidRPr="00306257">
        <w:rPr>
          <w:rFonts w:ascii="Arial" w:hAnsi="Arial" w:cs="Arial"/>
          <w:sz w:val="24"/>
          <w:szCs w:val="24"/>
        </w:rPr>
        <w:t xml:space="preserve"> G</w:t>
      </w:r>
      <w:r w:rsidR="005C3CC2" w:rsidRPr="00306257">
        <w:rPr>
          <w:rFonts w:ascii="Arial" w:hAnsi="Arial" w:cs="Arial"/>
          <w:sz w:val="24"/>
          <w:szCs w:val="24"/>
        </w:rPr>
        <w:t xml:space="preserve">        </w:t>
      </w:r>
      <w:r w:rsidRPr="00306257">
        <w:rPr>
          <w:rFonts w:ascii="Arial" w:hAnsi="Arial" w:cs="Arial"/>
          <w:sz w:val="24"/>
          <w:szCs w:val="24"/>
        </w:rPr>
        <w:t>-B</w:t>
      </w:r>
      <w:r w:rsidR="005C3CC2" w:rsidRPr="00306257">
        <w:rPr>
          <w:rFonts w:ascii="Arial" w:hAnsi="Arial" w:cs="Arial"/>
          <w:sz w:val="24"/>
          <w:szCs w:val="24"/>
        </w:rPr>
        <w:t xml:space="preserve">            </w:t>
      </w:r>
      <w:r w:rsidRPr="00306257">
        <w:rPr>
          <w:rFonts w:ascii="Arial" w:hAnsi="Arial" w:cs="Arial"/>
          <w:sz w:val="24"/>
          <w:szCs w:val="24"/>
        </w:rPr>
        <w:t>. L</w:t>
      </w:r>
      <w:r w:rsidR="005C3CC2" w:rsidRPr="00306257">
        <w:rPr>
          <w:rFonts w:ascii="Arial" w:hAnsi="Arial" w:cs="Arial"/>
          <w:sz w:val="24"/>
          <w:szCs w:val="24"/>
        </w:rPr>
        <w:t xml:space="preserve">       </w:t>
      </w:r>
      <w:r w:rsidRPr="00306257">
        <w:rPr>
          <w:rFonts w:ascii="Arial" w:hAnsi="Arial" w:cs="Arial"/>
          <w:sz w:val="24"/>
          <w:szCs w:val="24"/>
        </w:rPr>
        <w:t xml:space="preserve"> G</w:t>
      </w:r>
      <w:r w:rsidR="005C3CC2" w:rsidRPr="00306257">
        <w:rPr>
          <w:rFonts w:ascii="Arial" w:hAnsi="Arial" w:cs="Arial"/>
          <w:sz w:val="24"/>
          <w:szCs w:val="24"/>
        </w:rPr>
        <w:t xml:space="preserve">       </w:t>
      </w:r>
      <w:r w:rsidRPr="00306257">
        <w:rPr>
          <w:rFonts w:ascii="Arial" w:hAnsi="Arial" w:cs="Arial"/>
          <w:sz w:val="24"/>
          <w:szCs w:val="24"/>
        </w:rPr>
        <w:t xml:space="preserve"> złożył zapewnienie spadkowe wskazując, że zmarła pozostawiła testament notarialny z dnia 14</w:t>
      </w:r>
      <w:r w:rsidR="00D64136" w:rsidRPr="00306257">
        <w:rPr>
          <w:rFonts w:ascii="Arial" w:hAnsi="Arial" w:cs="Arial"/>
          <w:sz w:val="24"/>
          <w:szCs w:val="24"/>
        </w:rPr>
        <w:t xml:space="preserve"> </w:t>
      </w:r>
      <w:r w:rsidR="00D64136" w:rsidRPr="00306257">
        <w:rPr>
          <w:rFonts w:ascii="Arial" w:hAnsi="Arial" w:cs="Arial"/>
          <w:sz w:val="24"/>
          <w:szCs w:val="24"/>
        </w:rPr>
        <w:lastRenderedPageBreak/>
        <w:t>grudnia</w:t>
      </w:r>
      <w:r w:rsidRPr="00306257">
        <w:rPr>
          <w:rFonts w:ascii="Arial" w:hAnsi="Arial" w:cs="Arial"/>
          <w:sz w:val="24"/>
          <w:szCs w:val="24"/>
        </w:rPr>
        <w:t>.1998, w którym do spadku powołała swego męża L</w:t>
      </w:r>
      <w:r w:rsidR="00AA3BC3" w:rsidRPr="00306257">
        <w:rPr>
          <w:rFonts w:ascii="Arial" w:hAnsi="Arial" w:cs="Arial"/>
          <w:sz w:val="24"/>
          <w:szCs w:val="24"/>
        </w:rPr>
        <w:t xml:space="preserve">      </w:t>
      </w:r>
      <w:r w:rsidRPr="00306257">
        <w:rPr>
          <w:rFonts w:ascii="Arial" w:hAnsi="Arial" w:cs="Arial"/>
          <w:sz w:val="24"/>
          <w:szCs w:val="24"/>
        </w:rPr>
        <w:t xml:space="preserve"> </w:t>
      </w:r>
      <w:proofErr w:type="spellStart"/>
      <w:r w:rsidRPr="00306257">
        <w:rPr>
          <w:rFonts w:ascii="Arial" w:hAnsi="Arial" w:cs="Arial"/>
          <w:sz w:val="24"/>
          <w:szCs w:val="24"/>
        </w:rPr>
        <w:t>L</w:t>
      </w:r>
      <w:proofErr w:type="spellEnd"/>
      <w:r w:rsidR="00AA3BC3" w:rsidRPr="00306257">
        <w:rPr>
          <w:rFonts w:ascii="Arial" w:hAnsi="Arial" w:cs="Arial"/>
          <w:sz w:val="24"/>
          <w:szCs w:val="24"/>
        </w:rPr>
        <w:t xml:space="preserve">      </w:t>
      </w:r>
      <w:r w:rsidRPr="00306257">
        <w:rPr>
          <w:rFonts w:ascii="Arial" w:hAnsi="Arial" w:cs="Arial"/>
          <w:sz w:val="24"/>
          <w:szCs w:val="24"/>
        </w:rPr>
        <w:t xml:space="preserve"> G</w:t>
      </w:r>
      <w:r w:rsidR="00AA3BC3" w:rsidRPr="00306257">
        <w:rPr>
          <w:rFonts w:ascii="Arial" w:hAnsi="Arial" w:cs="Arial"/>
          <w:sz w:val="24"/>
          <w:szCs w:val="24"/>
        </w:rPr>
        <w:t xml:space="preserve">        </w:t>
      </w:r>
      <w:r w:rsidRPr="00306257">
        <w:rPr>
          <w:rFonts w:ascii="Arial" w:hAnsi="Arial" w:cs="Arial"/>
          <w:sz w:val="24"/>
          <w:szCs w:val="24"/>
        </w:rPr>
        <w:t>. Zaś K</w:t>
      </w:r>
      <w:r w:rsidR="00AA3BC3" w:rsidRPr="00306257">
        <w:rPr>
          <w:rFonts w:ascii="Arial" w:hAnsi="Arial" w:cs="Arial"/>
          <w:sz w:val="24"/>
          <w:szCs w:val="24"/>
        </w:rPr>
        <w:t xml:space="preserve">         </w:t>
      </w:r>
      <w:r w:rsidRPr="00306257">
        <w:rPr>
          <w:rFonts w:ascii="Arial" w:hAnsi="Arial" w:cs="Arial"/>
          <w:sz w:val="24"/>
          <w:szCs w:val="24"/>
        </w:rPr>
        <w:t xml:space="preserve"> G</w:t>
      </w:r>
      <w:r w:rsidR="00AA3BC3" w:rsidRPr="00306257">
        <w:rPr>
          <w:rFonts w:ascii="Arial" w:hAnsi="Arial" w:cs="Arial"/>
          <w:sz w:val="24"/>
          <w:szCs w:val="24"/>
        </w:rPr>
        <w:t xml:space="preserve">       </w:t>
      </w:r>
      <w:r w:rsidR="008614FA" w:rsidRPr="00306257">
        <w:rPr>
          <w:rFonts w:ascii="Arial" w:hAnsi="Arial" w:cs="Arial"/>
          <w:sz w:val="24"/>
          <w:szCs w:val="24"/>
        </w:rPr>
        <w:t xml:space="preserve"> -</w:t>
      </w:r>
      <w:r w:rsidRPr="00306257">
        <w:rPr>
          <w:rFonts w:ascii="Arial" w:hAnsi="Arial" w:cs="Arial"/>
          <w:sz w:val="24"/>
          <w:szCs w:val="24"/>
        </w:rPr>
        <w:t xml:space="preserve"> B</w:t>
      </w:r>
      <w:r w:rsidR="00AA3BC3" w:rsidRPr="00306257">
        <w:rPr>
          <w:rFonts w:ascii="Arial" w:hAnsi="Arial" w:cs="Arial"/>
          <w:sz w:val="24"/>
          <w:szCs w:val="24"/>
        </w:rPr>
        <w:t xml:space="preserve">         </w:t>
      </w:r>
      <w:r w:rsidRPr="00306257">
        <w:rPr>
          <w:rFonts w:ascii="Arial" w:hAnsi="Arial" w:cs="Arial"/>
          <w:sz w:val="24"/>
          <w:szCs w:val="24"/>
        </w:rPr>
        <w:t xml:space="preserve"> potwierdziła treść złożonego zapewnieni</w:t>
      </w:r>
      <w:r w:rsidR="00DF6728" w:rsidRPr="00306257">
        <w:rPr>
          <w:rFonts w:ascii="Arial" w:hAnsi="Arial" w:cs="Arial"/>
          <w:sz w:val="24"/>
          <w:szCs w:val="24"/>
        </w:rPr>
        <w:t>a</w:t>
      </w:r>
      <w:r w:rsidRPr="00306257">
        <w:rPr>
          <w:rFonts w:ascii="Arial" w:hAnsi="Arial" w:cs="Arial"/>
          <w:sz w:val="24"/>
          <w:szCs w:val="24"/>
        </w:rPr>
        <w:t>, wskazując, że „nie kwestionuje testamentu – tj. jego ważności” (akta sprawy S 21/20 k. 239, k. 242).</w:t>
      </w:r>
    </w:p>
    <w:p w14:paraId="3FE4ED11" w14:textId="2102347C" w:rsidR="00FD75C5" w:rsidRPr="00306257" w:rsidRDefault="001E0636" w:rsidP="00B2711F">
      <w:pPr>
        <w:pStyle w:val="Akapitzlist"/>
        <w:spacing w:after="480" w:line="360" w:lineRule="auto"/>
        <w:ind w:left="0"/>
        <w:rPr>
          <w:rFonts w:ascii="Arial" w:hAnsi="Arial" w:cs="Arial"/>
          <w:sz w:val="24"/>
          <w:szCs w:val="24"/>
        </w:rPr>
      </w:pPr>
      <w:r w:rsidRPr="00306257">
        <w:rPr>
          <w:rFonts w:ascii="Arial" w:hAnsi="Arial" w:cs="Arial"/>
          <w:sz w:val="24"/>
          <w:szCs w:val="24"/>
        </w:rPr>
        <w:t>Postanowieniem wydanym w dniu 15</w:t>
      </w:r>
      <w:r w:rsidR="00D64136" w:rsidRPr="00306257">
        <w:rPr>
          <w:rFonts w:ascii="Arial" w:hAnsi="Arial" w:cs="Arial"/>
          <w:sz w:val="24"/>
          <w:szCs w:val="24"/>
        </w:rPr>
        <w:t xml:space="preserve"> lutego </w:t>
      </w:r>
      <w:r w:rsidRPr="00306257">
        <w:rPr>
          <w:rFonts w:ascii="Arial" w:hAnsi="Arial" w:cs="Arial"/>
          <w:sz w:val="24"/>
          <w:szCs w:val="24"/>
        </w:rPr>
        <w:t xml:space="preserve">2001 r. w sprawie o sygn. akt II </w:t>
      </w:r>
      <w:proofErr w:type="spellStart"/>
      <w:r w:rsidRPr="00306257">
        <w:rPr>
          <w:rFonts w:ascii="Arial" w:hAnsi="Arial" w:cs="Arial"/>
          <w:sz w:val="24"/>
          <w:szCs w:val="24"/>
        </w:rPr>
        <w:t>Ns</w:t>
      </w:r>
      <w:proofErr w:type="spellEnd"/>
      <w:r w:rsidRPr="00306257">
        <w:rPr>
          <w:rFonts w:ascii="Arial" w:hAnsi="Arial" w:cs="Arial"/>
          <w:sz w:val="24"/>
          <w:szCs w:val="24"/>
        </w:rPr>
        <w:t xml:space="preserve"> 1548/00</w:t>
      </w:r>
      <w:r w:rsidR="00F472D8" w:rsidRPr="00306257">
        <w:rPr>
          <w:rFonts w:ascii="Arial" w:hAnsi="Arial" w:cs="Arial"/>
          <w:sz w:val="24"/>
          <w:szCs w:val="24"/>
        </w:rPr>
        <w:t xml:space="preserve">, Sąd Rejonowy dla Warszawy Mokotowa w Warszawie stwierdził, że </w:t>
      </w:r>
      <w:r w:rsidR="00FD75C5" w:rsidRPr="00306257">
        <w:rPr>
          <w:rFonts w:ascii="Arial" w:hAnsi="Arial" w:cs="Arial"/>
          <w:sz w:val="24"/>
          <w:szCs w:val="24"/>
        </w:rPr>
        <w:t>spadek po</w:t>
      </w:r>
      <w:r w:rsidR="00F472D8" w:rsidRPr="00306257">
        <w:rPr>
          <w:rFonts w:ascii="Arial" w:hAnsi="Arial" w:cs="Arial"/>
          <w:sz w:val="24"/>
          <w:szCs w:val="24"/>
        </w:rPr>
        <w:t xml:space="preserve"> E</w:t>
      </w:r>
      <w:r w:rsidR="00AA3BC3" w:rsidRPr="00306257">
        <w:rPr>
          <w:rFonts w:ascii="Arial" w:hAnsi="Arial" w:cs="Arial"/>
          <w:sz w:val="24"/>
          <w:szCs w:val="24"/>
        </w:rPr>
        <w:t xml:space="preserve">       </w:t>
      </w:r>
      <w:r w:rsidR="00F472D8" w:rsidRPr="00306257">
        <w:rPr>
          <w:rFonts w:ascii="Arial" w:hAnsi="Arial" w:cs="Arial"/>
          <w:sz w:val="24"/>
          <w:szCs w:val="24"/>
        </w:rPr>
        <w:t xml:space="preserve"> J</w:t>
      </w:r>
      <w:r w:rsidR="00AA3BC3" w:rsidRPr="00306257">
        <w:rPr>
          <w:rFonts w:ascii="Arial" w:hAnsi="Arial" w:cs="Arial"/>
          <w:sz w:val="24"/>
          <w:szCs w:val="24"/>
        </w:rPr>
        <w:t xml:space="preserve">          </w:t>
      </w:r>
      <w:r w:rsidR="00F472D8" w:rsidRPr="00306257">
        <w:rPr>
          <w:rFonts w:ascii="Arial" w:hAnsi="Arial" w:cs="Arial"/>
          <w:sz w:val="24"/>
          <w:szCs w:val="24"/>
        </w:rPr>
        <w:t>G</w:t>
      </w:r>
      <w:r w:rsidR="00AA3BC3" w:rsidRPr="00306257">
        <w:rPr>
          <w:rFonts w:ascii="Arial" w:hAnsi="Arial" w:cs="Arial"/>
          <w:sz w:val="24"/>
          <w:szCs w:val="24"/>
        </w:rPr>
        <w:t xml:space="preserve">           </w:t>
      </w:r>
      <w:r w:rsidR="00F472D8" w:rsidRPr="00306257">
        <w:rPr>
          <w:rFonts w:ascii="Arial" w:hAnsi="Arial" w:cs="Arial"/>
          <w:sz w:val="24"/>
          <w:szCs w:val="24"/>
        </w:rPr>
        <w:t xml:space="preserve"> </w:t>
      </w:r>
      <w:r w:rsidR="00FD75C5" w:rsidRPr="00306257">
        <w:rPr>
          <w:rFonts w:ascii="Arial" w:hAnsi="Arial" w:cs="Arial"/>
          <w:sz w:val="24"/>
          <w:szCs w:val="24"/>
        </w:rPr>
        <w:t xml:space="preserve"> na podstawie testamentu notarialnego z dnia 14.12.1998 r. nabył mąż L</w:t>
      </w:r>
      <w:r w:rsidR="00AA3BC3" w:rsidRPr="00306257">
        <w:rPr>
          <w:rFonts w:ascii="Arial" w:hAnsi="Arial" w:cs="Arial"/>
          <w:sz w:val="24"/>
          <w:szCs w:val="24"/>
        </w:rPr>
        <w:t xml:space="preserve">          </w:t>
      </w:r>
      <w:r w:rsidR="00FD75C5" w:rsidRPr="00306257">
        <w:rPr>
          <w:rFonts w:ascii="Arial" w:hAnsi="Arial" w:cs="Arial"/>
          <w:sz w:val="24"/>
          <w:szCs w:val="24"/>
        </w:rPr>
        <w:t>G</w:t>
      </w:r>
      <w:r w:rsidR="00AA3BC3" w:rsidRPr="00306257">
        <w:rPr>
          <w:rFonts w:ascii="Arial" w:hAnsi="Arial" w:cs="Arial"/>
          <w:sz w:val="24"/>
          <w:szCs w:val="24"/>
        </w:rPr>
        <w:t xml:space="preserve">        </w:t>
      </w:r>
      <w:r w:rsidR="00FD75C5" w:rsidRPr="00306257">
        <w:rPr>
          <w:rFonts w:ascii="Arial" w:hAnsi="Arial" w:cs="Arial"/>
          <w:sz w:val="24"/>
          <w:szCs w:val="24"/>
        </w:rPr>
        <w:t xml:space="preserve"> w całości</w:t>
      </w:r>
      <w:bookmarkEnd w:id="7"/>
      <w:r w:rsidR="00F472D8" w:rsidRPr="00306257">
        <w:rPr>
          <w:rFonts w:ascii="Arial" w:hAnsi="Arial" w:cs="Arial"/>
          <w:sz w:val="24"/>
          <w:szCs w:val="24"/>
        </w:rPr>
        <w:t xml:space="preserve"> </w:t>
      </w:r>
      <w:r w:rsidR="001C23B3" w:rsidRPr="00306257">
        <w:rPr>
          <w:rFonts w:ascii="Arial" w:hAnsi="Arial" w:cs="Arial"/>
          <w:sz w:val="24"/>
          <w:szCs w:val="24"/>
        </w:rPr>
        <w:t>(</w:t>
      </w:r>
      <w:r w:rsidR="00F472D8" w:rsidRPr="00306257">
        <w:rPr>
          <w:rFonts w:ascii="Arial" w:hAnsi="Arial" w:cs="Arial"/>
          <w:sz w:val="24"/>
          <w:szCs w:val="24"/>
        </w:rPr>
        <w:t>akta sprawy S 21/20 k. 261</w:t>
      </w:r>
      <w:r w:rsidR="001C23B3" w:rsidRPr="00306257">
        <w:rPr>
          <w:rFonts w:ascii="Arial" w:hAnsi="Arial" w:cs="Arial"/>
          <w:sz w:val="24"/>
          <w:szCs w:val="24"/>
        </w:rPr>
        <w:t>)</w:t>
      </w:r>
      <w:r w:rsidR="00D64136" w:rsidRPr="00306257">
        <w:rPr>
          <w:rFonts w:ascii="Arial" w:hAnsi="Arial" w:cs="Arial"/>
          <w:sz w:val="24"/>
          <w:szCs w:val="24"/>
        </w:rPr>
        <w:t>.</w:t>
      </w:r>
    </w:p>
    <w:p w14:paraId="01C514E9" w14:textId="77777777" w:rsidR="008161D9" w:rsidRPr="00306257" w:rsidRDefault="008161D9" w:rsidP="00B2711F">
      <w:pPr>
        <w:pStyle w:val="Akapitzlist"/>
        <w:spacing w:after="480" w:line="360" w:lineRule="auto"/>
        <w:ind w:left="0" w:firstLine="708"/>
        <w:rPr>
          <w:rFonts w:ascii="Arial" w:hAnsi="Arial" w:cs="Arial"/>
          <w:sz w:val="24"/>
          <w:szCs w:val="24"/>
        </w:rPr>
      </w:pPr>
    </w:p>
    <w:p w14:paraId="41AAE2BD" w14:textId="2A4951CB" w:rsidR="0011486C" w:rsidRPr="00306257" w:rsidRDefault="00C20DC6" w:rsidP="00B2711F">
      <w:pPr>
        <w:pStyle w:val="Akapitzlist"/>
        <w:numPr>
          <w:ilvl w:val="1"/>
          <w:numId w:val="8"/>
        </w:numPr>
        <w:spacing w:after="480" w:line="360" w:lineRule="auto"/>
        <w:ind w:left="709" w:hanging="709"/>
        <w:rPr>
          <w:rFonts w:ascii="Arial" w:hAnsi="Arial" w:cs="Arial"/>
          <w:sz w:val="24"/>
          <w:szCs w:val="24"/>
        </w:rPr>
      </w:pPr>
      <w:r w:rsidRPr="00306257">
        <w:rPr>
          <w:rStyle w:val="FontStyle27"/>
          <w:rFonts w:ascii="Arial" w:hAnsi="Arial" w:cs="Arial"/>
          <w:sz w:val="24"/>
          <w:szCs w:val="24"/>
        </w:rPr>
        <w:t>Postępowanie prowadzone przed sądem powszechnym o stwierdzeniu nabycia spadku po L</w:t>
      </w:r>
      <w:r w:rsidR="00AA3BC3"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w:t>
      </w:r>
      <w:proofErr w:type="spellStart"/>
      <w:r w:rsidRPr="00306257">
        <w:rPr>
          <w:rStyle w:val="FontStyle27"/>
          <w:rFonts w:ascii="Arial" w:hAnsi="Arial" w:cs="Arial"/>
          <w:sz w:val="24"/>
          <w:szCs w:val="24"/>
        </w:rPr>
        <w:t>L</w:t>
      </w:r>
      <w:proofErr w:type="spellEnd"/>
      <w:r w:rsidR="00AA3BC3"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G</w:t>
      </w:r>
      <w:r w:rsidR="00AA3BC3" w:rsidRPr="00306257">
        <w:rPr>
          <w:rStyle w:val="FontStyle27"/>
          <w:rFonts w:ascii="Arial" w:hAnsi="Arial" w:cs="Arial"/>
          <w:sz w:val="24"/>
          <w:szCs w:val="24"/>
        </w:rPr>
        <w:t xml:space="preserve">            </w:t>
      </w:r>
    </w:p>
    <w:p w14:paraId="04B27697" w14:textId="48036620" w:rsidR="009A3BB0" w:rsidRPr="00306257" w:rsidRDefault="00FD75C5" w:rsidP="00B2711F">
      <w:pPr>
        <w:pStyle w:val="Akapitzlist"/>
        <w:spacing w:after="480" w:line="360" w:lineRule="auto"/>
        <w:ind w:left="0"/>
        <w:rPr>
          <w:rFonts w:ascii="Arial" w:hAnsi="Arial" w:cs="Arial"/>
          <w:sz w:val="24"/>
          <w:szCs w:val="24"/>
        </w:rPr>
      </w:pPr>
      <w:r w:rsidRPr="00306257">
        <w:rPr>
          <w:rFonts w:ascii="Arial" w:hAnsi="Arial" w:cs="Arial"/>
          <w:sz w:val="24"/>
          <w:szCs w:val="24"/>
        </w:rPr>
        <w:t>L</w:t>
      </w:r>
      <w:r w:rsidR="00AA3BC3" w:rsidRPr="00306257">
        <w:rPr>
          <w:rFonts w:ascii="Arial" w:hAnsi="Arial" w:cs="Arial"/>
          <w:sz w:val="24"/>
          <w:szCs w:val="24"/>
        </w:rPr>
        <w:t xml:space="preserve">         </w:t>
      </w:r>
      <w:r w:rsidRPr="00306257">
        <w:rPr>
          <w:rFonts w:ascii="Arial" w:hAnsi="Arial" w:cs="Arial"/>
          <w:sz w:val="24"/>
          <w:szCs w:val="24"/>
        </w:rPr>
        <w:t xml:space="preserve"> G</w:t>
      </w:r>
      <w:r w:rsidR="00AA3BC3" w:rsidRPr="00306257">
        <w:rPr>
          <w:rFonts w:ascii="Arial" w:hAnsi="Arial" w:cs="Arial"/>
          <w:sz w:val="24"/>
          <w:szCs w:val="24"/>
        </w:rPr>
        <w:t xml:space="preserve">       </w:t>
      </w:r>
      <w:r w:rsidRPr="00306257">
        <w:rPr>
          <w:rFonts w:ascii="Arial" w:hAnsi="Arial" w:cs="Arial"/>
          <w:sz w:val="24"/>
          <w:szCs w:val="24"/>
        </w:rPr>
        <w:t xml:space="preserve"> zmarł </w:t>
      </w:r>
      <w:r w:rsidR="002954F4" w:rsidRPr="00306257">
        <w:rPr>
          <w:rFonts w:ascii="Arial" w:hAnsi="Arial" w:cs="Arial"/>
          <w:sz w:val="24"/>
          <w:szCs w:val="24"/>
        </w:rPr>
        <w:t xml:space="preserve">w dniu </w:t>
      </w:r>
      <w:r w:rsidR="00510556" w:rsidRPr="00306257">
        <w:rPr>
          <w:rFonts w:ascii="Arial" w:hAnsi="Arial" w:cs="Arial"/>
          <w:sz w:val="24"/>
          <w:szCs w:val="24"/>
        </w:rPr>
        <w:t>19</w:t>
      </w:r>
      <w:r w:rsidR="002954F4" w:rsidRPr="00306257">
        <w:rPr>
          <w:rFonts w:ascii="Arial" w:hAnsi="Arial" w:cs="Arial"/>
          <w:sz w:val="24"/>
          <w:szCs w:val="24"/>
        </w:rPr>
        <w:t xml:space="preserve"> lutego 2</w:t>
      </w:r>
      <w:r w:rsidR="00510556" w:rsidRPr="00306257">
        <w:rPr>
          <w:rFonts w:ascii="Arial" w:hAnsi="Arial" w:cs="Arial"/>
          <w:sz w:val="24"/>
          <w:szCs w:val="24"/>
        </w:rPr>
        <w:t>009</w:t>
      </w:r>
      <w:r w:rsidR="002954F4" w:rsidRPr="00306257">
        <w:rPr>
          <w:rFonts w:ascii="Arial" w:hAnsi="Arial" w:cs="Arial"/>
          <w:sz w:val="24"/>
          <w:szCs w:val="24"/>
        </w:rPr>
        <w:t xml:space="preserve"> r.</w:t>
      </w:r>
      <w:r w:rsidR="003F1DFE" w:rsidRPr="00306257">
        <w:rPr>
          <w:rFonts w:ascii="Arial" w:hAnsi="Arial" w:cs="Arial"/>
          <w:sz w:val="24"/>
          <w:szCs w:val="24"/>
        </w:rPr>
        <w:t xml:space="preserve"> Pismem z dnia </w:t>
      </w:r>
      <w:r w:rsidR="009A3BB0" w:rsidRPr="00306257">
        <w:rPr>
          <w:rFonts w:ascii="Arial" w:hAnsi="Arial" w:cs="Arial"/>
          <w:sz w:val="24"/>
          <w:szCs w:val="24"/>
        </w:rPr>
        <w:t>11</w:t>
      </w:r>
      <w:r w:rsidR="00E95708" w:rsidRPr="00306257">
        <w:rPr>
          <w:rFonts w:ascii="Arial" w:hAnsi="Arial" w:cs="Arial"/>
          <w:sz w:val="24"/>
          <w:szCs w:val="24"/>
        </w:rPr>
        <w:t xml:space="preserve"> lutego </w:t>
      </w:r>
      <w:r w:rsidR="009A3BB0" w:rsidRPr="00306257">
        <w:rPr>
          <w:rFonts w:ascii="Arial" w:hAnsi="Arial" w:cs="Arial"/>
          <w:sz w:val="24"/>
          <w:szCs w:val="24"/>
        </w:rPr>
        <w:t>2010 r.</w:t>
      </w:r>
      <w:r w:rsidR="003F1DFE" w:rsidRPr="00306257">
        <w:rPr>
          <w:rFonts w:ascii="Arial" w:hAnsi="Arial" w:cs="Arial"/>
          <w:sz w:val="24"/>
          <w:szCs w:val="24"/>
        </w:rPr>
        <w:t xml:space="preserve"> </w:t>
      </w:r>
      <w:r w:rsidR="006F4106" w:rsidRPr="00306257">
        <w:rPr>
          <w:rFonts w:ascii="Arial" w:hAnsi="Arial" w:cs="Arial"/>
          <w:sz w:val="24"/>
          <w:szCs w:val="24"/>
        </w:rPr>
        <w:t xml:space="preserve">jego córka </w:t>
      </w:r>
      <w:r w:rsidR="00AA3BC3" w:rsidRPr="00306257">
        <w:rPr>
          <w:rFonts w:ascii="Arial" w:hAnsi="Arial" w:cs="Arial"/>
          <w:sz w:val="24"/>
          <w:szCs w:val="24"/>
        </w:rPr>
        <w:t>–</w:t>
      </w:r>
      <w:r w:rsidR="006F4106" w:rsidRPr="00306257">
        <w:rPr>
          <w:rFonts w:ascii="Arial" w:hAnsi="Arial" w:cs="Arial"/>
          <w:sz w:val="24"/>
          <w:szCs w:val="24"/>
        </w:rPr>
        <w:t xml:space="preserve"> </w:t>
      </w:r>
      <w:r w:rsidR="009A3BB0" w:rsidRPr="00306257">
        <w:rPr>
          <w:rFonts w:ascii="Arial" w:hAnsi="Arial" w:cs="Arial"/>
          <w:sz w:val="24"/>
          <w:szCs w:val="24"/>
        </w:rPr>
        <w:t>K</w:t>
      </w:r>
      <w:r w:rsidR="00AA3BC3" w:rsidRPr="00306257">
        <w:rPr>
          <w:rFonts w:ascii="Arial" w:hAnsi="Arial" w:cs="Arial"/>
          <w:sz w:val="24"/>
          <w:szCs w:val="24"/>
        </w:rPr>
        <w:t xml:space="preserve">        </w:t>
      </w:r>
      <w:r w:rsidR="003F1DFE" w:rsidRPr="00306257">
        <w:rPr>
          <w:rFonts w:ascii="Arial" w:hAnsi="Arial" w:cs="Arial"/>
          <w:sz w:val="24"/>
          <w:szCs w:val="24"/>
        </w:rPr>
        <w:t xml:space="preserve"> G</w:t>
      </w:r>
      <w:r w:rsidR="00AA3BC3" w:rsidRPr="00306257">
        <w:rPr>
          <w:rFonts w:ascii="Arial" w:hAnsi="Arial" w:cs="Arial"/>
          <w:sz w:val="24"/>
          <w:szCs w:val="24"/>
        </w:rPr>
        <w:t xml:space="preserve">      </w:t>
      </w:r>
      <w:r w:rsidR="003F1DFE" w:rsidRPr="00306257">
        <w:rPr>
          <w:rFonts w:ascii="Arial" w:hAnsi="Arial" w:cs="Arial"/>
          <w:sz w:val="24"/>
          <w:szCs w:val="24"/>
        </w:rPr>
        <w:t>B</w:t>
      </w:r>
      <w:r w:rsidR="00AA3BC3" w:rsidRPr="00306257">
        <w:rPr>
          <w:rFonts w:ascii="Arial" w:hAnsi="Arial" w:cs="Arial"/>
          <w:sz w:val="24"/>
          <w:szCs w:val="24"/>
        </w:rPr>
        <w:t xml:space="preserve">         </w:t>
      </w:r>
      <w:r w:rsidR="003F1DFE" w:rsidRPr="00306257">
        <w:rPr>
          <w:rFonts w:ascii="Arial" w:hAnsi="Arial" w:cs="Arial"/>
          <w:sz w:val="24"/>
          <w:szCs w:val="24"/>
        </w:rPr>
        <w:t xml:space="preserve">wniosła o </w:t>
      </w:r>
      <w:r w:rsidR="009A3BB0" w:rsidRPr="00306257">
        <w:rPr>
          <w:rFonts w:ascii="Arial" w:hAnsi="Arial" w:cs="Arial"/>
          <w:sz w:val="24"/>
          <w:szCs w:val="24"/>
        </w:rPr>
        <w:t>stwierdzenie nabycia spadku po zmarłym na podstawie ustawy. W uzasadnieniu wniosku wprost wskazała, że zmarły nie pozostawił testamentu, a spadkobiercą jest ona – jego jedyna córka</w:t>
      </w:r>
      <w:r w:rsidR="003F1DFE" w:rsidRPr="00306257">
        <w:rPr>
          <w:rFonts w:ascii="Arial" w:hAnsi="Arial" w:cs="Arial"/>
          <w:sz w:val="24"/>
          <w:szCs w:val="24"/>
        </w:rPr>
        <w:t xml:space="preserve">. Na rozprawie w dniu </w:t>
      </w:r>
      <w:r w:rsidR="00FA5E39" w:rsidRPr="00306257">
        <w:rPr>
          <w:rFonts w:ascii="Arial" w:hAnsi="Arial" w:cs="Arial"/>
          <w:sz w:val="24"/>
          <w:szCs w:val="24"/>
        </w:rPr>
        <w:t>20</w:t>
      </w:r>
      <w:r w:rsidR="00386B60" w:rsidRPr="00306257">
        <w:rPr>
          <w:rFonts w:ascii="Arial" w:hAnsi="Arial" w:cs="Arial"/>
          <w:sz w:val="24"/>
          <w:szCs w:val="24"/>
        </w:rPr>
        <w:t xml:space="preserve"> kwietnia </w:t>
      </w:r>
      <w:r w:rsidR="00FA5E39" w:rsidRPr="00306257">
        <w:rPr>
          <w:rFonts w:ascii="Arial" w:hAnsi="Arial" w:cs="Arial"/>
          <w:sz w:val="24"/>
          <w:szCs w:val="24"/>
        </w:rPr>
        <w:t xml:space="preserve">2010 r. </w:t>
      </w:r>
      <w:r w:rsidR="003F1DFE" w:rsidRPr="00306257">
        <w:rPr>
          <w:rFonts w:ascii="Arial" w:hAnsi="Arial" w:cs="Arial"/>
          <w:sz w:val="24"/>
          <w:szCs w:val="24"/>
        </w:rPr>
        <w:t>złożyła zapewnienie spadkowe,</w:t>
      </w:r>
      <w:r w:rsidR="00FA5E39" w:rsidRPr="00306257">
        <w:rPr>
          <w:rFonts w:ascii="Arial" w:hAnsi="Arial" w:cs="Arial"/>
          <w:sz w:val="24"/>
          <w:szCs w:val="24"/>
        </w:rPr>
        <w:t xml:space="preserve"> po pouczeniu o treści art. 671 § 3 k.p.c. – „zmarły nie zostawił testamentu. Jestem jedyną córką spadkodawcy” </w:t>
      </w:r>
      <w:r w:rsidR="009A3BB0" w:rsidRPr="00306257">
        <w:rPr>
          <w:rFonts w:ascii="Arial" w:hAnsi="Arial" w:cs="Arial"/>
          <w:sz w:val="24"/>
          <w:szCs w:val="24"/>
        </w:rPr>
        <w:t>(</w:t>
      </w:r>
      <w:r w:rsidR="00765258" w:rsidRPr="00306257">
        <w:rPr>
          <w:rFonts w:ascii="Arial" w:hAnsi="Arial" w:cs="Arial"/>
          <w:sz w:val="24"/>
          <w:szCs w:val="24"/>
        </w:rPr>
        <w:t>akta prawy S 21/20</w:t>
      </w:r>
      <w:r w:rsidR="009A3BB0" w:rsidRPr="00306257">
        <w:rPr>
          <w:rFonts w:ascii="Arial" w:hAnsi="Arial" w:cs="Arial"/>
          <w:sz w:val="24"/>
          <w:szCs w:val="24"/>
        </w:rPr>
        <w:t xml:space="preserve"> k. 191-193,</w:t>
      </w:r>
      <w:r w:rsidR="00FA5E39" w:rsidRPr="00306257">
        <w:rPr>
          <w:rFonts w:ascii="Arial" w:hAnsi="Arial" w:cs="Arial"/>
          <w:sz w:val="24"/>
          <w:szCs w:val="24"/>
        </w:rPr>
        <w:t xml:space="preserve"> k. 206</w:t>
      </w:r>
      <w:r w:rsidR="009A3BB0" w:rsidRPr="00306257">
        <w:rPr>
          <w:rFonts w:ascii="Arial" w:hAnsi="Arial" w:cs="Arial"/>
          <w:sz w:val="24"/>
          <w:szCs w:val="24"/>
        </w:rPr>
        <w:t>)</w:t>
      </w:r>
      <w:r w:rsidR="00B824D9" w:rsidRPr="00306257">
        <w:rPr>
          <w:rFonts w:ascii="Arial" w:hAnsi="Arial" w:cs="Arial"/>
          <w:sz w:val="24"/>
          <w:szCs w:val="24"/>
        </w:rPr>
        <w:t>.</w:t>
      </w:r>
    </w:p>
    <w:p w14:paraId="5C5564E9" w14:textId="7A6EC839" w:rsidR="00883D9B" w:rsidRPr="00306257" w:rsidRDefault="009909A8" w:rsidP="00B2711F">
      <w:pPr>
        <w:pStyle w:val="Akapitzlist"/>
        <w:spacing w:after="480" w:line="360" w:lineRule="auto"/>
        <w:ind w:left="0"/>
        <w:rPr>
          <w:rFonts w:ascii="Arial" w:hAnsi="Arial" w:cs="Arial"/>
          <w:sz w:val="24"/>
          <w:szCs w:val="24"/>
        </w:rPr>
      </w:pPr>
      <w:bookmarkStart w:id="12" w:name="_Hlk126919372"/>
      <w:r w:rsidRPr="00306257">
        <w:rPr>
          <w:rFonts w:ascii="Arial" w:hAnsi="Arial" w:cs="Arial"/>
          <w:sz w:val="24"/>
          <w:szCs w:val="24"/>
        </w:rPr>
        <w:t xml:space="preserve">Postanowieniem </w:t>
      </w:r>
      <w:r w:rsidR="009D14CE" w:rsidRPr="00306257">
        <w:rPr>
          <w:rFonts w:ascii="Arial" w:hAnsi="Arial" w:cs="Arial"/>
          <w:sz w:val="24"/>
          <w:szCs w:val="24"/>
        </w:rPr>
        <w:t xml:space="preserve">wydanym w </w:t>
      </w:r>
      <w:r w:rsidRPr="00306257">
        <w:rPr>
          <w:rFonts w:ascii="Arial" w:hAnsi="Arial" w:cs="Arial"/>
          <w:sz w:val="24"/>
          <w:szCs w:val="24"/>
        </w:rPr>
        <w:t>dni</w:t>
      </w:r>
      <w:r w:rsidR="009D14CE" w:rsidRPr="00306257">
        <w:rPr>
          <w:rFonts w:ascii="Arial" w:hAnsi="Arial" w:cs="Arial"/>
          <w:sz w:val="24"/>
          <w:szCs w:val="24"/>
        </w:rPr>
        <w:t>u</w:t>
      </w:r>
      <w:r w:rsidRPr="00306257">
        <w:rPr>
          <w:rFonts w:ascii="Arial" w:hAnsi="Arial" w:cs="Arial"/>
          <w:sz w:val="24"/>
          <w:szCs w:val="24"/>
        </w:rPr>
        <w:t xml:space="preserve"> 20</w:t>
      </w:r>
      <w:r w:rsidR="009D14CE" w:rsidRPr="00306257">
        <w:rPr>
          <w:rFonts w:ascii="Arial" w:hAnsi="Arial" w:cs="Arial"/>
          <w:sz w:val="24"/>
          <w:szCs w:val="24"/>
        </w:rPr>
        <w:t xml:space="preserve"> kwietnia </w:t>
      </w:r>
      <w:r w:rsidRPr="00306257">
        <w:rPr>
          <w:rFonts w:ascii="Arial" w:hAnsi="Arial" w:cs="Arial"/>
          <w:sz w:val="24"/>
          <w:szCs w:val="24"/>
        </w:rPr>
        <w:t xml:space="preserve">2010 </w:t>
      </w:r>
      <w:bookmarkEnd w:id="12"/>
      <w:r w:rsidRPr="00306257">
        <w:rPr>
          <w:rFonts w:ascii="Arial" w:hAnsi="Arial" w:cs="Arial"/>
          <w:sz w:val="24"/>
          <w:szCs w:val="24"/>
        </w:rPr>
        <w:t>r., w sprawie o</w:t>
      </w:r>
      <w:r w:rsidR="009D14CE" w:rsidRPr="00306257">
        <w:rPr>
          <w:rFonts w:ascii="Arial" w:hAnsi="Arial" w:cs="Arial"/>
          <w:sz w:val="24"/>
          <w:szCs w:val="24"/>
        </w:rPr>
        <w:t xml:space="preserve"> sygn.</w:t>
      </w:r>
      <w:r w:rsidRPr="00306257">
        <w:rPr>
          <w:rFonts w:ascii="Arial" w:hAnsi="Arial" w:cs="Arial"/>
          <w:sz w:val="24"/>
          <w:szCs w:val="24"/>
        </w:rPr>
        <w:t xml:space="preserve"> akt II </w:t>
      </w:r>
      <w:proofErr w:type="spellStart"/>
      <w:r w:rsidRPr="00306257">
        <w:rPr>
          <w:rFonts w:ascii="Arial" w:hAnsi="Arial" w:cs="Arial"/>
          <w:sz w:val="24"/>
          <w:szCs w:val="24"/>
        </w:rPr>
        <w:t>Ns</w:t>
      </w:r>
      <w:proofErr w:type="spellEnd"/>
      <w:r w:rsidRPr="00306257">
        <w:rPr>
          <w:rFonts w:ascii="Arial" w:hAnsi="Arial" w:cs="Arial"/>
          <w:sz w:val="24"/>
          <w:szCs w:val="24"/>
        </w:rPr>
        <w:t xml:space="preserve"> 132/10, Sąd Rejonowy dla Warszawy Mokotowa w Warszawie </w:t>
      </w:r>
      <w:r w:rsidR="009D14CE" w:rsidRPr="00306257">
        <w:rPr>
          <w:rFonts w:ascii="Arial" w:hAnsi="Arial" w:cs="Arial"/>
          <w:sz w:val="24"/>
          <w:szCs w:val="24"/>
        </w:rPr>
        <w:t>stwierdził</w:t>
      </w:r>
      <w:r w:rsidRPr="00306257">
        <w:rPr>
          <w:rFonts w:ascii="Arial" w:hAnsi="Arial" w:cs="Arial"/>
          <w:sz w:val="24"/>
          <w:szCs w:val="24"/>
        </w:rPr>
        <w:t xml:space="preserve">, że </w:t>
      </w:r>
      <w:r w:rsidR="002954F4" w:rsidRPr="00306257">
        <w:rPr>
          <w:rFonts w:ascii="Arial" w:hAnsi="Arial" w:cs="Arial"/>
          <w:sz w:val="24"/>
          <w:szCs w:val="24"/>
        </w:rPr>
        <w:t xml:space="preserve">spadek po </w:t>
      </w:r>
      <w:r w:rsidRPr="00306257">
        <w:rPr>
          <w:rFonts w:ascii="Arial" w:hAnsi="Arial" w:cs="Arial"/>
          <w:sz w:val="24"/>
          <w:szCs w:val="24"/>
        </w:rPr>
        <w:t>L</w:t>
      </w:r>
      <w:r w:rsidR="00AA3BC3" w:rsidRPr="00306257">
        <w:rPr>
          <w:rFonts w:ascii="Arial" w:hAnsi="Arial" w:cs="Arial"/>
          <w:sz w:val="24"/>
          <w:szCs w:val="24"/>
        </w:rPr>
        <w:t xml:space="preserve">        </w:t>
      </w:r>
      <w:r w:rsidRPr="00306257">
        <w:rPr>
          <w:rFonts w:ascii="Arial" w:hAnsi="Arial" w:cs="Arial"/>
          <w:sz w:val="24"/>
          <w:szCs w:val="24"/>
        </w:rPr>
        <w:t xml:space="preserve"> </w:t>
      </w:r>
      <w:proofErr w:type="spellStart"/>
      <w:r w:rsidRPr="00306257">
        <w:rPr>
          <w:rFonts w:ascii="Arial" w:hAnsi="Arial" w:cs="Arial"/>
          <w:sz w:val="24"/>
          <w:szCs w:val="24"/>
        </w:rPr>
        <w:t>L</w:t>
      </w:r>
      <w:proofErr w:type="spellEnd"/>
      <w:r w:rsidR="00AA3BC3" w:rsidRPr="00306257">
        <w:rPr>
          <w:rFonts w:ascii="Arial" w:hAnsi="Arial" w:cs="Arial"/>
          <w:sz w:val="24"/>
          <w:szCs w:val="24"/>
        </w:rPr>
        <w:t xml:space="preserve">          </w:t>
      </w:r>
      <w:r w:rsidRPr="00306257">
        <w:rPr>
          <w:rFonts w:ascii="Arial" w:hAnsi="Arial" w:cs="Arial"/>
          <w:sz w:val="24"/>
          <w:szCs w:val="24"/>
        </w:rPr>
        <w:t xml:space="preserve"> G</w:t>
      </w:r>
      <w:r w:rsidR="00AA3BC3" w:rsidRPr="00306257">
        <w:rPr>
          <w:rFonts w:ascii="Arial" w:hAnsi="Arial" w:cs="Arial"/>
          <w:sz w:val="24"/>
          <w:szCs w:val="24"/>
        </w:rPr>
        <w:t xml:space="preserve">           </w:t>
      </w:r>
      <w:r w:rsidR="002954F4" w:rsidRPr="00306257">
        <w:rPr>
          <w:rFonts w:ascii="Arial" w:hAnsi="Arial" w:cs="Arial"/>
          <w:sz w:val="24"/>
          <w:szCs w:val="24"/>
        </w:rPr>
        <w:t xml:space="preserve"> na podstawie</w:t>
      </w:r>
      <w:r w:rsidR="00C703AD" w:rsidRPr="00306257">
        <w:rPr>
          <w:rFonts w:ascii="Arial" w:hAnsi="Arial" w:cs="Arial"/>
          <w:sz w:val="24"/>
          <w:szCs w:val="24"/>
        </w:rPr>
        <w:t xml:space="preserve"> ustawy</w:t>
      </w:r>
      <w:r w:rsidR="002954F4" w:rsidRPr="00306257">
        <w:rPr>
          <w:rFonts w:ascii="Arial" w:hAnsi="Arial" w:cs="Arial"/>
          <w:sz w:val="24"/>
          <w:szCs w:val="24"/>
        </w:rPr>
        <w:t xml:space="preserve"> nabył</w:t>
      </w:r>
      <w:r w:rsidR="00C703AD" w:rsidRPr="00306257">
        <w:rPr>
          <w:rFonts w:ascii="Arial" w:hAnsi="Arial" w:cs="Arial"/>
          <w:sz w:val="24"/>
          <w:szCs w:val="24"/>
        </w:rPr>
        <w:t>a</w:t>
      </w:r>
      <w:r w:rsidR="002954F4" w:rsidRPr="00306257">
        <w:rPr>
          <w:rFonts w:ascii="Arial" w:hAnsi="Arial" w:cs="Arial"/>
          <w:sz w:val="24"/>
          <w:szCs w:val="24"/>
        </w:rPr>
        <w:t xml:space="preserve"> </w:t>
      </w:r>
      <w:r w:rsidR="00C703AD" w:rsidRPr="00306257">
        <w:rPr>
          <w:rFonts w:ascii="Arial" w:hAnsi="Arial" w:cs="Arial"/>
          <w:sz w:val="24"/>
          <w:szCs w:val="24"/>
        </w:rPr>
        <w:t>córka K</w:t>
      </w:r>
      <w:r w:rsidR="00AA3BC3" w:rsidRPr="00306257">
        <w:rPr>
          <w:rFonts w:ascii="Arial" w:hAnsi="Arial" w:cs="Arial"/>
          <w:sz w:val="24"/>
          <w:szCs w:val="24"/>
        </w:rPr>
        <w:t xml:space="preserve">         </w:t>
      </w:r>
      <w:r w:rsidR="00C703AD" w:rsidRPr="00306257">
        <w:rPr>
          <w:rFonts w:ascii="Arial" w:hAnsi="Arial" w:cs="Arial"/>
          <w:sz w:val="24"/>
          <w:szCs w:val="24"/>
        </w:rPr>
        <w:t xml:space="preserve"> R</w:t>
      </w:r>
      <w:r w:rsidR="00AA3BC3" w:rsidRPr="00306257">
        <w:rPr>
          <w:rFonts w:ascii="Arial" w:hAnsi="Arial" w:cs="Arial"/>
          <w:sz w:val="24"/>
          <w:szCs w:val="24"/>
        </w:rPr>
        <w:t xml:space="preserve">         </w:t>
      </w:r>
      <w:r w:rsidR="00C703AD" w:rsidRPr="00306257">
        <w:rPr>
          <w:rFonts w:ascii="Arial" w:hAnsi="Arial" w:cs="Arial"/>
          <w:sz w:val="24"/>
          <w:szCs w:val="24"/>
        </w:rPr>
        <w:t xml:space="preserve"> G</w:t>
      </w:r>
      <w:r w:rsidR="00AA3BC3" w:rsidRPr="00306257">
        <w:rPr>
          <w:rFonts w:ascii="Arial" w:hAnsi="Arial" w:cs="Arial"/>
          <w:sz w:val="24"/>
          <w:szCs w:val="24"/>
        </w:rPr>
        <w:t xml:space="preserve">         </w:t>
      </w:r>
      <w:r w:rsidR="00C703AD" w:rsidRPr="00306257">
        <w:rPr>
          <w:rFonts w:ascii="Arial" w:hAnsi="Arial" w:cs="Arial"/>
          <w:sz w:val="24"/>
          <w:szCs w:val="24"/>
        </w:rPr>
        <w:t xml:space="preserve"> – B</w:t>
      </w:r>
      <w:r w:rsidR="00AA3BC3" w:rsidRPr="00306257">
        <w:rPr>
          <w:rFonts w:ascii="Arial" w:hAnsi="Arial" w:cs="Arial"/>
          <w:sz w:val="24"/>
          <w:szCs w:val="24"/>
        </w:rPr>
        <w:t xml:space="preserve">          </w:t>
      </w:r>
      <w:r w:rsidR="002954F4" w:rsidRPr="00306257">
        <w:rPr>
          <w:rFonts w:ascii="Arial" w:hAnsi="Arial" w:cs="Arial"/>
          <w:sz w:val="24"/>
          <w:szCs w:val="24"/>
        </w:rPr>
        <w:t xml:space="preserve"> w całości</w:t>
      </w:r>
      <w:r w:rsidRPr="00306257">
        <w:rPr>
          <w:rFonts w:ascii="Arial" w:hAnsi="Arial" w:cs="Arial"/>
          <w:sz w:val="24"/>
          <w:szCs w:val="24"/>
        </w:rPr>
        <w:t xml:space="preserve"> </w:t>
      </w:r>
      <w:r w:rsidR="00E920A0" w:rsidRPr="00306257">
        <w:rPr>
          <w:rFonts w:ascii="Arial" w:hAnsi="Arial" w:cs="Arial"/>
          <w:sz w:val="24"/>
          <w:szCs w:val="24"/>
        </w:rPr>
        <w:t>(akta postępowania przed Prezydentem m.st. Warszawy k. 47)</w:t>
      </w:r>
      <w:r w:rsidR="00B824D9" w:rsidRPr="00306257">
        <w:rPr>
          <w:rFonts w:ascii="Arial" w:hAnsi="Arial" w:cs="Arial"/>
          <w:sz w:val="24"/>
          <w:szCs w:val="24"/>
        </w:rPr>
        <w:t>.</w:t>
      </w:r>
    </w:p>
    <w:p w14:paraId="4A4F38E3" w14:textId="31C2AD2C" w:rsidR="00E6198E" w:rsidRPr="00306257" w:rsidRDefault="00FD75C5" w:rsidP="00B2711F">
      <w:pPr>
        <w:pStyle w:val="Akapitzlist"/>
        <w:numPr>
          <w:ilvl w:val="1"/>
          <w:numId w:val="8"/>
        </w:numPr>
        <w:spacing w:after="480" w:line="360" w:lineRule="auto"/>
        <w:ind w:left="709" w:hanging="709"/>
        <w:rPr>
          <w:rFonts w:ascii="Arial" w:hAnsi="Arial" w:cs="Arial"/>
          <w:sz w:val="24"/>
          <w:szCs w:val="24"/>
        </w:rPr>
      </w:pPr>
      <w:r w:rsidRPr="00306257">
        <w:rPr>
          <w:rFonts w:ascii="Arial" w:hAnsi="Arial" w:cs="Arial"/>
          <w:sz w:val="24"/>
          <w:szCs w:val="24"/>
        </w:rPr>
        <w:t xml:space="preserve">Sprzedaż </w:t>
      </w:r>
      <w:r w:rsidRPr="00306257">
        <w:rPr>
          <w:rFonts w:ascii="Arial" w:eastAsia="MS Gothic" w:hAnsi="Arial" w:cs="Arial"/>
          <w:spacing w:val="-10"/>
          <w:sz w:val="24"/>
          <w:szCs w:val="24"/>
        </w:rPr>
        <w:t xml:space="preserve">praw i roszczeń wynikających z przepisów dekretu </w:t>
      </w:r>
      <w:r w:rsidRPr="00306257">
        <w:rPr>
          <w:rFonts w:ascii="Arial" w:hAnsi="Arial" w:cs="Arial"/>
          <w:sz w:val="24"/>
          <w:szCs w:val="24"/>
        </w:rPr>
        <w:t>przed wydaniem decyzji reprywatyzacyjnej</w:t>
      </w:r>
    </w:p>
    <w:p w14:paraId="79BA1E32" w14:textId="07043828" w:rsidR="002F3EA6" w:rsidRPr="00306257" w:rsidRDefault="00E6198E" w:rsidP="00B2711F">
      <w:pPr>
        <w:tabs>
          <w:tab w:val="left" w:pos="709"/>
        </w:tabs>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Umową sprzedaży z dnia 25 października 2012 r</w:t>
      </w:r>
      <w:r w:rsidR="009842EB" w:rsidRPr="00306257">
        <w:rPr>
          <w:rFonts w:ascii="Arial" w:eastAsia="Times New Roman" w:hAnsi="Arial" w:cs="Arial"/>
          <w:sz w:val="24"/>
          <w:szCs w:val="24"/>
          <w:lang w:eastAsia="pl-PL"/>
        </w:rPr>
        <w:t>.</w:t>
      </w:r>
      <w:r w:rsidRPr="00306257">
        <w:rPr>
          <w:rFonts w:ascii="Arial" w:eastAsia="Times New Roman" w:hAnsi="Arial" w:cs="Arial"/>
          <w:sz w:val="24"/>
          <w:szCs w:val="24"/>
          <w:lang w:eastAsia="pl-PL"/>
        </w:rPr>
        <w:t>, sporządzoną w formie aktu notarialnego przez A</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K</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 notariusz</w:t>
      </w:r>
      <w:r w:rsidR="00937E66" w:rsidRPr="00306257">
        <w:rPr>
          <w:rFonts w:ascii="Arial" w:eastAsia="Times New Roman" w:hAnsi="Arial" w:cs="Arial"/>
          <w:sz w:val="24"/>
          <w:szCs w:val="24"/>
          <w:lang w:eastAsia="pl-PL"/>
        </w:rPr>
        <w:t>a</w:t>
      </w:r>
      <w:r w:rsidRPr="00306257">
        <w:rPr>
          <w:rFonts w:ascii="Arial" w:eastAsia="Times New Roman" w:hAnsi="Arial" w:cs="Arial"/>
          <w:sz w:val="24"/>
          <w:szCs w:val="24"/>
          <w:lang w:eastAsia="pl-PL"/>
        </w:rPr>
        <w:t xml:space="preserve"> w Warszawie, za rep. A Nr 7487/2012, K</w:t>
      </w:r>
      <w:r w:rsidR="00AA3BC3" w:rsidRPr="00306257">
        <w:rPr>
          <w:rFonts w:ascii="Arial" w:eastAsia="Times New Roman" w:hAnsi="Arial" w:cs="Arial"/>
          <w:sz w:val="24"/>
          <w:szCs w:val="24"/>
          <w:lang w:eastAsia="pl-PL"/>
        </w:rPr>
        <w:t xml:space="preserve">            </w:t>
      </w:r>
      <w:r w:rsidR="002B0757" w:rsidRPr="00306257">
        <w:rPr>
          <w:rFonts w:ascii="Arial" w:eastAsia="Times New Roman" w:hAnsi="Arial" w:cs="Arial"/>
          <w:sz w:val="24"/>
          <w:szCs w:val="24"/>
          <w:lang w:eastAsia="pl-PL"/>
        </w:rPr>
        <w:t>R</w:t>
      </w:r>
      <w:r w:rsidR="00AA3BC3" w:rsidRPr="00306257">
        <w:rPr>
          <w:rFonts w:ascii="Arial" w:eastAsia="Times New Roman" w:hAnsi="Arial" w:cs="Arial"/>
          <w:sz w:val="24"/>
          <w:szCs w:val="24"/>
          <w:lang w:eastAsia="pl-PL"/>
        </w:rPr>
        <w:t xml:space="preserve">           </w:t>
      </w:r>
      <w:r w:rsidR="002B0757" w:rsidRPr="00306257">
        <w:rPr>
          <w:rFonts w:ascii="Arial" w:eastAsia="Times New Roman" w:hAnsi="Arial" w:cs="Arial"/>
          <w:sz w:val="24"/>
          <w:szCs w:val="24"/>
          <w:lang w:eastAsia="pl-PL"/>
        </w:rPr>
        <w:t xml:space="preserve"> G</w:t>
      </w:r>
      <w:r w:rsidR="00AA3BC3" w:rsidRPr="00306257">
        <w:rPr>
          <w:rFonts w:ascii="Arial" w:eastAsia="Times New Roman" w:hAnsi="Arial" w:cs="Arial"/>
          <w:sz w:val="24"/>
          <w:szCs w:val="24"/>
          <w:lang w:eastAsia="pl-PL"/>
        </w:rPr>
        <w:t xml:space="preserve">         </w:t>
      </w:r>
      <w:r w:rsidR="002B0757" w:rsidRPr="00306257">
        <w:rPr>
          <w:rFonts w:ascii="Arial" w:eastAsia="Times New Roman" w:hAnsi="Arial" w:cs="Arial"/>
          <w:sz w:val="24"/>
          <w:szCs w:val="24"/>
          <w:lang w:eastAsia="pl-PL"/>
        </w:rPr>
        <w:t>– B</w:t>
      </w:r>
      <w:r w:rsidR="00AA3BC3" w:rsidRPr="00306257">
        <w:rPr>
          <w:rFonts w:ascii="Arial" w:eastAsia="Times New Roman" w:hAnsi="Arial" w:cs="Arial"/>
          <w:sz w:val="24"/>
          <w:szCs w:val="24"/>
          <w:lang w:eastAsia="pl-PL"/>
        </w:rPr>
        <w:t xml:space="preserve">         </w:t>
      </w:r>
      <w:r w:rsidR="002B0757" w:rsidRPr="00306257">
        <w:rPr>
          <w:rFonts w:ascii="Arial" w:eastAsia="Times New Roman" w:hAnsi="Arial" w:cs="Arial"/>
          <w:sz w:val="24"/>
          <w:szCs w:val="24"/>
          <w:lang w:eastAsia="pl-PL"/>
        </w:rPr>
        <w:t xml:space="preserve"> sprzedała K</w:t>
      </w:r>
      <w:r w:rsidR="00AA3BC3" w:rsidRPr="00306257">
        <w:rPr>
          <w:rFonts w:ascii="Arial" w:eastAsia="Times New Roman" w:hAnsi="Arial" w:cs="Arial"/>
          <w:sz w:val="24"/>
          <w:szCs w:val="24"/>
          <w:lang w:eastAsia="pl-PL"/>
        </w:rPr>
        <w:t xml:space="preserve">          </w:t>
      </w:r>
      <w:r w:rsidR="002B0757" w:rsidRPr="00306257">
        <w:rPr>
          <w:rFonts w:ascii="Arial" w:eastAsia="Times New Roman" w:hAnsi="Arial" w:cs="Arial"/>
          <w:sz w:val="24"/>
          <w:szCs w:val="24"/>
          <w:lang w:eastAsia="pl-PL"/>
        </w:rPr>
        <w:t xml:space="preserve"> </w:t>
      </w:r>
      <w:r w:rsidR="00937E66" w:rsidRPr="00306257">
        <w:rPr>
          <w:rFonts w:ascii="Arial" w:eastAsia="Times New Roman" w:hAnsi="Arial" w:cs="Arial"/>
          <w:sz w:val="24"/>
          <w:szCs w:val="24"/>
          <w:lang w:eastAsia="pl-PL"/>
        </w:rPr>
        <w:t>H</w:t>
      </w:r>
      <w:r w:rsidR="00AA3BC3" w:rsidRPr="00306257">
        <w:rPr>
          <w:rFonts w:ascii="Arial" w:eastAsia="Times New Roman" w:hAnsi="Arial" w:cs="Arial"/>
          <w:sz w:val="24"/>
          <w:szCs w:val="24"/>
          <w:lang w:eastAsia="pl-PL"/>
        </w:rPr>
        <w:t xml:space="preserve">        </w:t>
      </w:r>
      <w:r w:rsidR="00937E66" w:rsidRPr="00306257">
        <w:rPr>
          <w:rFonts w:ascii="Arial" w:eastAsia="Times New Roman" w:hAnsi="Arial" w:cs="Arial"/>
          <w:sz w:val="24"/>
          <w:szCs w:val="24"/>
          <w:lang w:eastAsia="pl-PL"/>
        </w:rPr>
        <w:t xml:space="preserve"> </w:t>
      </w:r>
      <w:r w:rsidR="002B0757" w:rsidRPr="00306257">
        <w:rPr>
          <w:rFonts w:ascii="Arial" w:eastAsia="Times New Roman" w:hAnsi="Arial" w:cs="Arial"/>
          <w:sz w:val="24"/>
          <w:szCs w:val="24"/>
          <w:lang w:eastAsia="pl-PL"/>
        </w:rPr>
        <w:t>S</w:t>
      </w:r>
      <w:r w:rsidR="00AA3BC3" w:rsidRPr="00306257">
        <w:rPr>
          <w:rFonts w:ascii="Arial" w:eastAsia="Times New Roman" w:hAnsi="Arial" w:cs="Arial"/>
          <w:sz w:val="24"/>
          <w:szCs w:val="24"/>
          <w:lang w:eastAsia="pl-PL"/>
        </w:rPr>
        <w:t xml:space="preserve">       </w:t>
      </w:r>
      <w:r w:rsidR="002B0757" w:rsidRPr="00306257">
        <w:rPr>
          <w:rFonts w:ascii="Arial" w:eastAsia="Times New Roman" w:hAnsi="Arial" w:cs="Arial"/>
          <w:sz w:val="24"/>
          <w:szCs w:val="24"/>
          <w:lang w:eastAsia="pl-PL"/>
        </w:rPr>
        <w:t xml:space="preserve"> – P</w:t>
      </w:r>
      <w:r w:rsidR="00AA3BC3" w:rsidRPr="00306257">
        <w:rPr>
          <w:rFonts w:ascii="Arial" w:eastAsia="Times New Roman" w:hAnsi="Arial" w:cs="Arial"/>
          <w:sz w:val="24"/>
          <w:szCs w:val="24"/>
          <w:lang w:eastAsia="pl-PL"/>
        </w:rPr>
        <w:t xml:space="preserve">          </w:t>
      </w:r>
      <w:r w:rsidR="002B0757" w:rsidRPr="00306257">
        <w:rPr>
          <w:rFonts w:ascii="Arial" w:eastAsia="Times New Roman" w:hAnsi="Arial" w:cs="Arial"/>
          <w:sz w:val="24"/>
          <w:szCs w:val="24"/>
          <w:lang w:eastAsia="pl-PL"/>
        </w:rPr>
        <w:t xml:space="preserve"> spadek po ojcu </w:t>
      </w:r>
      <w:r w:rsidR="00141002" w:rsidRPr="00306257">
        <w:rPr>
          <w:rFonts w:ascii="Arial" w:eastAsia="Times New Roman" w:hAnsi="Arial" w:cs="Arial"/>
          <w:sz w:val="24"/>
          <w:szCs w:val="24"/>
          <w:lang w:eastAsia="pl-PL"/>
        </w:rPr>
        <w:t>L</w:t>
      </w:r>
      <w:r w:rsidR="00AA3BC3" w:rsidRPr="00306257">
        <w:rPr>
          <w:rFonts w:ascii="Arial" w:eastAsia="Times New Roman" w:hAnsi="Arial" w:cs="Arial"/>
          <w:sz w:val="24"/>
          <w:szCs w:val="24"/>
          <w:lang w:eastAsia="pl-PL"/>
        </w:rPr>
        <w:t xml:space="preserve">          </w:t>
      </w:r>
      <w:proofErr w:type="spellStart"/>
      <w:r w:rsidR="002B0757" w:rsidRPr="00306257">
        <w:rPr>
          <w:rFonts w:ascii="Arial" w:eastAsia="Times New Roman" w:hAnsi="Arial" w:cs="Arial"/>
          <w:sz w:val="24"/>
          <w:szCs w:val="24"/>
          <w:lang w:eastAsia="pl-PL"/>
        </w:rPr>
        <w:t>L</w:t>
      </w:r>
      <w:proofErr w:type="spellEnd"/>
      <w:r w:rsidR="00AA3BC3" w:rsidRPr="00306257">
        <w:rPr>
          <w:rFonts w:ascii="Arial" w:eastAsia="Times New Roman" w:hAnsi="Arial" w:cs="Arial"/>
          <w:sz w:val="24"/>
          <w:szCs w:val="24"/>
          <w:lang w:eastAsia="pl-PL"/>
        </w:rPr>
        <w:t xml:space="preserve">            </w:t>
      </w:r>
      <w:r w:rsidR="002B0757" w:rsidRPr="00306257">
        <w:rPr>
          <w:rFonts w:ascii="Arial" w:eastAsia="Times New Roman" w:hAnsi="Arial" w:cs="Arial"/>
          <w:sz w:val="24"/>
          <w:szCs w:val="24"/>
          <w:lang w:eastAsia="pl-PL"/>
        </w:rPr>
        <w:t xml:space="preserve"> G</w:t>
      </w:r>
      <w:r w:rsidR="00AA3BC3" w:rsidRPr="00306257">
        <w:rPr>
          <w:rFonts w:ascii="Arial" w:eastAsia="Times New Roman" w:hAnsi="Arial" w:cs="Arial"/>
          <w:sz w:val="24"/>
          <w:szCs w:val="24"/>
          <w:lang w:eastAsia="pl-PL"/>
        </w:rPr>
        <w:t xml:space="preserve">            </w:t>
      </w:r>
      <w:r w:rsidR="00DB1F77" w:rsidRPr="00306257">
        <w:rPr>
          <w:rFonts w:ascii="Arial" w:eastAsia="Times New Roman" w:hAnsi="Arial" w:cs="Arial"/>
          <w:sz w:val="24"/>
          <w:szCs w:val="24"/>
          <w:lang w:eastAsia="pl-PL"/>
        </w:rPr>
        <w:t xml:space="preserve">, w </w:t>
      </w:r>
      <w:r w:rsidR="00937E66" w:rsidRPr="00306257">
        <w:rPr>
          <w:rFonts w:ascii="Arial" w:eastAsia="Times New Roman" w:hAnsi="Arial" w:cs="Arial"/>
          <w:sz w:val="24"/>
          <w:szCs w:val="24"/>
          <w:lang w:eastAsia="pl-PL"/>
        </w:rPr>
        <w:t>skład</w:t>
      </w:r>
      <w:r w:rsidR="00DB1F77" w:rsidRPr="00306257">
        <w:rPr>
          <w:rFonts w:ascii="Arial" w:eastAsia="Times New Roman" w:hAnsi="Arial" w:cs="Arial"/>
          <w:sz w:val="24"/>
          <w:szCs w:val="24"/>
          <w:lang w:eastAsia="pl-PL"/>
        </w:rPr>
        <w:t xml:space="preserve"> którego wchodziły m.in. roszczenia w zakresie nieruchomości położonej przy ulicy Stolarskiej 9 w Warszawie w dzielnicy Praga-Północ</w:t>
      </w:r>
      <w:r w:rsidR="00937E66" w:rsidRPr="00306257">
        <w:rPr>
          <w:rFonts w:ascii="Arial" w:eastAsia="Times New Roman" w:hAnsi="Arial" w:cs="Arial"/>
          <w:sz w:val="24"/>
          <w:szCs w:val="24"/>
          <w:lang w:eastAsia="pl-PL"/>
        </w:rPr>
        <w:t xml:space="preserve">, za cenę </w:t>
      </w:r>
      <w:r w:rsidR="00AA3BC3" w:rsidRPr="00306257">
        <w:rPr>
          <w:rFonts w:ascii="Arial" w:eastAsia="Times New Roman" w:hAnsi="Arial" w:cs="Arial"/>
          <w:sz w:val="24"/>
          <w:szCs w:val="24"/>
          <w:lang w:eastAsia="pl-PL"/>
        </w:rPr>
        <w:t xml:space="preserve">             </w:t>
      </w:r>
      <w:r w:rsidR="00937E66" w:rsidRPr="00306257">
        <w:rPr>
          <w:rFonts w:ascii="Arial" w:eastAsia="Times New Roman" w:hAnsi="Arial" w:cs="Arial"/>
          <w:sz w:val="24"/>
          <w:szCs w:val="24"/>
          <w:lang w:eastAsia="pl-PL"/>
        </w:rPr>
        <w:t xml:space="preserve"> zł </w:t>
      </w:r>
      <w:r w:rsidR="00A04984" w:rsidRPr="00306257">
        <w:rPr>
          <w:rFonts w:ascii="Arial" w:hAnsi="Arial" w:cs="Arial"/>
          <w:sz w:val="24"/>
          <w:szCs w:val="24"/>
        </w:rPr>
        <w:t>(akta postępowania przed Prezydentem m.st. Warszawy k. 112-115)</w:t>
      </w:r>
      <w:r w:rsidR="00B824D9" w:rsidRPr="00306257">
        <w:rPr>
          <w:rFonts w:ascii="Arial" w:hAnsi="Arial" w:cs="Arial"/>
          <w:sz w:val="24"/>
          <w:szCs w:val="24"/>
        </w:rPr>
        <w:t>.</w:t>
      </w:r>
    </w:p>
    <w:p w14:paraId="0E399F25" w14:textId="69C68FCF" w:rsidR="002B0757" w:rsidRPr="00306257" w:rsidRDefault="00141002"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lastRenderedPageBreak/>
        <w:t>Umową sprzedaży z dnia 13 września 2013 r</w:t>
      </w:r>
      <w:r w:rsidR="009842EB" w:rsidRPr="00306257">
        <w:rPr>
          <w:rFonts w:ascii="Arial" w:eastAsia="Times New Roman" w:hAnsi="Arial" w:cs="Arial"/>
          <w:sz w:val="24"/>
          <w:szCs w:val="24"/>
          <w:lang w:eastAsia="pl-PL"/>
        </w:rPr>
        <w:t>.</w:t>
      </w:r>
      <w:r w:rsidRPr="00306257">
        <w:rPr>
          <w:rFonts w:ascii="Arial" w:eastAsia="Times New Roman" w:hAnsi="Arial" w:cs="Arial"/>
          <w:sz w:val="24"/>
          <w:szCs w:val="24"/>
          <w:lang w:eastAsia="pl-PL"/>
        </w:rPr>
        <w:t>, sporządzoną w formie aktu notarialnego prze</w:t>
      </w:r>
      <w:r w:rsidR="00DB4961" w:rsidRPr="00306257">
        <w:rPr>
          <w:rFonts w:ascii="Arial" w:eastAsia="Times New Roman" w:hAnsi="Arial" w:cs="Arial"/>
          <w:sz w:val="24"/>
          <w:szCs w:val="24"/>
          <w:lang w:eastAsia="pl-PL"/>
        </w:rPr>
        <w:t>z</w:t>
      </w:r>
      <w:r w:rsidRPr="00306257">
        <w:rPr>
          <w:rFonts w:ascii="Arial" w:eastAsia="Times New Roman" w:hAnsi="Arial" w:cs="Arial"/>
          <w:sz w:val="24"/>
          <w:szCs w:val="24"/>
          <w:lang w:eastAsia="pl-PL"/>
        </w:rPr>
        <w:t xml:space="preserve"> M</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L</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notariusz</w:t>
      </w:r>
      <w:r w:rsidR="002C684E" w:rsidRPr="00306257">
        <w:rPr>
          <w:rFonts w:ascii="Arial" w:eastAsia="Times New Roman" w:hAnsi="Arial" w:cs="Arial"/>
          <w:sz w:val="24"/>
          <w:szCs w:val="24"/>
          <w:lang w:eastAsia="pl-PL"/>
        </w:rPr>
        <w:t>a</w:t>
      </w:r>
      <w:r w:rsidRPr="00306257">
        <w:rPr>
          <w:rFonts w:ascii="Arial" w:eastAsia="Times New Roman" w:hAnsi="Arial" w:cs="Arial"/>
          <w:sz w:val="24"/>
          <w:szCs w:val="24"/>
          <w:lang w:eastAsia="pl-PL"/>
        </w:rPr>
        <w:t xml:space="preserve"> w Warszawie, za rep. A Nr 5205/2013, K</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w:t>
      </w:r>
      <w:r w:rsidR="002C684E" w:rsidRPr="00306257">
        <w:rPr>
          <w:rFonts w:ascii="Arial" w:eastAsia="Times New Roman" w:hAnsi="Arial" w:cs="Arial"/>
          <w:sz w:val="24"/>
          <w:szCs w:val="24"/>
          <w:lang w:eastAsia="pl-PL"/>
        </w:rPr>
        <w:t>H</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S</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P</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sprzedała spółce </w:t>
      </w:r>
      <w:r w:rsidR="002C684E" w:rsidRPr="00306257">
        <w:rPr>
          <w:rFonts w:ascii="Arial" w:eastAsia="Times New Roman" w:hAnsi="Arial" w:cs="Arial"/>
          <w:sz w:val="24"/>
          <w:szCs w:val="24"/>
          <w:lang w:eastAsia="pl-PL"/>
        </w:rPr>
        <w:t xml:space="preserve">pod firmą </w:t>
      </w:r>
      <w:r w:rsidRPr="00306257">
        <w:rPr>
          <w:rFonts w:ascii="Arial" w:eastAsia="Times New Roman" w:hAnsi="Arial" w:cs="Arial"/>
          <w:sz w:val="24"/>
          <w:szCs w:val="24"/>
          <w:lang w:eastAsia="pl-PL"/>
        </w:rPr>
        <w:t>M</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sp. z. o. o. z siedzibą w </w:t>
      </w:r>
      <w:proofErr w:type="spellStart"/>
      <w:r w:rsidRPr="00306257">
        <w:rPr>
          <w:rFonts w:ascii="Arial" w:eastAsia="Times New Roman" w:hAnsi="Arial" w:cs="Arial"/>
          <w:sz w:val="24"/>
          <w:szCs w:val="24"/>
          <w:lang w:eastAsia="pl-PL"/>
        </w:rPr>
        <w:t>W</w:t>
      </w:r>
      <w:proofErr w:type="spellEnd"/>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w:t>
      </w:r>
      <w:r w:rsidR="002C684E" w:rsidRPr="00306257">
        <w:rPr>
          <w:rFonts w:ascii="Arial" w:eastAsia="Times New Roman" w:hAnsi="Arial" w:cs="Arial"/>
          <w:sz w:val="24"/>
          <w:szCs w:val="24"/>
          <w:lang w:eastAsia="pl-PL"/>
        </w:rPr>
        <w:t>wpisan</w:t>
      </w:r>
      <w:r w:rsidR="005434F3" w:rsidRPr="00306257">
        <w:rPr>
          <w:rFonts w:ascii="Arial" w:eastAsia="Times New Roman" w:hAnsi="Arial" w:cs="Arial"/>
          <w:sz w:val="24"/>
          <w:szCs w:val="24"/>
          <w:lang w:eastAsia="pl-PL"/>
        </w:rPr>
        <w:t>ą</w:t>
      </w:r>
      <w:r w:rsidR="002C684E" w:rsidRPr="00306257">
        <w:rPr>
          <w:rFonts w:ascii="Arial" w:eastAsia="Times New Roman" w:hAnsi="Arial" w:cs="Arial"/>
          <w:sz w:val="24"/>
          <w:szCs w:val="24"/>
          <w:lang w:eastAsia="pl-PL"/>
        </w:rPr>
        <w:t xml:space="preserve"> do Krajowego Rejestru Sądowego pod numerem </w:t>
      </w:r>
      <w:r w:rsidR="00AA3BC3" w:rsidRPr="00306257">
        <w:rPr>
          <w:rFonts w:ascii="Arial" w:eastAsia="Times New Roman" w:hAnsi="Arial" w:cs="Arial"/>
          <w:sz w:val="24"/>
          <w:szCs w:val="24"/>
          <w:lang w:eastAsia="pl-PL"/>
        </w:rPr>
        <w:t xml:space="preserve">             </w:t>
      </w:r>
      <w:r w:rsidR="002C684E"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reprezentowaną przez V</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M</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G</w:t>
      </w:r>
      <w:r w:rsidR="00AA3BC3" w:rsidRPr="00306257">
        <w:rPr>
          <w:rFonts w:ascii="Arial" w:eastAsia="Times New Roman" w:hAnsi="Arial" w:cs="Arial"/>
          <w:sz w:val="24"/>
          <w:szCs w:val="24"/>
          <w:lang w:eastAsia="pl-PL"/>
        </w:rPr>
        <w:t xml:space="preserve">          </w:t>
      </w:r>
      <w:r w:rsidR="002C684E" w:rsidRPr="00306257">
        <w:rPr>
          <w:rFonts w:ascii="Arial" w:eastAsia="Times New Roman" w:hAnsi="Arial" w:cs="Arial"/>
          <w:sz w:val="24"/>
          <w:szCs w:val="24"/>
          <w:lang w:eastAsia="pl-PL"/>
        </w:rPr>
        <w:t>– Prezesa Zarządu</w:t>
      </w:r>
      <w:r w:rsidRPr="00306257">
        <w:rPr>
          <w:rFonts w:ascii="Arial" w:eastAsia="Times New Roman" w:hAnsi="Arial" w:cs="Arial"/>
          <w:sz w:val="24"/>
          <w:szCs w:val="24"/>
          <w:lang w:eastAsia="pl-PL"/>
        </w:rPr>
        <w:t>, spadek po L</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w:t>
      </w:r>
      <w:proofErr w:type="spellStart"/>
      <w:r w:rsidRPr="00306257">
        <w:rPr>
          <w:rFonts w:ascii="Arial" w:eastAsia="Times New Roman" w:hAnsi="Arial" w:cs="Arial"/>
          <w:sz w:val="24"/>
          <w:szCs w:val="24"/>
          <w:lang w:eastAsia="pl-PL"/>
        </w:rPr>
        <w:t>L</w:t>
      </w:r>
      <w:proofErr w:type="spellEnd"/>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G</w:t>
      </w:r>
      <w:r w:rsidR="00AA3BC3" w:rsidRPr="00306257">
        <w:rPr>
          <w:rFonts w:ascii="Arial" w:eastAsia="Times New Roman" w:hAnsi="Arial" w:cs="Arial"/>
          <w:sz w:val="24"/>
          <w:szCs w:val="24"/>
          <w:lang w:eastAsia="pl-PL"/>
        </w:rPr>
        <w:t xml:space="preserve">         </w:t>
      </w:r>
      <w:r w:rsidR="00DB1F77" w:rsidRPr="00306257">
        <w:rPr>
          <w:rFonts w:ascii="Arial" w:eastAsia="Times New Roman" w:hAnsi="Arial" w:cs="Arial"/>
          <w:sz w:val="24"/>
          <w:szCs w:val="24"/>
          <w:lang w:eastAsia="pl-PL"/>
        </w:rPr>
        <w:t xml:space="preserve">, za cenę </w:t>
      </w:r>
      <w:r w:rsidR="00AA3BC3" w:rsidRPr="00306257">
        <w:rPr>
          <w:rFonts w:ascii="Arial" w:eastAsia="Times New Roman" w:hAnsi="Arial" w:cs="Arial"/>
          <w:sz w:val="24"/>
          <w:szCs w:val="24"/>
          <w:lang w:eastAsia="pl-PL"/>
        </w:rPr>
        <w:t xml:space="preserve">              </w:t>
      </w:r>
      <w:r w:rsidR="00DB1F77" w:rsidRPr="00306257">
        <w:rPr>
          <w:rFonts w:ascii="Arial" w:eastAsia="Times New Roman" w:hAnsi="Arial" w:cs="Arial"/>
          <w:sz w:val="24"/>
          <w:szCs w:val="24"/>
          <w:lang w:eastAsia="pl-PL"/>
        </w:rPr>
        <w:t xml:space="preserve"> </w:t>
      </w:r>
      <w:r w:rsidR="00DB4961" w:rsidRPr="00306257">
        <w:rPr>
          <w:rFonts w:ascii="Arial" w:hAnsi="Arial" w:cs="Arial"/>
          <w:sz w:val="24"/>
          <w:szCs w:val="24"/>
        </w:rPr>
        <w:t>(akta postępowania przed Prezydentem m.st. Warszawy k. 108-111)</w:t>
      </w:r>
      <w:r w:rsidR="00B824D9" w:rsidRPr="00306257">
        <w:rPr>
          <w:rFonts w:ascii="Arial" w:hAnsi="Arial" w:cs="Arial"/>
          <w:sz w:val="24"/>
          <w:szCs w:val="24"/>
        </w:rPr>
        <w:t>.</w:t>
      </w:r>
    </w:p>
    <w:p w14:paraId="156FE44A" w14:textId="47EB1D57" w:rsidR="003E334D" w:rsidRPr="00306257" w:rsidRDefault="00D95A23"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 xml:space="preserve">Umową sprzedaży z dnia </w:t>
      </w:r>
      <w:r w:rsidR="00305592" w:rsidRPr="00306257">
        <w:rPr>
          <w:rFonts w:ascii="Arial" w:eastAsia="Times New Roman" w:hAnsi="Arial" w:cs="Arial"/>
          <w:sz w:val="24"/>
          <w:szCs w:val="24"/>
          <w:lang w:eastAsia="pl-PL"/>
        </w:rPr>
        <w:t>22 listopada</w:t>
      </w:r>
      <w:r w:rsidRPr="00306257">
        <w:rPr>
          <w:rFonts w:ascii="Arial" w:eastAsia="Times New Roman" w:hAnsi="Arial" w:cs="Arial"/>
          <w:sz w:val="24"/>
          <w:szCs w:val="24"/>
          <w:lang w:eastAsia="pl-PL"/>
        </w:rPr>
        <w:t xml:space="preserve"> 2013 r</w:t>
      </w:r>
      <w:r w:rsidR="009842EB" w:rsidRPr="00306257">
        <w:rPr>
          <w:rFonts w:ascii="Arial" w:eastAsia="Times New Roman" w:hAnsi="Arial" w:cs="Arial"/>
          <w:sz w:val="24"/>
          <w:szCs w:val="24"/>
          <w:lang w:eastAsia="pl-PL"/>
        </w:rPr>
        <w:t>.</w:t>
      </w:r>
      <w:r w:rsidRPr="00306257">
        <w:rPr>
          <w:rFonts w:ascii="Arial" w:eastAsia="Times New Roman" w:hAnsi="Arial" w:cs="Arial"/>
          <w:sz w:val="24"/>
          <w:szCs w:val="24"/>
          <w:lang w:eastAsia="pl-PL"/>
        </w:rPr>
        <w:t xml:space="preserve">, sporządzoną w formie aktu notarialnego przez </w:t>
      </w:r>
      <w:r w:rsidR="00305592" w:rsidRPr="00306257">
        <w:rPr>
          <w:rFonts w:ascii="Arial" w:eastAsia="Times New Roman" w:hAnsi="Arial" w:cs="Arial"/>
          <w:sz w:val="24"/>
          <w:szCs w:val="24"/>
          <w:lang w:eastAsia="pl-PL"/>
        </w:rPr>
        <w:t>W</w:t>
      </w:r>
      <w:r w:rsidR="00AA3BC3" w:rsidRPr="00306257">
        <w:rPr>
          <w:rFonts w:ascii="Arial" w:eastAsia="Times New Roman" w:hAnsi="Arial" w:cs="Arial"/>
          <w:sz w:val="24"/>
          <w:szCs w:val="24"/>
          <w:lang w:eastAsia="pl-PL"/>
        </w:rPr>
        <w:t xml:space="preserve">         </w:t>
      </w:r>
      <w:r w:rsidR="00305592" w:rsidRPr="00306257">
        <w:rPr>
          <w:rFonts w:ascii="Arial" w:eastAsia="Times New Roman" w:hAnsi="Arial" w:cs="Arial"/>
          <w:sz w:val="24"/>
          <w:szCs w:val="24"/>
          <w:lang w:eastAsia="pl-PL"/>
        </w:rPr>
        <w:t xml:space="preserve"> </w:t>
      </w:r>
      <w:proofErr w:type="spellStart"/>
      <w:r w:rsidR="00305592" w:rsidRPr="00306257">
        <w:rPr>
          <w:rFonts w:ascii="Arial" w:eastAsia="Times New Roman" w:hAnsi="Arial" w:cs="Arial"/>
          <w:sz w:val="24"/>
          <w:szCs w:val="24"/>
          <w:lang w:eastAsia="pl-PL"/>
        </w:rPr>
        <w:t>W</w:t>
      </w:r>
      <w:proofErr w:type="spellEnd"/>
      <w:r w:rsidR="00AA3BC3" w:rsidRPr="00306257">
        <w:rPr>
          <w:rFonts w:ascii="Arial" w:eastAsia="Times New Roman" w:hAnsi="Arial" w:cs="Arial"/>
          <w:sz w:val="24"/>
          <w:szCs w:val="24"/>
          <w:lang w:eastAsia="pl-PL"/>
        </w:rPr>
        <w:t xml:space="preserve">          </w:t>
      </w:r>
      <w:r w:rsidR="00305592"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 notariusz</w:t>
      </w:r>
      <w:r w:rsidR="00DB4961" w:rsidRPr="00306257">
        <w:rPr>
          <w:rFonts w:ascii="Arial" w:eastAsia="Times New Roman" w:hAnsi="Arial" w:cs="Arial"/>
          <w:sz w:val="24"/>
          <w:szCs w:val="24"/>
          <w:lang w:eastAsia="pl-PL"/>
        </w:rPr>
        <w:t>a</w:t>
      </w:r>
      <w:r w:rsidRPr="00306257">
        <w:rPr>
          <w:rFonts w:ascii="Arial" w:eastAsia="Times New Roman" w:hAnsi="Arial" w:cs="Arial"/>
          <w:sz w:val="24"/>
          <w:szCs w:val="24"/>
          <w:lang w:eastAsia="pl-PL"/>
        </w:rPr>
        <w:t xml:space="preserve"> w Warszawie, za rep. A Nr </w:t>
      </w:r>
      <w:r w:rsidR="00305592" w:rsidRPr="00306257">
        <w:rPr>
          <w:rFonts w:ascii="Arial" w:eastAsia="Times New Roman" w:hAnsi="Arial" w:cs="Arial"/>
          <w:sz w:val="24"/>
          <w:szCs w:val="24"/>
          <w:lang w:eastAsia="pl-PL"/>
        </w:rPr>
        <w:t>20522</w:t>
      </w:r>
      <w:r w:rsidRPr="00306257">
        <w:rPr>
          <w:rFonts w:ascii="Arial" w:eastAsia="Times New Roman" w:hAnsi="Arial" w:cs="Arial"/>
          <w:sz w:val="24"/>
          <w:szCs w:val="24"/>
          <w:lang w:eastAsia="pl-PL"/>
        </w:rPr>
        <w:t xml:space="preserve">/2013, </w:t>
      </w:r>
      <w:r w:rsidR="00B323F6" w:rsidRPr="00306257">
        <w:rPr>
          <w:rFonts w:ascii="Arial" w:eastAsia="Times New Roman" w:hAnsi="Arial" w:cs="Arial"/>
          <w:sz w:val="24"/>
          <w:szCs w:val="24"/>
          <w:lang w:eastAsia="pl-PL"/>
        </w:rPr>
        <w:t>S</w:t>
      </w:r>
      <w:r w:rsidRPr="00306257">
        <w:rPr>
          <w:rFonts w:ascii="Arial" w:eastAsia="Times New Roman" w:hAnsi="Arial" w:cs="Arial"/>
          <w:sz w:val="24"/>
          <w:szCs w:val="24"/>
          <w:lang w:eastAsia="pl-PL"/>
        </w:rPr>
        <w:t>pół</w:t>
      </w:r>
      <w:r w:rsidR="00305592" w:rsidRPr="00306257">
        <w:rPr>
          <w:rFonts w:ascii="Arial" w:eastAsia="Times New Roman" w:hAnsi="Arial" w:cs="Arial"/>
          <w:sz w:val="24"/>
          <w:szCs w:val="24"/>
          <w:lang w:eastAsia="pl-PL"/>
        </w:rPr>
        <w:t>ka</w:t>
      </w:r>
      <w:r w:rsidRPr="00306257">
        <w:rPr>
          <w:rFonts w:ascii="Arial" w:eastAsia="Times New Roman" w:hAnsi="Arial" w:cs="Arial"/>
          <w:sz w:val="24"/>
          <w:szCs w:val="24"/>
          <w:lang w:eastAsia="pl-PL"/>
        </w:rPr>
        <w:t xml:space="preserve"> </w:t>
      </w:r>
      <w:r w:rsidR="00B323F6" w:rsidRPr="00306257">
        <w:rPr>
          <w:rFonts w:ascii="Arial" w:eastAsia="Times New Roman" w:hAnsi="Arial" w:cs="Arial"/>
          <w:sz w:val="24"/>
          <w:szCs w:val="24"/>
          <w:lang w:eastAsia="pl-PL"/>
        </w:rPr>
        <w:t xml:space="preserve">pod firmą </w:t>
      </w:r>
      <w:r w:rsidRPr="00306257">
        <w:rPr>
          <w:rFonts w:ascii="Arial" w:eastAsia="Times New Roman" w:hAnsi="Arial" w:cs="Arial"/>
          <w:sz w:val="24"/>
          <w:szCs w:val="24"/>
          <w:lang w:eastAsia="pl-PL"/>
        </w:rPr>
        <w:t>M</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sp. z. o. o. z siedzibą w </w:t>
      </w:r>
      <w:proofErr w:type="spellStart"/>
      <w:r w:rsidRPr="00306257">
        <w:rPr>
          <w:rFonts w:ascii="Arial" w:eastAsia="Times New Roman" w:hAnsi="Arial" w:cs="Arial"/>
          <w:sz w:val="24"/>
          <w:szCs w:val="24"/>
          <w:lang w:eastAsia="pl-PL"/>
        </w:rPr>
        <w:t>W</w:t>
      </w:r>
      <w:proofErr w:type="spellEnd"/>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w:t>
      </w:r>
      <w:r w:rsidR="00B323F6" w:rsidRPr="00306257">
        <w:rPr>
          <w:rFonts w:ascii="Arial" w:eastAsia="Times New Roman" w:hAnsi="Arial" w:cs="Arial"/>
          <w:sz w:val="24"/>
          <w:szCs w:val="24"/>
          <w:lang w:eastAsia="pl-PL"/>
        </w:rPr>
        <w:t xml:space="preserve">wpisana do Krajowego </w:t>
      </w:r>
      <w:r w:rsidR="002C684E" w:rsidRPr="00306257">
        <w:rPr>
          <w:rFonts w:ascii="Arial" w:eastAsia="Times New Roman" w:hAnsi="Arial" w:cs="Arial"/>
          <w:sz w:val="24"/>
          <w:szCs w:val="24"/>
          <w:lang w:eastAsia="pl-PL"/>
        </w:rPr>
        <w:t>R</w:t>
      </w:r>
      <w:r w:rsidR="00B323F6" w:rsidRPr="00306257">
        <w:rPr>
          <w:rFonts w:ascii="Arial" w:eastAsia="Times New Roman" w:hAnsi="Arial" w:cs="Arial"/>
          <w:sz w:val="24"/>
          <w:szCs w:val="24"/>
          <w:lang w:eastAsia="pl-PL"/>
        </w:rPr>
        <w:t xml:space="preserve">ejestru Sądowego pod numerem </w:t>
      </w:r>
      <w:r w:rsidR="00AA3BC3" w:rsidRPr="00306257">
        <w:rPr>
          <w:rFonts w:ascii="Arial" w:eastAsia="Times New Roman" w:hAnsi="Arial" w:cs="Arial"/>
          <w:sz w:val="24"/>
          <w:szCs w:val="24"/>
          <w:lang w:eastAsia="pl-PL"/>
        </w:rPr>
        <w:t xml:space="preserve">            </w:t>
      </w:r>
      <w:r w:rsidR="00B323F6"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reprezentowan</w:t>
      </w:r>
      <w:r w:rsidR="005434F3" w:rsidRPr="00306257">
        <w:rPr>
          <w:rFonts w:ascii="Arial" w:eastAsia="Times New Roman" w:hAnsi="Arial" w:cs="Arial"/>
          <w:sz w:val="24"/>
          <w:szCs w:val="24"/>
          <w:lang w:eastAsia="pl-PL"/>
        </w:rPr>
        <w:t>a</w:t>
      </w:r>
      <w:r w:rsidRPr="00306257">
        <w:rPr>
          <w:rFonts w:ascii="Arial" w:eastAsia="Times New Roman" w:hAnsi="Arial" w:cs="Arial"/>
          <w:sz w:val="24"/>
          <w:szCs w:val="24"/>
          <w:lang w:eastAsia="pl-PL"/>
        </w:rPr>
        <w:t xml:space="preserve"> przez V</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M</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G</w:t>
      </w:r>
      <w:r w:rsidR="00AA3BC3" w:rsidRPr="00306257">
        <w:rPr>
          <w:rFonts w:ascii="Arial" w:eastAsia="Times New Roman" w:hAnsi="Arial" w:cs="Arial"/>
          <w:sz w:val="24"/>
          <w:szCs w:val="24"/>
          <w:lang w:eastAsia="pl-PL"/>
        </w:rPr>
        <w:t xml:space="preserve">        </w:t>
      </w:r>
      <w:r w:rsidR="00B323F6" w:rsidRPr="00306257">
        <w:rPr>
          <w:rFonts w:ascii="Arial" w:eastAsia="Times New Roman" w:hAnsi="Arial" w:cs="Arial"/>
          <w:sz w:val="24"/>
          <w:szCs w:val="24"/>
          <w:lang w:eastAsia="pl-PL"/>
        </w:rPr>
        <w:t xml:space="preserve"> – Prezesa Zarządu</w:t>
      </w:r>
      <w:r w:rsidR="00305592" w:rsidRPr="00306257">
        <w:rPr>
          <w:rFonts w:ascii="Arial" w:eastAsia="Times New Roman" w:hAnsi="Arial" w:cs="Arial"/>
          <w:sz w:val="24"/>
          <w:szCs w:val="24"/>
          <w:lang w:eastAsia="pl-PL"/>
        </w:rPr>
        <w:t xml:space="preserve"> sprzedała P</w:t>
      </w:r>
      <w:r w:rsidR="00AA3BC3" w:rsidRPr="00306257">
        <w:rPr>
          <w:rFonts w:ascii="Arial" w:eastAsia="Times New Roman" w:hAnsi="Arial" w:cs="Arial"/>
          <w:sz w:val="24"/>
          <w:szCs w:val="24"/>
          <w:lang w:eastAsia="pl-PL"/>
        </w:rPr>
        <w:t xml:space="preserve">         </w:t>
      </w:r>
      <w:r w:rsidR="00305592" w:rsidRPr="00306257">
        <w:rPr>
          <w:rFonts w:ascii="Arial" w:eastAsia="Times New Roman" w:hAnsi="Arial" w:cs="Arial"/>
          <w:sz w:val="24"/>
          <w:szCs w:val="24"/>
          <w:lang w:eastAsia="pl-PL"/>
        </w:rPr>
        <w:t xml:space="preserve"> B</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spadek po L</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w:t>
      </w:r>
      <w:proofErr w:type="spellStart"/>
      <w:r w:rsidRPr="00306257">
        <w:rPr>
          <w:rFonts w:ascii="Arial" w:eastAsia="Times New Roman" w:hAnsi="Arial" w:cs="Arial"/>
          <w:sz w:val="24"/>
          <w:szCs w:val="24"/>
          <w:lang w:eastAsia="pl-PL"/>
        </w:rPr>
        <w:t>L</w:t>
      </w:r>
      <w:proofErr w:type="spellEnd"/>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G</w:t>
      </w:r>
      <w:r w:rsidR="00AA3BC3" w:rsidRPr="00306257">
        <w:rPr>
          <w:rFonts w:ascii="Arial" w:eastAsia="Times New Roman" w:hAnsi="Arial" w:cs="Arial"/>
          <w:sz w:val="24"/>
          <w:szCs w:val="24"/>
          <w:lang w:eastAsia="pl-PL"/>
        </w:rPr>
        <w:t xml:space="preserve">         </w:t>
      </w:r>
      <w:r w:rsidR="00214749" w:rsidRPr="00306257">
        <w:rPr>
          <w:rFonts w:ascii="Arial" w:eastAsia="Times New Roman" w:hAnsi="Arial" w:cs="Arial"/>
          <w:sz w:val="24"/>
          <w:szCs w:val="24"/>
          <w:lang w:eastAsia="pl-PL"/>
        </w:rPr>
        <w:t xml:space="preserve">, </w:t>
      </w:r>
      <w:r w:rsidR="00E25359" w:rsidRPr="00306257">
        <w:rPr>
          <w:rFonts w:ascii="Arial" w:eastAsia="Times New Roman" w:hAnsi="Arial" w:cs="Arial"/>
          <w:sz w:val="24"/>
          <w:szCs w:val="24"/>
          <w:lang w:eastAsia="pl-PL"/>
        </w:rPr>
        <w:t xml:space="preserve">za cenę </w:t>
      </w:r>
      <w:bookmarkStart w:id="13" w:name="_Hlk125039447"/>
      <w:r w:rsidR="00AA3BC3" w:rsidRPr="00306257">
        <w:rPr>
          <w:rFonts w:ascii="Arial" w:eastAsia="Times New Roman" w:hAnsi="Arial" w:cs="Arial"/>
          <w:sz w:val="24"/>
          <w:szCs w:val="24"/>
          <w:lang w:eastAsia="pl-PL"/>
        </w:rPr>
        <w:t xml:space="preserve">                  </w:t>
      </w:r>
      <w:r w:rsidR="00B323F6" w:rsidRPr="00306257">
        <w:rPr>
          <w:rFonts w:ascii="Arial" w:hAnsi="Arial" w:cs="Arial"/>
          <w:sz w:val="24"/>
          <w:szCs w:val="24"/>
        </w:rPr>
        <w:t>(akta postępowania przed Prezydentem m.st. Warszawy k. 104-107)</w:t>
      </w:r>
      <w:r w:rsidR="00B824D9" w:rsidRPr="00306257">
        <w:rPr>
          <w:rFonts w:ascii="Arial" w:hAnsi="Arial" w:cs="Arial"/>
          <w:sz w:val="24"/>
          <w:szCs w:val="24"/>
        </w:rPr>
        <w:t>.</w:t>
      </w:r>
      <w:bookmarkEnd w:id="13"/>
    </w:p>
    <w:p w14:paraId="6934BEF6" w14:textId="147A376C" w:rsidR="00B34183" w:rsidRPr="00306257" w:rsidRDefault="008161D9" w:rsidP="00B2711F">
      <w:pPr>
        <w:pStyle w:val="Akapitzlist"/>
        <w:numPr>
          <w:ilvl w:val="1"/>
          <w:numId w:val="8"/>
        </w:numPr>
        <w:spacing w:after="480" w:line="360" w:lineRule="auto"/>
        <w:ind w:left="709" w:hanging="709"/>
        <w:rPr>
          <w:rFonts w:ascii="Arial" w:eastAsia="Times New Roman" w:hAnsi="Arial" w:cs="Arial"/>
          <w:sz w:val="24"/>
          <w:szCs w:val="24"/>
          <w:lang w:eastAsia="pl-PL"/>
        </w:rPr>
      </w:pPr>
      <w:r w:rsidRPr="00306257">
        <w:rPr>
          <w:rStyle w:val="FontStyle27"/>
          <w:rFonts w:ascii="Arial" w:hAnsi="Arial" w:cs="Arial"/>
          <w:sz w:val="24"/>
          <w:szCs w:val="24"/>
        </w:rPr>
        <w:t xml:space="preserve"> </w:t>
      </w:r>
      <w:r w:rsidR="00305592" w:rsidRPr="00306257">
        <w:rPr>
          <w:rStyle w:val="FontStyle27"/>
          <w:rFonts w:ascii="Arial" w:hAnsi="Arial" w:cs="Arial"/>
          <w:sz w:val="24"/>
          <w:szCs w:val="24"/>
        </w:rPr>
        <w:t>Postępowanie reprywatyzacyjne</w:t>
      </w:r>
    </w:p>
    <w:p w14:paraId="60BB236D" w14:textId="4C3838FA" w:rsidR="00B34183" w:rsidRPr="00306257" w:rsidRDefault="00B34183" w:rsidP="00B2711F">
      <w:pPr>
        <w:autoSpaceDE w:val="0"/>
        <w:autoSpaceDN w:val="0"/>
        <w:adjustRightInd w:val="0"/>
        <w:spacing w:after="480" w:line="360" w:lineRule="auto"/>
        <w:rPr>
          <w:rFonts w:ascii="Arial" w:eastAsia="Times New Roman" w:hAnsi="Arial" w:cs="Arial"/>
          <w:sz w:val="24"/>
          <w:szCs w:val="24"/>
          <w:lang w:eastAsia="pl-PL"/>
        </w:rPr>
      </w:pPr>
      <w:r w:rsidRPr="00306257">
        <w:rPr>
          <w:rStyle w:val="FontStyle27"/>
          <w:rFonts w:ascii="Arial" w:hAnsi="Arial" w:cs="Arial"/>
          <w:sz w:val="24"/>
          <w:szCs w:val="24"/>
        </w:rPr>
        <w:t>Pismem z dnia 12 października 2015 r.</w:t>
      </w:r>
      <w:r w:rsidR="00FD3C08" w:rsidRPr="00306257">
        <w:rPr>
          <w:rStyle w:val="FontStyle27"/>
          <w:rFonts w:ascii="Arial" w:hAnsi="Arial" w:cs="Arial"/>
          <w:sz w:val="24"/>
          <w:szCs w:val="24"/>
        </w:rPr>
        <w:t xml:space="preserve"> </w:t>
      </w:r>
      <w:r w:rsidRPr="00306257">
        <w:rPr>
          <w:rStyle w:val="FontStyle27"/>
          <w:rFonts w:ascii="Arial" w:hAnsi="Arial" w:cs="Arial"/>
          <w:sz w:val="24"/>
          <w:szCs w:val="24"/>
        </w:rPr>
        <w:t>P</w:t>
      </w:r>
      <w:r w:rsidR="00AA3BC3"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B</w:t>
      </w:r>
      <w:r w:rsidR="00AA3BC3" w:rsidRPr="00306257">
        <w:rPr>
          <w:rStyle w:val="FontStyle27"/>
          <w:rFonts w:ascii="Arial" w:hAnsi="Arial" w:cs="Arial"/>
          <w:sz w:val="24"/>
          <w:szCs w:val="24"/>
        </w:rPr>
        <w:t xml:space="preserve">           </w:t>
      </w:r>
      <w:r w:rsidRPr="00306257">
        <w:rPr>
          <w:rStyle w:val="FontStyle27"/>
          <w:rFonts w:ascii="Arial" w:hAnsi="Arial" w:cs="Arial"/>
          <w:sz w:val="24"/>
          <w:szCs w:val="24"/>
        </w:rPr>
        <w:t>, reprezentowany przez profesjonalnego pełnomocnika adw</w:t>
      </w:r>
      <w:r w:rsidR="00C7463A" w:rsidRPr="00306257">
        <w:rPr>
          <w:rStyle w:val="FontStyle27"/>
          <w:rFonts w:ascii="Arial" w:hAnsi="Arial" w:cs="Arial"/>
          <w:sz w:val="24"/>
          <w:szCs w:val="24"/>
        </w:rPr>
        <w:t>.</w:t>
      </w:r>
      <w:r w:rsidRPr="00306257">
        <w:rPr>
          <w:rStyle w:val="FontStyle27"/>
          <w:rFonts w:ascii="Arial" w:hAnsi="Arial" w:cs="Arial"/>
          <w:sz w:val="24"/>
          <w:szCs w:val="24"/>
        </w:rPr>
        <w:t xml:space="preserve"> J</w:t>
      </w:r>
      <w:r w:rsidR="00AA3BC3"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S</w:t>
      </w:r>
      <w:r w:rsidR="00AA3BC3" w:rsidRPr="00306257">
        <w:rPr>
          <w:rStyle w:val="FontStyle27"/>
          <w:rFonts w:ascii="Arial" w:hAnsi="Arial" w:cs="Arial"/>
          <w:sz w:val="24"/>
          <w:szCs w:val="24"/>
        </w:rPr>
        <w:t xml:space="preserve">         </w:t>
      </w:r>
      <w:r w:rsidRPr="00306257">
        <w:rPr>
          <w:rStyle w:val="FontStyle27"/>
          <w:rFonts w:ascii="Arial" w:hAnsi="Arial" w:cs="Arial"/>
          <w:sz w:val="24"/>
          <w:szCs w:val="24"/>
        </w:rPr>
        <w:t>, wniósł o rozpoznanie wniosku o przyznanie prawa własności czasowej do gruntu nieruchomości w Warszawie przy ul. Stolarskiej 9 (</w:t>
      </w:r>
      <w:r w:rsidRPr="00306257">
        <w:rPr>
          <w:rFonts w:ascii="Arial" w:hAnsi="Arial" w:cs="Arial"/>
          <w:sz w:val="24"/>
          <w:szCs w:val="24"/>
        </w:rPr>
        <w:t>akta postępowania przed Prezydentem m.st. Warszawy k. 121-123)</w:t>
      </w:r>
      <w:r w:rsidR="00EB5C57" w:rsidRPr="00306257">
        <w:rPr>
          <w:rFonts w:ascii="Arial" w:hAnsi="Arial" w:cs="Arial"/>
          <w:sz w:val="24"/>
          <w:szCs w:val="24"/>
        </w:rPr>
        <w:t>.</w:t>
      </w:r>
    </w:p>
    <w:p w14:paraId="1E2FC480" w14:textId="130F441D" w:rsidR="00305592" w:rsidRPr="00306257" w:rsidRDefault="00305592"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Prezydent m.st. Warszawy d</w:t>
      </w:r>
      <w:r w:rsidRPr="00306257">
        <w:rPr>
          <w:rFonts w:ascii="Arial" w:eastAsia="Times New Roman" w:hAnsi="Arial" w:cs="Arial"/>
          <w:sz w:val="24"/>
          <w:szCs w:val="24"/>
          <w:lang w:eastAsia="zh-CN"/>
        </w:rPr>
        <w:t xml:space="preserve">ecyzją </w:t>
      </w:r>
      <w:r w:rsidRPr="00306257">
        <w:rPr>
          <w:rFonts w:ascii="Arial" w:eastAsia="Times New Roman" w:hAnsi="Arial" w:cs="Arial"/>
          <w:sz w:val="24"/>
          <w:szCs w:val="24"/>
          <w:lang w:eastAsia="pl-PL"/>
        </w:rPr>
        <w:t>nr 661/GK/DW/2015 z dnia 1 grudnia 2015 r., po rozpatrzeniu wniosku złożonego w dniu 29 września 1949 r</w:t>
      </w:r>
      <w:r w:rsidR="0021714E" w:rsidRPr="00306257">
        <w:rPr>
          <w:rFonts w:ascii="Arial" w:eastAsia="Times New Roman" w:hAnsi="Arial" w:cs="Arial"/>
          <w:sz w:val="24"/>
          <w:szCs w:val="24"/>
          <w:lang w:eastAsia="pl-PL"/>
        </w:rPr>
        <w:t>.</w:t>
      </w:r>
      <w:r w:rsidRPr="00306257">
        <w:rPr>
          <w:rFonts w:ascii="Arial" w:eastAsia="Times New Roman" w:hAnsi="Arial" w:cs="Arial"/>
          <w:sz w:val="24"/>
          <w:szCs w:val="24"/>
          <w:lang w:eastAsia="pl-PL"/>
        </w:rPr>
        <w:t xml:space="preserve"> przez dawną właścicielkę nieruchomości R</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M</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o przyznanie prawa własności czasowej (obecnie użytkowania wieczystego)</w:t>
      </w:r>
      <w:r w:rsidR="000179BE" w:rsidRPr="00306257">
        <w:rPr>
          <w:rFonts w:ascii="Arial" w:eastAsia="Times New Roman" w:hAnsi="Arial" w:cs="Arial"/>
          <w:sz w:val="24"/>
          <w:szCs w:val="24"/>
          <w:lang w:eastAsia="pl-PL"/>
        </w:rPr>
        <w:t xml:space="preserve"> do gruntu nieruchomości warszawskiej, położonej przy ul. Stolarskiej 9 oznaczonej jako Przedmieście Targówek A nr 20 rej. Hip. W-1786</w:t>
      </w:r>
      <w:r w:rsidR="00C41790" w:rsidRPr="00306257">
        <w:rPr>
          <w:rFonts w:ascii="Arial" w:eastAsia="Times New Roman" w:hAnsi="Arial" w:cs="Arial"/>
          <w:sz w:val="24"/>
          <w:szCs w:val="24"/>
          <w:lang w:eastAsia="pl-PL"/>
        </w:rPr>
        <w:t>, orzekł</w:t>
      </w:r>
      <w:r w:rsidR="000179BE" w:rsidRPr="00306257">
        <w:rPr>
          <w:rFonts w:ascii="Arial" w:eastAsia="Times New Roman" w:hAnsi="Arial" w:cs="Arial"/>
          <w:sz w:val="24"/>
          <w:szCs w:val="24"/>
          <w:lang w:eastAsia="pl-PL"/>
        </w:rPr>
        <w:t>:</w:t>
      </w:r>
    </w:p>
    <w:p w14:paraId="77A71E66" w14:textId="1316CC9D" w:rsidR="000179BE" w:rsidRPr="00306257" w:rsidRDefault="000179BE"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I. ustanowi</w:t>
      </w:r>
      <w:r w:rsidR="00C41790" w:rsidRPr="00306257">
        <w:rPr>
          <w:rFonts w:ascii="Arial" w:eastAsia="Times New Roman" w:hAnsi="Arial" w:cs="Arial"/>
          <w:sz w:val="24"/>
          <w:szCs w:val="24"/>
          <w:lang w:eastAsia="pl-PL"/>
        </w:rPr>
        <w:t>ć</w:t>
      </w:r>
      <w:r w:rsidRPr="00306257">
        <w:rPr>
          <w:rFonts w:ascii="Arial" w:eastAsia="Times New Roman" w:hAnsi="Arial" w:cs="Arial"/>
          <w:sz w:val="24"/>
          <w:szCs w:val="24"/>
          <w:lang w:eastAsia="pl-PL"/>
        </w:rPr>
        <w:t xml:space="preserve"> na lat 99 prawo użytkowania wieczystego do gruntu zabudowanego o powierzchni 539 m2 położonego w Warszawie przy ul. Stolarskiej 9, oznaczonego w </w:t>
      </w:r>
      <w:r w:rsidRPr="00306257">
        <w:rPr>
          <w:rFonts w:ascii="Arial" w:eastAsia="Times New Roman" w:hAnsi="Arial" w:cs="Arial"/>
          <w:sz w:val="24"/>
          <w:szCs w:val="24"/>
          <w:lang w:eastAsia="pl-PL"/>
        </w:rPr>
        <w:lastRenderedPageBreak/>
        <w:t>ewidencji gruntów jako działka nr 7 w obrębie 4-13-01</w:t>
      </w:r>
      <w:r w:rsidR="000E2349" w:rsidRPr="00306257">
        <w:rPr>
          <w:rFonts w:ascii="Arial" w:eastAsia="Times New Roman" w:hAnsi="Arial" w:cs="Arial"/>
          <w:sz w:val="24"/>
          <w:szCs w:val="24"/>
          <w:lang w:eastAsia="pl-PL"/>
        </w:rPr>
        <w:t>,</w:t>
      </w:r>
      <w:r w:rsidRPr="00306257">
        <w:rPr>
          <w:rFonts w:ascii="Arial" w:eastAsia="Times New Roman" w:hAnsi="Arial" w:cs="Arial"/>
          <w:sz w:val="24"/>
          <w:szCs w:val="24"/>
          <w:lang w:eastAsia="pl-PL"/>
        </w:rPr>
        <w:t xml:space="preserve"> uregulowanego w księdze wieczystej nr </w:t>
      </w:r>
      <w:r w:rsidR="00BA466E"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na rzecz P</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B</w:t>
      </w:r>
      <w:r w:rsidR="00AA3BC3"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w całości;</w:t>
      </w:r>
    </w:p>
    <w:p w14:paraId="60B0E212" w14:textId="4073B2C0" w:rsidR="000179BE" w:rsidRPr="00306257" w:rsidRDefault="000179BE"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II. ustali</w:t>
      </w:r>
      <w:r w:rsidR="00C41790" w:rsidRPr="00306257">
        <w:rPr>
          <w:rFonts w:ascii="Arial" w:eastAsia="Times New Roman" w:hAnsi="Arial" w:cs="Arial"/>
          <w:sz w:val="24"/>
          <w:szCs w:val="24"/>
          <w:lang w:eastAsia="pl-PL"/>
        </w:rPr>
        <w:t>ć</w:t>
      </w:r>
      <w:r w:rsidRPr="00306257">
        <w:rPr>
          <w:rFonts w:ascii="Arial" w:eastAsia="Times New Roman" w:hAnsi="Arial" w:cs="Arial"/>
          <w:sz w:val="24"/>
          <w:szCs w:val="24"/>
          <w:lang w:eastAsia="pl-PL"/>
        </w:rPr>
        <w:t xml:space="preserve"> czynsz symboliczny z tytułu ustanowienia prawa użytkowania wieczystego do gruntu opisanego w pkt I decyzji</w:t>
      </w:r>
      <w:r w:rsidR="00C41790" w:rsidRPr="00306257">
        <w:rPr>
          <w:rFonts w:ascii="Arial" w:eastAsia="Times New Roman" w:hAnsi="Arial" w:cs="Arial"/>
          <w:sz w:val="24"/>
          <w:szCs w:val="24"/>
          <w:lang w:eastAsia="pl-PL"/>
        </w:rPr>
        <w:t xml:space="preserve">; </w:t>
      </w:r>
    </w:p>
    <w:p w14:paraId="3EBC086F" w14:textId="69C21149" w:rsidR="00305A22" w:rsidRPr="00306257" w:rsidRDefault="00C41790"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III. odmówić ustanowienia prawa użytkowania wieczystego do gruntu o powierzchni 33 m2 stanowiącego część działki ewidencyjnej nr 8/2 z obrębu 4-13-01, znajdującego się w pasie drogowym ulicy Stolarskiej (droga gminna)</w:t>
      </w:r>
      <w:r w:rsidR="00EB5C57" w:rsidRPr="00306257">
        <w:rPr>
          <w:rFonts w:ascii="Arial" w:eastAsia="Times New Roman" w:hAnsi="Arial" w:cs="Arial"/>
          <w:sz w:val="24"/>
          <w:szCs w:val="24"/>
          <w:lang w:eastAsia="pl-PL"/>
        </w:rPr>
        <w:t>.</w:t>
      </w:r>
    </w:p>
    <w:p w14:paraId="45EDC1EC" w14:textId="21D15F09" w:rsidR="002A1E14" w:rsidRPr="00306257" w:rsidRDefault="000E2349"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W</w:t>
      </w:r>
      <w:r w:rsidR="002A1E14" w:rsidRPr="00306257">
        <w:rPr>
          <w:rFonts w:ascii="Arial" w:eastAsia="Times New Roman" w:hAnsi="Arial" w:cs="Arial"/>
          <w:sz w:val="24"/>
          <w:szCs w:val="24"/>
          <w:lang w:eastAsia="pl-PL"/>
        </w:rPr>
        <w:t xml:space="preserve"> pkt VII organ stwierdził, </w:t>
      </w:r>
      <w:bookmarkStart w:id="14" w:name="_Hlk126144655"/>
      <w:r w:rsidR="002A1E14" w:rsidRPr="00306257">
        <w:rPr>
          <w:rFonts w:ascii="Arial" w:eastAsia="Times New Roman" w:hAnsi="Arial" w:cs="Arial"/>
          <w:sz w:val="24"/>
          <w:szCs w:val="24"/>
          <w:lang w:eastAsia="pl-PL"/>
        </w:rPr>
        <w:t xml:space="preserve">że decyzja niniejsza z chwilą, gdy stanie się ostateczna, będzie stanowiła podstawę do zawarcia w formie aktu notarialnego umowy ustanowienia użytkowania wieczystego gruntu opisanego w pkt I decyzji. Termin zawarcia umowy w formie aktu notarialnego zostanie wyznaczony po: </w:t>
      </w:r>
    </w:p>
    <w:p w14:paraId="2B6BC2FD" w14:textId="67E9F1A4" w:rsidR="002A1E14" w:rsidRPr="00306257" w:rsidRDefault="002A1E14"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 xml:space="preserve">- wyeliminowaniu z obrotu prawnego, w zakresie dotyczącym komunalizacji na rzecz m.st. </w:t>
      </w:r>
      <w:r w:rsidR="00190512" w:rsidRPr="00306257">
        <w:rPr>
          <w:rFonts w:ascii="Arial" w:eastAsia="Times New Roman" w:hAnsi="Arial" w:cs="Arial"/>
          <w:sz w:val="24"/>
          <w:szCs w:val="24"/>
          <w:lang w:eastAsia="pl-PL"/>
        </w:rPr>
        <w:t>W</w:t>
      </w:r>
      <w:r w:rsidRPr="00306257">
        <w:rPr>
          <w:rFonts w:ascii="Arial" w:eastAsia="Times New Roman" w:hAnsi="Arial" w:cs="Arial"/>
          <w:sz w:val="24"/>
          <w:szCs w:val="24"/>
          <w:lang w:eastAsia="pl-PL"/>
        </w:rPr>
        <w:t>arszawy budynku mieszkalnego znajdującego się na przedmiotowym gruncie, decyzji Wojewody warszawskiego nr 27172 z dnia 26 czerwca 1992 r.;</w:t>
      </w:r>
    </w:p>
    <w:p w14:paraId="7055AF6D" w14:textId="0C3F5D04" w:rsidR="002A1E14" w:rsidRPr="00306257" w:rsidRDefault="002A1E14" w:rsidP="00B2711F">
      <w:pPr>
        <w:autoSpaceDE w:val="0"/>
        <w:autoSpaceDN w:val="0"/>
        <w:adjustRightInd w:val="0"/>
        <w:spacing w:after="480" w:line="360" w:lineRule="auto"/>
        <w:rPr>
          <w:rFonts w:ascii="Arial" w:hAnsi="Arial" w:cs="Arial"/>
          <w:sz w:val="24"/>
          <w:szCs w:val="24"/>
        </w:rPr>
      </w:pPr>
      <w:r w:rsidRPr="00306257">
        <w:rPr>
          <w:rFonts w:ascii="Arial" w:eastAsia="Times New Roman" w:hAnsi="Arial" w:cs="Arial"/>
          <w:sz w:val="24"/>
          <w:szCs w:val="24"/>
          <w:lang w:eastAsia="pl-PL"/>
        </w:rPr>
        <w:t xml:space="preserve">- przedłożeniu przez osobę wymienioną w pkt I decyzji protokołu przejęcia w zarząd i administrację budynków, znajdujących się na przedmiotowym gruncie od Zakładu Gospodarowania Nieruchomościami w Dzielnicy Praga Północ m.st. Warszawy, zawierającego ewentualne rozliczenie dokonanych nakładów na remont i modernizację budynków wykraczających poza zakres napraw bieżących </w:t>
      </w:r>
      <w:bookmarkEnd w:id="14"/>
      <w:r w:rsidRPr="00306257">
        <w:rPr>
          <w:rFonts w:ascii="Arial" w:hAnsi="Arial" w:cs="Arial"/>
          <w:sz w:val="24"/>
          <w:szCs w:val="24"/>
        </w:rPr>
        <w:t>(akta postępowania przed Prezydentem m.st. Warszawy k. 142-145)</w:t>
      </w:r>
      <w:r w:rsidR="00EB5C57" w:rsidRPr="00306257">
        <w:rPr>
          <w:rFonts w:ascii="Arial" w:hAnsi="Arial" w:cs="Arial"/>
          <w:sz w:val="24"/>
          <w:szCs w:val="24"/>
        </w:rPr>
        <w:t>.</w:t>
      </w:r>
    </w:p>
    <w:p w14:paraId="0DBA0CC0" w14:textId="78379A3B" w:rsidR="000E2349" w:rsidRPr="00306257" w:rsidRDefault="000E2349" w:rsidP="00B2711F">
      <w:pPr>
        <w:suppressAutoHyphens/>
        <w:spacing w:after="480" w:line="360" w:lineRule="auto"/>
        <w:rPr>
          <w:rFonts w:ascii="Arial" w:hAnsi="Arial" w:cs="Arial"/>
          <w:sz w:val="24"/>
          <w:szCs w:val="24"/>
        </w:rPr>
      </w:pPr>
      <w:r w:rsidRPr="00306257">
        <w:rPr>
          <w:rFonts w:ascii="Arial" w:hAnsi="Arial" w:cs="Arial"/>
          <w:sz w:val="24"/>
          <w:szCs w:val="24"/>
        </w:rPr>
        <w:t xml:space="preserve">W pkt IX </w:t>
      </w:r>
      <w:r w:rsidR="00190512" w:rsidRPr="00306257">
        <w:rPr>
          <w:rFonts w:ascii="Arial" w:hAnsi="Arial" w:cs="Arial"/>
          <w:sz w:val="24"/>
          <w:szCs w:val="24"/>
        </w:rPr>
        <w:t>organ stwierdził</w:t>
      </w:r>
      <w:r w:rsidRPr="00306257">
        <w:rPr>
          <w:rFonts w:ascii="Arial" w:hAnsi="Arial" w:cs="Arial"/>
          <w:sz w:val="24"/>
          <w:szCs w:val="24"/>
        </w:rPr>
        <w:t xml:space="preserve">, że użytkownik wieczysty obowiązany jest korzystać z nieruchomości w sposób zgodny z miejscowym planem zagospodarowania w przypadku jego uchwalenia, a w pkt X, </w:t>
      </w:r>
      <w:r w:rsidR="007E43E1" w:rsidRPr="00306257">
        <w:rPr>
          <w:rFonts w:ascii="Arial" w:hAnsi="Arial" w:cs="Arial"/>
          <w:sz w:val="24"/>
          <w:szCs w:val="24"/>
        </w:rPr>
        <w:t>iż</w:t>
      </w:r>
      <w:r w:rsidRPr="00306257">
        <w:rPr>
          <w:rFonts w:ascii="Arial" w:hAnsi="Arial" w:cs="Arial"/>
          <w:sz w:val="24"/>
          <w:szCs w:val="24"/>
        </w:rPr>
        <w:t xml:space="preserve"> umowa o oddanie gruntu w użytkowanie wieczyste może ulec rozwiązaniu przed upływem terminu, na jaki została zawarta, jeżeli użytkownik wieczysty nie przestrzega warunków określonych w p</w:t>
      </w:r>
      <w:r w:rsidR="00D421D2" w:rsidRPr="00306257">
        <w:rPr>
          <w:rFonts w:ascii="Arial" w:hAnsi="Arial" w:cs="Arial"/>
          <w:sz w:val="24"/>
          <w:szCs w:val="24"/>
        </w:rPr>
        <w:t>kt</w:t>
      </w:r>
      <w:r w:rsidRPr="00306257">
        <w:rPr>
          <w:rFonts w:ascii="Arial" w:hAnsi="Arial" w:cs="Arial"/>
          <w:sz w:val="24"/>
          <w:szCs w:val="24"/>
        </w:rPr>
        <w:t xml:space="preserve"> IX, a także gdy korzysta z terenu w sposób sprzeczny z ustalonym w umowie. W pkt </w:t>
      </w:r>
      <w:r w:rsidR="00D0354C" w:rsidRPr="00306257">
        <w:rPr>
          <w:rFonts w:ascii="Arial" w:hAnsi="Arial" w:cs="Arial"/>
          <w:sz w:val="24"/>
          <w:szCs w:val="24"/>
        </w:rPr>
        <w:t>X</w:t>
      </w:r>
      <w:r w:rsidRPr="00306257">
        <w:rPr>
          <w:rFonts w:ascii="Arial" w:hAnsi="Arial" w:cs="Arial"/>
          <w:sz w:val="24"/>
          <w:szCs w:val="24"/>
        </w:rPr>
        <w:t xml:space="preserve">II decyzji wskazano, iż prawa i obowiązki użytkowników wieczystych nie wymienione w </w:t>
      </w:r>
      <w:r w:rsidRPr="00306257">
        <w:rPr>
          <w:rFonts w:ascii="Arial" w:hAnsi="Arial" w:cs="Arial"/>
          <w:sz w:val="24"/>
          <w:szCs w:val="24"/>
        </w:rPr>
        <w:lastRenderedPageBreak/>
        <w:t>niniejszej decyzji regulują przepisy ustawy o gospodarce nieruchomościami oraz kodeksu cywilnego.</w:t>
      </w:r>
    </w:p>
    <w:p w14:paraId="6EED900A" w14:textId="2FACD3D2" w:rsidR="00C375E5" w:rsidRPr="00306257" w:rsidRDefault="008161D9" w:rsidP="00B2711F">
      <w:pPr>
        <w:pStyle w:val="Akapitzlist"/>
        <w:numPr>
          <w:ilvl w:val="1"/>
          <w:numId w:val="8"/>
        </w:numPr>
        <w:spacing w:after="480" w:line="360" w:lineRule="auto"/>
        <w:ind w:left="709" w:hanging="709"/>
        <w:rPr>
          <w:rFonts w:ascii="Arial" w:eastAsia="Times New Roman" w:hAnsi="Arial" w:cs="Arial"/>
          <w:sz w:val="24"/>
          <w:szCs w:val="24"/>
          <w:lang w:eastAsia="pl-PL"/>
        </w:rPr>
      </w:pPr>
      <w:r w:rsidRPr="00306257">
        <w:rPr>
          <w:rStyle w:val="FontStyle27"/>
          <w:rFonts w:ascii="Arial" w:hAnsi="Arial" w:cs="Arial"/>
          <w:sz w:val="24"/>
          <w:szCs w:val="24"/>
        </w:rPr>
        <w:t xml:space="preserve"> </w:t>
      </w:r>
      <w:r w:rsidR="00BE77EA" w:rsidRPr="00306257">
        <w:rPr>
          <w:rStyle w:val="FontStyle27"/>
          <w:rFonts w:ascii="Arial" w:hAnsi="Arial" w:cs="Arial"/>
          <w:sz w:val="24"/>
          <w:szCs w:val="24"/>
        </w:rPr>
        <w:t>Stan prawny nieruchomości po wydaniu decyzji reprywatyzacyjnej</w:t>
      </w:r>
    </w:p>
    <w:p w14:paraId="12124668" w14:textId="3F531C69" w:rsidR="00A8047E" w:rsidRPr="00306257" w:rsidRDefault="00A8047E" w:rsidP="00B2711F">
      <w:pPr>
        <w:autoSpaceDE w:val="0"/>
        <w:autoSpaceDN w:val="0"/>
        <w:adjustRightInd w:val="0"/>
        <w:spacing w:after="480" w:line="360" w:lineRule="auto"/>
        <w:rPr>
          <w:rFonts w:ascii="Arial" w:hAnsi="Arial" w:cs="Arial"/>
          <w:sz w:val="24"/>
          <w:szCs w:val="24"/>
        </w:rPr>
      </w:pPr>
      <w:r w:rsidRPr="00306257">
        <w:rPr>
          <w:rFonts w:ascii="Arial" w:eastAsia="Times New Roman" w:hAnsi="Arial" w:cs="Arial"/>
          <w:sz w:val="24"/>
          <w:szCs w:val="24"/>
          <w:lang w:eastAsia="pl-PL"/>
        </w:rPr>
        <w:t xml:space="preserve">Pismem z dnia </w:t>
      </w:r>
      <w:r w:rsidR="006F4408" w:rsidRPr="00306257">
        <w:rPr>
          <w:rFonts w:ascii="Arial" w:eastAsia="Times New Roman" w:hAnsi="Arial" w:cs="Arial"/>
          <w:sz w:val="24"/>
          <w:szCs w:val="24"/>
          <w:lang w:eastAsia="pl-PL"/>
        </w:rPr>
        <w:t>16 grudnia 2015 r. P</w:t>
      </w:r>
      <w:r w:rsidR="00AA3BC3" w:rsidRPr="00306257">
        <w:rPr>
          <w:rFonts w:ascii="Arial" w:eastAsia="Times New Roman" w:hAnsi="Arial" w:cs="Arial"/>
          <w:sz w:val="24"/>
          <w:szCs w:val="24"/>
          <w:lang w:eastAsia="pl-PL"/>
        </w:rPr>
        <w:t xml:space="preserve">    </w:t>
      </w:r>
      <w:r w:rsidR="006F4408" w:rsidRPr="00306257">
        <w:rPr>
          <w:rFonts w:ascii="Arial" w:eastAsia="Times New Roman" w:hAnsi="Arial" w:cs="Arial"/>
          <w:sz w:val="24"/>
          <w:szCs w:val="24"/>
          <w:lang w:eastAsia="pl-PL"/>
        </w:rPr>
        <w:t xml:space="preserve"> B</w:t>
      </w:r>
      <w:r w:rsidR="00AA3BC3" w:rsidRPr="00306257">
        <w:rPr>
          <w:rFonts w:ascii="Arial" w:eastAsia="Times New Roman" w:hAnsi="Arial" w:cs="Arial"/>
          <w:sz w:val="24"/>
          <w:szCs w:val="24"/>
          <w:lang w:eastAsia="pl-PL"/>
        </w:rPr>
        <w:t xml:space="preserve">           </w:t>
      </w:r>
      <w:r w:rsidR="006F4408" w:rsidRPr="00306257">
        <w:rPr>
          <w:rFonts w:ascii="Arial" w:eastAsia="Times New Roman" w:hAnsi="Arial" w:cs="Arial"/>
          <w:sz w:val="24"/>
          <w:szCs w:val="24"/>
          <w:lang w:eastAsia="pl-PL"/>
        </w:rPr>
        <w:t>reprezentowany przez profesjonalnego pełnomocnika adw</w:t>
      </w:r>
      <w:r w:rsidR="00A11B07" w:rsidRPr="00306257">
        <w:rPr>
          <w:rFonts w:ascii="Arial" w:eastAsia="Times New Roman" w:hAnsi="Arial" w:cs="Arial"/>
          <w:sz w:val="24"/>
          <w:szCs w:val="24"/>
          <w:lang w:eastAsia="pl-PL"/>
        </w:rPr>
        <w:t>.</w:t>
      </w:r>
      <w:r w:rsidR="006F4408" w:rsidRPr="00306257">
        <w:rPr>
          <w:rFonts w:ascii="Arial" w:eastAsia="Times New Roman" w:hAnsi="Arial" w:cs="Arial"/>
          <w:sz w:val="24"/>
          <w:szCs w:val="24"/>
          <w:lang w:eastAsia="pl-PL"/>
        </w:rPr>
        <w:t xml:space="preserve"> J</w:t>
      </w:r>
      <w:r w:rsidR="00AA3BC3" w:rsidRPr="00306257">
        <w:rPr>
          <w:rFonts w:ascii="Arial" w:eastAsia="Times New Roman" w:hAnsi="Arial" w:cs="Arial"/>
          <w:sz w:val="24"/>
          <w:szCs w:val="24"/>
          <w:lang w:eastAsia="pl-PL"/>
        </w:rPr>
        <w:t xml:space="preserve">      </w:t>
      </w:r>
      <w:r w:rsidR="006F4408" w:rsidRPr="00306257">
        <w:rPr>
          <w:rFonts w:ascii="Arial" w:eastAsia="Times New Roman" w:hAnsi="Arial" w:cs="Arial"/>
          <w:sz w:val="24"/>
          <w:szCs w:val="24"/>
          <w:lang w:eastAsia="pl-PL"/>
        </w:rPr>
        <w:t xml:space="preserve"> S</w:t>
      </w:r>
      <w:r w:rsidR="00AA3BC3" w:rsidRPr="00306257">
        <w:rPr>
          <w:rFonts w:ascii="Arial" w:eastAsia="Times New Roman" w:hAnsi="Arial" w:cs="Arial"/>
          <w:sz w:val="24"/>
          <w:szCs w:val="24"/>
          <w:lang w:eastAsia="pl-PL"/>
        </w:rPr>
        <w:t xml:space="preserve">         </w:t>
      </w:r>
      <w:r w:rsidR="006F4408" w:rsidRPr="00306257">
        <w:rPr>
          <w:rFonts w:ascii="Arial" w:eastAsia="Times New Roman" w:hAnsi="Arial" w:cs="Arial"/>
          <w:sz w:val="24"/>
          <w:szCs w:val="24"/>
          <w:lang w:eastAsia="pl-PL"/>
        </w:rPr>
        <w:t xml:space="preserve"> wniósł do Ministerstwa Cyfryzacji Departamentu Administracji Publicznej o stwierdzenie nieważności decyzji Wojewody Warszawskiego nr 27172 z dnia 26 czerwca 1992 r.  dot. nabycia przez Dzielnicę Gminę Warszawa Praga – Północ z mocy prawa w dniu 27 maja 1990 r. nieodpłatnie własności nieruchomości położonej w Warszawie przy ul. Stolarskiej 9, oznaczonej jako działka nr 7, obręb ewidencyjny 4-13-01, zabudowanej w zakresie budynku mieszkalnego znajdującego się na gruncie przedmiotowej nieruchomości</w:t>
      </w:r>
      <w:r w:rsidR="00C0041D" w:rsidRPr="00306257">
        <w:rPr>
          <w:rFonts w:ascii="Arial" w:eastAsia="Times New Roman" w:hAnsi="Arial" w:cs="Arial"/>
          <w:sz w:val="24"/>
          <w:szCs w:val="24"/>
          <w:lang w:eastAsia="pl-PL"/>
        </w:rPr>
        <w:t xml:space="preserve"> </w:t>
      </w:r>
      <w:r w:rsidRPr="00306257">
        <w:rPr>
          <w:rFonts w:ascii="Arial" w:hAnsi="Arial" w:cs="Arial"/>
          <w:sz w:val="24"/>
          <w:szCs w:val="24"/>
        </w:rPr>
        <w:t>(akta postępowania przed Prezydentem m.st. Warszawy k. 164-165)</w:t>
      </w:r>
      <w:r w:rsidR="00803DF2" w:rsidRPr="00306257">
        <w:rPr>
          <w:rFonts w:ascii="Arial" w:hAnsi="Arial" w:cs="Arial"/>
          <w:sz w:val="24"/>
          <w:szCs w:val="24"/>
        </w:rPr>
        <w:t>.</w:t>
      </w:r>
    </w:p>
    <w:p w14:paraId="02035F8C" w14:textId="43817F0F" w:rsidR="00803DF2" w:rsidRPr="00306257" w:rsidRDefault="00803DF2" w:rsidP="00B2711F">
      <w:pPr>
        <w:autoSpaceDE w:val="0"/>
        <w:autoSpaceDN w:val="0"/>
        <w:adjustRightInd w:val="0"/>
        <w:spacing w:after="480" w:line="360" w:lineRule="auto"/>
        <w:rPr>
          <w:rFonts w:ascii="Arial" w:hAnsi="Arial" w:cs="Arial"/>
          <w:sz w:val="24"/>
          <w:szCs w:val="24"/>
        </w:rPr>
      </w:pPr>
      <w:r w:rsidRPr="00306257">
        <w:rPr>
          <w:rFonts w:ascii="Arial" w:hAnsi="Arial" w:cs="Arial"/>
          <w:sz w:val="24"/>
          <w:szCs w:val="24"/>
        </w:rPr>
        <w:t>Decyzj</w:t>
      </w:r>
      <w:r w:rsidR="00690E3E" w:rsidRPr="00306257">
        <w:rPr>
          <w:rFonts w:ascii="Arial" w:hAnsi="Arial" w:cs="Arial"/>
          <w:sz w:val="24"/>
          <w:szCs w:val="24"/>
        </w:rPr>
        <w:t>ą</w:t>
      </w:r>
      <w:r w:rsidRPr="00306257">
        <w:rPr>
          <w:rFonts w:ascii="Arial" w:hAnsi="Arial" w:cs="Arial"/>
          <w:sz w:val="24"/>
          <w:szCs w:val="24"/>
        </w:rPr>
        <w:t xml:space="preserve"> z dnia 6 kwietnia 2016 r. Minister Spraw Wewnętrznych i Administracji stwierdził nieważność</w:t>
      </w:r>
      <w:r w:rsidR="002E7A90" w:rsidRPr="00306257">
        <w:rPr>
          <w:rFonts w:ascii="Arial" w:hAnsi="Arial" w:cs="Arial"/>
          <w:sz w:val="24"/>
          <w:szCs w:val="24"/>
        </w:rPr>
        <w:t xml:space="preserve"> decyzji</w:t>
      </w:r>
      <w:r w:rsidRPr="00306257">
        <w:rPr>
          <w:rFonts w:ascii="Arial" w:hAnsi="Arial" w:cs="Arial"/>
          <w:sz w:val="24"/>
          <w:szCs w:val="24"/>
        </w:rPr>
        <w:t xml:space="preserve"> Wojewody Warszawskiego Nr 27172 z dnia 26 czerwca 1992 r. dotyczącej nabycia przez Dzielnicę Gminę Praga </w:t>
      </w:r>
      <w:r w:rsidR="00512BBE" w:rsidRPr="00306257">
        <w:rPr>
          <w:rFonts w:ascii="Arial" w:hAnsi="Arial" w:cs="Arial"/>
          <w:sz w:val="24"/>
          <w:szCs w:val="24"/>
        </w:rPr>
        <w:t xml:space="preserve">- </w:t>
      </w:r>
      <w:r w:rsidRPr="00306257">
        <w:rPr>
          <w:rFonts w:ascii="Arial" w:hAnsi="Arial" w:cs="Arial"/>
          <w:sz w:val="24"/>
          <w:szCs w:val="24"/>
        </w:rPr>
        <w:t>Północ z mocy prawa w dniu 27 maja 1990 r. nieodpłatnie własności nieruchomości położonej w Warszawie przy ul. Stolarskiej 9,</w:t>
      </w:r>
      <w:r w:rsidR="00D058BC" w:rsidRPr="00306257">
        <w:rPr>
          <w:rFonts w:ascii="Arial" w:hAnsi="Arial" w:cs="Arial"/>
          <w:sz w:val="24"/>
          <w:szCs w:val="24"/>
        </w:rPr>
        <w:t xml:space="preserve"> oznaczonej w ewidencji gruntów jako działka ewidencyjna nr 9 (aktualnie działka nr 7 z obrębu 4-13-01), opisanej w karcie inwentaryzacyjnej nr 1355, z zabudową budynkiem mieszkalnym -</w:t>
      </w:r>
      <w:r w:rsidRPr="00306257">
        <w:rPr>
          <w:rFonts w:ascii="Arial" w:hAnsi="Arial" w:cs="Arial"/>
          <w:sz w:val="24"/>
          <w:szCs w:val="24"/>
        </w:rPr>
        <w:t xml:space="preserve"> </w:t>
      </w:r>
      <w:r w:rsidR="00561E61" w:rsidRPr="00306257">
        <w:rPr>
          <w:rFonts w:ascii="Arial" w:hAnsi="Arial" w:cs="Arial"/>
          <w:sz w:val="24"/>
          <w:szCs w:val="24"/>
        </w:rPr>
        <w:t xml:space="preserve">w części dotyczącej budynku mieszkalnego przy ul. Stolarskiej 9 w Warszawie, posadowionego na działce aktualnie oznaczonej nr 7 z obrębu 4-13-01 </w:t>
      </w:r>
      <w:r w:rsidRPr="00306257">
        <w:rPr>
          <w:rFonts w:ascii="Arial" w:hAnsi="Arial" w:cs="Arial"/>
          <w:sz w:val="24"/>
          <w:szCs w:val="24"/>
        </w:rPr>
        <w:t>(akta postępowania przed Prezydentem m.st. Warszawy k.</w:t>
      </w:r>
      <w:r w:rsidR="00AC6ECA" w:rsidRPr="00306257">
        <w:rPr>
          <w:rFonts w:ascii="Arial" w:hAnsi="Arial" w:cs="Arial"/>
          <w:sz w:val="24"/>
          <w:szCs w:val="24"/>
        </w:rPr>
        <w:t xml:space="preserve"> 174-175</w:t>
      </w:r>
      <w:r w:rsidRPr="00306257">
        <w:rPr>
          <w:rFonts w:ascii="Arial" w:hAnsi="Arial" w:cs="Arial"/>
          <w:sz w:val="24"/>
          <w:szCs w:val="24"/>
        </w:rPr>
        <w:t>)</w:t>
      </w:r>
      <w:r w:rsidR="00A373CB" w:rsidRPr="00306257">
        <w:rPr>
          <w:rFonts w:ascii="Arial" w:hAnsi="Arial" w:cs="Arial"/>
          <w:sz w:val="24"/>
          <w:szCs w:val="24"/>
        </w:rPr>
        <w:t>.</w:t>
      </w:r>
    </w:p>
    <w:p w14:paraId="6825E7B2" w14:textId="2A4E5B9D" w:rsidR="008901BA" w:rsidRPr="00306257" w:rsidRDefault="008901BA" w:rsidP="00B2711F">
      <w:pPr>
        <w:autoSpaceDE w:val="0"/>
        <w:autoSpaceDN w:val="0"/>
        <w:adjustRightInd w:val="0"/>
        <w:spacing w:after="480" w:line="360" w:lineRule="auto"/>
        <w:rPr>
          <w:rFonts w:ascii="Arial" w:hAnsi="Arial" w:cs="Arial"/>
          <w:sz w:val="24"/>
          <w:szCs w:val="24"/>
        </w:rPr>
      </w:pPr>
      <w:r w:rsidRPr="00306257">
        <w:rPr>
          <w:rFonts w:ascii="Arial" w:hAnsi="Arial" w:cs="Arial"/>
          <w:sz w:val="24"/>
          <w:szCs w:val="24"/>
        </w:rPr>
        <w:t>Przekazanie w posiadanie budynku przy ul. Stolarskiej 9 w Warszawie nie nastąpiło z uwagi na pojawienie się poważnych wątpliwości co do prawnych możliwości przekazania beneficjentowi decyzji reprywatyzacyjnej w posiadanie budynku</w:t>
      </w:r>
      <w:r w:rsidR="0042131B" w:rsidRPr="00306257">
        <w:rPr>
          <w:rFonts w:ascii="Arial" w:hAnsi="Arial" w:cs="Arial"/>
          <w:sz w:val="24"/>
          <w:szCs w:val="24"/>
        </w:rPr>
        <w:t>.</w:t>
      </w:r>
      <w:r w:rsidRPr="00306257">
        <w:rPr>
          <w:rFonts w:ascii="Arial" w:hAnsi="Arial" w:cs="Arial"/>
          <w:sz w:val="24"/>
          <w:szCs w:val="24"/>
        </w:rPr>
        <w:t xml:space="preserve"> </w:t>
      </w:r>
      <w:r w:rsidR="0042131B" w:rsidRPr="00306257">
        <w:rPr>
          <w:rFonts w:ascii="Arial" w:hAnsi="Arial" w:cs="Arial"/>
          <w:sz w:val="24"/>
          <w:szCs w:val="24"/>
        </w:rPr>
        <w:t>J</w:t>
      </w:r>
      <w:r w:rsidRPr="00306257">
        <w:rPr>
          <w:rFonts w:ascii="Arial" w:hAnsi="Arial" w:cs="Arial"/>
          <w:sz w:val="24"/>
          <w:szCs w:val="24"/>
        </w:rPr>
        <w:t xml:space="preserve">ak wskazano w piśmie Burmistrza Dzielnicy Praga - Północ z dnia 16 kwietnia 2019 r., </w:t>
      </w:r>
      <w:r w:rsidR="00B32D14" w:rsidRPr="00306257">
        <w:rPr>
          <w:rFonts w:ascii="Arial" w:hAnsi="Arial" w:cs="Arial"/>
          <w:sz w:val="24"/>
          <w:szCs w:val="24"/>
        </w:rPr>
        <w:t>„</w:t>
      </w:r>
      <w:r w:rsidRPr="00306257">
        <w:rPr>
          <w:rFonts w:ascii="Arial" w:hAnsi="Arial" w:cs="Arial"/>
          <w:sz w:val="24"/>
          <w:szCs w:val="24"/>
        </w:rPr>
        <w:t xml:space="preserve">przekazanie w posiadanie budynku przy ul. Stolarskiej 9 w </w:t>
      </w:r>
      <w:r w:rsidR="0042131B" w:rsidRPr="00306257">
        <w:rPr>
          <w:rFonts w:ascii="Arial" w:hAnsi="Arial" w:cs="Arial"/>
          <w:sz w:val="24"/>
          <w:szCs w:val="24"/>
        </w:rPr>
        <w:t>W</w:t>
      </w:r>
      <w:r w:rsidRPr="00306257">
        <w:rPr>
          <w:rFonts w:ascii="Arial" w:hAnsi="Arial" w:cs="Arial"/>
          <w:sz w:val="24"/>
          <w:szCs w:val="24"/>
        </w:rPr>
        <w:t>arszawie może nastąpić wyłącznie na rzecz właściciela tego budynku, a beneficjent nie wykazał, że przysługuje mu prawo własności budynku przy ul.  Stolarskiej 9 w Warszawi</w:t>
      </w:r>
      <w:r w:rsidR="0042131B" w:rsidRPr="00306257">
        <w:rPr>
          <w:rFonts w:ascii="Arial" w:hAnsi="Arial" w:cs="Arial"/>
          <w:sz w:val="24"/>
          <w:szCs w:val="24"/>
        </w:rPr>
        <w:t>e</w:t>
      </w:r>
      <w:r w:rsidR="002F098E" w:rsidRPr="00306257">
        <w:rPr>
          <w:rFonts w:ascii="Arial" w:hAnsi="Arial" w:cs="Arial"/>
          <w:sz w:val="24"/>
          <w:szCs w:val="24"/>
        </w:rPr>
        <w:t xml:space="preserve">, gdyż </w:t>
      </w:r>
      <w:r w:rsidR="002F098E" w:rsidRPr="00306257">
        <w:rPr>
          <w:rFonts w:ascii="Arial" w:hAnsi="Arial" w:cs="Arial"/>
          <w:sz w:val="24"/>
          <w:szCs w:val="24"/>
        </w:rPr>
        <w:lastRenderedPageBreak/>
        <w:t>zgodnie z oświadczeniami spadkobiercy zawartymi w umowie sprzedaży spadku z dnia 25 października 2012 r., za rep. A 7487/2012 w skład spadku po L</w:t>
      </w:r>
      <w:r w:rsidR="0010619D" w:rsidRPr="00306257">
        <w:rPr>
          <w:rFonts w:ascii="Arial" w:hAnsi="Arial" w:cs="Arial"/>
          <w:sz w:val="24"/>
          <w:szCs w:val="24"/>
        </w:rPr>
        <w:t xml:space="preserve">          </w:t>
      </w:r>
      <w:r w:rsidR="002F098E" w:rsidRPr="00306257">
        <w:rPr>
          <w:rFonts w:ascii="Arial" w:hAnsi="Arial" w:cs="Arial"/>
          <w:sz w:val="24"/>
          <w:szCs w:val="24"/>
        </w:rPr>
        <w:t xml:space="preserve"> </w:t>
      </w:r>
      <w:proofErr w:type="spellStart"/>
      <w:r w:rsidR="002F098E" w:rsidRPr="00306257">
        <w:rPr>
          <w:rFonts w:ascii="Arial" w:hAnsi="Arial" w:cs="Arial"/>
          <w:sz w:val="24"/>
          <w:szCs w:val="24"/>
        </w:rPr>
        <w:t>L</w:t>
      </w:r>
      <w:proofErr w:type="spellEnd"/>
      <w:r w:rsidR="0010619D" w:rsidRPr="00306257">
        <w:rPr>
          <w:rFonts w:ascii="Arial" w:hAnsi="Arial" w:cs="Arial"/>
          <w:sz w:val="24"/>
          <w:szCs w:val="24"/>
        </w:rPr>
        <w:t xml:space="preserve">          </w:t>
      </w:r>
      <w:r w:rsidR="002F098E" w:rsidRPr="00306257">
        <w:rPr>
          <w:rFonts w:ascii="Arial" w:hAnsi="Arial" w:cs="Arial"/>
          <w:sz w:val="24"/>
          <w:szCs w:val="24"/>
        </w:rPr>
        <w:t>G</w:t>
      </w:r>
      <w:r w:rsidR="0010619D" w:rsidRPr="00306257">
        <w:rPr>
          <w:rFonts w:ascii="Arial" w:hAnsi="Arial" w:cs="Arial"/>
          <w:sz w:val="24"/>
          <w:szCs w:val="24"/>
        </w:rPr>
        <w:t xml:space="preserve">          </w:t>
      </w:r>
      <w:r w:rsidR="002F098E" w:rsidRPr="00306257">
        <w:rPr>
          <w:rFonts w:ascii="Arial" w:hAnsi="Arial" w:cs="Arial"/>
          <w:sz w:val="24"/>
          <w:szCs w:val="24"/>
        </w:rPr>
        <w:t xml:space="preserve"> nie wchodziła (żadna) nieruchomość, a w skład spadku wchodziły wyłącznie roszczenia w zakresie nieruchomości położonej przy ulicy Stolarskiej 9 w Warszawie. Taka konstrukcja umowy </w:t>
      </w:r>
      <w:r w:rsidR="00FD3C08" w:rsidRPr="00306257">
        <w:rPr>
          <w:rFonts w:ascii="Arial" w:hAnsi="Arial" w:cs="Arial"/>
          <w:sz w:val="24"/>
          <w:szCs w:val="24"/>
        </w:rPr>
        <w:t xml:space="preserve">sprzedaży </w:t>
      </w:r>
      <w:r w:rsidR="002F098E" w:rsidRPr="00306257">
        <w:rPr>
          <w:rFonts w:ascii="Arial" w:hAnsi="Arial" w:cs="Arial"/>
          <w:sz w:val="24"/>
          <w:szCs w:val="24"/>
        </w:rPr>
        <w:t>spadku (powtórzona w kolejnych umowach sprzedaży), jak wskazano w piśmie, wyraźnie wskazuje, że na skutek wydania przez SKO w Warszawie orzeczenia z dnia 12 sierpnia 2015 r. stwierdzającego nieważność orzeczenia administracyjnego Prezydium Rady Narodowej w m.st. Warszawie z 19 sierpnia 1950 r. własność budynku przy ul. Stolarskiej 9 w Warszawie</w:t>
      </w:r>
      <w:r w:rsidR="00D8432A" w:rsidRPr="00306257">
        <w:rPr>
          <w:rFonts w:ascii="Arial" w:hAnsi="Arial" w:cs="Arial"/>
          <w:sz w:val="24"/>
          <w:szCs w:val="24"/>
        </w:rPr>
        <w:t>, skoro</w:t>
      </w:r>
      <w:r w:rsidR="002F098E" w:rsidRPr="00306257">
        <w:rPr>
          <w:rFonts w:ascii="Arial" w:hAnsi="Arial" w:cs="Arial"/>
          <w:sz w:val="24"/>
          <w:szCs w:val="24"/>
        </w:rPr>
        <w:t xml:space="preserve"> nie wchodziła w skład spadku po L</w:t>
      </w:r>
      <w:r w:rsidR="0010619D" w:rsidRPr="00306257">
        <w:rPr>
          <w:rFonts w:ascii="Arial" w:hAnsi="Arial" w:cs="Arial"/>
          <w:sz w:val="24"/>
          <w:szCs w:val="24"/>
        </w:rPr>
        <w:t xml:space="preserve">         </w:t>
      </w:r>
      <w:r w:rsidR="002F098E" w:rsidRPr="00306257">
        <w:rPr>
          <w:rFonts w:ascii="Arial" w:hAnsi="Arial" w:cs="Arial"/>
          <w:sz w:val="24"/>
          <w:szCs w:val="24"/>
        </w:rPr>
        <w:t xml:space="preserve"> </w:t>
      </w:r>
      <w:proofErr w:type="spellStart"/>
      <w:r w:rsidR="002F098E" w:rsidRPr="00306257">
        <w:rPr>
          <w:rFonts w:ascii="Arial" w:hAnsi="Arial" w:cs="Arial"/>
          <w:sz w:val="24"/>
          <w:szCs w:val="24"/>
        </w:rPr>
        <w:t>L</w:t>
      </w:r>
      <w:proofErr w:type="spellEnd"/>
      <w:r w:rsidR="0010619D" w:rsidRPr="00306257">
        <w:rPr>
          <w:rFonts w:ascii="Arial" w:hAnsi="Arial" w:cs="Arial"/>
          <w:sz w:val="24"/>
          <w:szCs w:val="24"/>
        </w:rPr>
        <w:t xml:space="preserve">          </w:t>
      </w:r>
      <w:r w:rsidR="002F098E" w:rsidRPr="00306257">
        <w:rPr>
          <w:rFonts w:ascii="Arial" w:hAnsi="Arial" w:cs="Arial"/>
          <w:sz w:val="24"/>
          <w:szCs w:val="24"/>
        </w:rPr>
        <w:t>G</w:t>
      </w:r>
      <w:r w:rsidR="0010619D" w:rsidRPr="00306257">
        <w:rPr>
          <w:rFonts w:ascii="Arial" w:hAnsi="Arial" w:cs="Arial"/>
          <w:sz w:val="24"/>
          <w:szCs w:val="24"/>
        </w:rPr>
        <w:t xml:space="preserve">          </w:t>
      </w:r>
      <w:r w:rsidR="00D8432A" w:rsidRPr="00306257">
        <w:rPr>
          <w:rFonts w:ascii="Arial" w:hAnsi="Arial" w:cs="Arial"/>
          <w:sz w:val="24"/>
          <w:szCs w:val="24"/>
        </w:rPr>
        <w:t>, to nie mogła przypaść P</w:t>
      </w:r>
      <w:r w:rsidR="0010619D" w:rsidRPr="00306257">
        <w:rPr>
          <w:rFonts w:ascii="Arial" w:hAnsi="Arial" w:cs="Arial"/>
          <w:sz w:val="24"/>
          <w:szCs w:val="24"/>
        </w:rPr>
        <w:t xml:space="preserve">           </w:t>
      </w:r>
      <w:r w:rsidR="00D8432A" w:rsidRPr="00306257">
        <w:rPr>
          <w:rFonts w:ascii="Arial" w:hAnsi="Arial" w:cs="Arial"/>
          <w:sz w:val="24"/>
          <w:szCs w:val="24"/>
        </w:rPr>
        <w:t>B</w:t>
      </w:r>
      <w:r w:rsidR="0010619D" w:rsidRPr="00306257">
        <w:rPr>
          <w:rFonts w:ascii="Arial" w:hAnsi="Arial" w:cs="Arial"/>
          <w:sz w:val="24"/>
          <w:szCs w:val="24"/>
        </w:rPr>
        <w:t xml:space="preserve">               </w:t>
      </w:r>
      <w:r w:rsidR="005F668D" w:rsidRPr="00306257">
        <w:rPr>
          <w:rFonts w:ascii="Arial" w:hAnsi="Arial" w:cs="Arial"/>
          <w:sz w:val="24"/>
          <w:szCs w:val="24"/>
        </w:rPr>
        <w:t>”</w:t>
      </w:r>
      <w:r w:rsidR="002F098E" w:rsidRPr="00306257">
        <w:rPr>
          <w:rFonts w:ascii="Arial" w:hAnsi="Arial" w:cs="Arial"/>
          <w:sz w:val="24"/>
          <w:szCs w:val="24"/>
        </w:rPr>
        <w:t xml:space="preserve"> </w:t>
      </w:r>
      <w:r w:rsidRPr="00306257">
        <w:rPr>
          <w:rFonts w:ascii="Arial" w:hAnsi="Arial" w:cs="Arial"/>
          <w:sz w:val="24"/>
          <w:szCs w:val="24"/>
        </w:rPr>
        <w:t>(akta postępowania przed Prezydentem m.st. Warszawy k. 238, k. 259)</w:t>
      </w:r>
      <w:r w:rsidR="00305B29" w:rsidRPr="00306257">
        <w:rPr>
          <w:rFonts w:ascii="Arial" w:hAnsi="Arial" w:cs="Arial"/>
          <w:sz w:val="24"/>
          <w:szCs w:val="24"/>
        </w:rPr>
        <w:t>.</w:t>
      </w:r>
    </w:p>
    <w:p w14:paraId="314F2DF5" w14:textId="0824D1F5" w:rsidR="00883D9B" w:rsidRPr="00306257" w:rsidRDefault="00C375E5"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Decyzja nr 661/GK/DW/2015 z dnia 1 grudnia 2015 r. nie została wykonana zawarciem umowy o oddanie gruntu w użytkowanie wieczyste. W dziale II księgi wieczystej prowadzonej dla przedmiotowej nieruchomości prawo własności ujawnione jest na rzecz m.st. Warszawy.</w:t>
      </w:r>
    </w:p>
    <w:p w14:paraId="346E04B2" w14:textId="1446F1DD" w:rsidR="00C41790" w:rsidRPr="00306257" w:rsidRDefault="00C41790" w:rsidP="00B2711F">
      <w:pPr>
        <w:pStyle w:val="Akapitzlist"/>
        <w:numPr>
          <w:ilvl w:val="1"/>
          <w:numId w:val="8"/>
        </w:numPr>
        <w:spacing w:after="480" w:line="360" w:lineRule="auto"/>
        <w:ind w:left="709" w:hanging="709"/>
        <w:rPr>
          <w:rStyle w:val="FontStyle27"/>
          <w:rFonts w:ascii="Arial" w:hAnsi="Arial" w:cs="Arial"/>
          <w:sz w:val="24"/>
          <w:szCs w:val="24"/>
        </w:rPr>
      </w:pPr>
      <w:r w:rsidRPr="00306257">
        <w:rPr>
          <w:rStyle w:val="FontStyle27"/>
          <w:rFonts w:ascii="Arial" w:hAnsi="Arial" w:cs="Arial"/>
          <w:sz w:val="24"/>
          <w:szCs w:val="24"/>
        </w:rPr>
        <w:t xml:space="preserve">Wniosek </w:t>
      </w:r>
      <w:r w:rsidR="00D22758" w:rsidRPr="00306257">
        <w:rPr>
          <w:rStyle w:val="FontStyle27"/>
          <w:rFonts w:ascii="Arial" w:hAnsi="Arial" w:cs="Arial"/>
          <w:sz w:val="24"/>
          <w:szCs w:val="24"/>
        </w:rPr>
        <w:t xml:space="preserve">Burmistrza Dzielnicy Praga Północ </w:t>
      </w:r>
      <w:r w:rsidRPr="00306257">
        <w:rPr>
          <w:rStyle w:val="FontStyle27"/>
          <w:rFonts w:ascii="Arial" w:hAnsi="Arial" w:cs="Arial"/>
          <w:sz w:val="24"/>
          <w:szCs w:val="24"/>
        </w:rPr>
        <w:t xml:space="preserve">m.st. Warszawy o </w:t>
      </w:r>
      <w:r w:rsidR="00D22758" w:rsidRPr="00306257">
        <w:rPr>
          <w:rStyle w:val="FontStyle27"/>
          <w:rFonts w:ascii="Arial" w:hAnsi="Arial" w:cs="Arial"/>
          <w:sz w:val="24"/>
          <w:szCs w:val="24"/>
        </w:rPr>
        <w:t xml:space="preserve">zbadanie prawidłowości postepowania reprywatyzacyjnego </w:t>
      </w:r>
    </w:p>
    <w:p w14:paraId="23B32FD4" w14:textId="4115DA77" w:rsidR="00D22758" w:rsidRPr="00306257" w:rsidRDefault="00D22758" w:rsidP="00B2711F">
      <w:pPr>
        <w:spacing w:after="480" w:line="360" w:lineRule="auto"/>
        <w:rPr>
          <w:rStyle w:val="FontStyle27"/>
          <w:rFonts w:ascii="Arial" w:hAnsi="Arial" w:cs="Arial"/>
          <w:sz w:val="24"/>
          <w:szCs w:val="24"/>
        </w:rPr>
      </w:pPr>
      <w:r w:rsidRPr="00306257">
        <w:rPr>
          <w:rStyle w:val="FontStyle27"/>
          <w:rFonts w:ascii="Arial" w:hAnsi="Arial" w:cs="Arial"/>
          <w:sz w:val="24"/>
          <w:szCs w:val="24"/>
        </w:rPr>
        <w:t>Pismem z dnia 27 lutego 2018 r.</w:t>
      </w:r>
      <w:r w:rsidR="00C05AD8"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Burmistrz Dzielnicy Praga Północ m.st. Warszawy </w:t>
      </w:r>
      <w:r w:rsidR="00A373CB" w:rsidRPr="00306257">
        <w:rPr>
          <w:rStyle w:val="FontStyle27"/>
          <w:rFonts w:ascii="Arial" w:hAnsi="Arial" w:cs="Arial"/>
          <w:sz w:val="24"/>
          <w:szCs w:val="24"/>
        </w:rPr>
        <w:t xml:space="preserve">zwrócił się do Komisji do spraw reprywatyzacji nieruchomości warszawskich </w:t>
      </w:r>
      <w:r w:rsidRPr="00306257">
        <w:rPr>
          <w:rStyle w:val="FontStyle27"/>
          <w:rFonts w:ascii="Arial" w:hAnsi="Arial" w:cs="Arial"/>
          <w:sz w:val="24"/>
          <w:szCs w:val="24"/>
        </w:rPr>
        <w:t>o rozważenie możliwości zbadania prawidłowości post</w:t>
      </w:r>
      <w:r w:rsidR="00A373CB" w:rsidRPr="00306257">
        <w:rPr>
          <w:rStyle w:val="FontStyle27"/>
          <w:rFonts w:ascii="Arial" w:hAnsi="Arial" w:cs="Arial"/>
          <w:sz w:val="24"/>
          <w:szCs w:val="24"/>
        </w:rPr>
        <w:t>ę</w:t>
      </w:r>
      <w:r w:rsidRPr="00306257">
        <w:rPr>
          <w:rStyle w:val="FontStyle27"/>
          <w:rFonts w:ascii="Arial" w:hAnsi="Arial" w:cs="Arial"/>
          <w:sz w:val="24"/>
          <w:szCs w:val="24"/>
        </w:rPr>
        <w:t>powania reprywatyzacyjnego zakończonego decyzją administracyjną nr 661/GK/DW/2015</w:t>
      </w:r>
      <w:r w:rsidR="00A373CB" w:rsidRPr="00306257">
        <w:rPr>
          <w:rStyle w:val="FontStyle27"/>
          <w:rFonts w:ascii="Arial" w:hAnsi="Arial" w:cs="Arial"/>
          <w:sz w:val="24"/>
          <w:szCs w:val="24"/>
        </w:rPr>
        <w:t xml:space="preserve"> wydaną przez</w:t>
      </w:r>
      <w:r w:rsidRPr="00306257">
        <w:rPr>
          <w:rStyle w:val="FontStyle27"/>
          <w:rFonts w:ascii="Arial" w:hAnsi="Arial" w:cs="Arial"/>
          <w:sz w:val="24"/>
          <w:szCs w:val="24"/>
        </w:rPr>
        <w:t xml:space="preserve"> Prezydenta m.st. Warszawy </w:t>
      </w:r>
      <w:r w:rsidR="00A373CB" w:rsidRPr="00306257">
        <w:rPr>
          <w:rStyle w:val="FontStyle27"/>
          <w:rFonts w:ascii="Arial" w:hAnsi="Arial" w:cs="Arial"/>
          <w:sz w:val="24"/>
          <w:szCs w:val="24"/>
        </w:rPr>
        <w:t>w</w:t>
      </w:r>
      <w:r w:rsidRPr="00306257">
        <w:rPr>
          <w:rStyle w:val="FontStyle27"/>
          <w:rFonts w:ascii="Arial" w:hAnsi="Arial" w:cs="Arial"/>
          <w:sz w:val="24"/>
          <w:szCs w:val="24"/>
        </w:rPr>
        <w:t xml:space="preserve"> dni</w:t>
      </w:r>
      <w:r w:rsidR="00A373CB" w:rsidRPr="00306257">
        <w:rPr>
          <w:rStyle w:val="FontStyle27"/>
          <w:rFonts w:ascii="Arial" w:hAnsi="Arial" w:cs="Arial"/>
          <w:sz w:val="24"/>
          <w:szCs w:val="24"/>
        </w:rPr>
        <w:t>u</w:t>
      </w:r>
      <w:r w:rsidRPr="00306257">
        <w:rPr>
          <w:rStyle w:val="FontStyle27"/>
          <w:rFonts w:ascii="Arial" w:hAnsi="Arial" w:cs="Arial"/>
          <w:sz w:val="24"/>
          <w:szCs w:val="24"/>
        </w:rPr>
        <w:t xml:space="preserve"> 1 grudnia 2015 r. </w:t>
      </w:r>
      <w:r w:rsidR="006B2DEA" w:rsidRPr="00306257">
        <w:rPr>
          <w:rStyle w:val="FontStyle27"/>
          <w:rFonts w:ascii="Arial" w:hAnsi="Arial" w:cs="Arial"/>
          <w:sz w:val="24"/>
          <w:szCs w:val="24"/>
        </w:rPr>
        <w:t xml:space="preserve"> Burmistrz wskazał, że reprywatyzacj</w:t>
      </w:r>
      <w:r w:rsidR="00A373CB" w:rsidRPr="00306257">
        <w:rPr>
          <w:rStyle w:val="FontStyle27"/>
          <w:rFonts w:ascii="Arial" w:hAnsi="Arial" w:cs="Arial"/>
          <w:sz w:val="24"/>
          <w:szCs w:val="24"/>
        </w:rPr>
        <w:t>a</w:t>
      </w:r>
      <w:r w:rsidR="006B2DEA" w:rsidRPr="00306257">
        <w:rPr>
          <w:rStyle w:val="FontStyle27"/>
          <w:rFonts w:ascii="Arial" w:hAnsi="Arial" w:cs="Arial"/>
          <w:sz w:val="24"/>
          <w:szCs w:val="24"/>
        </w:rPr>
        <w:t xml:space="preserve"> nieruchomości warszawskiej przy ul. S</w:t>
      </w:r>
      <w:r w:rsidR="00D60228" w:rsidRPr="00306257">
        <w:rPr>
          <w:rStyle w:val="FontStyle27"/>
          <w:rFonts w:ascii="Arial" w:hAnsi="Arial" w:cs="Arial"/>
          <w:sz w:val="24"/>
          <w:szCs w:val="24"/>
        </w:rPr>
        <w:t>tolarskiej</w:t>
      </w:r>
      <w:r w:rsidR="006B2DEA" w:rsidRPr="00306257">
        <w:rPr>
          <w:rStyle w:val="FontStyle27"/>
          <w:rFonts w:ascii="Arial" w:hAnsi="Arial" w:cs="Arial"/>
          <w:sz w:val="24"/>
          <w:szCs w:val="24"/>
        </w:rPr>
        <w:t xml:space="preserve"> 9, z zastosowaniem instytucji zbycia spadku, stanowi przykład innego niż kupowanie roszczeń, sposobu uzyskania statusu następstwa prawnego byłych właścicieli hipotecznych nieruchomości warszawskiej i zasługuje na zbadanie przez Komisję </w:t>
      </w:r>
      <w:r w:rsidR="009E3D23" w:rsidRPr="00306257">
        <w:rPr>
          <w:rStyle w:val="FontStyle27"/>
          <w:rFonts w:ascii="Arial" w:hAnsi="Arial" w:cs="Arial"/>
          <w:sz w:val="24"/>
          <w:szCs w:val="24"/>
        </w:rPr>
        <w:t>(akta sprawy WS 58/18)</w:t>
      </w:r>
      <w:r w:rsidR="006B2DEA" w:rsidRPr="00306257">
        <w:rPr>
          <w:rStyle w:val="FontStyle27"/>
          <w:rFonts w:ascii="Arial" w:hAnsi="Arial" w:cs="Arial"/>
          <w:sz w:val="24"/>
          <w:szCs w:val="24"/>
        </w:rPr>
        <w:t>.</w:t>
      </w:r>
    </w:p>
    <w:p w14:paraId="00B9F2D4" w14:textId="0BF478B7" w:rsidR="00D22758" w:rsidRPr="00306257" w:rsidRDefault="00D22758" w:rsidP="00B2711F">
      <w:pPr>
        <w:spacing w:after="480" w:line="360" w:lineRule="auto"/>
        <w:rPr>
          <w:rStyle w:val="FontStyle27"/>
          <w:rFonts w:ascii="Arial" w:hAnsi="Arial" w:cs="Arial"/>
          <w:sz w:val="24"/>
          <w:szCs w:val="24"/>
        </w:rPr>
      </w:pPr>
      <w:r w:rsidRPr="00306257">
        <w:rPr>
          <w:rStyle w:val="FontStyle27"/>
          <w:rFonts w:ascii="Arial" w:hAnsi="Arial" w:cs="Arial"/>
          <w:sz w:val="24"/>
          <w:szCs w:val="24"/>
        </w:rPr>
        <w:tab/>
        <w:t xml:space="preserve"> </w:t>
      </w:r>
    </w:p>
    <w:p w14:paraId="37ED73A7" w14:textId="3BD445B5" w:rsidR="00C41790" w:rsidRPr="00306257" w:rsidRDefault="00C41790" w:rsidP="00B2711F">
      <w:pPr>
        <w:pStyle w:val="Akapitzlist"/>
        <w:numPr>
          <w:ilvl w:val="1"/>
          <w:numId w:val="8"/>
        </w:numPr>
        <w:spacing w:after="480" w:line="360" w:lineRule="auto"/>
        <w:ind w:left="709" w:hanging="709"/>
        <w:rPr>
          <w:rStyle w:val="FontStyle27"/>
          <w:rFonts w:ascii="Arial" w:hAnsi="Arial" w:cs="Arial"/>
          <w:sz w:val="24"/>
          <w:szCs w:val="24"/>
        </w:rPr>
      </w:pPr>
      <w:r w:rsidRPr="00306257">
        <w:rPr>
          <w:rStyle w:val="FontStyle27"/>
          <w:rFonts w:ascii="Arial" w:hAnsi="Arial" w:cs="Arial"/>
          <w:sz w:val="24"/>
          <w:szCs w:val="24"/>
        </w:rPr>
        <w:lastRenderedPageBreak/>
        <w:t xml:space="preserve">Sprzeciw Prokuratora del. do Prokuratury Regionalnej w </w:t>
      </w:r>
      <w:proofErr w:type="spellStart"/>
      <w:r w:rsidRPr="00306257">
        <w:rPr>
          <w:rStyle w:val="FontStyle27"/>
          <w:rFonts w:ascii="Arial" w:hAnsi="Arial" w:cs="Arial"/>
          <w:sz w:val="24"/>
          <w:szCs w:val="24"/>
        </w:rPr>
        <w:t>W</w:t>
      </w:r>
      <w:proofErr w:type="spellEnd"/>
      <w:r w:rsidR="0010619D" w:rsidRPr="00306257">
        <w:rPr>
          <w:rStyle w:val="FontStyle27"/>
          <w:rFonts w:ascii="Arial" w:hAnsi="Arial" w:cs="Arial"/>
          <w:sz w:val="24"/>
          <w:szCs w:val="24"/>
        </w:rPr>
        <w:t xml:space="preserve">                   </w:t>
      </w:r>
    </w:p>
    <w:p w14:paraId="17DFEB88" w14:textId="50FA7C00" w:rsidR="0053626C" w:rsidRPr="00306257" w:rsidRDefault="002566A4" w:rsidP="00B2711F">
      <w:pPr>
        <w:spacing w:after="480" w:line="360" w:lineRule="auto"/>
        <w:rPr>
          <w:rStyle w:val="FontStyle27"/>
          <w:rFonts w:ascii="Arial" w:hAnsi="Arial" w:cs="Arial"/>
          <w:sz w:val="24"/>
          <w:szCs w:val="24"/>
        </w:rPr>
      </w:pPr>
      <w:r w:rsidRPr="00306257">
        <w:rPr>
          <w:rStyle w:val="FontStyle27"/>
          <w:rFonts w:ascii="Arial" w:hAnsi="Arial" w:cs="Arial"/>
          <w:sz w:val="24"/>
          <w:szCs w:val="24"/>
        </w:rPr>
        <w:t xml:space="preserve">Pismem z dnia 2 lutego 2022 r. Prokurator Regionalny w </w:t>
      </w:r>
      <w:proofErr w:type="spellStart"/>
      <w:r w:rsidRPr="00306257">
        <w:rPr>
          <w:rStyle w:val="FontStyle27"/>
          <w:rFonts w:ascii="Arial" w:hAnsi="Arial" w:cs="Arial"/>
          <w:sz w:val="24"/>
          <w:szCs w:val="24"/>
        </w:rPr>
        <w:t>W</w:t>
      </w:r>
      <w:proofErr w:type="spellEnd"/>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wniósł do Samorządowego Kolegium Odwoławczego w Warszawie</w:t>
      </w:r>
      <w:r w:rsidR="000329BE" w:rsidRPr="00306257">
        <w:rPr>
          <w:rStyle w:val="FontStyle27"/>
          <w:rFonts w:ascii="Arial" w:hAnsi="Arial" w:cs="Arial"/>
          <w:sz w:val="24"/>
          <w:szCs w:val="24"/>
        </w:rPr>
        <w:t xml:space="preserve"> </w:t>
      </w:r>
      <w:r w:rsidR="00862E47" w:rsidRPr="00306257">
        <w:rPr>
          <w:rStyle w:val="FontStyle27"/>
          <w:rFonts w:ascii="Arial" w:hAnsi="Arial" w:cs="Arial"/>
          <w:sz w:val="24"/>
          <w:szCs w:val="24"/>
        </w:rPr>
        <w:t xml:space="preserve">sprzeciw </w:t>
      </w:r>
      <w:r w:rsidR="000329BE" w:rsidRPr="00306257">
        <w:rPr>
          <w:rStyle w:val="FontStyle27"/>
          <w:rFonts w:ascii="Arial" w:hAnsi="Arial" w:cs="Arial"/>
          <w:sz w:val="24"/>
          <w:szCs w:val="24"/>
        </w:rPr>
        <w:t>od ostatecznej decyzji Prezydenta z dnia 1 grudnia 2015 r. nr 661/GK/DW/2015 r.</w:t>
      </w:r>
      <w:r w:rsidR="0053626C" w:rsidRPr="00306257">
        <w:rPr>
          <w:rStyle w:val="FontStyle27"/>
          <w:rFonts w:ascii="Arial" w:hAnsi="Arial" w:cs="Arial"/>
          <w:sz w:val="24"/>
          <w:szCs w:val="24"/>
        </w:rPr>
        <w:t xml:space="preserve"> </w:t>
      </w:r>
      <w:r w:rsidR="000329BE" w:rsidRPr="00306257">
        <w:rPr>
          <w:rStyle w:val="FontStyle27"/>
          <w:rFonts w:ascii="Arial" w:hAnsi="Arial" w:cs="Arial"/>
          <w:sz w:val="24"/>
          <w:szCs w:val="24"/>
        </w:rPr>
        <w:t>Zaskarżonej decyzji zarzucił</w:t>
      </w:r>
      <w:r w:rsidR="0053626C" w:rsidRPr="00306257">
        <w:rPr>
          <w:rStyle w:val="FontStyle27"/>
          <w:rFonts w:ascii="Arial" w:hAnsi="Arial" w:cs="Arial"/>
          <w:sz w:val="24"/>
          <w:szCs w:val="24"/>
        </w:rPr>
        <w:t>:</w:t>
      </w:r>
    </w:p>
    <w:p w14:paraId="476C6EBC" w14:textId="5651C500" w:rsidR="00762747" w:rsidRPr="00306257" w:rsidRDefault="0053626C" w:rsidP="00B2711F">
      <w:pPr>
        <w:spacing w:after="480" w:line="360" w:lineRule="auto"/>
        <w:rPr>
          <w:rStyle w:val="FontStyle27"/>
          <w:rFonts w:ascii="Arial" w:hAnsi="Arial" w:cs="Arial"/>
          <w:sz w:val="24"/>
          <w:szCs w:val="24"/>
        </w:rPr>
      </w:pPr>
      <w:r w:rsidRPr="00306257">
        <w:rPr>
          <w:rStyle w:val="FontStyle27"/>
          <w:rFonts w:ascii="Arial" w:hAnsi="Arial" w:cs="Arial"/>
          <w:sz w:val="24"/>
          <w:szCs w:val="24"/>
        </w:rPr>
        <w:t xml:space="preserve">1. </w:t>
      </w:r>
      <w:r w:rsidR="000329BE" w:rsidRPr="00306257">
        <w:rPr>
          <w:rStyle w:val="FontStyle27"/>
          <w:rFonts w:ascii="Arial" w:hAnsi="Arial" w:cs="Arial"/>
          <w:sz w:val="24"/>
          <w:szCs w:val="24"/>
        </w:rPr>
        <w:t xml:space="preserve"> skierowanie jej do osoby niebędącej stroną w sprawie w rozumieniu art. 156 § 1 k.p.a. – P</w:t>
      </w:r>
      <w:r w:rsidR="0010619D" w:rsidRPr="00306257">
        <w:rPr>
          <w:rStyle w:val="FontStyle27"/>
          <w:rFonts w:ascii="Arial" w:hAnsi="Arial" w:cs="Arial"/>
          <w:sz w:val="24"/>
          <w:szCs w:val="24"/>
        </w:rPr>
        <w:t xml:space="preserve">          </w:t>
      </w:r>
      <w:r w:rsidR="000329BE" w:rsidRPr="00306257">
        <w:rPr>
          <w:rStyle w:val="FontStyle27"/>
          <w:rFonts w:ascii="Arial" w:hAnsi="Arial" w:cs="Arial"/>
          <w:sz w:val="24"/>
          <w:szCs w:val="24"/>
        </w:rPr>
        <w:t xml:space="preserve"> B</w:t>
      </w:r>
      <w:r w:rsidR="0010619D" w:rsidRPr="00306257">
        <w:rPr>
          <w:rStyle w:val="FontStyle27"/>
          <w:rFonts w:ascii="Arial" w:hAnsi="Arial" w:cs="Arial"/>
          <w:sz w:val="24"/>
          <w:szCs w:val="24"/>
        </w:rPr>
        <w:t xml:space="preserve">           </w:t>
      </w:r>
      <w:r w:rsidR="000329BE" w:rsidRPr="00306257">
        <w:rPr>
          <w:rStyle w:val="FontStyle27"/>
          <w:rFonts w:ascii="Arial" w:hAnsi="Arial" w:cs="Arial"/>
          <w:sz w:val="24"/>
          <w:szCs w:val="24"/>
        </w:rPr>
        <w:t>, albowiem nie nabył on spadku po L</w:t>
      </w:r>
      <w:r w:rsidR="0010619D" w:rsidRPr="00306257">
        <w:rPr>
          <w:rStyle w:val="FontStyle27"/>
          <w:rFonts w:ascii="Arial" w:hAnsi="Arial" w:cs="Arial"/>
          <w:sz w:val="24"/>
          <w:szCs w:val="24"/>
        </w:rPr>
        <w:t xml:space="preserve">        </w:t>
      </w:r>
      <w:r w:rsidR="000329BE" w:rsidRPr="00306257">
        <w:rPr>
          <w:rStyle w:val="FontStyle27"/>
          <w:rFonts w:ascii="Arial" w:hAnsi="Arial" w:cs="Arial"/>
          <w:sz w:val="24"/>
          <w:szCs w:val="24"/>
        </w:rPr>
        <w:t xml:space="preserve"> </w:t>
      </w:r>
      <w:proofErr w:type="spellStart"/>
      <w:r w:rsidR="000329BE" w:rsidRPr="00306257">
        <w:rPr>
          <w:rStyle w:val="FontStyle27"/>
          <w:rFonts w:ascii="Arial" w:hAnsi="Arial" w:cs="Arial"/>
          <w:sz w:val="24"/>
          <w:szCs w:val="24"/>
        </w:rPr>
        <w:t>L</w:t>
      </w:r>
      <w:proofErr w:type="spellEnd"/>
      <w:r w:rsidR="0010619D" w:rsidRPr="00306257">
        <w:rPr>
          <w:rStyle w:val="FontStyle27"/>
          <w:rFonts w:ascii="Arial" w:hAnsi="Arial" w:cs="Arial"/>
          <w:sz w:val="24"/>
          <w:szCs w:val="24"/>
        </w:rPr>
        <w:t xml:space="preserve">         </w:t>
      </w:r>
      <w:r w:rsidR="000329BE" w:rsidRPr="00306257">
        <w:rPr>
          <w:rStyle w:val="FontStyle27"/>
          <w:rFonts w:ascii="Arial" w:hAnsi="Arial" w:cs="Arial"/>
          <w:sz w:val="24"/>
          <w:szCs w:val="24"/>
        </w:rPr>
        <w:t xml:space="preserve"> G</w:t>
      </w:r>
      <w:r w:rsidR="0010619D" w:rsidRPr="00306257">
        <w:rPr>
          <w:rStyle w:val="FontStyle27"/>
          <w:rFonts w:ascii="Arial" w:hAnsi="Arial" w:cs="Arial"/>
          <w:sz w:val="24"/>
          <w:szCs w:val="24"/>
        </w:rPr>
        <w:t xml:space="preserve">          </w:t>
      </w:r>
      <w:r w:rsidR="000329BE" w:rsidRPr="00306257">
        <w:rPr>
          <w:rStyle w:val="FontStyle27"/>
          <w:rFonts w:ascii="Arial" w:hAnsi="Arial" w:cs="Arial"/>
          <w:sz w:val="24"/>
          <w:szCs w:val="24"/>
        </w:rPr>
        <w:t xml:space="preserve"> (następcy prawnym dotychczasowego właściciela nieruchomości) od osoby uprawnionej, gdyż postanowienie Sądu </w:t>
      </w:r>
      <w:r w:rsidR="00C24582" w:rsidRPr="00306257">
        <w:rPr>
          <w:rStyle w:val="FontStyle27"/>
          <w:rFonts w:ascii="Arial" w:hAnsi="Arial" w:cs="Arial"/>
          <w:sz w:val="24"/>
          <w:szCs w:val="24"/>
        </w:rPr>
        <w:t>R</w:t>
      </w:r>
      <w:r w:rsidR="000329BE" w:rsidRPr="00306257">
        <w:rPr>
          <w:rStyle w:val="FontStyle27"/>
          <w:rFonts w:ascii="Arial" w:hAnsi="Arial" w:cs="Arial"/>
          <w:sz w:val="24"/>
          <w:szCs w:val="24"/>
        </w:rPr>
        <w:t xml:space="preserve">ejonowego dla Warszawy Mokotowa w Warszawie z dnia 20 kwietnia 2010 r. </w:t>
      </w:r>
      <w:r w:rsidRPr="00306257">
        <w:rPr>
          <w:rStyle w:val="FontStyle27"/>
          <w:rFonts w:ascii="Arial" w:hAnsi="Arial" w:cs="Arial"/>
          <w:sz w:val="24"/>
          <w:szCs w:val="24"/>
        </w:rPr>
        <w:t>sygn.</w:t>
      </w:r>
      <w:r w:rsidR="00C24582" w:rsidRPr="00306257">
        <w:rPr>
          <w:rStyle w:val="FontStyle27"/>
          <w:rFonts w:ascii="Arial" w:hAnsi="Arial" w:cs="Arial"/>
          <w:sz w:val="24"/>
          <w:szCs w:val="24"/>
        </w:rPr>
        <w:t xml:space="preserve"> akt</w:t>
      </w:r>
      <w:r w:rsidRPr="00306257">
        <w:rPr>
          <w:rStyle w:val="FontStyle27"/>
          <w:rFonts w:ascii="Arial" w:hAnsi="Arial" w:cs="Arial"/>
          <w:sz w:val="24"/>
          <w:szCs w:val="24"/>
        </w:rPr>
        <w:t xml:space="preserve"> II </w:t>
      </w:r>
      <w:proofErr w:type="spellStart"/>
      <w:r w:rsidRPr="00306257">
        <w:rPr>
          <w:rStyle w:val="FontStyle27"/>
          <w:rFonts w:ascii="Arial" w:hAnsi="Arial" w:cs="Arial"/>
          <w:sz w:val="24"/>
          <w:szCs w:val="24"/>
        </w:rPr>
        <w:t>Ns</w:t>
      </w:r>
      <w:proofErr w:type="spellEnd"/>
      <w:r w:rsidRPr="00306257">
        <w:rPr>
          <w:rStyle w:val="FontStyle27"/>
          <w:rFonts w:ascii="Arial" w:hAnsi="Arial" w:cs="Arial"/>
          <w:sz w:val="24"/>
          <w:szCs w:val="24"/>
        </w:rPr>
        <w:t xml:space="preserve"> 132/10 o stwierdzeniu nabycia spadku po L</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w:t>
      </w:r>
      <w:proofErr w:type="spellStart"/>
      <w:r w:rsidRPr="00306257">
        <w:rPr>
          <w:rStyle w:val="FontStyle27"/>
          <w:rFonts w:ascii="Arial" w:hAnsi="Arial" w:cs="Arial"/>
          <w:sz w:val="24"/>
          <w:szCs w:val="24"/>
        </w:rPr>
        <w:t>L</w:t>
      </w:r>
      <w:proofErr w:type="spellEnd"/>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G</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stwierdza stan prawny niezgodnie z rzeczywistością, albowiem na mocy testamentu notarialnego sporządzonego w dniu 14 grudnia 1998 r. przed notariuszem w Warszawie L</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B</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K</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za numerem Repertorium A nr 2934/1998 L</w:t>
      </w:r>
      <w:r w:rsidR="0010619D" w:rsidRPr="00306257">
        <w:rPr>
          <w:rStyle w:val="FontStyle27"/>
          <w:rFonts w:ascii="Arial" w:hAnsi="Arial" w:cs="Arial"/>
          <w:sz w:val="24"/>
          <w:szCs w:val="24"/>
        </w:rPr>
        <w:t xml:space="preserve">     </w:t>
      </w:r>
      <w:proofErr w:type="spellStart"/>
      <w:r w:rsidRPr="00306257">
        <w:rPr>
          <w:rStyle w:val="FontStyle27"/>
          <w:rFonts w:ascii="Arial" w:hAnsi="Arial" w:cs="Arial"/>
          <w:sz w:val="24"/>
          <w:szCs w:val="24"/>
        </w:rPr>
        <w:t>L</w:t>
      </w:r>
      <w:proofErr w:type="spellEnd"/>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G</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powołał do spadku swoje wnuczki: I</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E</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G</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-B</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córkę M</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i K</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z domu G</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urodzoną 7 września 1990 r. oraz K</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B</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G</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-B</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córkę M</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i K</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z domu G</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urodzoną 15 lutego 1992 roku w częściach równych, wobec czego P</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B</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nie legitymuje się interesem prawnym i nie mógł być uznany za stronę postępowania </w:t>
      </w:r>
      <w:r w:rsidR="00762747" w:rsidRPr="00306257">
        <w:rPr>
          <w:rStyle w:val="FontStyle27"/>
          <w:rFonts w:ascii="Arial" w:hAnsi="Arial" w:cs="Arial"/>
          <w:sz w:val="24"/>
          <w:szCs w:val="24"/>
        </w:rPr>
        <w:t>administracyjnego;</w:t>
      </w:r>
    </w:p>
    <w:p w14:paraId="73186727" w14:textId="25060D68" w:rsidR="00762747" w:rsidRPr="00306257" w:rsidRDefault="00762747" w:rsidP="00B2711F">
      <w:pPr>
        <w:spacing w:after="480" w:line="360" w:lineRule="auto"/>
        <w:rPr>
          <w:rStyle w:val="FontStyle27"/>
          <w:rFonts w:ascii="Arial" w:hAnsi="Arial" w:cs="Arial"/>
          <w:sz w:val="24"/>
          <w:szCs w:val="24"/>
        </w:rPr>
      </w:pPr>
      <w:r w:rsidRPr="00306257">
        <w:rPr>
          <w:rStyle w:val="FontStyle27"/>
          <w:rFonts w:ascii="Arial" w:hAnsi="Arial" w:cs="Arial"/>
          <w:sz w:val="24"/>
          <w:szCs w:val="24"/>
        </w:rPr>
        <w:t>2. rażące naruszenie prawa materialnego w rozumieniu art. 156 § 1 pkt 2 k.p.a</w:t>
      </w:r>
      <w:r w:rsidR="000F25C0" w:rsidRPr="00306257">
        <w:rPr>
          <w:rStyle w:val="FontStyle27"/>
          <w:rFonts w:ascii="Arial" w:hAnsi="Arial" w:cs="Arial"/>
          <w:sz w:val="24"/>
          <w:szCs w:val="24"/>
        </w:rPr>
        <w:t>.</w:t>
      </w:r>
      <w:r w:rsidR="00D02920" w:rsidRPr="00306257">
        <w:rPr>
          <w:rStyle w:val="FontStyle27"/>
          <w:rFonts w:ascii="Arial" w:hAnsi="Arial" w:cs="Arial"/>
          <w:sz w:val="24"/>
          <w:szCs w:val="24"/>
        </w:rPr>
        <w:t>, a mianowicie art. 7 ust. 1 i 2 dekretu z dnia 26 października 1945 roku o własności i użytkowaniu gruntów na obszarze m.st. Warszawy poprzez ustanowienie prawa użytkowania wieczystego na rzecz osoby, która nie była w dniu wejścia w życie ww. dekretu właścicielem nieruchomości warszawskiej, ani nie jest jego następcą prawnym;</w:t>
      </w:r>
    </w:p>
    <w:p w14:paraId="6398C0C1" w14:textId="3B1E9903" w:rsidR="000329BE" w:rsidRPr="00306257" w:rsidRDefault="00A54552" w:rsidP="00B2711F">
      <w:pPr>
        <w:spacing w:after="480" w:line="360" w:lineRule="auto"/>
        <w:rPr>
          <w:rStyle w:val="FontStyle27"/>
          <w:rFonts w:ascii="Arial" w:hAnsi="Arial" w:cs="Arial"/>
          <w:sz w:val="24"/>
          <w:szCs w:val="24"/>
        </w:rPr>
      </w:pPr>
      <w:r w:rsidRPr="00306257">
        <w:rPr>
          <w:rStyle w:val="FontStyle27"/>
          <w:rFonts w:ascii="Arial" w:hAnsi="Arial" w:cs="Arial"/>
          <w:sz w:val="24"/>
          <w:szCs w:val="24"/>
        </w:rPr>
        <w:t>3. wydanie jej bez podstawy prawnej</w:t>
      </w:r>
      <w:r w:rsidR="00522B99" w:rsidRPr="00306257">
        <w:rPr>
          <w:rStyle w:val="FontStyle27"/>
          <w:rFonts w:ascii="Arial" w:hAnsi="Arial" w:cs="Arial"/>
          <w:sz w:val="24"/>
          <w:szCs w:val="24"/>
        </w:rPr>
        <w:t xml:space="preserve"> w zakresie pkt V</w:t>
      </w:r>
      <w:r w:rsidR="00A0780C" w:rsidRPr="00306257">
        <w:rPr>
          <w:rStyle w:val="FontStyle27"/>
          <w:rFonts w:ascii="Arial" w:hAnsi="Arial" w:cs="Arial"/>
          <w:sz w:val="24"/>
          <w:szCs w:val="24"/>
        </w:rPr>
        <w:t>II</w:t>
      </w:r>
      <w:r w:rsidR="00522B99" w:rsidRPr="00306257">
        <w:rPr>
          <w:rStyle w:val="FontStyle27"/>
          <w:rFonts w:ascii="Arial" w:hAnsi="Arial" w:cs="Arial"/>
          <w:sz w:val="24"/>
          <w:szCs w:val="24"/>
        </w:rPr>
        <w:t xml:space="preserve"> oraz VIII poprzez zawarcie w tym punkcie klauzuli uzależniającej zawarcie umowy notarialnej (dokładnie: wyznaczenie terminu jej zawarcia) ustanowienia prawa użytkowania wieczystego do gruntu od spełnienia przez strony określonego warunku, który to warunek wykracza poza zakres podstawy prawnej zaskarżonej decyzji wobec czego zaskarżona decyzja </w:t>
      </w:r>
      <w:r w:rsidR="00522B99" w:rsidRPr="00306257">
        <w:rPr>
          <w:rStyle w:val="FontStyle27"/>
          <w:rFonts w:ascii="Arial" w:hAnsi="Arial" w:cs="Arial"/>
          <w:sz w:val="24"/>
          <w:szCs w:val="24"/>
        </w:rPr>
        <w:lastRenderedPageBreak/>
        <w:t xml:space="preserve">jest obciążona wadą nieważności określoną w art. 156 § 1 pkt 2 k.p.a. </w:t>
      </w:r>
      <w:r w:rsidR="0053626C" w:rsidRPr="00306257">
        <w:rPr>
          <w:rFonts w:ascii="Arial" w:hAnsi="Arial" w:cs="Arial"/>
          <w:sz w:val="24"/>
          <w:szCs w:val="24"/>
        </w:rPr>
        <w:t>(akta sprawy KR II S 21/20 k. 80-</w:t>
      </w:r>
      <w:r w:rsidR="00522B99" w:rsidRPr="00306257">
        <w:rPr>
          <w:rFonts w:ascii="Arial" w:hAnsi="Arial" w:cs="Arial"/>
          <w:sz w:val="24"/>
          <w:szCs w:val="24"/>
        </w:rPr>
        <w:t>91</w:t>
      </w:r>
      <w:r w:rsidR="0053626C" w:rsidRPr="00306257">
        <w:rPr>
          <w:rFonts w:ascii="Arial" w:hAnsi="Arial" w:cs="Arial"/>
          <w:sz w:val="24"/>
          <w:szCs w:val="24"/>
        </w:rPr>
        <w:t>)</w:t>
      </w:r>
      <w:r w:rsidR="00FC6E62" w:rsidRPr="00306257">
        <w:rPr>
          <w:rFonts w:ascii="Arial" w:hAnsi="Arial" w:cs="Arial"/>
          <w:sz w:val="24"/>
          <w:szCs w:val="24"/>
        </w:rPr>
        <w:t>.</w:t>
      </w:r>
    </w:p>
    <w:p w14:paraId="3571F25A" w14:textId="53BEDE75" w:rsidR="003E334D" w:rsidRPr="00306257" w:rsidRDefault="009B0F02" w:rsidP="00B2711F">
      <w:pPr>
        <w:spacing w:after="480" w:line="360" w:lineRule="auto"/>
        <w:rPr>
          <w:rStyle w:val="FontStyle27"/>
          <w:rFonts w:ascii="Arial" w:hAnsi="Arial" w:cs="Arial"/>
          <w:sz w:val="24"/>
          <w:szCs w:val="24"/>
        </w:rPr>
      </w:pPr>
      <w:r w:rsidRPr="00306257">
        <w:rPr>
          <w:rStyle w:val="FontStyle27"/>
          <w:rFonts w:ascii="Arial" w:hAnsi="Arial" w:cs="Arial"/>
          <w:sz w:val="24"/>
          <w:szCs w:val="24"/>
        </w:rPr>
        <w:t xml:space="preserve">Postanowieniem z dnia </w:t>
      </w:r>
      <w:r w:rsidR="00796082" w:rsidRPr="00306257">
        <w:rPr>
          <w:rStyle w:val="FontStyle27"/>
          <w:rFonts w:ascii="Arial" w:hAnsi="Arial" w:cs="Arial"/>
          <w:sz w:val="24"/>
          <w:szCs w:val="24"/>
        </w:rPr>
        <w:t>4</w:t>
      </w:r>
      <w:r w:rsidR="00A0780C" w:rsidRPr="00306257">
        <w:rPr>
          <w:rStyle w:val="FontStyle27"/>
          <w:rFonts w:ascii="Arial" w:hAnsi="Arial" w:cs="Arial"/>
          <w:sz w:val="24"/>
          <w:szCs w:val="24"/>
        </w:rPr>
        <w:t xml:space="preserve"> kwietnia </w:t>
      </w:r>
      <w:r w:rsidR="00796082" w:rsidRPr="00306257">
        <w:rPr>
          <w:rStyle w:val="FontStyle27"/>
          <w:rFonts w:ascii="Arial" w:hAnsi="Arial" w:cs="Arial"/>
          <w:sz w:val="24"/>
          <w:szCs w:val="24"/>
        </w:rPr>
        <w:t xml:space="preserve">2022 r., wydanym w sprawie KOC/755/GO/22 </w:t>
      </w:r>
      <w:r w:rsidRPr="00306257">
        <w:rPr>
          <w:rStyle w:val="FontStyle27"/>
          <w:rFonts w:ascii="Arial" w:hAnsi="Arial" w:cs="Arial"/>
          <w:sz w:val="24"/>
          <w:szCs w:val="24"/>
        </w:rPr>
        <w:t>Samorządowe Kolegium</w:t>
      </w:r>
      <w:r w:rsidR="00A0780C" w:rsidRPr="00306257">
        <w:rPr>
          <w:rStyle w:val="FontStyle27"/>
          <w:rFonts w:ascii="Arial" w:hAnsi="Arial" w:cs="Arial"/>
          <w:sz w:val="24"/>
          <w:szCs w:val="24"/>
        </w:rPr>
        <w:t xml:space="preserve"> Odwoławcze</w:t>
      </w:r>
      <w:r w:rsidRPr="00306257">
        <w:rPr>
          <w:rStyle w:val="FontStyle27"/>
          <w:rFonts w:ascii="Arial" w:hAnsi="Arial" w:cs="Arial"/>
          <w:sz w:val="24"/>
          <w:szCs w:val="24"/>
        </w:rPr>
        <w:t xml:space="preserve"> w Warszawie zawiesiło postępowanie w sprawie</w:t>
      </w:r>
      <w:r w:rsidR="00796082" w:rsidRPr="00306257">
        <w:rPr>
          <w:rStyle w:val="FontStyle27"/>
          <w:rFonts w:ascii="Arial" w:hAnsi="Arial" w:cs="Arial"/>
          <w:sz w:val="24"/>
          <w:szCs w:val="24"/>
        </w:rPr>
        <w:t xml:space="preserve"> do czasu prawomocnego rozstrzygnięcia przez Sąd Rejonowy dla Warszawy Mokotowa wniosku Prokuratora Regionalnego w </w:t>
      </w:r>
      <w:proofErr w:type="spellStart"/>
      <w:r w:rsidR="00796082" w:rsidRPr="00306257">
        <w:rPr>
          <w:rStyle w:val="FontStyle27"/>
          <w:rFonts w:ascii="Arial" w:hAnsi="Arial" w:cs="Arial"/>
          <w:sz w:val="24"/>
          <w:szCs w:val="24"/>
        </w:rPr>
        <w:t>W</w:t>
      </w:r>
      <w:proofErr w:type="spellEnd"/>
      <w:r w:rsidR="0010619D" w:rsidRPr="00306257">
        <w:rPr>
          <w:rStyle w:val="FontStyle27"/>
          <w:rFonts w:ascii="Arial" w:hAnsi="Arial" w:cs="Arial"/>
          <w:sz w:val="24"/>
          <w:szCs w:val="24"/>
        </w:rPr>
        <w:t xml:space="preserve">           </w:t>
      </w:r>
      <w:r w:rsidR="00796082" w:rsidRPr="00306257">
        <w:rPr>
          <w:rStyle w:val="FontStyle27"/>
          <w:rFonts w:ascii="Arial" w:hAnsi="Arial" w:cs="Arial"/>
          <w:sz w:val="24"/>
          <w:szCs w:val="24"/>
        </w:rPr>
        <w:t xml:space="preserve"> o zmianę postanowienia Sądu Rejonowego dla Warszawy Mokotowa w Warszawie z dnia 20</w:t>
      </w:r>
      <w:r w:rsidR="00FF510F" w:rsidRPr="00306257">
        <w:rPr>
          <w:rStyle w:val="FontStyle27"/>
          <w:rFonts w:ascii="Arial" w:hAnsi="Arial" w:cs="Arial"/>
          <w:sz w:val="24"/>
          <w:szCs w:val="24"/>
        </w:rPr>
        <w:t xml:space="preserve"> kwietnia </w:t>
      </w:r>
      <w:r w:rsidR="00796082" w:rsidRPr="00306257">
        <w:rPr>
          <w:rStyle w:val="FontStyle27"/>
          <w:rFonts w:ascii="Arial" w:hAnsi="Arial" w:cs="Arial"/>
          <w:sz w:val="24"/>
          <w:szCs w:val="24"/>
        </w:rPr>
        <w:t>2010</w:t>
      </w:r>
      <w:r w:rsidR="00700780" w:rsidRPr="00306257">
        <w:rPr>
          <w:rStyle w:val="FontStyle27"/>
          <w:rFonts w:ascii="Arial" w:hAnsi="Arial" w:cs="Arial"/>
          <w:sz w:val="24"/>
          <w:szCs w:val="24"/>
        </w:rPr>
        <w:t xml:space="preserve"> r</w:t>
      </w:r>
      <w:r w:rsidR="00796082" w:rsidRPr="00306257">
        <w:rPr>
          <w:rStyle w:val="FontStyle27"/>
          <w:rFonts w:ascii="Arial" w:hAnsi="Arial" w:cs="Arial"/>
          <w:sz w:val="24"/>
          <w:szCs w:val="24"/>
        </w:rPr>
        <w:t xml:space="preserve">. sygn. akt II </w:t>
      </w:r>
      <w:proofErr w:type="spellStart"/>
      <w:r w:rsidR="00796082" w:rsidRPr="00306257">
        <w:rPr>
          <w:rStyle w:val="FontStyle27"/>
          <w:rFonts w:ascii="Arial" w:hAnsi="Arial" w:cs="Arial"/>
          <w:sz w:val="24"/>
          <w:szCs w:val="24"/>
        </w:rPr>
        <w:t>Ns</w:t>
      </w:r>
      <w:proofErr w:type="spellEnd"/>
      <w:r w:rsidR="00796082" w:rsidRPr="00306257">
        <w:rPr>
          <w:rStyle w:val="FontStyle27"/>
          <w:rFonts w:ascii="Arial" w:hAnsi="Arial" w:cs="Arial"/>
          <w:sz w:val="24"/>
          <w:szCs w:val="24"/>
        </w:rPr>
        <w:t xml:space="preserve"> 132/10 o stwierdzenie nabycia spadku po L</w:t>
      </w:r>
      <w:r w:rsidR="0010619D" w:rsidRPr="00306257">
        <w:rPr>
          <w:rStyle w:val="FontStyle27"/>
          <w:rFonts w:ascii="Arial" w:hAnsi="Arial" w:cs="Arial"/>
          <w:sz w:val="24"/>
          <w:szCs w:val="24"/>
        </w:rPr>
        <w:t xml:space="preserve">        </w:t>
      </w:r>
      <w:r w:rsidR="00796082" w:rsidRPr="00306257">
        <w:rPr>
          <w:rStyle w:val="FontStyle27"/>
          <w:rFonts w:ascii="Arial" w:hAnsi="Arial" w:cs="Arial"/>
          <w:sz w:val="24"/>
          <w:szCs w:val="24"/>
        </w:rPr>
        <w:t xml:space="preserve"> </w:t>
      </w:r>
      <w:proofErr w:type="spellStart"/>
      <w:r w:rsidR="00796082" w:rsidRPr="00306257">
        <w:rPr>
          <w:rStyle w:val="FontStyle27"/>
          <w:rFonts w:ascii="Arial" w:hAnsi="Arial" w:cs="Arial"/>
          <w:sz w:val="24"/>
          <w:szCs w:val="24"/>
        </w:rPr>
        <w:t>L</w:t>
      </w:r>
      <w:proofErr w:type="spellEnd"/>
      <w:r w:rsidR="0010619D" w:rsidRPr="00306257">
        <w:rPr>
          <w:rStyle w:val="FontStyle27"/>
          <w:rFonts w:ascii="Arial" w:hAnsi="Arial" w:cs="Arial"/>
          <w:sz w:val="24"/>
          <w:szCs w:val="24"/>
        </w:rPr>
        <w:t xml:space="preserve">         </w:t>
      </w:r>
      <w:r w:rsidR="00796082" w:rsidRPr="00306257">
        <w:rPr>
          <w:rStyle w:val="FontStyle27"/>
          <w:rFonts w:ascii="Arial" w:hAnsi="Arial" w:cs="Arial"/>
          <w:sz w:val="24"/>
          <w:szCs w:val="24"/>
        </w:rPr>
        <w:t xml:space="preserve"> G</w:t>
      </w:r>
      <w:r w:rsidR="0010619D" w:rsidRPr="00306257">
        <w:rPr>
          <w:rStyle w:val="FontStyle27"/>
          <w:rFonts w:ascii="Arial" w:hAnsi="Arial" w:cs="Arial"/>
          <w:sz w:val="24"/>
          <w:szCs w:val="24"/>
        </w:rPr>
        <w:t xml:space="preserve">           </w:t>
      </w:r>
      <w:r w:rsidR="00796082" w:rsidRPr="00306257">
        <w:rPr>
          <w:rStyle w:val="FontStyle27"/>
          <w:rFonts w:ascii="Arial" w:hAnsi="Arial" w:cs="Arial"/>
          <w:sz w:val="24"/>
          <w:szCs w:val="24"/>
        </w:rPr>
        <w:t xml:space="preserve"> (akta sprawy S 21/20 k. 284)</w:t>
      </w:r>
      <w:r w:rsidR="00FC6E62" w:rsidRPr="00306257">
        <w:rPr>
          <w:rStyle w:val="FontStyle27"/>
          <w:rFonts w:ascii="Arial" w:hAnsi="Arial" w:cs="Arial"/>
          <w:sz w:val="24"/>
          <w:szCs w:val="24"/>
        </w:rPr>
        <w:t>.</w:t>
      </w:r>
    </w:p>
    <w:p w14:paraId="704321CD" w14:textId="48FDD736" w:rsidR="008968DE" w:rsidRPr="00306257" w:rsidRDefault="008968DE" w:rsidP="00B2711F">
      <w:pPr>
        <w:pStyle w:val="Akapitzlist"/>
        <w:numPr>
          <w:ilvl w:val="1"/>
          <w:numId w:val="8"/>
        </w:numPr>
        <w:spacing w:after="480" w:line="360" w:lineRule="auto"/>
        <w:ind w:left="709" w:hanging="709"/>
        <w:rPr>
          <w:rStyle w:val="FontStyle27"/>
          <w:rFonts w:ascii="Arial" w:hAnsi="Arial" w:cs="Arial"/>
          <w:sz w:val="24"/>
          <w:szCs w:val="24"/>
        </w:rPr>
      </w:pPr>
      <w:r w:rsidRPr="00306257">
        <w:rPr>
          <w:rStyle w:val="FontStyle27"/>
          <w:rFonts w:ascii="Arial" w:hAnsi="Arial" w:cs="Arial"/>
          <w:sz w:val="24"/>
          <w:szCs w:val="24"/>
        </w:rPr>
        <w:t>Post</w:t>
      </w:r>
      <w:r w:rsidR="009909A8" w:rsidRPr="00306257">
        <w:rPr>
          <w:rStyle w:val="FontStyle27"/>
          <w:rFonts w:ascii="Arial" w:hAnsi="Arial" w:cs="Arial"/>
          <w:sz w:val="24"/>
          <w:szCs w:val="24"/>
        </w:rPr>
        <w:t>ę</w:t>
      </w:r>
      <w:r w:rsidRPr="00306257">
        <w:rPr>
          <w:rStyle w:val="FontStyle27"/>
          <w:rFonts w:ascii="Arial" w:hAnsi="Arial" w:cs="Arial"/>
          <w:sz w:val="24"/>
          <w:szCs w:val="24"/>
        </w:rPr>
        <w:t xml:space="preserve">powanie przed sądem powszechnym </w:t>
      </w:r>
      <w:r w:rsidR="000D2180" w:rsidRPr="00306257">
        <w:rPr>
          <w:rStyle w:val="FontStyle27"/>
          <w:rFonts w:ascii="Arial" w:hAnsi="Arial" w:cs="Arial"/>
          <w:sz w:val="24"/>
          <w:szCs w:val="24"/>
        </w:rPr>
        <w:t xml:space="preserve">z wniosku Prokuratora </w:t>
      </w:r>
      <w:r w:rsidR="00796082" w:rsidRPr="00306257">
        <w:rPr>
          <w:rStyle w:val="FontStyle27"/>
          <w:rFonts w:ascii="Arial" w:hAnsi="Arial" w:cs="Arial"/>
          <w:sz w:val="24"/>
          <w:szCs w:val="24"/>
        </w:rPr>
        <w:t>P</w:t>
      </w:r>
      <w:r w:rsidR="000D2180" w:rsidRPr="00306257">
        <w:rPr>
          <w:rStyle w:val="FontStyle27"/>
          <w:rFonts w:ascii="Arial" w:hAnsi="Arial" w:cs="Arial"/>
          <w:sz w:val="24"/>
          <w:szCs w:val="24"/>
        </w:rPr>
        <w:t xml:space="preserve">rokuratury </w:t>
      </w:r>
      <w:r w:rsidR="00AC5DDE" w:rsidRPr="00306257">
        <w:rPr>
          <w:rStyle w:val="FontStyle27"/>
          <w:rFonts w:ascii="Arial" w:hAnsi="Arial" w:cs="Arial"/>
          <w:sz w:val="24"/>
          <w:szCs w:val="24"/>
        </w:rPr>
        <w:t xml:space="preserve"> </w:t>
      </w:r>
      <w:r w:rsidR="000D2180" w:rsidRPr="00306257">
        <w:rPr>
          <w:rStyle w:val="FontStyle27"/>
          <w:rFonts w:ascii="Arial" w:hAnsi="Arial" w:cs="Arial"/>
          <w:sz w:val="24"/>
          <w:szCs w:val="24"/>
        </w:rPr>
        <w:t xml:space="preserve">Regionalnej </w:t>
      </w:r>
      <w:r w:rsidRPr="00306257">
        <w:rPr>
          <w:rStyle w:val="FontStyle27"/>
          <w:rFonts w:ascii="Arial" w:hAnsi="Arial" w:cs="Arial"/>
          <w:sz w:val="24"/>
          <w:szCs w:val="24"/>
        </w:rPr>
        <w:t>w sprawie zmiany postanowienia o stwierdzeniu nabycia spadku po L</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w:t>
      </w:r>
      <w:proofErr w:type="spellStart"/>
      <w:r w:rsidRPr="00306257">
        <w:rPr>
          <w:rStyle w:val="FontStyle27"/>
          <w:rFonts w:ascii="Arial" w:hAnsi="Arial" w:cs="Arial"/>
          <w:sz w:val="24"/>
          <w:szCs w:val="24"/>
        </w:rPr>
        <w:t>L</w:t>
      </w:r>
      <w:proofErr w:type="spellEnd"/>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G</w:t>
      </w:r>
      <w:r w:rsidR="0010619D" w:rsidRPr="00306257">
        <w:rPr>
          <w:rStyle w:val="FontStyle27"/>
          <w:rFonts w:ascii="Arial" w:hAnsi="Arial" w:cs="Arial"/>
          <w:sz w:val="24"/>
          <w:szCs w:val="24"/>
        </w:rPr>
        <w:t xml:space="preserve">             </w:t>
      </w:r>
    </w:p>
    <w:p w14:paraId="40D85784" w14:textId="26A06445" w:rsidR="002566A4" w:rsidRPr="00306257" w:rsidRDefault="008968DE" w:rsidP="00B2711F">
      <w:pPr>
        <w:spacing w:after="480" w:line="360" w:lineRule="auto"/>
        <w:rPr>
          <w:rStyle w:val="FontStyle27"/>
          <w:rFonts w:ascii="Arial" w:hAnsi="Arial" w:cs="Arial"/>
          <w:sz w:val="24"/>
          <w:szCs w:val="24"/>
        </w:rPr>
      </w:pPr>
      <w:r w:rsidRPr="00306257">
        <w:rPr>
          <w:rStyle w:val="FontStyle27"/>
          <w:rFonts w:ascii="Arial" w:hAnsi="Arial" w:cs="Arial"/>
          <w:sz w:val="24"/>
          <w:szCs w:val="24"/>
        </w:rPr>
        <w:t>Pismem z dnia 1</w:t>
      </w:r>
      <w:r w:rsidR="001F778B" w:rsidRPr="00306257">
        <w:rPr>
          <w:rStyle w:val="FontStyle27"/>
          <w:rFonts w:ascii="Arial" w:hAnsi="Arial" w:cs="Arial"/>
          <w:sz w:val="24"/>
          <w:szCs w:val="24"/>
        </w:rPr>
        <w:t xml:space="preserve"> lutego </w:t>
      </w:r>
      <w:r w:rsidRPr="00306257">
        <w:rPr>
          <w:rStyle w:val="FontStyle27"/>
          <w:rFonts w:ascii="Arial" w:hAnsi="Arial" w:cs="Arial"/>
          <w:sz w:val="24"/>
          <w:szCs w:val="24"/>
        </w:rPr>
        <w:t xml:space="preserve">2022 r. Prokurator Prokuratury Regionalnej w </w:t>
      </w:r>
      <w:proofErr w:type="spellStart"/>
      <w:r w:rsidRPr="00306257">
        <w:rPr>
          <w:rStyle w:val="FontStyle27"/>
          <w:rFonts w:ascii="Arial" w:hAnsi="Arial" w:cs="Arial"/>
          <w:sz w:val="24"/>
          <w:szCs w:val="24"/>
        </w:rPr>
        <w:t>W</w:t>
      </w:r>
      <w:proofErr w:type="spellEnd"/>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wnió</w:t>
      </w:r>
      <w:r w:rsidR="005C6DBF" w:rsidRPr="00306257">
        <w:rPr>
          <w:rStyle w:val="FontStyle27"/>
          <w:rFonts w:ascii="Arial" w:hAnsi="Arial" w:cs="Arial"/>
          <w:sz w:val="24"/>
          <w:szCs w:val="24"/>
        </w:rPr>
        <w:t xml:space="preserve">sł </w:t>
      </w:r>
      <w:r w:rsidR="00B3166A" w:rsidRPr="00306257">
        <w:rPr>
          <w:rStyle w:val="FontStyle27"/>
          <w:rFonts w:ascii="Arial" w:hAnsi="Arial" w:cs="Arial"/>
          <w:sz w:val="24"/>
          <w:szCs w:val="24"/>
        </w:rPr>
        <w:t xml:space="preserve">do Sądu Rejonowego dla Warszawy Mokotowa w Warszawie </w:t>
      </w:r>
      <w:r w:rsidR="005C6DBF" w:rsidRPr="00306257">
        <w:rPr>
          <w:rStyle w:val="FontStyle27"/>
          <w:rFonts w:ascii="Arial" w:hAnsi="Arial" w:cs="Arial"/>
          <w:sz w:val="24"/>
          <w:szCs w:val="24"/>
        </w:rPr>
        <w:t xml:space="preserve">o zmianę postanowienia </w:t>
      </w:r>
      <w:r w:rsidR="003F4CF8" w:rsidRPr="00306257">
        <w:rPr>
          <w:rStyle w:val="FontStyle27"/>
          <w:rFonts w:ascii="Arial" w:hAnsi="Arial" w:cs="Arial"/>
          <w:sz w:val="24"/>
          <w:szCs w:val="24"/>
        </w:rPr>
        <w:t xml:space="preserve">Sądu </w:t>
      </w:r>
      <w:r w:rsidR="00811341" w:rsidRPr="00306257">
        <w:rPr>
          <w:rStyle w:val="FontStyle27"/>
          <w:rFonts w:ascii="Arial" w:hAnsi="Arial" w:cs="Arial"/>
          <w:sz w:val="24"/>
          <w:szCs w:val="24"/>
        </w:rPr>
        <w:t>R</w:t>
      </w:r>
      <w:r w:rsidR="003F4CF8" w:rsidRPr="00306257">
        <w:rPr>
          <w:rStyle w:val="FontStyle27"/>
          <w:rFonts w:ascii="Arial" w:hAnsi="Arial" w:cs="Arial"/>
          <w:sz w:val="24"/>
          <w:szCs w:val="24"/>
        </w:rPr>
        <w:t>ejonowego dla Warszawy Mokotowa w Warszawie II Wydział Cywilny z dnia 20</w:t>
      </w:r>
      <w:r w:rsidR="00811341" w:rsidRPr="00306257">
        <w:rPr>
          <w:rStyle w:val="FontStyle27"/>
          <w:rFonts w:ascii="Arial" w:hAnsi="Arial" w:cs="Arial"/>
          <w:sz w:val="24"/>
          <w:szCs w:val="24"/>
        </w:rPr>
        <w:t xml:space="preserve"> kwietnia </w:t>
      </w:r>
      <w:r w:rsidR="003F4CF8" w:rsidRPr="00306257">
        <w:rPr>
          <w:rStyle w:val="FontStyle27"/>
          <w:rFonts w:ascii="Arial" w:hAnsi="Arial" w:cs="Arial"/>
          <w:sz w:val="24"/>
          <w:szCs w:val="24"/>
        </w:rPr>
        <w:t xml:space="preserve">2010 r. w sprawie </w:t>
      </w:r>
      <w:r w:rsidR="00811341" w:rsidRPr="00306257">
        <w:rPr>
          <w:rStyle w:val="FontStyle27"/>
          <w:rFonts w:ascii="Arial" w:hAnsi="Arial" w:cs="Arial"/>
          <w:sz w:val="24"/>
          <w:szCs w:val="24"/>
        </w:rPr>
        <w:t xml:space="preserve">o sygn. akt </w:t>
      </w:r>
      <w:r w:rsidR="003F4CF8" w:rsidRPr="00306257">
        <w:rPr>
          <w:rStyle w:val="FontStyle27"/>
          <w:rFonts w:ascii="Arial" w:hAnsi="Arial" w:cs="Arial"/>
          <w:sz w:val="24"/>
          <w:szCs w:val="24"/>
        </w:rPr>
        <w:t xml:space="preserve">II </w:t>
      </w:r>
      <w:proofErr w:type="spellStart"/>
      <w:r w:rsidR="003F4CF8" w:rsidRPr="00306257">
        <w:rPr>
          <w:rStyle w:val="FontStyle27"/>
          <w:rFonts w:ascii="Arial" w:hAnsi="Arial" w:cs="Arial"/>
          <w:sz w:val="24"/>
          <w:szCs w:val="24"/>
        </w:rPr>
        <w:t>Ns</w:t>
      </w:r>
      <w:proofErr w:type="spellEnd"/>
      <w:r w:rsidR="003F4CF8" w:rsidRPr="00306257">
        <w:rPr>
          <w:rStyle w:val="FontStyle27"/>
          <w:rFonts w:ascii="Arial" w:hAnsi="Arial" w:cs="Arial"/>
          <w:sz w:val="24"/>
          <w:szCs w:val="24"/>
        </w:rPr>
        <w:t xml:space="preserve"> 132/10, poprzez stwierdzenie, że spadek po L</w:t>
      </w:r>
      <w:r w:rsidR="0010619D" w:rsidRPr="00306257">
        <w:rPr>
          <w:rStyle w:val="FontStyle27"/>
          <w:rFonts w:ascii="Arial" w:hAnsi="Arial" w:cs="Arial"/>
          <w:sz w:val="24"/>
          <w:szCs w:val="24"/>
        </w:rPr>
        <w:t xml:space="preserve">       </w:t>
      </w:r>
      <w:r w:rsidR="003F4CF8" w:rsidRPr="00306257">
        <w:rPr>
          <w:rStyle w:val="FontStyle27"/>
          <w:rFonts w:ascii="Arial" w:hAnsi="Arial" w:cs="Arial"/>
          <w:sz w:val="24"/>
          <w:szCs w:val="24"/>
        </w:rPr>
        <w:t xml:space="preserve"> </w:t>
      </w:r>
      <w:proofErr w:type="spellStart"/>
      <w:r w:rsidR="003F4CF8" w:rsidRPr="00306257">
        <w:rPr>
          <w:rStyle w:val="FontStyle27"/>
          <w:rFonts w:ascii="Arial" w:hAnsi="Arial" w:cs="Arial"/>
          <w:sz w:val="24"/>
          <w:szCs w:val="24"/>
        </w:rPr>
        <w:t>L</w:t>
      </w:r>
      <w:proofErr w:type="spellEnd"/>
      <w:r w:rsidR="0010619D" w:rsidRPr="00306257">
        <w:rPr>
          <w:rStyle w:val="FontStyle27"/>
          <w:rFonts w:ascii="Arial" w:hAnsi="Arial" w:cs="Arial"/>
          <w:sz w:val="24"/>
          <w:szCs w:val="24"/>
        </w:rPr>
        <w:t xml:space="preserve">       </w:t>
      </w:r>
      <w:r w:rsidR="003F4CF8" w:rsidRPr="00306257">
        <w:rPr>
          <w:rStyle w:val="FontStyle27"/>
          <w:rFonts w:ascii="Arial" w:hAnsi="Arial" w:cs="Arial"/>
          <w:sz w:val="24"/>
          <w:szCs w:val="24"/>
        </w:rPr>
        <w:t>G</w:t>
      </w:r>
      <w:r w:rsidR="0010619D" w:rsidRPr="00306257">
        <w:rPr>
          <w:rStyle w:val="FontStyle27"/>
          <w:rFonts w:ascii="Arial" w:hAnsi="Arial" w:cs="Arial"/>
          <w:sz w:val="24"/>
          <w:szCs w:val="24"/>
        </w:rPr>
        <w:t xml:space="preserve">            </w:t>
      </w:r>
      <w:r w:rsidR="003F4CF8" w:rsidRPr="00306257">
        <w:rPr>
          <w:rStyle w:val="FontStyle27"/>
          <w:rFonts w:ascii="Arial" w:hAnsi="Arial" w:cs="Arial"/>
          <w:sz w:val="24"/>
          <w:szCs w:val="24"/>
        </w:rPr>
        <w:t xml:space="preserve"> zmarłym w dniu 19</w:t>
      </w:r>
      <w:r w:rsidR="00811341" w:rsidRPr="00306257">
        <w:rPr>
          <w:rStyle w:val="FontStyle27"/>
          <w:rFonts w:ascii="Arial" w:hAnsi="Arial" w:cs="Arial"/>
          <w:sz w:val="24"/>
          <w:szCs w:val="24"/>
        </w:rPr>
        <w:t xml:space="preserve"> lutego </w:t>
      </w:r>
      <w:r w:rsidR="003F4CF8" w:rsidRPr="00306257">
        <w:rPr>
          <w:rStyle w:val="FontStyle27"/>
          <w:rFonts w:ascii="Arial" w:hAnsi="Arial" w:cs="Arial"/>
          <w:sz w:val="24"/>
          <w:szCs w:val="24"/>
        </w:rPr>
        <w:t>2009 r. w Warszawie, ostatnio zamieszkałym w Warszawie, na podstawie testamentu notarialnego sporządzonego w dniu 14</w:t>
      </w:r>
      <w:r w:rsidR="00811341" w:rsidRPr="00306257">
        <w:rPr>
          <w:rStyle w:val="FontStyle27"/>
          <w:rFonts w:ascii="Arial" w:hAnsi="Arial" w:cs="Arial"/>
          <w:sz w:val="24"/>
          <w:szCs w:val="24"/>
        </w:rPr>
        <w:t xml:space="preserve"> grudnia </w:t>
      </w:r>
      <w:r w:rsidR="003F4CF8" w:rsidRPr="00306257">
        <w:rPr>
          <w:rStyle w:val="FontStyle27"/>
          <w:rFonts w:ascii="Arial" w:hAnsi="Arial" w:cs="Arial"/>
          <w:sz w:val="24"/>
          <w:szCs w:val="24"/>
        </w:rPr>
        <w:t>1998 r. przed notariuszem w Warszawie L</w:t>
      </w:r>
      <w:r w:rsidR="0010619D" w:rsidRPr="00306257">
        <w:rPr>
          <w:rStyle w:val="FontStyle27"/>
          <w:rFonts w:ascii="Arial" w:hAnsi="Arial" w:cs="Arial"/>
          <w:sz w:val="24"/>
          <w:szCs w:val="24"/>
        </w:rPr>
        <w:t xml:space="preserve">     </w:t>
      </w:r>
      <w:r w:rsidR="003F4CF8" w:rsidRPr="00306257">
        <w:rPr>
          <w:rStyle w:val="FontStyle27"/>
          <w:rFonts w:ascii="Arial" w:hAnsi="Arial" w:cs="Arial"/>
          <w:sz w:val="24"/>
          <w:szCs w:val="24"/>
        </w:rPr>
        <w:t>B</w:t>
      </w:r>
      <w:r w:rsidR="0010619D" w:rsidRPr="00306257">
        <w:rPr>
          <w:rStyle w:val="FontStyle27"/>
          <w:rFonts w:ascii="Arial" w:hAnsi="Arial" w:cs="Arial"/>
          <w:sz w:val="24"/>
          <w:szCs w:val="24"/>
        </w:rPr>
        <w:t xml:space="preserve">       </w:t>
      </w:r>
      <w:r w:rsidR="003F4CF8" w:rsidRPr="00306257">
        <w:rPr>
          <w:rStyle w:val="FontStyle27"/>
          <w:rFonts w:ascii="Arial" w:hAnsi="Arial" w:cs="Arial"/>
          <w:sz w:val="24"/>
          <w:szCs w:val="24"/>
        </w:rPr>
        <w:t>K</w:t>
      </w:r>
      <w:r w:rsidR="0010619D" w:rsidRPr="00306257">
        <w:rPr>
          <w:rStyle w:val="FontStyle27"/>
          <w:rFonts w:ascii="Arial" w:hAnsi="Arial" w:cs="Arial"/>
          <w:sz w:val="24"/>
          <w:szCs w:val="24"/>
        </w:rPr>
        <w:t xml:space="preserve">            </w:t>
      </w:r>
      <w:r w:rsidR="003F4CF8" w:rsidRPr="00306257">
        <w:rPr>
          <w:rStyle w:val="FontStyle27"/>
          <w:rFonts w:ascii="Arial" w:hAnsi="Arial" w:cs="Arial"/>
          <w:sz w:val="24"/>
          <w:szCs w:val="24"/>
        </w:rPr>
        <w:t xml:space="preserve"> za nr rep. A</w:t>
      </w:r>
      <w:r w:rsidR="00C6526C" w:rsidRPr="00306257">
        <w:rPr>
          <w:rStyle w:val="FontStyle27"/>
          <w:rFonts w:ascii="Arial" w:hAnsi="Arial" w:cs="Arial"/>
          <w:sz w:val="24"/>
          <w:szCs w:val="24"/>
        </w:rPr>
        <w:t xml:space="preserve"> nr 2934/1998 nabyły I</w:t>
      </w:r>
      <w:r w:rsidR="0010619D" w:rsidRPr="00306257">
        <w:rPr>
          <w:rStyle w:val="FontStyle27"/>
          <w:rFonts w:ascii="Arial" w:hAnsi="Arial" w:cs="Arial"/>
          <w:sz w:val="24"/>
          <w:szCs w:val="24"/>
        </w:rPr>
        <w:t xml:space="preserve">        </w:t>
      </w:r>
      <w:r w:rsidR="00C6526C" w:rsidRPr="00306257">
        <w:rPr>
          <w:rStyle w:val="FontStyle27"/>
          <w:rFonts w:ascii="Arial" w:hAnsi="Arial" w:cs="Arial"/>
          <w:sz w:val="24"/>
          <w:szCs w:val="24"/>
        </w:rPr>
        <w:t xml:space="preserve"> E</w:t>
      </w:r>
      <w:r w:rsidR="0010619D" w:rsidRPr="00306257">
        <w:rPr>
          <w:rStyle w:val="FontStyle27"/>
          <w:rFonts w:ascii="Arial" w:hAnsi="Arial" w:cs="Arial"/>
          <w:sz w:val="24"/>
          <w:szCs w:val="24"/>
        </w:rPr>
        <w:t xml:space="preserve">         </w:t>
      </w:r>
      <w:r w:rsidR="00C6526C" w:rsidRPr="00306257">
        <w:rPr>
          <w:rStyle w:val="FontStyle27"/>
          <w:rFonts w:ascii="Arial" w:hAnsi="Arial" w:cs="Arial"/>
          <w:sz w:val="24"/>
          <w:szCs w:val="24"/>
        </w:rPr>
        <w:t xml:space="preserve"> G</w:t>
      </w:r>
      <w:r w:rsidR="0010619D" w:rsidRPr="00306257">
        <w:rPr>
          <w:rStyle w:val="FontStyle27"/>
          <w:rFonts w:ascii="Arial" w:hAnsi="Arial" w:cs="Arial"/>
          <w:sz w:val="24"/>
          <w:szCs w:val="24"/>
        </w:rPr>
        <w:t xml:space="preserve">        </w:t>
      </w:r>
      <w:r w:rsidR="00C6526C" w:rsidRPr="00306257">
        <w:rPr>
          <w:rStyle w:val="FontStyle27"/>
          <w:rFonts w:ascii="Arial" w:hAnsi="Arial" w:cs="Arial"/>
          <w:sz w:val="24"/>
          <w:szCs w:val="24"/>
        </w:rPr>
        <w:t xml:space="preserve"> – B</w:t>
      </w:r>
      <w:r w:rsidR="0010619D" w:rsidRPr="00306257">
        <w:rPr>
          <w:rStyle w:val="FontStyle27"/>
          <w:rFonts w:ascii="Arial" w:hAnsi="Arial" w:cs="Arial"/>
          <w:sz w:val="24"/>
          <w:szCs w:val="24"/>
        </w:rPr>
        <w:t xml:space="preserve">         </w:t>
      </w:r>
      <w:r w:rsidR="00C6526C" w:rsidRPr="00306257">
        <w:rPr>
          <w:rStyle w:val="FontStyle27"/>
          <w:rFonts w:ascii="Arial" w:hAnsi="Arial" w:cs="Arial"/>
          <w:sz w:val="24"/>
          <w:szCs w:val="24"/>
        </w:rPr>
        <w:t>oraz K</w:t>
      </w:r>
      <w:r w:rsidR="0010619D" w:rsidRPr="00306257">
        <w:rPr>
          <w:rStyle w:val="FontStyle27"/>
          <w:rFonts w:ascii="Arial" w:hAnsi="Arial" w:cs="Arial"/>
          <w:sz w:val="24"/>
          <w:szCs w:val="24"/>
        </w:rPr>
        <w:t xml:space="preserve">       </w:t>
      </w:r>
      <w:r w:rsidR="00C6526C" w:rsidRPr="00306257">
        <w:rPr>
          <w:rStyle w:val="FontStyle27"/>
          <w:rFonts w:ascii="Arial" w:hAnsi="Arial" w:cs="Arial"/>
          <w:sz w:val="24"/>
          <w:szCs w:val="24"/>
        </w:rPr>
        <w:t xml:space="preserve"> B</w:t>
      </w:r>
      <w:r w:rsidR="0010619D" w:rsidRPr="00306257">
        <w:rPr>
          <w:rStyle w:val="FontStyle27"/>
          <w:rFonts w:ascii="Arial" w:hAnsi="Arial" w:cs="Arial"/>
          <w:sz w:val="24"/>
          <w:szCs w:val="24"/>
        </w:rPr>
        <w:t xml:space="preserve">        </w:t>
      </w:r>
      <w:r w:rsidR="00C6526C" w:rsidRPr="00306257">
        <w:rPr>
          <w:rStyle w:val="FontStyle27"/>
          <w:rFonts w:ascii="Arial" w:hAnsi="Arial" w:cs="Arial"/>
          <w:sz w:val="24"/>
          <w:szCs w:val="24"/>
        </w:rPr>
        <w:t xml:space="preserve"> G</w:t>
      </w:r>
      <w:r w:rsidR="0010619D" w:rsidRPr="00306257">
        <w:rPr>
          <w:rStyle w:val="FontStyle27"/>
          <w:rFonts w:ascii="Arial" w:hAnsi="Arial" w:cs="Arial"/>
          <w:sz w:val="24"/>
          <w:szCs w:val="24"/>
        </w:rPr>
        <w:t xml:space="preserve">       </w:t>
      </w:r>
      <w:r w:rsidR="00C6526C" w:rsidRPr="00306257">
        <w:rPr>
          <w:rStyle w:val="FontStyle27"/>
          <w:rFonts w:ascii="Arial" w:hAnsi="Arial" w:cs="Arial"/>
          <w:sz w:val="24"/>
          <w:szCs w:val="24"/>
        </w:rPr>
        <w:t xml:space="preserve"> – B</w:t>
      </w:r>
      <w:r w:rsidR="0010619D" w:rsidRPr="00306257">
        <w:rPr>
          <w:rStyle w:val="FontStyle27"/>
          <w:rFonts w:ascii="Arial" w:hAnsi="Arial" w:cs="Arial"/>
          <w:sz w:val="24"/>
          <w:szCs w:val="24"/>
        </w:rPr>
        <w:t xml:space="preserve">           </w:t>
      </w:r>
      <w:r w:rsidR="00C6526C" w:rsidRPr="00306257">
        <w:rPr>
          <w:rStyle w:val="FontStyle27"/>
          <w:rFonts w:ascii="Arial" w:hAnsi="Arial" w:cs="Arial"/>
          <w:sz w:val="24"/>
          <w:szCs w:val="24"/>
        </w:rPr>
        <w:t>, po ½ części spadku każda z nich.</w:t>
      </w:r>
    </w:p>
    <w:p w14:paraId="1C4A43A5" w14:textId="3D382D86" w:rsidR="00644615" w:rsidRPr="00306257" w:rsidRDefault="00644615" w:rsidP="00B2711F">
      <w:pPr>
        <w:spacing w:after="480" w:line="360" w:lineRule="auto"/>
        <w:rPr>
          <w:rStyle w:val="FontStyle27"/>
          <w:rFonts w:ascii="Arial" w:hAnsi="Arial" w:cs="Arial"/>
          <w:sz w:val="24"/>
          <w:szCs w:val="24"/>
        </w:rPr>
      </w:pPr>
      <w:r w:rsidRPr="00306257">
        <w:rPr>
          <w:rStyle w:val="FontStyle27"/>
          <w:rFonts w:ascii="Arial" w:hAnsi="Arial" w:cs="Arial"/>
          <w:sz w:val="24"/>
          <w:szCs w:val="24"/>
        </w:rPr>
        <w:t xml:space="preserve">W uzasadnieniu wniosku Prokurator wskazał, że postanowienie </w:t>
      </w:r>
      <w:r w:rsidR="00811341" w:rsidRPr="00306257">
        <w:rPr>
          <w:rStyle w:val="FontStyle27"/>
          <w:rFonts w:ascii="Arial" w:hAnsi="Arial" w:cs="Arial"/>
          <w:sz w:val="24"/>
          <w:szCs w:val="24"/>
        </w:rPr>
        <w:t xml:space="preserve">wydane </w:t>
      </w:r>
      <w:r w:rsidRPr="00306257">
        <w:rPr>
          <w:rStyle w:val="FontStyle27"/>
          <w:rFonts w:ascii="Arial" w:hAnsi="Arial" w:cs="Arial"/>
          <w:sz w:val="24"/>
          <w:szCs w:val="24"/>
        </w:rPr>
        <w:t xml:space="preserve">w sprawie o </w:t>
      </w:r>
      <w:r w:rsidR="00811341" w:rsidRPr="00306257">
        <w:rPr>
          <w:rStyle w:val="FontStyle27"/>
          <w:rFonts w:ascii="Arial" w:hAnsi="Arial" w:cs="Arial"/>
          <w:sz w:val="24"/>
          <w:szCs w:val="24"/>
        </w:rPr>
        <w:t>sygn.</w:t>
      </w:r>
      <w:r w:rsidRPr="00306257">
        <w:rPr>
          <w:rStyle w:val="FontStyle27"/>
          <w:rFonts w:ascii="Arial" w:hAnsi="Arial" w:cs="Arial"/>
          <w:sz w:val="24"/>
          <w:szCs w:val="24"/>
        </w:rPr>
        <w:t xml:space="preserve"> akt II </w:t>
      </w:r>
      <w:proofErr w:type="spellStart"/>
      <w:r w:rsidRPr="00306257">
        <w:rPr>
          <w:rStyle w:val="FontStyle27"/>
          <w:rFonts w:ascii="Arial" w:hAnsi="Arial" w:cs="Arial"/>
          <w:sz w:val="24"/>
          <w:szCs w:val="24"/>
        </w:rPr>
        <w:t>Ns</w:t>
      </w:r>
      <w:proofErr w:type="spellEnd"/>
      <w:r w:rsidRPr="00306257">
        <w:rPr>
          <w:rStyle w:val="FontStyle27"/>
          <w:rFonts w:ascii="Arial" w:hAnsi="Arial" w:cs="Arial"/>
          <w:sz w:val="24"/>
          <w:szCs w:val="24"/>
        </w:rPr>
        <w:t xml:space="preserve"> 132/10 o stwierdzeniu nabycia spadku po L</w:t>
      </w:r>
      <w:r w:rsidR="0010619D" w:rsidRPr="00306257">
        <w:rPr>
          <w:rStyle w:val="FontStyle27"/>
          <w:rFonts w:ascii="Arial" w:hAnsi="Arial" w:cs="Arial"/>
          <w:sz w:val="24"/>
          <w:szCs w:val="24"/>
        </w:rPr>
        <w:t xml:space="preserve">       </w:t>
      </w:r>
      <w:proofErr w:type="spellStart"/>
      <w:r w:rsidRPr="00306257">
        <w:rPr>
          <w:rStyle w:val="FontStyle27"/>
          <w:rFonts w:ascii="Arial" w:hAnsi="Arial" w:cs="Arial"/>
          <w:sz w:val="24"/>
          <w:szCs w:val="24"/>
        </w:rPr>
        <w:t>L</w:t>
      </w:r>
      <w:proofErr w:type="spellEnd"/>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G</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zostało wydane w oparciu o zapewnienie spadkowe K</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G</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B</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które nie jest zgodne ze stanem faktyczny</w:t>
      </w:r>
      <w:r w:rsidR="00811341" w:rsidRPr="00306257">
        <w:rPr>
          <w:rStyle w:val="FontStyle27"/>
          <w:rFonts w:ascii="Arial" w:hAnsi="Arial" w:cs="Arial"/>
          <w:sz w:val="24"/>
          <w:szCs w:val="24"/>
        </w:rPr>
        <w:t>m</w:t>
      </w:r>
      <w:r w:rsidRPr="00306257">
        <w:rPr>
          <w:rStyle w:val="FontStyle27"/>
          <w:rFonts w:ascii="Arial" w:hAnsi="Arial" w:cs="Arial"/>
          <w:sz w:val="24"/>
          <w:szCs w:val="24"/>
        </w:rPr>
        <w:t xml:space="preserve">. W toku prowadzonego postępowania wyjaśniającego, Prokurator ustalił, że przed Sądem Rejonowym dla Warszawy Mokotowa w Warszawie za sygn. akt II </w:t>
      </w:r>
      <w:proofErr w:type="spellStart"/>
      <w:r w:rsidRPr="00306257">
        <w:rPr>
          <w:rStyle w:val="FontStyle27"/>
          <w:rFonts w:ascii="Arial" w:hAnsi="Arial" w:cs="Arial"/>
          <w:sz w:val="24"/>
          <w:szCs w:val="24"/>
        </w:rPr>
        <w:t>Ns</w:t>
      </w:r>
      <w:proofErr w:type="spellEnd"/>
      <w:r w:rsidRPr="00306257">
        <w:rPr>
          <w:rStyle w:val="FontStyle27"/>
          <w:rFonts w:ascii="Arial" w:hAnsi="Arial" w:cs="Arial"/>
          <w:sz w:val="24"/>
          <w:szCs w:val="24"/>
        </w:rPr>
        <w:t xml:space="preserve"> 1548/00 toczyło się postępowanie z wniosku L</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w:t>
      </w:r>
      <w:proofErr w:type="spellStart"/>
      <w:r w:rsidRPr="00306257">
        <w:rPr>
          <w:rStyle w:val="FontStyle27"/>
          <w:rFonts w:ascii="Arial" w:hAnsi="Arial" w:cs="Arial"/>
          <w:sz w:val="24"/>
          <w:szCs w:val="24"/>
        </w:rPr>
        <w:t>L</w:t>
      </w:r>
      <w:proofErr w:type="spellEnd"/>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G</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o stwierdzenie nabycia spadku po E</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G</w:t>
      </w:r>
      <w:r w:rsidR="0010619D"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Do wniosku o stwierdzenie nabycia spadku, oprócz testamentu zmarłej żony, został dołączony wypis z aktu </w:t>
      </w:r>
      <w:r w:rsidR="00F40F79" w:rsidRPr="00306257">
        <w:rPr>
          <w:rStyle w:val="FontStyle27"/>
          <w:rFonts w:ascii="Arial" w:hAnsi="Arial" w:cs="Arial"/>
          <w:sz w:val="24"/>
          <w:szCs w:val="24"/>
        </w:rPr>
        <w:lastRenderedPageBreak/>
        <w:t xml:space="preserve">notarialnego Rep. </w:t>
      </w:r>
      <w:r w:rsidR="00811341" w:rsidRPr="00306257">
        <w:rPr>
          <w:rStyle w:val="FontStyle27"/>
          <w:rFonts w:ascii="Arial" w:hAnsi="Arial" w:cs="Arial"/>
          <w:sz w:val="24"/>
          <w:szCs w:val="24"/>
        </w:rPr>
        <w:t xml:space="preserve">A nr </w:t>
      </w:r>
      <w:r w:rsidR="00F40F79" w:rsidRPr="00306257">
        <w:rPr>
          <w:rStyle w:val="FontStyle27"/>
          <w:rFonts w:ascii="Arial" w:hAnsi="Arial" w:cs="Arial"/>
          <w:sz w:val="24"/>
          <w:szCs w:val="24"/>
        </w:rPr>
        <w:t xml:space="preserve">2934/1998 sporządzonego przez notariusza w Warszawie </w:t>
      </w:r>
      <w:r w:rsidR="0010619D" w:rsidRPr="00306257">
        <w:rPr>
          <w:rStyle w:val="FontStyle27"/>
          <w:rFonts w:ascii="Arial" w:hAnsi="Arial" w:cs="Arial"/>
          <w:sz w:val="24"/>
          <w:szCs w:val="24"/>
        </w:rPr>
        <w:t>–</w:t>
      </w:r>
      <w:r w:rsidR="009B39B0" w:rsidRPr="00306257">
        <w:rPr>
          <w:rStyle w:val="FontStyle27"/>
          <w:rFonts w:ascii="Arial" w:hAnsi="Arial" w:cs="Arial"/>
          <w:sz w:val="24"/>
          <w:szCs w:val="24"/>
        </w:rPr>
        <w:t xml:space="preserve"> </w:t>
      </w:r>
      <w:r w:rsidR="00F40F79" w:rsidRPr="00306257">
        <w:rPr>
          <w:rStyle w:val="FontStyle27"/>
          <w:rFonts w:ascii="Arial" w:hAnsi="Arial" w:cs="Arial"/>
          <w:sz w:val="24"/>
          <w:szCs w:val="24"/>
        </w:rPr>
        <w:t>L</w:t>
      </w:r>
      <w:r w:rsidR="0010619D" w:rsidRPr="00306257">
        <w:rPr>
          <w:rStyle w:val="FontStyle27"/>
          <w:rFonts w:ascii="Arial" w:hAnsi="Arial" w:cs="Arial"/>
          <w:sz w:val="24"/>
          <w:szCs w:val="24"/>
        </w:rPr>
        <w:t xml:space="preserve">      </w:t>
      </w:r>
      <w:r w:rsidR="00F40F79" w:rsidRPr="00306257">
        <w:rPr>
          <w:rStyle w:val="FontStyle27"/>
          <w:rFonts w:ascii="Arial" w:hAnsi="Arial" w:cs="Arial"/>
          <w:sz w:val="24"/>
          <w:szCs w:val="24"/>
        </w:rPr>
        <w:t xml:space="preserve"> B</w:t>
      </w:r>
      <w:r w:rsidR="0010619D" w:rsidRPr="00306257">
        <w:rPr>
          <w:rStyle w:val="FontStyle27"/>
          <w:rFonts w:ascii="Arial" w:hAnsi="Arial" w:cs="Arial"/>
          <w:sz w:val="24"/>
          <w:szCs w:val="24"/>
        </w:rPr>
        <w:t xml:space="preserve">       </w:t>
      </w:r>
      <w:r w:rsidR="00F40F79" w:rsidRPr="00306257">
        <w:rPr>
          <w:rStyle w:val="FontStyle27"/>
          <w:rFonts w:ascii="Arial" w:hAnsi="Arial" w:cs="Arial"/>
          <w:sz w:val="24"/>
          <w:szCs w:val="24"/>
        </w:rPr>
        <w:t xml:space="preserve"> K</w:t>
      </w:r>
      <w:r w:rsidR="0010619D" w:rsidRPr="00306257">
        <w:rPr>
          <w:rStyle w:val="FontStyle27"/>
          <w:rFonts w:ascii="Arial" w:hAnsi="Arial" w:cs="Arial"/>
          <w:sz w:val="24"/>
          <w:szCs w:val="24"/>
        </w:rPr>
        <w:t xml:space="preserve">             </w:t>
      </w:r>
      <w:r w:rsidR="009B39B0" w:rsidRPr="00306257">
        <w:rPr>
          <w:rStyle w:val="FontStyle27"/>
          <w:rFonts w:ascii="Arial" w:hAnsi="Arial" w:cs="Arial"/>
          <w:sz w:val="24"/>
          <w:szCs w:val="24"/>
        </w:rPr>
        <w:t>,</w:t>
      </w:r>
      <w:r w:rsidR="00F40F79" w:rsidRPr="00306257">
        <w:rPr>
          <w:rStyle w:val="FontStyle27"/>
          <w:rFonts w:ascii="Arial" w:hAnsi="Arial" w:cs="Arial"/>
          <w:sz w:val="24"/>
          <w:szCs w:val="24"/>
        </w:rPr>
        <w:t xml:space="preserve"> zawierającego testament doręczony uczestniczce K</w:t>
      </w:r>
      <w:r w:rsidR="00892197" w:rsidRPr="00306257">
        <w:rPr>
          <w:rStyle w:val="FontStyle27"/>
          <w:rFonts w:ascii="Arial" w:hAnsi="Arial" w:cs="Arial"/>
          <w:sz w:val="24"/>
          <w:szCs w:val="24"/>
        </w:rPr>
        <w:t xml:space="preserve">       </w:t>
      </w:r>
      <w:r w:rsidR="00F40F79" w:rsidRPr="00306257">
        <w:rPr>
          <w:rStyle w:val="FontStyle27"/>
          <w:rFonts w:ascii="Arial" w:hAnsi="Arial" w:cs="Arial"/>
          <w:sz w:val="24"/>
          <w:szCs w:val="24"/>
        </w:rPr>
        <w:t xml:space="preserve"> G</w:t>
      </w:r>
      <w:r w:rsidR="00892197" w:rsidRPr="00306257">
        <w:rPr>
          <w:rStyle w:val="FontStyle27"/>
          <w:rFonts w:ascii="Arial" w:hAnsi="Arial" w:cs="Arial"/>
          <w:sz w:val="24"/>
          <w:szCs w:val="24"/>
        </w:rPr>
        <w:t xml:space="preserve">        </w:t>
      </w:r>
      <w:r w:rsidR="00F40F79" w:rsidRPr="00306257">
        <w:rPr>
          <w:rStyle w:val="FontStyle27"/>
          <w:rFonts w:ascii="Arial" w:hAnsi="Arial" w:cs="Arial"/>
          <w:sz w:val="24"/>
          <w:szCs w:val="24"/>
        </w:rPr>
        <w:t>-B</w:t>
      </w:r>
      <w:r w:rsidR="00892197" w:rsidRPr="00306257">
        <w:rPr>
          <w:rStyle w:val="FontStyle27"/>
          <w:rFonts w:ascii="Arial" w:hAnsi="Arial" w:cs="Arial"/>
          <w:sz w:val="24"/>
          <w:szCs w:val="24"/>
        </w:rPr>
        <w:t xml:space="preserve">              </w:t>
      </w:r>
      <w:r w:rsidR="00F40F79" w:rsidRPr="00306257">
        <w:rPr>
          <w:rStyle w:val="FontStyle27"/>
          <w:rFonts w:ascii="Arial" w:hAnsi="Arial" w:cs="Arial"/>
          <w:sz w:val="24"/>
          <w:szCs w:val="24"/>
        </w:rPr>
        <w:t xml:space="preserve"> w dniu 2 lutego 2001 r. </w:t>
      </w:r>
      <w:r w:rsidR="006D601D" w:rsidRPr="00306257">
        <w:rPr>
          <w:rStyle w:val="FontStyle27"/>
          <w:rFonts w:ascii="Arial" w:hAnsi="Arial" w:cs="Arial"/>
          <w:sz w:val="24"/>
          <w:szCs w:val="24"/>
        </w:rPr>
        <w:t xml:space="preserve"> </w:t>
      </w:r>
      <w:r w:rsidR="00F40F79" w:rsidRPr="00306257">
        <w:rPr>
          <w:rStyle w:val="FontStyle27"/>
          <w:rFonts w:ascii="Arial" w:hAnsi="Arial" w:cs="Arial"/>
          <w:sz w:val="24"/>
          <w:szCs w:val="24"/>
        </w:rPr>
        <w:t>(</w:t>
      </w:r>
      <w:r w:rsidR="00FC6E62" w:rsidRPr="00306257">
        <w:rPr>
          <w:rStyle w:val="FontStyle27"/>
          <w:rFonts w:ascii="Arial" w:hAnsi="Arial" w:cs="Arial"/>
          <w:sz w:val="24"/>
          <w:szCs w:val="24"/>
        </w:rPr>
        <w:t xml:space="preserve">akta sprawy KR II S 21/20 </w:t>
      </w:r>
      <w:r w:rsidR="00F40F79" w:rsidRPr="00306257">
        <w:rPr>
          <w:rStyle w:val="FontStyle27"/>
          <w:rFonts w:ascii="Arial" w:hAnsi="Arial" w:cs="Arial"/>
          <w:sz w:val="24"/>
          <w:szCs w:val="24"/>
        </w:rPr>
        <w:t>k. 92-97)</w:t>
      </w:r>
      <w:r w:rsidR="005936B8" w:rsidRPr="00306257">
        <w:rPr>
          <w:rStyle w:val="FontStyle27"/>
          <w:rFonts w:ascii="Arial" w:hAnsi="Arial" w:cs="Arial"/>
          <w:sz w:val="24"/>
          <w:szCs w:val="24"/>
        </w:rPr>
        <w:t>.</w:t>
      </w:r>
    </w:p>
    <w:p w14:paraId="3CA2C6CC" w14:textId="527AD0DB" w:rsidR="007C7EBB" w:rsidRPr="00306257" w:rsidRDefault="006D601D" w:rsidP="00B2711F">
      <w:pPr>
        <w:pStyle w:val="Akapitzlist"/>
        <w:spacing w:after="480" w:line="360" w:lineRule="auto"/>
        <w:ind w:left="0"/>
        <w:rPr>
          <w:rFonts w:ascii="Arial" w:hAnsi="Arial" w:cs="Arial"/>
          <w:sz w:val="24"/>
          <w:szCs w:val="24"/>
        </w:rPr>
      </w:pPr>
      <w:r w:rsidRPr="00306257">
        <w:rPr>
          <w:rFonts w:ascii="Arial" w:hAnsi="Arial" w:cs="Arial"/>
          <w:sz w:val="24"/>
          <w:szCs w:val="24"/>
        </w:rPr>
        <w:t>Z treści testamentu z dnia 14 grudnia 1998 r. za rep. A 2934/1998 r. wynika, że L</w:t>
      </w:r>
      <w:r w:rsidR="00892197" w:rsidRPr="00306257">
        <w:rPr>
          <w:rFonts w:ascii="Arial" w:hAnsi="Arial" w:cs="Arial"/>
          <w:sz w:val="24"/>
          <w:szCs w:val="24"/>
        </w:rPr>
        <w:t xml:space="preserve">         </w:t>
      </w:r>
      <w:r w:rsidRPr="00306257">
        <w:rPr>
          <w:rFonts w:ascii="Arial" w:hAnsi="Arial" w:cs="Arial"/>
          <w:sz w:val="24"/>
          <w:szCs w:val="24"/>
        </w:rPr>
        <w:t>G</w:t>
      </w:r>
      <w:r w:rsidR="00892197" w:rsidRPr="00306257">
        <w:rPr>
          <w:rFonts w:ascii="Arial" w:hAnsi="Arial" w:cs="Arial"/>
          <w:sz w:val="24"/>
          <w:szCs w:val="24"/>
        </w:rPr>
        <w:t xml:space="preserve">           </w:t>
      </w:r>
      <w:r w:rsidRPr="00306257">
        <w:rPr>
          <w:rFonts w:ascii="Arial" w:hAnsi="Arial" w:cs="Arial"/>
          <w:sz w:val="24"/>
          <w:szCs w:val="24"/>
        </w:rPr>
        <w:t xml:space="preserve"> do całości spadku powołuje swoją żonę E</w:t>
      </w:r>
      <w:r w:rsidR="00892197" w:rsidRPr="00306257">
        <w:rPr>
          <w:rFonts w:ascii="Arial" w:hAnsi="Arial" w:cs="Arial"/>
          <w:sz w:val="24"/>
          <w:szCs w:val="24"/>
        </w:rPr>
        <w:t xml:space="preserve">         </w:t>
      </w:r>
      <w:r w:rsidRPr="00306257">
        <w:rPr>
          <w:rFonts w:ascii="Arial" w:hAnsi="Arial" w:cs="Arial"/>
          <w:sz w:val="24"/>
          <w:szCs w:val="24"/>
        </w:rPr>
        <w:t>J</w:t>
      </w:r>
      <w:r w:rsidR="00892197" w:rsidRPr="00306257">
        <w:rPr>
          <w:rFonts w:ascii="Arial" w:hAnsi="Arial" w:cs="Arial"/>
          <w:sz w:val="24"/>
          <w:szCs w:val="24"/>
        </w:rPr>
        <w:t xml:space="preserve">         </w:t>
      </w:r>
      <w:r w:rsidRPr="00306257">
        <w:rPr>
          <w:rFonts w:ascii="Arial" w:hAnsi="Arial" w:cs="Arial"/>
          <w:sz w:val="24"/>
          <w:szCs w:val="24"/>
        </w:rPr>
        <w:t xml:space="preserve"> G</w:t>
      </w:r>
      <w:r w:rsidR="00892197" w:rsidRPr="00306257">
        <w:rPr>
          <w:rFonts w:ascii="Arial" w:hAnsi="Arial" w:cs="Arial"/>
          <w:sz w:val="24"/>
          <w:szCs w:val="24"/>
        </w:rPr>
        <w:t xml:space="preserve">          </w:t>
      </w:r>
      <w:r w:rsidRPr="00306257">
        <w:rPr>
          <w:rFonts w:ascii="Arial" w:hAnsi="Arial" w:cs="Arial"/>
          <w:sz w:val="24"/>
          <w:szCs w:val="24"/>
        </w:rPr>
        <w:t>. Na wypadek, gdyby powołana do spadku nie chciała lub nie mogła być spadkobierczynią, do całości powołuje swoje wnuczki: I</w:t>
      </w:r>
      <w:r w:rsidR="00892197" w:rsidRPr="00306257">
        <w:rPr>
          <w:rFonts w:ascii="Arial" w:hAnsi="Arial" w:cs="Arial"/>
          <w:sz w:val="24"/>
          <w:szCs w:val="24"/>
        </w:rPr>
        <w:t xml:space="preserve">      </w:t>
      </w:r>
      <w:r w:rsidRPr="00306257">
        <w:rPr>
          <w:rFonts w:ascii="Arial" w:hAnsi="Arial" w:cs="Arial"/>
          <w:sz w:val="24"/>
          <w:szCs w:val="24"/>
        </w:rPr>
        <w:t xml:space="preserve"> G</w:t>
      </w:r>
      <w:r w:rsidR="00892197" w:rsidRPr="00306257">
        <w:rPr>
          <w:rFonts w:ascii="Arial" w:hAnsi="Arial" w:cs="Arial"/>
          <w:sz w:val="24"/>
          <w:szCs w:val="24"/>
        </w:rPr>
        <w:t xml:space="preserve">      </w:t>
      </w:r>
      <w:r w:rsidRPr="00306257">
        <w:rPr>
          <w:rFonts w:ascii="Arial" w:hAnsi="Arial" w:cs="Arial"/>
          <w:sz w:val="24"/>
          <w:szCs w:val="24"/>
        </w:rPr>
        <w:t>-B</w:t>
      </w:r>
      <w:r w:rsidR="00892197" w:rsidRPr="00306257">
        <w:rPr>
          <w:rFonts w:ascii="Arial" w:hAnsi="Arial" w:cs="Arial"/>
          <w:sz w:val="24"/>
          <w:szCs w:val="24"/>
        </w:rPr>
        <w:t xml:space="preserve">          </w:t>
      </w:r>
      <w:r w:rsidRPr="00306257">
        <w:rPr>
          <w:rFonts w:ascii="Arial" w:hAnsi="Arial" w:cs="Arial"/>
          <w:sz w:val="24"/>
          <w:szCs w:val="24"/>
        </w:rPr>
        <w:t xml:space="preserve"> oraz K</w:t>
      </w:r>
      <w:r w:rsidR="00892197" w:rsidRPr="00306257">
        <w:rPr>
          <w:rFonts w:ascii="Arial" w:hAnsi="Arial" w:cs="Arial"/>
          <w:sz w:val="24"/>
          <w:szCs w:val="24"/>
        </w:rPr>
        <w:t xml:space="preserve">       </w:t>
      </w:r>
      <w:r w:rsidRPr="00306257">
        <w:rPr>
          <w:rFonts w:ascii="Arial" w:hAnsi="Arial" w:cs="Arial"/>
          <w:sz w:val="24"/>
          <w:szCs w:val="24"/>
        </w:rPr>
        <w:t xml:space="preserve"> G</w:t>
      </w:r>
      <w:r w:rsidR="00892197" w:rsidRPr="00306257">
        <w:rPr>
          <w:rFonts w:ascii="Arial" w:hAnsi="Arial" w:cs="Arial"/>
          <w:sz w:val="24"/>
          <w:szCs w:val="24"/>
        </w:rPr>
        <w:t xml:space="preserve">        </w:t>
      </w:r>
      <w:r w:rsidRPr="00306257">
        <w:rPr>
          <w:rFonts w:ascii="Arial" w:hAnsi="Arial" w:cs="Arial"/>
          <w:sz w:val="24"/>
          <w:szCs w:val="24"/>
        </w:rPr>
        <w:t>-B</w:t>
      </w:r>
      <w:r w:rsidR="00892197" w:rsidRPr="00306257">
        <w:rPr>
          <w:rFonts w:ascii="Arial" w:hAnsi="Arial" w:cs="Arial"/>
          <w:sz w:val="24"/>
          <w:szCs w:val="24"/>
        </w:rPr>
        <w:t xml:space="preserve">            </w:t>
      </w:r>
      <w:r w:rsidRPr="00306257">
        <w:rPr>
          <w:rFonts w:ascii="Arial" w:hAnsi="Arial" w:cs="Arial"/>
          <w:sz w:val="24"/>
          <w:szCs w:val="24"/>
        </w:rPr>
        <w:t>, po ½ części każdą z nich. Nadto wydziedzicza swoją córkę K</w:t>
      </w:r>
      <w:r w:rsidR="00892197" w:rsidRPr="00306257">
        <w:rPr>
          <w:rFonts w:ascii="Arial" w:hAnsi="Arial" w:cs="Arial"/>
          <w:sz w:val="24"/>
          <w:szCs w:val="24"/>
        </w:rPr>
        <w:t xml:space="preserve">      </w:t>
      </w:r>
      <w:r w:rsidRPr="00306257">
        <w:rPr>
          <w:rFonts w:ascii="Arial" w:hAnsi="Arial" w:cs="Arial"/>
          <w:sz w:val="24"/>
          <w:szCs w:val="24"/>
        </w:rPr>
        <w:t xml:space="preserve"> G</w:t>
      </w:r>
      <w:r w:rsidR="00892197" w:rsidRPr="00306257">
        <w:rPr>
          <w:rFonts w:ascii="Arial" w:hAnsi="Arial" w:cs="Arial"/>
          <w:sz w:val="24"/>
          <w:szCs w:val="24"/>
        </w:rPr>
        <w:t xml:space="preserve">       </w:t>
      </w:r>
      <w:r w:rsidRPr="00306257">
        <w:rPr>
          <w:rFonts w:ascii="Arial" w:hAnsi="Arial" w:cs="Arial"/>
          <w:sz w:val="24"/>
          <w:szCs w:val="24"/>
        </w:rPr>
        <w:t xml:space="preserve"> – B</w:t>
      </w:r>
      <w:r w:rsidR="00892197" w:rsidRPr="00306257">
        <w:rPr>
          <w:rFonts w:ascii="Arial" w:hAnsi="Arial" w:cs="Arial"/>
          <w:sz w:val="24"/>
          <w:szCs w:val="24"/>
        </w:rPr>
        <w:t xml:space="preserve">            </w:t>
      </w:r>
      <w:r w:rsidRPr="00306257">
        <w:rPr>
          <w:rFonts w:ascii="Arial" w:hAnsi="Arial" w:cs="Arial"/>
          <w:sz w:val="24"/>
          <w:szCs w:val="24"/>
        </w:rPr>
        <w:t>, ponieważ uporczywie nie dopełnia względem niego obowiązków rodzinnych, postępuje w stosunku do niego nieetycznie oraz dotkliwie obraża jego uczucia (akta sprawy S 21/20 k. 239, k. 242).</w:t>
      </w:r>
      <w:r w:rsidR="007C7EBB" w:rsidRPr="00306257">
        <w:rPr>
          <w:rStyle w:val="FontStyle27"/>
          <w:rFonts w:ascii="Arial" w:hAnsi="Arial" w:cs="Arial"/>
          <w:sz w:val="24"/>
          <w:szCs w:val="24"/>
        </w:rPr>
        <w:t xml:space="preserve"> </w:t>
      </w:r>
    </w:p>
    <w:p w14:paraId="27BB2B38" w14:textId="1461196B" w:rsidR="006B6C62" w:rsidRPr="00306257" w:rsidRDefault="00C6526C" w:rsidP="00B2711F">
      <w:pPr>
        <w:pStyle w:val="Akapitzlist"/>
        <w:spacing w:after="480" w:line="360" w:lineRule="auto"/>
        <w:ind w:left="0" w:firstLine="708"/>
        <w:rPr>
          <w:rStyle w:val="FontStyle27"/>
          <w:rFonts w:ascii="Arial" w:hAnsi="Arial" w:cs="Arial"/>
          <w:sz w:val="24"/>
          <w:szCs w:val="24"/>
        </w:rPr>
      </w:pPr>
      <w:r w:rsidRPr="00306257">
        <w:rPr>
          <w:rStyle w:val="FontStyle27"/>
          <w:rFonts w:ascii="Arial" w:hAnsi="Arial" w:cs="Arial"/>
          <w:sz w:val="24"/>
          <w:szCs w:val="24"/>
        </w:rPr>
        <w:t>Na dzień wydania przedmiotowej decyzji nie zapadło prawomocne postanowienie w sprawie.</w:t>
      </w:r>
    </w:p>
    <w:p w14:paraId="08371E8F" w14:textId="06306A51" w:rsidR="00C375E5" w:rsidRPr="00306257" w:rsidRDefault="00C375E5" w:rsidP="00B2711F">
      <w:pPr>
        <w:pStyle w:val="Style8"/>
        <w:widowControl/>
        <w:numPr>
          <w:ilvl w:val="1"/>
          <w:numId w:val="8"/>
        </w:numPr>
        <w:spacing w:after="480" w:line="360" w:lineRule="auto"/>
        <w:ind w:left="709" w:hanging="709"/>
        <w:jc w:val="left"/>
        <w:rPr>
          <w:rFonts w:ascii="Arial" w:hAnsi="Arial" w:cs="Arial"/>
        </w:rPr>
      </w:pPr>
      <w:r w:rsidRPr="00306257">
        <w:rPr>
          <w:rFonts w:ascii="Arial" w:eastAsia="Calibri" w:hAnsi="Arial" w:cs="Arial"/>
        </w:rPr>
        <w:t>Wniosek Urzędu m.st. Warszawy Biura Spraw Dekretowych o wszczęcie postępowania rozpoznawczego w sprawie</w:t>
      </w:r>
    </w:p>
    <w:p w14:paraId="257968D0" w14:textId="6C18E580" w:rsidR="003B4898" w:rsidRPr="00306257" w:rsidRDefault="00C375E5" w:rsidP="00B2711F">
      <w:pPr>
        <w:pStyle w:val="Style8"/>
        <w:widowControl/>
        <w:spacing w:after="480" w:line="360" w:lineRule="auto"/>
        <w:ind w:firstLine="0"/>
        <w:jc w:val="left"/>
        <w:rPr>
          <w:rStyle w:val="FontStyle27"/>
          <w:rFonts w:ascii="Arial" w:eastAsia="Calibri" w:hAnsi="Arial" w:cs="Arial"/>
          <w:sz w:val="24"/>
          <w:szCs w:val="24"/>
        </w:rPr>
      </w:pPr>
      <w:bookmarkStart w:id="15" w:name="_Hlk125375836"/>
      <w:r w:rsidRPr="00306257">
        <w:rPr>
          <w:rFonts w:ascii="Arial" w:hAnsi="Arial" w:cs="Arial"/>
        </w:rPr>
        <w:t xml:space="preserve">Pismem z dnia </w:t>
      </w:r>
      <w:r w:rsidR="00E52407" w:rsidRPr="00306257">
        <w:rPr>
          <w:rFonts w:ascii="Arial" w:hAnsi="Arial" w:cs="Arial"/>
        </w:rPr>
        <w:t>7 września</w:t>
      </w:r>
      <w:r w:rsidRPr="00306257">
        <w:rPr>
          <w:rFonts w:ascii="Arial" w:hAnsi="Arial" w:cs="Arial"/>
        </w:rPr>
        <w:t xml:space="preserve"> 2022 r. </w:t>
      </w:r>
      <w:r w:rsidR="003B4898" w:rsidRPr="00306257">
        <w:rPr>
          <w:rFonts w:ascii="Arial" w:hAnsi="Arial" w:cs="Arial"/>
        </w:rPr>
        <w:t xml:space="preserve">Biuro Spraw Dekretowych </w:t>
      </w:r>
      <w:r w:rsidRPr="00306257">
        <w:rPr>
          <w:rFonts w:ascii="Arial" w:hAnsi="Arial" w:cs="Arial"/>
        </w:rPr>
        <w:t>Urz</w:t>
      </w:r>
      <w:r w:rsidR="003B4898" w:rsidRPr="00306257">
        <w:rPr>
          <w:rFonts w:ascii="Arial" w:hAnsi="Arial" w:cs="Arial"/>
        </w:rPr>
        <w:t>ędu</w:t>
      </w:r>
      <w:r w:rsidRPr="00306257">
        <w:rPr>
          <w:rFonts w:ascii="Arial" w:hAnsi="Arial" w:cs="Arial"/>
        </w:rPr>
        <w:t xml:space="preserve"> Miasta Stołecznego Warszawy, przekazało </w:t>
      </w:r>
      <w:r w:rsidR="005936B8" w:rsidRPr="00306257">
        <w:rPr>
          <w:rFonts w:ascii="Arial" w:hAnsi="Arial" w:cs="Arial"/>
        </w:rPr>
        <w:t xml:space="preserve">do Komisji do spraw reprywatyzacji nieruchomości warszawskich </w:t>
      </w:r>
      <w:r w:rsidRPr="00306257">
        <w:rPr>
          <w:rFonts w:ascii="Arial" w:hAnsi="Arial" w:cs="Arial"/>
        </w:rPr>
        <w:t xml:space="preserve">wykaz decyzji, na mocy których zostało ustanowione prawo użytkowania wieczystego </w:t>
      </w:r>
      <w:bookmarkEnd w:id="15"/>
      <w:r w:rsidRPr="00306257">
        <w:rPr>
          <w:rFonts w:ascii="Arial" w:hAnsi="Arial" w:cs="Arial"/>
        </w:rPr>
        <w:t>do nieruchomości gruntowych oraz w których doszło do przeniesienia praw i roszczeń</w:t>
      </w:r>
      <w:r w:rsidR="005936B8" w:rsidRPr="00306257">
        <w:rPr>
          <w:rFonts w:ascii="Arial" w:hAnsi="Arial" w:cs="Arial"/>
        </w:rPr>
        <w:t>,</w:t>
      </w:r>
      <w:r w:rsidRPr="00306257">
        <w:rPr>
          <w:rFonts w:ascii="Arial" w:hAnsi="Arial" w:cs="Arial"/>
        </w:rPr>
        <w:t xml:space="preserve"> wynikających z dekretu o własności i użytkowaniu gruntów na terenie m. st. Warszawy. W piśmie tym Urząd m. st. Warszawy zwrócił się z prośbą o wszczęcie postępowań w tych sprawach, bądź o uwzględnienie przy ich rozpatrywaniu stanowiska Naczelnego Sądu Administracyjnego wyrażonego w wyrokach z 29 sierpnia 2022 r., sygn. akt I OSK 2034/20, sygn. akt I OSK 2875/20</w:t>
      </w:r>
      <w:r w:rsidR="006906FC" w:rsidRPr="00306257">
        <w:rPr>
          <w:rFonts w:ascii="Arial" w:hAnsi="Arial" w:cs="Arial"/>
        </w:rPr>
        <w:t>,</w:t>
      </w:r>
      <w:r w:rsidRPr="00306257">
        <w:rPr>
          <w:rFonts w:ascii="Arial" w:hAnsi="Arial" w:cs="Arial"/>
        </w:rPr>
        <w:t xml:space="preserve"> sygn. akt. I OSK 707/20 oraz sygn. akt I OSK 1717/20. W wykazie tym znajduje się decyzja Prezydenta m.st. Warszawy </w:t>
      </w:r>
      <w:r w:rsidRPr="00306257">
        <w:rPr>
          <w:rFonts w:ascii="Arial" w:eastAsia="Calibri" w:hAnsi="Arial" w:cs="Arial"/>
        </w:rPr>
        <w:t xml:space="preserve">z dnia </w:t>
      </w:r>
      <w:r w:rsidR="003B4898" w:rsidRPr="00306257">
        <w:rPr>
          <w:rFonts w:ascii="Arial" w:eastAsia="Calibri" w:hAnsi="Arial" w:cs="Arial"/>
        </w:rPr>
        <w:t>1 grudnia 2015</w:t>
      </w:r>
      <w:r w:rsidRPr="00306257">
        <w:rPr>
          <w:rFonts w:ascii="Arial" w:eastAsia="Calibri" w:hAnsi="Arial" w:cs="Arial"/>
        </w:rPr>
        <w:t xml:space="preserve"> r. nr </w:t>
      </w:r>
      <w:r w:rsidR="003B4898" w:rsidRPr="00306257">
        <w:rPr>
          <w:rFonts w:ascii="Arial" w:eastAsia="Calibri" w:hAnsi="Arial" w:cs="Arial"/>
        </w:rPr>
        <w:t>661</w:t>
      </w:r>
      <w:r w:rsidRPr="00306257">
        <w:rPr>
          <w:rFonts w:ascii="Arial" w:eastAsia="Calibri" w:hAnsi="Arial" w:cs="Arial"/>
        </w:rPr>
        <w:t>/GK/DW/201</w:t>
      </w:r>
      <w:r w:rsidR="003B4898" w:rsidRPr="00306257">
        <w:rPr>
          <w:rFonts w:ascii="Arial" w:eastAsia="Calibri" w:hAnsi="Arial" w:cs="Arial"/>
        </w:rPr>
        <w:t>5</w:t>
      </w:r>
      <w:r w:rsidR="00094B9E" w:rsidRPr="00306257">
        <w:rPr>
          <w:rFonts w:ascii="Arial" w:eastAsia="Calibri" w:hAnsi="Arial" w:cs="Arial"/>
        </w:rPr>
        <w:t xml:space="preserve"> (akta sprawy S 21/20 k. 296-303)</w:t>
      </w:r>
      <w:r w:rsidR="005936B8" w:rsidRPr="00306257">
        <w:rPr>
          <w:rFonts w:ascii="Arial" w:eastAsia="Calibri" w:hAnsi="Arial" w:cs="Arial"/>
        </w:rPr>
        <w:t>.</w:t>
      </w:r>
    </w:p>
    <w:p w14:paraId="7DFB9011" w14:textId="4DB2145C" w:rsidR="005F0205" w:rsidRPr="00306257" w:rsidRDefault="00C41790" w:rsidP="00B2711F">
      <w:pPr>
        <w:pStyle w:val="Akapitzlist"/>
        <w:numPr>
          <w:ilvl w:val="1"/>
          <w:numId w:val="8"/>
        </w:numPr>
        <w:spacing w:after="480" w:line="360" w:lineRule="auto"/>
        <w:rPr>
          <w:rFonts w:ascii="Arial" w:hAnsi="Arial" w:cs="Arial"/>
          <w:sz w:val="24"/>
          <w:szCs w:val="24"/>
        </w:rPr>
      </w:pPr>
      <w:r w:rsidRPr="00306257">
        <w:rPr>
          <w:rStyle w:val="FontStyle27"/>
          <w:rFonts w:ascii="Arial" w:hAnsi="Arial" w:cs="Arial"/>
          <w:sz w:val="24"/>
          <w:szCs w:val="24"/>
        </w:rPr>
        <w:t>Materiał dowodowy zgromadzony przez Komisję</w:t>
      </w:r>
    </w:p>
    <w:p w14:paraId="6D41558D" w14:textId="12295238" w:rsidR="002F3C68" w:rsidRPr="00306257" w:rsidRDefault="00C375E5" w:rsidP="00B2711F">
      <w:pPr>
        <w:spacing w:after="480" w:line="360" w:lineRule="auto"/>
        <w:rPr>
          <w:rFonts w:ascii="Arial" w:hAnsi="Arial" w:cs="Arial"/>
          <w:sz w:val="24"/>
          <w:szCs w:val="24"/>
        </w:rPr>
      </w:pPr>
      <w:bookmarkStart w:id="16" w:name="_Hlk125375861"/>
      <w:r w:rsidRPr="00306257">
        <w:rPr>
          <w:rFonts w:ascii="Arial" w:hAnsi="Arial" w:cs="Arial"/>
          <w:sz w:val="24"/>
          <w:szCs w:val="24"/>
        </w:rPr>
        <w:lastRenderedPageBreak/>
        <w:t>Powyższy stan faktyczny Komisja ustaliła na podstawie</w:t>
      </w:r>
      <w:r w:rsidR="00010CDA" w:rsidRPr="00306257">
        <w:rPr>
          <w:rFonts w:ascii="Arial" w:hAnsi="Arial" w:cs="Arial"/>
          <w:sz w:val="24"/>
          <w:szCs w:val="24"/>
        </w:rPr>
        <w:t xml:space="preserve"> dokumentów zgromadzonych w toku postepo</w:t>
      </w:r>
      <w:bookmarkEnd w:id="16"/>
      <w:r w:rsidR="00010CDA" w:rsidRPr="00306257">
        <w:rPr>
          <w:rFonts w:ascii="Arial" w:hAnsi="Arial" w:cs="Arial"/>
          <w:sz w:val="24"/>
          <w:szCs w:val="24"/>
        </w:rPr>
        <w:t xml:space="preserve">wania rozpoznawczego </w:t>
      </w:r>
      <w:r w:rsidR="007D035D" w:rsidRPr="00306257">
        <w:rPr>
          <w:rFonts w:ascii="Arial" w:hAnsi="Arial" w:cs="Arial"/>
          <w:sz w:val="24"/>
          <w:szCs w:val="24"/>
        </w:rPr>
        <w:t xml:space="preserve">(KR II R 68/22) </w:t>
      </w:r>
      <w:r w:rsidR="00010CDA" w:rsidRPr="00306257">
        <w:rPr>
          <w:rFonts w:ascii="Arial" w:hAnsi="Arial" w:cs="Arial"/>
          <w:sz w:val="24"/>
          <w:szCs w:val="24"/>
        </w:rPr>
        <w:t>oraz poprzedzających go czynności sprawdzających (</w:t>
      </w:r>
      <w:proofErr w:type="spellStart"/>
      <w:r w:rsidR="00335111" w:rsidRPr="00306257">
        <w:rPr>
          <w:rFonts w:ascii="Arial" w:hAnsi="Arial" w:cs="Arial"/>
          <w:sz w:val="24"/>
          <w:szCs w:val="24"/>
        </w:rPr>
        <w:t>Ws</w:t>
      </w:r>
      <w:proofErr w:type="spellEnd"/>
      <w:r w:rsidR="00335111" w:rsidRPr="00306257">
        <w:rPr>
          <w:rFonts w:ascii="Arial" w:hAnsi="Arial" w:cs="Arial"/>
          <w:sz w:val="24"/>
          <w:szCs w:val="24"/>
        </w:rPr>
        <w:t xml:space="preserve"> 58/18, </w:t>
      </w:r>
      <w:r w:rsidR="00010CDA" w:rsidRPr="00306257">
        <w:rPr>
          <w:rFonts w:ascii="Arial" w:hAnsi="Arial" w:cs="Arial"/>
          <w:sz w:val="24"/>
          <w:szCs w:val="24"/>
        </w:rPr>
        <w:t>KR</w:t>
      </w:r>
      <w:r w:rsidR="00522E13" w:rsidRPr="00306257">
        <w:rPr>
          <w:rFonts w:ascii="Arial" w:hAnsi="Arial" w:cs="Arial"/>
          <w:sz w:val="24"/>
          <w:szCs w:val="24"/>
        </w:rPr>
        <w:t xml:space="preserve"> II</w:t>
      </w:r>
      <w:r w:rsidR="00010CDA" w:rsidRPr="00306257">
        <w:rPr>
          <w:rFonts w:ascii="Arial" w:hAnsi="Arial" w:cs="Arial"/>
          <w:sz w:val="24"/>
          <w:szCs w:val="24"/>
        </w:rPr>
        <w:t xml:space="preserve"> S 21/20), w szczególności akt udostępnionych przez </w:t>
      </w:r>
      <w:r w:rsidRPr="00306257">
        <w:rPr>
          <w:rFonts w:ascii="Arial" w:hAnsi="Arial" w:cs="Arial"/>
          <w:sz w:val="24"/>
          <w:szCs w:val="24"/>
        </w:rPr>
        <w:t>Prezydenta m.st. Warszawy</w:t>
      </w:r>
      <w:r w:rsidR="00010CDA" w:rsidRPr="00306257">
        <w:rPr>
          <w:rFonts w:ascii="Arial" w:hAnsi="Arial" w:cs="Arial"/>
          <w:sz w:val="24"/>
          <w:szCs w:val="24"/>
        </w:rPr>
        <w:t>,</w:t>
      </w:r>
      <w:r w:rsidRPr="00306257">
        <w:rPr>
          <w:rFonts w:ascii="Arial" w:hAnsi="Arial" w:cs="Arial"/>
          <w:sz w:val="24"/>
          <w:szCs w:val="24"/>
        </w:rPr>
        <w:t xml:space="preserve"> Samorządowe Kolegium Odwoławcze w Warszawie</w:t>
      </w:r>
      <w:r w:rsidRPr="00306257">
        <w:rPr>
          <w:rFonts w:ascii="Arial" w:hAnsi="Arial" w:cs="Arial"/>
          <w:sz w:val="24"/>
          <w:szCs w:val="24"/>
          <w:shd w:val="clear" w:color="auto" w:fill="FFFFFF"/>
        </w:rPr>
        <w:t xml:space="preserve">, </w:t>
      </w:r>
      <w:r w:rsidR="00010CDA" w:rsidRPr="00306257">
        <w:rPr>
          <w:rFonts w:ascii="Arial" w:hAnsi="Arial" w:cs="Arial"/>
          <w:sz w:val="24"/>
          <w:szCs w:val="24"/>
          <w:shd w:val="clear" w:color="auto" w:fill="FFFFFF"/>
        </w:rPr>
        <w:t>akt postępowań sądowych i prokuratorskich</w:t>
      </w:r>
      <w:r w:rsidR="00010CDA" w:rsidRPr="00306257">
        <w:rPr>
          <w:rFonts w:ascii="Arial" w:hAnsi="Arial" w:cs="Arial"/>
          <w:sz w:val="24"/>
          <w:szCs w:val="24"/>
        </w:rPr>
        <w:t xml:space="preserve">, a także innych dokumentów </w:t>
      </w:r>
      <w:r w:rsidR="008A3867" w:rsidRPr="00306257">
        <w:rPr>
          <w:rFonts w:ascii="Arial" w:hAnsi="Arial" w:cs="Arial"/>
          <w:sz w:val="24"/>
          <w:szCs w:val="24"/>
        </w:rPr>
        <w:t>mających istotny wpływ dla rozstrzygnięcia sprawy, gdyż nie budziły one wątpliwości Komisji co do ich autentyczności i prawdziwości, jak również nie zostały one podważone przez strony postępowania.</w:t>
      </w:r>
    </w:p>
    <w:p w14:paraId="2FB65B26" w14:textId="5643E56A" w:rsidR="002F3C68" w:rsidRPr="00306257" w:rsidRDefault="006B6C62" w:rsidP="00B2711F">
      <w:pPr>
        <w:spacing w:after="480" w:line="360" w:lineRule="auto"/>
        <w:rPr>
          <w:rFonts w:ascii="Arial" w:hAnsi="Arial" w:cs="Arial"/>
          <w:sz w:val="24"/>
          <w:szCs w:val="24"/>
        </w:rPr>
      </w:pPr>
      <w:r w:rsidRPr="00306257">
        <w:rPr>
          <w:rFonts w:ascii="Arial" w:hAnsi="Arial" w:cs="Arial"/>
          <w:sz w:val="24"/>
          <w:szCs w:val="24"/>
        </w:rPr>
        <w:t xml:space="preserve">III. </w:t>
      </w:r>
      <w:r w:rsidR="002F3EA6" w:rsidRPr="00306257">
        <w:rPr>
          <w:rFonts w:ascii="Arial" w:hAnsi="Arial" w:cs="Arial"/>
          <w:sz w:val="24"/>
          <w:szCs w:val="24"/>
        </w:rPr>
        <w:t>Po rozpatrzeniu zebranego materiału dowodowego Komisja zważyła, co następuje:</w:t>
      </w:r>
    </w:p>
    <w:p w14:paraId="78AD8D28" w14:textId="1682B715" w:rsidR="00CB2EA0" w:rsidRPr="00306257" w:rsidRDefault="005C64F0" w:rsidP="00B2711F">
      <w:pPr>
        <w:suppressAutoHyphens/>
        <w:spacing w:after="480" w:line="360" w:lineRule="auto"/>
        <w:rPr>
          <w:rFonts w:ascii="Arial" w:hAnsi="Arial" w:cs="Arial"/>
          <w:sz w:val="24"/>
          <w:szCs w:val="24"/>
        </w:rPr>
      </w:pPr>
      <w:r w:rsidRPr="00306257">
        <w:rPr>
          <w:rFonts w:ascii="Arial" w:hAnsi="Arial" w:cs="Arial"/>
          <w:sz w:val="24"/>
          <w:szCs w:val="24"/>
        </w:rPr>
        <w:t xml:space="preserve">3.1. </w:t>
      </w:r>
      <w:r w:rsidR="00883D9B" w:rsidRPr="00306257">
        <w:rPr>
          <w:rFonts w:ascii="Arial" w:hAnsi="Arial" w:cs="Arial"/>
          <w:sz w:val="24"/>
          <w:szCs w:val="24"/>
        </w:rPr>
        <w:t xml:space="preserve">Podstawa rozstrzygnięcia </w:t>
      </w:r>
    </w:p>
    <w:p w14:paraId="297D6CD2" w14:textId="27338F98"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 xml:space="preserve">Na podstawie art. 29 ust. 1 pkt 3a ustawy z dnia 9 marca 2017 r. przysługują Komisji – w przypadku stwierdzenia, że zachodzą przesłanki określone w art. 156 </w:t>
      </w:r>
      <w:r w:rsidR="00883D9B" w:rsidRPr="00306257">
        <w:rPr>
          <w:rFonts w:ascii="Arial" w:hAnsi="Arial" w:cs="Arial"/>
          <w:sz w:val="24"/>
          <w:szCs w:val="24"/>
        </w:rPr>
        <w:t xml:space="preserve">§ 1 </w:t>
      </w:r>
      <w:r w:rsidRPr="00306257">
        <w:rPr>
          <w:rFonts w:ascii="Arial" w:hAnsi="Arial" w:cs="Arial"/>
          <w:sz w:val="24"/>
          <w:szCs w:val="24"/>
        </w:rPr>
        <w:t>k.p.a. lub w przepisach szczególnych – uprawnienia do stwierdzenia nieważności decyzji reprywatyzacyjnej.</w:t>
      </w:r>
    </w:p>
    <w:p w14:paraId="4BC48AE8" w14:textId="77777777"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Jak wskazał Naczelny Sąd Administracyjny w wyroku z 16 grudnia 2010 r. (sygn. akt I OSK 1706/10; http://orzeczenia.nsa.gov.pl) postępowanie o stwierdzenie nieważności decyzji jest odrębnym postępowaniem, którego przedmiotem jest zbadanie czy wystąpiły przesłanki określone w art. 156 § 1 k.p.a. oraz że przepis ten zawiera zamknięty katalog takich przesłanek. Zdaniem Sądu wyrażonym w ww. wyroku organ orzekając nie rozstrzyga sprawy zakończonej kontrolowaną decyzją co do jej istoty, ponieważ postępowanie dotyczące stwierdzenia nieważności decyzji nie może zastępować postępowania odwoławczego lub go powtarzać.</w:t>
      </w:r>
    </w:p>
    <w:p w14:paraId="4E11BF38" w14:textId="77777777"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 xml:space="preserve">Powszechnie przyjmuje się, że przesłanki stwierdzenia nieważności wymienione są enumeratywnie w art. 156 § 1 k.p.a. Nie są one oparte na uznaniu, a ich ustalenie musi pociągać za sobą stwierdzenie nieważności. Wyjątkiem są okoliczności wystąpienia przesłanki z art. 156 § 2 k.p.a., czyli gdy doręczenia lub ogłoszenia decyzji upłynęło dziesięć lat, a także gdy decyzja wywołała nieodwracalne skutki </w:t>
      </w:r>
      <w:r w:rsidRPr="00306257">
        <w:rPr>
          <w:rFonts w:ascii="Arial" w:hAnsi="Arial" w:cs="Arial"/>
          <w:sz w:val="24"/>
          <w:szCs w:val="24"/>
        </w:rPr>
        <w:lastRenderedPageBreak/>
        <w:t xml:space="preserve">prawne (M. Jaśkowska [w:] M. </w:t>
      </w:r>
      <w:proofErr w:type="spellStart"/>
      <w:r w:rsidRPr="00306257">
        <w:rPr>
          <w:rFonts w:ascii="Arial" w:hAnsi="Arial" w:cs="Arial"/>
          <w:sz w:val="24"/>
          <w:szCs w:val="24"/>
        </w:rPr>
        <w:t>Wilbrandt-Gotowicz</w:t>
      </w:r>
      <w:proofErr w:type="spellEnd"/>
      <w:r w:rsidRPr="00306257">
        <w:rPr>
          <w:rFonts w:ascii="Arial" w:hAnsi="Arial" w:cs="Arial"/>
          <w:sz w:val="24"/>
          <w:szCs w:val="24"/>
        </w:rPr>
        <w:t xml:space="preserve">, A. Wróbel, M. Jaśkowska, Komentarz aktualizowany do Kodeksu postępowania administracyjnego, LEX/el. 2022, art. 156). O ile oczywiście z przepisów szczególnych nie wynika, że przepisu art. 156 § 2 k.p.a. nie stosuje się, jak to ma miejsce w art. 38 ust. 1 ustawy z dnia 9 marca 2017 r. </w:t>
      </w:r>
    </w:p>
    <w:p w14:paraId="19E1B87D" w14:textId="77777777"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Zatem możliwość podważenia zapadłego rozstrzygnięcia organu administracji publicznej jest dopuszczalne jedynie w przypadku zaistnienia jednej z 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w:t>
      </w:r>
    </w:p>
    <w:p w14:paraId="036F5188" w14:textId="59419212"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Zgodnie z art. 156 § 1 pkt 2 k.p.a. organ administracji publicznej stwierdza nieważność decyzji, która wydana została z rażącym naruszeniem prawa. Pojęcie prawa w zwrocie „rażące naruszenie prawa” powinno być rozumiane szeroko, obejmując swoim zakresem przepisy prawa materialnego, procesowego oraz przepisy o charakterze ustrojowym (zob. J. Borkowski, w: B. Adamiak, J. Borkowski, Kodeks postępowania administracyjnego. Komentarz, 2009, s. 599). W orzecznictwie sądowoadministracyjnym przyjmuje się, że zakresem pojęcia „rażącego naruszenia prawa” obejmuje się zarówno naruszenie norm prawa materialnego, jak i naruszenie norm prawa procesowego (vide wyrok NSA z 1 lipca 2011 r., sygn. akt I OSK 1258/10; wyrok NSA z 12 grudnia 2014 r., sygn. akt II OSK 1257/13; http://orzeczenia.nsa.gov.pl).</w:t>
      </w:r>
    </w:p>
    <w:p w14:paraId="2CF48894" w14:textId="05C500C2"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 xml:space="preserve">Rażące naruszenie prawa w rozumieniu art. 156 § 1 pkt 2 k.p.a. zachodzi wtedy, gdy treść decyzji pozostaje w wyraźnej i oczywistej sprzeczności z treścią prawa i gdy charakter tego naruszenia powoduje, że owa decyzja nie może być akceptowana jako akt wydany przez organ praworządnego państwa. Nie chodzi tu o błędy w wykładni prawa, ale o niedopuszczalne przekroczenie prawa, w sposób jasny i niedwuznaczny. Rażące naruszenie prawa stanowi zatem kwalifikowaną formę </w:t>
      </w:r>
      <w:r w:rsidRPr="00306257">
        <w:rPr>
          <w:rFonts w:ascii="Arial" w:hAnsi="Arial" w:cs="Arial"/>
          <w:sz w:val="24"/>
          <w:szCs w:val="24"/>
        </w:rPr>
        <w:lastRenderedPageBreak/>
        <w:t>naruszenia prawa. Utożsamianie tego pojęcia z każdym naruszeniem prawa nie jest słuszne.</w:t>
      </w:r>
    </w:p>
    <w:p w14:paraId="1BEBA0D0" w14:textId="0C2B6DD3" w:rsidR="005C64F0" w:rsidRPr="00306257" w:rsidRDefault="002F3EA6" w:rsidP="00B2711F">
      <w:pPr>
        <w:suppressAutoHyphens/>
        <w:spacing w:after="480" w:line="360" w:lineRule="auto"/>
        <w:ind w:left="709" w:hanging="709"/>
        <w:rPr>
          <w:rFonts w:ascii="Arial" w:hAnsi="Arial" w:cs="Arial"/>
          <w:sz w:val="24"/>
          <w:szCs w:val="24"/>
        </w:rPr>
      </w:pPr>
      <w:r w:rsidRPr="00306257">
        <w:rPr>
          <w:rFonts w:ascii="Arial" w:hAnsi="Arial" w:cs="Arial"/>
          <w:sz w:val="24"/>
          <w:szCs w:val="24"/>
        </w:rPr>
        <w:t>3.</w:t>
      </w:r>
      <w:r w:rsidR="00685478" w:rsidRPr="00306257">
        <w:rPr>
          <w:rFonts w:ascii="Arial" w:hAnsi="Arial" w:cs="Arial"/>
          <w:sz w:val="24"/>
          <w:szCs w:val="24"/>
        </w:rPr>
        <w:t>2</w:t>
      </w:r>
      <w:r w:rsidRPr="00306257">
        <w:rPr>
          <w:rFonts w:ascii="Arial" w:hAnsi="Arial" w:cs="Arial"/>
          <w:sz w:val="24"/>
          <w:szCs w:val="24"/>
        </w:rPr>
        <w:t>. </w:t>
      </w:r>
      <w:r w:rsidR="00B80E25" w:rsidRPr="00306257">
        <w:rPr>
          <w:rFonts w:ascii="Arial" w:hAnsi="Arial" w:cs="Arial"/>
          <w:sz w:val="24"/>
          <w:szCs w:val="24"/>
        </w:rPr>
        <w:tab/>
      </w:r>
      <w:r w:rsidRPr="00306257">
        <w:rPr>
          <w:rFonts w:ascii="Arial" w:hAnsi="Arial" w:cs="Arial"/>
          <w:sz w:val="24"/>
          <w:szCs w:val="24"/>
        </w:rPr>
        <w:t>Rażące naruszenie art. 7 ust. 1 dekretu warszawskiego w zw</w:t>
      </w:r>
      <w:r w:rsidR="007D5090" w:rsidRPr="00306257">
        <w:rPr>
          <w:rFonts w:ascii="Arial" w:hAnsi="Arial" w:cs="Arial"/>
          <w:sz w:val="24"/>
          <w:szCs w:val="24"/>
        </w:rPr>
        <w:t>iązku</w:t>
      </w:r>
      <w:r w:rsidRPr="00306257">
        <w:rPr>
          <w:rFonts w:ascii="Arial" w:hAnsi="Arial" w:cs="Arial"/>
          <w:sz w:val="24"/>
          <w:szCs w:val="24"/>
        </w:rPr>
        <w:t xml:space="preserve"> z art. 28 k.p.a.</w:t>
      </w:r>
    </w:p>
    <w:p w14:paraId="76C9F96B" w14:textId="093D9E39"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 xml:space="preserve">Przepisem definiującym pojęcie strony postępowania administracyjnego, w tym również strony postępowania o przyznanie prawa użytkowania wieczystego na podstawie przepisów dekretu z dnia 26 października 1945 r. o własności i użytkowaniu gruntów na obszarze m.st. Warszawy (Dz. U. poz. 279 oraz z 1985 r. poz. 99; dalej: dekret warszawski) jest art. 28 k.p.a. Zgodnie z jego treścią stroną jest każdy, czyjego interesu prawnego lub obowiązku dotyczy postępowanie albo kto żąda czynności organu ze względu na swój interes prawny lub obowiązek. </w:t>
      </w:r>
    </w:p>
    <w:p w14:paraId="3D7265DF" w14:textId="77777777"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Jak przyjęto w orzecznictwie, pojęcie strony, jakim posługuje się art. 28 k.p.a., może być wyprowadzone tylko z przepisów prawa materialnego, czyli z normy prawnej, która stanowi podstawę ustalenia uprawnienia lub obowiązku (por. wyrok NSA z 19 stycznia 1995 r., sygn. akt I SA 1326/93). W przypadku spraw dekretowych tego rodzaju regulacją jest art. 7 ust. 1 dekretu warszawskiego. Stosownie do jego treści: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68BAFA58" w14:textId="35A475A7" w:rsidR="002F3EA6" w:rsidRPr="00306257" w:rsidRDefault="00E7269D" w:rsidP="00B2711F">
      <w:pPr>
        <w:suppressAutoHyphens/>
        <w:spacing w:after="480" w:line="360" w:lineRule="auto"/>
        <w:rPr>
          <w:rFonts w:ascii="Arial" w:hAnsi="Arial" w:cs="Arial"/>
          <w:sz w:val="24"/>
          <w:szCs w:val="24"/>
        </w:rPr>
      </w:pPr>
      <w:r w:rsidRPr="00306257">
        <w:rPr>
          <w:rFonts w:ascii="Arial" w:hAnsi="Arial" w:cs="Arial"/>
          <w:sz w:val="24"/>
          <w:szCs w:val="24"/>
        </w:rPr>
        <w:t>Przepis a</w:t>
      </w:r>
      <w:r w:rsidR="002F3EA6" w:rsidRPr="00306257">
        <w:rPr>
          <w:rFonts w:ascii="Arial" w:hAnsi="Arial" w:cs="Arial"/>
          <w:sz w:val="24"/>
          <w:szCs w:val="24"/>
        </w:rPr>
        <w:t>rt. 28 k.p.a. nie wypowiada się przy tym wprost na temat skutków różnego rodzaju zdarzeń o charakterze cywilnoprawnym, w tym umów na możliwość przypisania danemu podmiotowi statutu strony postępowania administracyjnego. W ocenie Komisji Naczelny Sąd Administracyjny wydał uchwałę z 30 czerwca 2022 r. (sygn. akt I OPS 1/22), ostatecznie rozstrzygającą to zagadnienie. W orzeczeniu tym wskazano, że ,,</w:t>
      </w:r>
      <w:r w:rsidR="003031AE" w:rsidRPr="00306257">
        <w:rPr>
          <w:rFonts w:ascii="Arial" w:hAnsi="Arial" w:cs="Arial"/>
          <w:sz w:val="24"/>
          <w:szCs w:val="24"/>
        </w:rPr>
        <w:t>w</w:t>
      </w:r>
      <w:r w:rsidR="002F3EA6" w:rsidRPr="00306257">
        <w:rPr>
          <w:rFonts w:ascii="Arial" w:hAnsi="Arial" w:cs="Arial"/>
          <w:sz w:val="24"/>
          <w:szCs w:val="24"/>
        </w:rPr>
        <w:t xml:space="preserve"> przestrzeni prawa administracyjnego (…), normy prawne mają </w:t>
      </w:r>
      <w:r w:rsidR="002F3EA6" w:rsidRPr="00306257">
        <w:rPr>
          <w:rFonts w:ascii="Arial" w:hAnsi="Arial" w:cs="Arial"/>
          <w:sz w:val="24"/>
          <w:szCs w:val="24"/>
        </w:rPr>
        <w:lastRenderedPageBreak/>
        <w:t>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w:t>
      </w:r>
    </w:p>
    <w:p w14:paraId="6822F61B" w14:textId="77777777"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 xml:space="preserve">W konsekwencji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Pr="00306257">
        <w:rPr>
          <w:rFonts w:ascii="Arial" w:hAnsi="Arial" w:cs="Arial"/>
          <w:sz w:val="24"/>
          <w:szCs w:val="24"/>
        </w:rPr>
        <w:t>u.g.n</w:t>
      </w:r>
      <w:proofErr w:type="spellEnd"/>
      <w:r w:rsidRPr="00306257">
        <w:rPr>
          <w:rFonts w:ascii="Arial" w:hAnsi="Arial" w:cs="Arial"/>
          <w:sz w:val="24"/>
          <w:szCs w:val="24"/>
        </w:rPr>
        <w:t>.,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2048587B" w14:textId="77777777"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 xml:space="preserve">W orzecznictwie wskazywano również, że nie można wywieść interesu prawnego ze skutków: umowy o wykonanie robót budowlanych związanych z realizacją decyzji o pozwoleniu na budowę (por. wyrok NSA z 25 lutego 1999 r., sygn. akt IV SA </w:t>
      </w:r>
      <w:r w:rsidRPr="00306257">
        <w:rPr>
          <w:rFonts w:ascii="Arial" w:hAnsi="Arial" w:cs="Arial"/>
          <w:sz w:val="24"/>
          <w:szCs w:val="24"/>
        </w:rPr>
        <w:lastRenderedPageBreak/>
        <w:t xml:space="preserve">345/97), umowy najmu lokalu mieszkalnego (por. wyrok NSA z 20 września 2006 r., sygn. akt II OSK 837/05) lub innego tytułu obligacyjnego do nieruchomości (por. wyrok NSA z 25 lutego 1999 r., sygn. akt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19 marca 2002 r., sygn. akt IV SA 1132/00 i z 2 kwietnia 2009 r., sygn. akt I OSK 518/08).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 </w:t>
      </w:r>
    </w:p>
    <w:p w14:paraId="12772507" w14:textId="273FA843"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Wyżej opisane poglądy nie znalazły jednak swego odzwierciedlenia przy rozstrzyganiu wniosków o przyznanie prawa użytkowania wieczystego w stosunku do gruntów warszawskich. Przyjęto bowiem, że w omawianym zakresie nie występują jaki</w:t>
      </w:r>
      <w:r w:rsidR="00DE3FB3" w:rsidRPr="00306257">
        <w:rPr>
          <w:rFonts w:ascii="Arial" w:hAnsi="Arial" w:cs="Arial"/>
          <w:sz w:val="24"/>
          <w:szCs w:val="24"/>
        </w:rPr>
        <w:t>e</w:t>
      </w:r>
      <w:r w:rsidRPr="00306257">
        <w:rPr>
          <w:rFonts w:ascii="Arial" w:hAnsi="Arial" w:cs="Arial"/>
          <w:sz w:val="24"/>
          <w:szCs w:val="24"/>
        </w:rPr>
        <w:t>kolwiek ograniczenia, a więc prawa przyznane przez dekret warszawski mogą być zbywane jak typowe roszczenia cywilnoprawne o charakterze majątkowym. Prezydent uznawał nabywców tego rodzaju ,,roszczeń” za strony postępowania dekretowego w rozumieniu art. 28 k.p.a. w zw. z art. 7 ust. 1 dekretu warszawskiego, tj. za następców prawnych dotychczasowych właścicieli gruntu. W efekcie tego wydawano liczne decyzje zwrotowe na rzecz podmiotów, które nie były bezpośrednio pokrzywdzone nacjonalizacją gruntów</w:t>
      </w:r>
      <w:r w:rsidR="005974EC" w:rsidRPr="00306257">
        <w:rPr>
          <w:rFonts w:ascii="Arial" w:hAnsi="Arial" w:cs="Arial"/>
          <w:sz w:val="24"/>
          <w:szCs w:val="24"/>
        </w:rPr>
        <w:t xml:space="preserve"> </w:t>
      </w:r>
      <w:r w:rsidRPr="00306257">
        <w:rPr>
          <w:rFonts w:ascii="Arial" w:hAnsi="Arial" w:cs="Arial"/>
          <w:sz w:val="24"/>
          <w:szCs w:val="24"/>
        </w:rPr>
        <w:t xml:space="preserve">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warszawskiego za rodzaj roszczeń cywilnoprawnych spotykał się z surową krytyką, zwłaszcza ze strony organizacji społecznych broniących praw lokatorów. </w:t>
      </w:r>
    </w:p>
    <w:p w14:paraId="7FD435D0" w14:textId="77777777"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lastRenderedPageBreak/>
        <w:t xml:space="preserve">Niemniej jednak należy wskazać, że Prezydent m.st. Warszawy w opinii z 14 września 2015 r., odpowiadając na pismo Trybunału Konstytucyjnego z 5 sierpnia 2015 r. w sprawie przed Trybunałem Konstytucyjnym sygn. akt </w:t>
      </w:r>
      <w:proofErr w:type="spellStart"/>
      <w:r w:rsidRPr="00306257">
        <w:rPr>
          <w:rFonts w:ascii="Arial" w:hAnsi="Arial" w:cs="Arial"/>
          <w:sz w:val="24"/>
          <w:szCs w:val="24"/>
        </w:rPr>
        <w:t>Kp</w:t>
      </w:r>
      <w:proofErr w:type="spellEnd"/>
      <w:r w:rsidRPr="00306257">
        <w:rPr>
          <w:rFonts w:ascii="Arial" w:hAnsi="Arial" w:cs="Arial"/>
          <w:sz w:val="24"/>
          <w:szCs w:val="24"/>
        </w:rPr>
        <w:t xml:space="preserve"> 3/15, rozróżniał następców prawnych dawnych właścicieli (spadkobierców) od nabywców roszczeń, ponieważ w swojej opinii wskazał „że obecny stan służy jedynie wąskiej grupie osób zawodowo zajmujących się skupowaniem, odsprzedażą i egzekwowaniem roszczeń. W postępowaniach dekretowych coraz częściej zgłaszają się kuratorzy ustanowieni przez sądy dla osób nieznanych z miejsca pobytu, o których istnieniu świadczą jedynie dokumenty pochodzące sprzed 1939 r. lub nabywcy roszczeń dekretowych od pełnomocników osób zamieszkałych od lat za granicą, przez co zwiększa się ryzyko dostania się nieruchomości w ręce osób niebędących następcami prawnymi dawnych właścicieli.” (wyrok TK z dnia 19 lipca 2016 r. sygn. Akt </w:t>
      </w:r>
      <w:proofErr w:type="spellStart"/>
      <w:r w:rsidRPr="00306257">
        <w:rPr>
          <w:rFonts w:ascii="Arial" w:hAnsi="Arial" w:cs="Arial"/>
          <w:sz w:val="24"/>
          <w:szCs w:val="24"/>
        </w:rPr>
        <w:t>Kp</w:t>
      </w:r>
      <w:proofErr w:type="spellEnd"/>
      <w:r w:rsidRPr="00306257">
        <w:rPr>
          <w:rFonts w:ascii="Arial" w:hAnsi="Arial" w:cs="Arial"/>
          <w:sz w:val="24"/>
          <w:szCs w:val="24"/>
        </w:rPr>
        <w:t xml:space="preserve"> 3/15, k. 12 uzasadnienia). </w:t>
      </w:r>
    </w:p>
    <w:p w14:paraId="0B215637" w14:textId="1261A92B"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 xml:space="preserve">Na dzień wydawania niniejszej decyzji, w tym zakresie wypowiedział się Naczelny Sąd Administracyjny w wyrokach z dnia 29 sierpnia 2022 r. w sprawie sygn. I OSK 2034/20 i </w:t>
      </w:r>
      <w:proofErr w:type="spellStart"/>
      <w:r w:rsidRPr="00306257">
        <w:rPr>
          <w:rFonts w:ascii="Arial" w:hAnsi="Arial" w:cs="Arial"/>
          <w:sz w:val="24"/>
          <w:szCs w:val="24"/>
        </w:rPr>
        <w:t>I</w:t>
      </w:r>
      <w:proofErr w:type="spellEnd"/>
      <w:r w:rsidRPr="00306257">
        <w:rPr>
          <w:rFonts w:ascii="Arial" w:hAnsi="Arial" w:cs="Arial"/>
          <w:sz w:val="24"/>
          <w:szCs w:val="24"/>
        </w:rPr>
        <w:t xml:space="preserve"> OSK 2875/20. W ocenie Naczelnego Sądu Administracyjnego ,,Przepisy dekretu warszawskiego nie normują (…) skutków prawnych nabycia praw określonych w tym dekrecie przez osoby, które zawarły takie umowy (dopisek: umowy nabycia udziałów w prawach i roszczeniach wynikających z art. 7 ust. 1 dekretu warszawskiego). Przedmiotem tych umów nie jest 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w:t>
      </w:r>
      <w:r w:rsidR="00B108F9" w:rsidRPr="00306257">
        <w:rPr>
          <w:rFonts w:ascii="Arial" w:hAnsi="Arial" w:cs="Arial"/>
          <w:sz w:val="24"/>
          <w:szCs w:val="24"/>
        </w:rPr>
        <w:t xml:space="preserve"> k.p.a.</w:t>
      </w:r>
      <w:r w:rsidRPr="00306257">
        <w:rPr>
          <w:rFonts w:ascii="Arial" w:hAnsi="Arial" w:cs="Arial"/>
          <w:sz w:val="24"/>
          <w:szCs w:val="24"/>
        </w:rPr>
        <w:t xml:space="preserve">,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w:t>
      </w:r>
      <w:r w:rsidRPr="00306257">
        <w:rPr>
          <w:rFonts w:ascii="Arial" w:hAnsi="Arial" w:cs="Arial"/>
          <w:sz w:val="24"/>
          <w:szCs w:val="24"/>
        </w:rPr>
        <w:lastRenderedPageBreak/>
        <w:t>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 Źródłem sytuacji prawnych w prawie administracyjnym mogą być zatem wyłącznie normy prawne i jedynie bezpośredni związek interesu indywidualnego z tymi normami pozwala kwalifikować go jako interes prawny”.</w:t>
      </w:r>
    </w:p>
    <w:p w14:paraId="18F533F4" w14:textId="77777777"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 xml:space="preserve">Naczelny Sąd Administracyjny podkreślił,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w:t>
      </w:r>
      <w:r w:rsidRPr="00306257">
        <w:rPr>
          <w:rFonts w:ascii="Arial" w:hAnsi="Arial" w:cs="Arial"/>
          <w:sz w:val="24"/>
          <w:szCs w:val="24"/>
        </w:rPr>
        <w:lastRenderedPageBreak/>
        <w:t>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w:t>
      </w:r>
    </w:p>
    <w:p w14:paraId="11D6E56B" w14:textId="6C8E8139"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W rezultacie Sąd ten stwierdził, że ,,</w:t>
      </w:r>
      <w:r w:rsidR="00702C34" w:rsidRPr="00306257">
        <w:rPr>
          <w:rFonts w:ascii="Arial" w:hAnsi="Arial" w:cs="Arial"/>
          <w:sz w:val="24"/>
          <w:szCs w:val="24"/>
        </w:rPr>
        <w:t>u</w:t>
      </w:r>
      <w:r w:rsidRPr="00306257">
        <w:rPr>
          <w:rFonts w:ascii="Arial" w:hAnsi="Arial" w:cs="Arial"/>
          <w:sz w:val="24"/>
          <w:szCs w:val="24"/>
        </w:rPr>
        <w:t xml:space="preserve">znanie tych umów za skuteczną podstawę, w rozumieniu prawa administracyjnego, do przyznania praw powołaną decyzją osobom wskazanym w tych umowach, jako nabywcom praw i roszczeń, stanowiło zatem rażące naruszenie </w:t>
      </w:r>
      <w:r w:rsidR="00A573A0" w:rsidRPr="00306257">
        <w:rPr>
          <w:rFonts w:ascii="Arial" w:hAnsi="Arial" w:cs="Arial"/>
          <w:sz w:val="24"/>
          <w:szCs w:val="24"/>
        </w:rPr>
        <w:t>art</w:t>
      </w:r>
      <w:r w:rsidRPr="00306257">
        <w:rPr>
          <w:rFonts w:ascii="Arial" w:hAnsi="Arial" w:cs="Arial"/>
          <w:sz w:val="24"/>
          <w:szCs w:val="24"/>
        </w:rPr>
        <w:t xml:space="preserve">. 7 ust. 1 dekretu warszawskiego, określającego podmiotowy zakres przyznania prawa do gruntu nieruchomości warszawskiej, co wyczerpuje przesłankę nieważności określoną w </w:t>
      </w:r>
      <w:r w:rsidR="00A573A0" w:rsidRPr="00306257">
        <w:rPr>
          <w:rFonts w:ascii="Arial" w:hAnsi="Arial" w:cs="Arial"/>
          <w:sz w:val="24"/>
          <w:szCs w:val="24"/>
        </w:rPr>
        <w:t>art</w:t>
      </w:r>
      <w:r w:rsidRPr="00306257">
        <w:rPr>
          <w:rFonts w:ascii="Arial" w:hAnsi="Arial" w:cs="Arial"/>
          <w:sz w:val="24"/>
          <w:szCs w:val="24"/>
        </w:rPr>
        <w:t xml:space="preserve">. 156 § 1 pkt 2 k.p.a. także w powiązaniu z </w:t>
      </w:r>
      <w:r w:rsidR="00A573A0" w:rsidRPr="00306257">
        <w:rPr>
          <w:rFonts w:ascii="Arial" w:hAnsi="Arial" w:cs="Arial"/>
          <w:sz w:val="24"/>
          <w:szCs w:val="24"/>
        </w:rPr>
        <w:t>art</w:t>
      </w:r>
      <w:r w:rsidRPr="00306257">
        <w:rPr>
          <w:rFonts w:ascii="Arial" w:hAnsi="Arial" w:cs="Arial"/>
          <w:sz w:val="24"/>
          <w:szCs w:val="24"/>
        </w:rPr>
        <w:t xml:space="preserve">. 30 ust. 1 pkt 4 ustawy z </w:t>
      </w:r>
      <w:r w:rsidR="00DF3FB6" w:rsidRPr="00306257">
        <w:rPr>
          <w:rFonts w:ascii="Arial" w:hAnsi="Arial" w:cs="Arial"/>
          <w:sz w:val="24"/>
          <w:szCs w:val="24"/>
        </w:rPr>
        <w:t xml:space="preserve">dnia </w:t>
      </w:r>
      <w:r w:rsidRPr="00306257">
        <w:rPr>
          <w:rFonts w:ascii="Arial" w:hAnsi="Arial" w:cs="Arial"/>
          <w:sz w:val="24"/>
          <w:szCs w:val="24"/>
        </w:rPr>
        <w:t xml:space="preserve">9 marca 2017 r.”. </w:t>
      </w:r>
    </w:p>
    <w:p w14:paraId="7C2C022C" w14:textId="46A08E64"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NSA z 30 czerwca 2022 r. (</w:t>
      </w:r>
      <w:r w:rsidR="00C90299" w:rsidRPr="00306257">
        <w:rPr>
          <w:rFonts w:ascii="Arial" w:hAnsi="Arial" w:cs="Arial"/>
          <w:sz w:val="24"/>
          <w:szCs w:val="24"/>
        </w:rPr>
        <w:t>sy</w:t>
      </w:r>
      <w:r w:rsidR="00A573A0" w:rsidRPr="00306257">
        <w:rPr>
          <w:rFonts w:ascii="Arial" w:hAnsi="Arial" w:cs="Arial"/>
          <w:sz w:val="24"/>
          <w:szCs w:val="24"/>
        </w:rPr>
        <w:t>gn.</w:t>
      </w:r>
      <w:r w:rsidR="00C90299" w:rsidRPr="00306257">
        <w:rPr>
          <w:rFonts w:ascii="Arial" w:hAnsi="Arial" w:cs="Arial"/>
          <w:sz w:val="24"/>
          <w:szCs w:val="24"/>
        </w:rPr>
        <w:t xml:space="preserve"> a</w:t>
      </w:r>
      <w:r w:rsidRPr="00306257">
        <w:rPr>
          <w:rFonts w:ascii="Arial" w:hAnsi="Arial" w:cs="Arial"/>
          <w:sz w:val="24"/>
          <w:szCs w:val="24"/>
        </w:rPr>
        <w:t xml:space="preserve">kt I OPS 1/22). Znajdują swe potwierdzenie zarówno w literalnej wykładni </w:t>
      </w:r>
      <w:r w:rsidR="00A573A0" w:rsidRPr="00306257">
        <w:rPr>
          <w:rFonts w:ascii="Arial" w:hAnsi="Arial" w:cs="Arial"/>
          <w:sz w:val="24"/>
          <w:szCs w:val="24"/>
        </w:rPr>
        <w:t>art</w:t>
      </w:r>
      <w:r w:rsidRPr="00306257">
        <w:rPr>
          <w:rFonts w:ascii="Arial" w:hAnsi="Arial" w:cs="Arial"/>
          <w:sz w:val="24"/>
          <w:szCs w:val="24"/>
        </w:rPr>
        <w:t>. 7 dekretu warszawskiego, który wprost wskazuje, że osobą, na rzecz której można ustanowić prawo użytkowania wieczystego, jest dotychczasowy właściciel gruntu lub jego następcy prawni posiadający grunt. Te grupy podmiotów otrzymały prawo do zgłoszenia wniosku o przyznanie prawa wieczystej dzierżawy z czynszem symbolicznym (emfiteuza) lub prawa zabudowy z opłatą symboliczną. Ponieważ celem ustanowienia prawa użytkowania wieczystego jest bowiem wynagrodzenie uprawnionemu, nie zaś osobie trzeciej, negatywnych skutków nacjonalizacji należącej do niego nieruchomości warszawskiej.</w:t>
      </w:r>
    </w:p>
    <w:p w14:paraId="3F5C5D0D" w14:textId="660EE351"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 xml:space="preserve">Nadto zawarte w tych orzeczeniach wywody odpowiadają charakterowi dekretu warszawskiego. W doktrynie i w orzecznictwie powszechnie się bowiem wskazuje, że </w:t>
      </w:r>
      <w:r w:rsidRPr="00306257">
        <w:rPr>
          <w:rFonts w:ascii="Arial" w:hAnsi="Arial" w:cs="Arial"/>
          <w:sz w:val="24"/>
          <w:szCs w:val="24"/>
        </w:rPr>
        <w:lastRenderedPageBreak/>
        <w:t xml:space="preserve">jest on aktem prawnym z zakresu prawa publicznego. Logicznym, a wręcz dorozumianym jest więc przyjęcie, że </w:t>
      </w:r>
      <w:r w:rsidR="00A573A0" w:rsidRPr="00306257">
        <w:rPr>
          <w:rFonts w:ascii="Arial" w:hAnsi="Arial" w:cs="Arial"/>
          <w:sz w:val="24"/>
          <w:szCs w:val="24"/>
        </w:rPr>
        <w:t>art</w:t>
      </w:r>
      <w:r w:rsidRPr="00306257">
        <w:rPr>
          <w:rFonts w:ascii="Arial" w:hAnsi="Arial" w:cs="Arial"/>
          <w:sz w:val="24"/>
          <w:szCs w:val="24"/>
        </w:rPr>
        <w:t xml:space="preserve">. 7 kreuje prawo podmiotowe o charakterze administracyjnoprawnym, nie zaś roszczenie cywilnoprawne typowe dla aktu prawnego z zakresu prawa prywatnego. </w:t>
      </w:r>
    </w:p>
    <w:p w14:paraId="556A9A5B" w14:textId="2F83C169" w:rsidR="002F3EA6"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Należy również podkreślić, że analogiczne stanowisko Naczelny Sąd Administracyjny zajął w orzeczeniach z dnia 29 sierpnia 2022 r.</w:t>
      </w:r>
      <w:r w:rsidR="00104593" w:rsidRPr="00306257">
        <w:rPr>
          <w:rFonts w:ascii="Arial" w:hAnsi="Arial" w:cs="Arial"/>
          <w:sz w:val="24"/>
          <w:szCs w:val="24"/>
        </w:rPr>
        <w:t>, sy</w:t>
      </w:r>
      <w:r w:rsidR="00A573A0" w:rsidRPr="00306257">
        <w:rPr>
          <w:rFonts w:ascii="Arial" w:hAnsi="Arial" w:cs="Arial"/>
          <w:sz w:val="24"/>
          <w:szCs w:val="24"/>
        </w:rPr>
        <w:t>gn.</w:t>
      </w:r>
      <w:r w:rsidRPr="00306257">
        <w:rPr>
          <w:rFonts w:ascii="Arial" w:hAnsi="Arial" w:cs="Arial"/>
          <w:sz w:val="24"/>
          <w:szCs w:val="24"/>
        </w:rPr>
        <w:t xml:space="preserve"> </w:t>
      </w:r>
      <w:r w:rsidR="00104593" w:rsidRPr="00306257">
        <w:rPr>
          <w:rFonts w:ascii="Arial" w:hAnsi="Arial" w:cs="Arial"/>
          <w:sz w:val="24"/>
          <w:szCs w:val="24"/>
        </w:rPr>
        <w:t>a</w:t>
      </w:r>
      <w:r w:rsidRPr="00306257">
        <w:rPr>
          <w:rFonts w:ascii="Arial" w:hAnsi="Arial" w:cs="Arial"/>
          <w:sz w:val="24"/>
          <w:szCs w:val="24"/>
        </w:rPr>
        <w:t xml:space="preserve">kt I OSK 707/20 i </w:t>
      </w:r>
      <w:proofErr w:type="spellStart"/>
      <w:r w:rsidRPr="00306257">
        <w:rPr>
          <w:rFonts w:ascii="Arial" w:hAnsi="Arial" w:cs="Arial"/>
          <w:sz w:val="24"/>
          <w:szCs w:val="24"/>
        </w:rPr>
        <w:t>I</w:t>
      </w:r>
      <w:proofErr w:type="spellEnd"/>
      <w:r w:rsidRPr="00306257">
        <w:rPr>
          <w:rFonts w:ascii="Arial" w:hAnsi="Arial" w:cs="Arial"/>
          <w:sz w:val="24"/>
          <w:szCs w:val="24"/>
        </w:rPr>
        <w:t xml:space="preserve"> OSK 1717/20. Wyrażony w nich tok rozumowania nie pozostaje również w sprzeczności z konstytucyjnymi zasadami demokratycznego państwa prawnego (</w:t>
      </w:r>
      <w:r w:rsidR="00A573A0" w:rsidRPr="00306257">
        <w:rPr>
          <w:rFonts w:ascii="Arial" w:hAnsi="Arial" w:cs="Arial"/>
          <w:sz w:val="24"/>
          <w:szCs w:val="24"/>
        </w:rPr>
        <w:t>art</w:t>
      </w:r>
      <w:r w:rsidRPr="00306257">
        <w:rPr>
          <w:rFonts w:ascii="Arial" w:hAnsi="Arial" w:cs="Arial"/>
          <w:sz w:val="24"/>
          <w:szCs w:val="24"/>
        </w:rPr>
        <w:t>. 2 Konstytucji</w:t>
      </w:r>
      <w:r w:rsidR="00203F8E" w:rsidRPr="00306257">
        <w:rPr>
          <w:rFonts w:ascii="Arial" w:hAnsi="Arial" w:cs="Arial"/>
          <w:sz w:val="24"/>
          <w:szCs w:val="24"/>
        </w:rPr>
        <w:t xml:space="preserve"> RP</w:t>
      </w:r>
      <w:r w:rsidRPr="00306257">
        <w:rPr>
          <w:rFonts w:ascii="Arial" w:hAnsi="Arial" w:cs="Arial"/>
          <w:sz w:val="24"/>
          <w:szCs w:val="24"/>
        </w:rPr>
        <w:t>), ochrony mienia (</w:t>
      </w:r>
      <w:r w:rsidR="00A573A0" w:rsidRPr="00306257">
        <w:rPr>
          <w:rFonts w:ascii="Arial" w:hAnsi="Arial" w:cs="Arial"/>
          <w:sz w:val="24"/>
          <w:szCs w:val="24"/>
        </w:rPr>
        <w:t>art</w:t>
      </w:r>
      <w:r w:rsidRPr="00306257">
        <w:rPr>
          <w:rFonts w:ascii="Arial" w:hAnsi="Arial" w:cs="Arial"/>
          <w:sz w:val="24"/>
          <w:szCs w:val="24"/>
        </w:rPr>
        <w:t>. 64 Konstytucji</w:t>
      </w:r>
      <w:r w:rsidR="00203F8E" w:rsidRPr="00306257">
        <w:rPr>
          <w:rFonts w:ascii="Arial" w:hAnsi="Arial" w:cs="Arial"/>
          <w:sz w:val="24"/>
          <w:szCs w:val="24"/>
        </w:rPr>
        <w:t xml:space="preserve"> RP</w:t>
      </w:r>
      <w:r w:rsidRPr="00306257">
        <w:rPr>
          <w:rFonts w:ascii="Arial" w:hAnsi="Arial" w:cs="Arial"/>
          <w:sz w:val="24"/>
          <w:szCs w:val="24"/>
        </w:rPr>
        <w:t>) i praw słusznie nabytych. Reguły te nie chronią bowiem przypadków, gdy osoba domaga się wobec organów państwowych realizacji korzyści majątkowej, którą uzyskała w sposób sprzeczny z obowiązującym porządkiem prawnym.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6C9FB66E" w14:textId="7900BD2F" w:rsidR="00E25984" w:rsidRPr="00306257" w:rsidRDefault="00F87B21" w:rsidP="00B2711F">
      <w:pPr>
        <w:suppressAutoHyphens/>
        <w:spacing w:after="480" w:line="360" w:lineRule="auto"/>
        <w:rPr>
          <w:rFonts w:ascii="Arial" w:hAnsi="Arial" w:cs="Arial"/>
          <w:sz w:val="24"/>
          <w:szCs w:val="24"/>
        </w:rPr>
      </w:pPr>
      <w:r w:rsidRPr="00306257">
        <w:rPr>
          <w:rFonts w:ascii="Arial" w:hAnsi="Arial" w:cs="Arial"/>
          <w:sz w:val="24"/>
          <w:szCs w:val="24"/>
        </w:rPr>
        <w:t xml:space="preserve">Powyższe </w:t>
      </w:r>
      <w:r w:rsidR="00E25984" w:rsidRPr="00306257">
        <w:rPr>
          <w:rFonts w:ascii="Arial" w:hAnsi="Arial" w:cs="Arial"/>
          <w:sz w:val="24"/>
          <w:szCs w:val="24"/>
        </w:rPr>
        <w:t>stanowisko N</w:t>
      </w:r>
      <w:r w:rsidRPr="00306257">
        <w:rPr>
          <w:rFonts w:ascii="Arial" w:hAnsi="Arial" w:cs="Arial"/>
          <w:sz w:val="24"/>
          <w:szCs w:val="24"/>
        </w:rPr>
        <w:t>aczelny Sąd Administracyjny</w:t>
      </w:r>
      <w:r w:rsidR="00E25984" w:rsidRPr="00306257">
        <w:rPr>
          <w:rFonts w:ascii="Arial" w:hAnsi="Arial" w:cs="Arial"/>
          <w:sz w:val="24"/>
          <w:szCs w:val="24"/>
        </w:rPr>
        <w:t xml:space="preserve"> </w:t>
      </w:r>
      <w:r w:rsidRPr="00306257">
        <w:rPr>
          <w:rFonts w:ascii="Arial" w:hAnsi="Arial" w:cs="Arial"/>
          <w:sz w:val="24"/>
          <w:szCs w:val="24"/>
        </w:rPr>
        <w:t xml:space="preserve">potwierdził </w:t>
      </w:r>
      <w:r w:rsidR="00E25984" w:rsidRPr="00306257">
        <w:rPr>
          <w:rFonts w:ascii="Arial" w:hAnsi="Arial" w:cs="Arial"/>
          <w:sz w:val="24"/>
          <w:szCs w:val="24"/>
        </w:rPr>
        <w:t xml:space="preserve">w wyrokach z dnia 7 lutego 2023 r. w sprawach o sygnaturze I OSK 1180/21, I OSK 1444/21, I OSK 1363/21, I OSK 1170/21. </w:t>
      </w:r>
    </w:p>
    <w:p w14:paraId="19BC3075" w14:textId="78F39362" w:rsidR="00A573A0" w:rsidRPr="00306257" w:rsidRDefault="00A573A0" w:rsidP="00B2711F">
      <w:pPr>
        <w:suppressAutoHyphens/>
        <w:spacing w:after="480" w:line="360" w:lineRule="auto"/>
        <w:rPr>
          <w:rFonts w:ascii="Arial" w:hAnsi="Arial" w:cs="Arial"/>
          <w:sz w:val="24"/>
          <w:szCs w:val="24"/>
        </w:rPr>
      </w:pPr>
      <w:r w:rsidRPr="00306257">
        <w:rPr>
          <w:rFonts w:ascii="Arial" w:hAnsi="Arial" w:cs="Arial"/>
          <w:sz w:val="24"/>
          <w:szCs w:val="24"/>
        </w:rPr>
        <w:t xml:space="preserve">Przekładając powyższe na realia niniejszej sprawy, stwierdzić należy, że roszczenia dekretowe przysługujące dawnej właścicielce nieruchomości położonej w Warszawie przy ulicy Stolarskiej 9 były przedmiotem umowy zbycia spadku. </w:t>
      </w:r>
    </w:p>
    <w:p w14:paraId="639BB4D2" w14:textId="71BABF81" w:rsidR="00A573A0" w:rsidRPr="00306257" w:rsidRDefault="00A573A0"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Umową sprzedaży z dnia 25 października 2012 r, sporządzoną w formie aktu notarialnego przez A</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K</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 notariusza w Warszawie, za rep. A Nr 7487/2012, K</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R</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G</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B</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sprzedała K</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H</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S</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P</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spadek po ojcu L</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w:t>
      </w:r>
      <w:proofErr w:type="spellStart"/>
      <w:r w:rsidRPr="00306257">
        <w:rPr>
          <w:rFonts w:ascii="Arial" w:eastAsia="Times New Roman" w:hAnsi="Arial" w:cs="Arial"/>
          <w:sz w:val="24"/>
          <w:szCs w:val="24"/>
          <w:lang w:eastAsia="pl-PL"/>
        </w:rPr>
        <w:t>L</w:t>
      </w:r>
      <w:proofErr w:type="spellEnd"/>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G</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w skład którego wchodziły m.in. roszczenia w zakresie nieruchomości położonej przy ulicy Stolarskiej 9 w Warszawie w dzielnicy Praga-Północ</w:t>
      </w:r>
    </w:p>
    <w:p w14:paraId="6774BE98" w14:textId="429CDF22" w:rsidR="00A573A0" w:rsidRPr="00306257" w:rsidRDefault="00203F8E"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lastRenderedPageBreak/>
        <w:t>Następnie u</w:t>
      </w:r>
      <w:r w:rsidR="00A573A0" w:rsidRPr="00306257">
        <w:rPr>
          <w:rFonts w:ascii="Arial" w:eastAsia="Times New Roman" w:hAnsi="Arial" w:cs="Arial"/>
          <w:sz w:val="24"/>
          <w:szCs w:val="24"/>
          <w:lang w:eastAsia="pl-PL"/>
        </w:rPr>
        <w:t>mową sprzedaży z dnia 13 września 2013 r, sporządzoną w formie aktu notarialnego przez M</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L</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 notariusza w Warszawie, za rep. A Nr 5205/2013, K</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H</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S</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P</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sprzedała spółce pod firmą M</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sp. z. o. o. z siedzibą w </w:t>
      </w:r>
      <w:proofErr w:type="spellStart"/>
      <w:r w:rsidR="00A573A0" w:rsidRPr="00306257">
        <w:rPr>
          <w:rFonts w:ascii="Arial" w:eastAsia="Times New Roman" w:hAnsi="Arial" w:cs="Arial"/>
          <w:sz w:val="24"/>
          <w:szCs w:val="24"/>
          <w:lang w:eastAsia="pl-PL"/>
        </w:rPr>
        <w:t>W</w:t>
      </w:r>
      <w:proofErr w:type="spellEnd"/>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wpisana do Krajowego Rejestru Sądowego pod numerem </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reprezentowaną przez V</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M</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G</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 Prezesa Zarządu, spadek po L</w:t>
      </w:r>
      <w:r w:rsidR="00F56564" w:rsidRPr="00306257">
        <w:rPr>
          <w:rFonts w:ascii="Arial" w:eastAsia="Times New Roman" w:hAnsi="Arial" w:cs="Arial"/>
          <w:sz w:val="24"/>
          <w:szCs w:val="24"/>
          <w:lang w:eastAsia="pl-PL"/>
        </w:rPr>
        <w:t xml:space="preserve">          </w:t>
      </w:r>
      <w:proofErr w:type="spellStart"/>
      <w:r w:rsidR="00A573A0" w:rsidRPr="00306257">
        <w:rPr>
          <w:rFonts w:ascii="Arial" w:eastAsia="Times New Roman" w:hAnsi="Arial" w:cs="Arial"/>
          <w:sz w:val="24"/>
          <w:szCs w:val="24"/>
          <w:lang w:eastAsia="pl-PL"/>
        </w:rPr>
        <w:t>L</w:t>
      </w:r>
      <w:proofErr w:type="spellEnd"/>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G</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w:t>
      </w:r>
    </w:p>
    <w:p w14:paraId="04C0B30D" w14:textId="138657B6" w:rsidR="00A573A0" w:rsidRPr="00306257" w:rsidRDefault="00203F8E"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Kolejną u</w:t>
      </w:r>
      <w:r w:rsidR="00A573A0" w:rsidRPr="00306257">
        <w:rPr>
          <w:rFonts w:ascii="Arial" w:eastAsia="Times New Roman" w:hAnsi="Arial" w:cs="Arial"/>
          <w:sz w:val="24"/>
          <w:szCs w:val="24"/>
          <w:lang w:eastAsia="pl-PL"/>
        </w:rPr>
        <w:t>mową sprzedaży z dnia 22 listopada 2013 r, sporządzoną w formie aktu notarialnego przez W</w:t>
      </w:r>
      <w:r w:rsidR="00F56564" w:rsidRPr="00306257">
        <w:rPr>
          <w:rFonts w:ascii="Arial" w:eastAsia="Times New Roman" w:hAnsi="Arial" w:cs="Arial"/>
          <w:sz w:val="24"/>
          <w:szCs w:val="24"/>
          <w:lang w:eastAsia="pl-PL"/>
        </w:rPr>
        <w:t xml:space="preserve">          </w:t>
      </w:r>
      <w:proofErr w:type="spellStart"/>
      <w:r w:rsidR="00A573A0" w:rsidRPr="00306257">
        <w:rPr>
          <w:rFonts w:ascii="Arial" w:eastAsia="Times New Roman" w:hAnsi="Arial" w:cs="Arial"/>
          <w:sz w:val="24"/>
          <w:szCs w:val="24"/>
          <w:lang w:eastAsia="pl-PL"/>
        </w:rPr>
        <w:t>W</w:t>
      </w:r>
      <w:proofErr w:type="spellEnd"/>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 notariusza w Warszawie, za rep. A Nr 20522/2013, Spółka pod firmą M</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sp. z. o. o. z siedzibą w </w:t>
      </w:r>
      <w:proofErr w:type="spellStart"/>
      <w:r w:rsidR="00A573A0" w:rsidRPr="00306257">
        <w:rPr>
          <w:rFonts w:ascii="Arial" w:eastAsia="Times New Roman" w:hAnsi="Arial" w:cs="Arial"/>
          <w:sz w:val="24"/>
          <w:szCs w:val="24"/>
          <w:lang w:eastAsia="pl-PL"/>
        </w:rPr>
        <w:t>W</w:t>
      </w:r>
      <w:proofErr w:type="spellEnd"/>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wpisana do Krajowego Rejestru Sądowego pod numerem </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reprezentowaną przez V</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M</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G</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 Prezesa Zarządu sprzedała P</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B</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spadek po L</w:t>
      </w:r>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w:t>
      </w:r>
      <w:proofErr w:type="spellStart"/>
      <w:r w:rsidR="00A573A0" w:rsidRPr="00306257">
        <w:rPr>
          <w:rFonts w:ascii="Arial" w:eastAsia="Times New Roman" w:hAnsi="Arial" w:cs="Arial"/>
          <w:sz w:val="24"/>
          <w:szCs w:val="24"/>
          <w:lang w:eastAsia="pl-PL"/>
        </w:rPr>
        <w:t>L</w:t>
      </w:r>
      <w:proofErr w:type="spellEnd"/>
      <w:r w:rsidR="00F56564" w:rsidRPr="00306257">
        <w:rPr>
          <w:rFonts w:ascii="Arial" w:eastAsia="Times New Roman" w:hAnsi="Arial" w:cs="Arial"/>
          <w:sz w:val="24"/>
          <w:szCs w:val="24"/>
          <w:lang w:eastAsia="pl-PL"/>
        </w:rPr>
        <w:t xml:space="preserve">        </w:t>
      </w:r>
      <w:r w:rsidR="00A573A0" w:rsidRPr="00306257">
        <w:rPr>
          <w:rFonts w:ascii="Arial" w:eastAsia="Times New Roman" w:hAnsi="Arial" w:cs="Arial"/>
          <w:sz w:val="24"/>
          <w:szCs w:val="24"/>
          <w:lang w:eastAsia="pl-PL"/>
        </w:rPr>
        <w:t xml:space="preserve"> G</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w:t>
      </w:r>
    </w:p>
    <w:p w14:paraId="23F5FD62" w14:textId="50564142" w:rsidR="00784E24" w:rsidRPr="00306257" w:rsidRDefault="00685478"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hAnsi="Arial" w:cs="Arial"/>
          <w:sz w:val="24"/>
          <w:szCs w:val="24"/>
        </w:rPr>
        <w:t xml:space="preserve">Na tej podstawie Prezydent m.st. Warszawy niesłusznie uznał ostatecznego nabywcę za następcę prawnego właścicieli hipotecznych, a więc za stronę postępowania dekretowego, pomimo że nie posiadał on w tym zakresie interesu prawnego. </w:t>
      </w:r>
      <w:r w:rsidRPr="00306257">
        <w:rPr>
          <w:rFonts w:ascii="Arial" w:eastAsia="Times New Roman" w:hAnsi="Arial" w:cs="Arial"/>
          <w:sz w:val="24"/>
          <w:szCs w:val="24"/>
          <w:lang w:eastAsia="pl-PL"/>
        </w:rPr>
        <w:t>W wyniku przeprowadzonego postępowania, Prezydent m.st. Warszawy d</w:t>
      </w:r>
      <w:r w:rsidRPr="00306257">
        <w:rPr>
          <w:rFonts w:ascii="Arial" w:eastAsia="Times New Roman" w:hAnsi="Arial" w:cs="Arial"/>
          <w:sz w:val="24"/>
          <w:szCs w:val="24"/>
          <w:lang w:eastAsia="zh-CN"/>
        </w:rPr>
        <w:t xml:space="preserve">ecyzją </w:t>
      </w:r>
      <w:r w:rsidRPr="00306257">
        <w:rPr>
          <w:rFonts w:ascii="Arial" w:eastAsia="Times New Roman" w:hAnsi="Arial" w:cs="Arial"/>
          <w:sz w:val="24"/>
          <w:szCs w:val="24"/>
          <w:lang w:eastAsia="pl-PL"/>
        </w:rPr>
        <w:t>nr 661/GK/DW/2015 z dnia 1 grudnia 2015 r., orzekł ustanowić na lat 99 prawo użytkowania wieczystego do gruntu przy ul. Stolarskiej 9 (działka nr 7 w obrębie 4-13-01) na rzecz P</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B</w:t>
      </w:r>
      <w:r w:rsidR="00F56564"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w całości oraz odmówić </w:t>
      </w:r>
      <w:r w:rsidR="00203F8E" w:rsidRPr="00306257">
        <w:rPr>
          <w:rFonts w:ascii="Arial" w:eastAsia="Times New Roman" w:hAnsi="Arial" w:cs="Arial"/>
          <w:sz w:val="24"/>
          <w:szCs w:val="24"/>
          <w:lang w:eastAsia="pl-PL"/>
        </w:rPr>
        <w:t xml:space="preserve">mu </w:t>
      </w:r>
      <w:r w:rsidRPr="00306257">
        <w:rPr>
          <w:rFonts w:ascii="Arial" w:eastAsia="Times New Roman" w:hAnsi="Arial" w:cs="Arial"/>
          <w:sz w:val="24"/>
          <w:szCs w:val="24"/>
          <w:lang w:eastAsia="pl-PL"/>
        </w:rPr>
        <w:t>ustanowienia prawa użytkowania wieczystego do gruntu stanowiącego część działki ewidencyjnej nr 8/2 z obrębu 4-13-01, znajdującego się w pasie drogowym ulicy Stolarskiej (droga gminna).</w:t>
      </w:r>
    </w:p>
    <w:p w14:paraId="69065AAE" w14:textId="30D5F9E4" w:rsidR="008372BA" w:rsidRPr="00306257" w:rsidRDefault="00685478" w:rsidP="00B2711F">
      <w:pPr>
        <w:spacing w:after="480" w:line="360" w:lineRule="auto"/>
        <w:rPr>
          <w:rStyle w:val="FontStyle27"/>
          <w:rFonts w:ascii="Arial" w:hAnsi="Arial" w:cs="Arial"/>
          <w:sz w:val="24"/>
          <w:szCs w:val="24"/>
        </w:rPr>
      </w:pPr>
      <w:r w:rsidRPr="00306257">
        <w:rPr>
          <w:rStyle w:val="FontStyle27"/>
          <w:rFonts w:ascii="Arial" w:hAnsi="Arial" w:cs="Arial"/>
          <w:sz w:val="24"/>
          <w:szCs w:val="24"/>
        </w:rPr>
        <w:t xml:space="preserve">W świetle powyższych ustaleń oraz rozważań prawnych, w </w:t>
      </w:r>
      <w:r w:rsidRPr="00306257">
        <w:rPr>
          <w:rFonts w:ascii="Arial" w:hAnsi="Arial" w:cs="Arial"/>
          <w:sz w:val="24"/>
          <w:szCs w:val="24"/>
          <w:shd w:val="clear" w:color="auto" w:fill="FFFFFF"/>
        </w:rPr>
        <w:t xml:space="preserve">opinii Komisji, kontrolowana decyzja </w:t>
      </w:r>
      <w:r w:rsidRPr="00306257">
        <w:rPr>
          <w:rStyle w:val="FontStyle27"/>
          <w:rFonts w:ascii="Arial" w:hAnsi="Arial" w:cs="Arial"/>
          <w:sz w:val="24"/>
          <w:szCs w:val="24"/>
        </w:rPr>
        <w:t xml:space="preserve">została wydana z rażącym naruszeniem prawa. </w:t>
      </w:r>
      <w:r w:rsidRPr="00306257">
        <w:rPr>
          <w:rFonts w:ascii="Arial" w:hAnsi="Arial" w:cs="Arial"/>
          <w:sz w:val="24"/>
          <w:szCs w:val="24"/>
        </w:rPr>
        <w:t>Prezydent m.st. Warszawy niesłusznie uznał nabywcę spadku P</w:t>
      </w:r>
      <w:r w:rsidR="00F56564" w:rsidRPr="00306257">
        <w:rPr>
          <w:rFonts w:ascii="Arial" w:hAnsi="Arial" w:cs="Arial"/>
          <w:sz w:val="24"/>
          <w:szCs w:val="24"/>
        </w:rPr>
        <w:t xml:space="preserve">        </w:t>
      </w:r>
      <w:r w:rsidRPr="00306257">
        <w:rPr>
          <w:rFonts w:ascii="Arial" w:hAnsi="Arial" w:cs="Arial"/>
          <w:sz w:val="24"/>
          <w:szCs w:val="24"/>
        </w:rPr>
        <w:t>B</w:t>
      </w:r>
      <w:r w:rsidR="00F56564" w:rsidRPr="00306257">
        <w:rPr>
          <w:rFonts w:ascii="Arial" w:hAnsi="Arial" w:cs="Arial"/>
          <w:sz w:val="24"/>
          <w:szCs w:val="24"/>
        </w:rPr>
        <w:t xml:space="preserve">          </w:t>
      </w:r>
      <w:r w:rsidRPr="00306257">
        <w:rPr>
          <w:rFonts w:ascii="Arial" w:hAnsi="Arial" w:cs="Arial"/>
          <w:sz w:val="24"/>
          <w:szCs w:val="24"/>
        </w:rPr>
        <w:t xml:space="preserve"> za następcę prawnego właścicieli hipotecznych, a więc za stronę postępowania dekretowego, pomimo że nie posiadał on w tym zakresie interesu prawnego.</w:t>
      </w:r>
      <w:r w:rsidR="00BC0B87" w:rsidRPr="00306257">
        <w:rPr>
          <w:rFonts w:ascii="Arial" w:hAnsi="Arial" w:cs="Arial"/>
          <w:sz w:val="24"/>
          <w:szCs w:val="24"/>
        </w:rPr>
        <w:t xml:space="preserve"> N</w:t>
      </w:r>
      <w:r w:rsidRPr="00306257">
        <w:rPr>
          <w:rStyle w:val="FontStyle27"/>
          <w:rFonts w:ascii="Arial" w:hAnsi="Arial" w:cs="Arial"/>
          <w:sz w:val="24"/>
          <w:szCs w:val="24"/>
        </w:rPr>
        <w:t>abywca roszczeń nie ma interesu prawnego w postępowaniu reprywatyzacyjnym i nie powinien być stroną takiego postępowania.</w:t>
      </w:r>
    </w:p>
    <w:p w14:paraId="4060A4C4" w14:textId="2451BE70" w:rsidR="002F3C68" w:rsidRPr="00306257" w:rsidRDefault="00685478" w:rsidP="00B2711F">
      <w:pPr>
        <w:spacing w:after="480" w:line="360" w:lineRule="auto"/>
        <w:rPr>
          <w:rFonts w:ascii="Arial" w:eastAsia="Calibri" w:hAnsi="Arial" w:cs="Arial"/>
          <w:sz w:val="24"/>
          <w:szCs w:val="24"/>
        </w:rPr>
      </w:pPr>
      <w:r w:rsidRPr="00306257">
        <w:rPr>
          <w:rFonts w:ascii="Arial" w:eastAsia="Calibri" w:hAnsi="Arial" w:cs="Arial"/>
          <w:sz w:val="24"/>
          <w:szCs w:val="24"/>
        </w:rPr>
        <w:lastRenderedPageBreak/>
        <w:t xml:space="preserve">Konkludując, wydana przez Prezydenta decyzja reprywatyzacyjna jest </w:t>
      </w:r>
      <w:r w:rsidRPr="00306257">
        <w:rPr>
          <w:rFonts w:ascii="Arial" w:eastAsia="Calibri" w:hAnsi="Arial" w:cs="Arial"/>
          <w:sz w:val="24"/>
          <w:szCs w:val="24"/>
          <w:shd w:val="clear" w:color="auto" w:fill="FFFFFF"/>
        </w:rPr>
        <w:t>obarczona taką wadą prawną, która uzasadnia stwierdzenie jej nieważności, bowiem w</w:t>
      </w:r>
      <w:r w:rsidRPr="00306257">
        <w:rPr>
          <w:rFonts w:ascii="Arial" w:eastAsia="Calibri" w:hAnsi="Arial" w:cs="Arial"/>
          <w:sz w:val="24"/>
          <w:szCs w:val="24"/>
        </w:rPr>
        <w:t xml:space="preserve">skazana przesłanka wyczerpuje dyspozycję, o której mowa w art. 156 § 1 pkt 2 k.p.a. </w:t>
      </w:r>
    </w:p>
    <w:p w14:paraId="0C0F64A6" w14:textId="7920EF49" w:rsidR="000F3E6C" w:rsidRPr="00306257" w:rsidRDefault="000F3E6C" w:rsidP="00B2711F">
      <w:pPr>
        <w:suppressAutoHyphens/>
        <w:spacing w:after="480" w:line="360" w:lineRule="auto"/>
        <w:rPr>
          <w:rFonts w:ascii="Arial" w:eastAsia="Times New Roman" w:hAnsi="Arial" w:cs="Arial"/>
          <w:sz w:val="24"/>
          <w:szCs w:val="24"/>
          <w:lang w:eastAsia="pl-PL"/>
        </w:rPr>
      </w:pPr>
      <w:r w:rsidRPr="00306257">
        <w:rPr>
          <w:rFonts w:ascii="Arial" w:hAnsi="Arial" w:cs="Arial"/>
          <w:sz w:val="24"/>
          <w:szCs w:val="24"/>
        </w:rPr>
        <w:t xml:space="preserve">3.3. Elementy cywilno-prawne w decyzji </w:t>
      </w:r>
      <w:r w:rsidR="00203F8E" w:rsidRPr="00306257">
        <w:rPr>
          <w:rFonts w:ascii="Arial" w:hAnsi="Arial" w:cs="Arial"/>
          <w:sz w:val="24"/>
          <w:szCs w:val="24"/>
        </w:rPr>
        <w:t>reprywatyzacyjnej</w:t>
      </w:r>
    </w:p>
    <w:p w14:paraId="75618A3A" w14:textId="79C13431" w:rsidR="00AB0617" w:rsidRPr="00306257" w:rsidRDefault="0094574E" w:rsidP="00B2711F">
      <w:pPr>
        <w:suppressAutoHyphens/>
        <w:spacing w:after="480" w:line="360" w:lineRule="auto"/>
        <w:rPr>
          <w:rFonts w:ascii="Arial" w:eastAsia="Times New Roman" w:hAnsi="Arial" w:cs="Arial"/>
          <w:sz w:val="24"/>
          <w:szCs w:val="24"/>
          <w:lang w:eastAsia="pl-PL"/>
        </w:rPr>
      </w:pPr>
      <w:r w:rsidRPr="00306257">
        <w:rPr>
          <w:rFonts w:ascii="Arial" w:hAnsi="Arial" w:cs="Arial"/>
          <w:sz w:val="24"/>
          <w:szCs w:val="24"/>
        </w:rPr>
        <w:t>S</w:t>
      </w:r>
      <w:r w:rsidR="00AB0617" w:rsidRPr="00306257">
        <w:rPr>
          <w:rFonts w:ascii="Arial" w:hAnsi="Arial" w:cs="Arial"/>
          <w:sz w:val="24"/>
          <w:szCs w:val="24"/>
        </w:rPr>
        <w:t>tosow</w:t>
      </w:r>
      <w:r w:rsidR="00203F8E" w:rsidRPr="00306257">
        <w:rPr>
          <w:rFonts w:ascii="Arial" w:hAnsi="Arial" w:cs="Arial"/>
          <w:sz w:val="24"/>
          <w:szCs w:val="24"/>
        </w:rPr>
        <w:t>a</w:t>
      </w:r>
      <w:r w:rsidR="00AB0617" w:rsidRPr="00306257">
        <w:rPr>
          <w:rFonts w:ascii="Arial" w:hAnsi="Arial" w:cs="Arial"/>
          <w:sz w:val="24"/>
          <w:szCs w:val="24"/>
        </w:rPr>
        <w:t xml:space="preserve">nie decyzji administracyjnej jako władczej formy działania organów administracji wynikać musi z wyraźnej podstawy </w:t>
      </w:r>
      <w:r w:rsidR="00115200" w:rsidRPr="00306257">
        <w:rPr>
          <w:rFonts w:ascii="Arial" w:hAnsi="Arial" w:cs="Arial"/>
          <w:sz w:val="24"/>
          <w:szCs w:val="24"/>
        </w:rPr>
        <w:t>mającej unormowanie</w:t>
      </w:r>
      <w:r w:rsidR="00AB0617" w:rsidRPr="00306257">
        <w:rPr>
          <w:rFonts w:ascii="Arial" w:hAnsi="Arial" w:cs="Arial"/>
          <w:sz w:val="24"/>
          <w:szCs w:val="24"/>
        </w:rPr>
        <w:t xml:space="preserve"> </w:t>
      </w:r>
      <w:r w:rsidR="00115200" w:rsidRPr="00306257">
        <w:rPr>
          <w:rFonts w:ascii="Arial" w:hAnsi="Arial" w:cs="Arial"/>
          <w:sz w:val="24"/>
          <w:szCs w:val="24"/>
        </w:rPr>
        <w:t>w</w:t>
      </w:r>
      <w:r w:rsidR="00AB0617" w:rsidRPr="00306257">
        <w:rPr>
          <w:rFonts w:ascii="Arial" w:hAnsi="Arial" w:cs="Arial"/>
          <w:sz w:val="24"/>
          <w:szCs w:val="24"/>
        </w:rPr>
        <w:t xml:space="preserve"> obowiązujących przepis</w:t>
      </w:r>
      <w:r w:rsidR="00115200" w:rsidRPr="00306257">
        <w:rPr>
          <w:rFonts w:ascii="Arial" w:hAnsi="Arial" w:cs="Arial"/>
          <w:sz w:val="24"/>
          <w:szCs w:val="24"/>
        </w:rPr>
        <w:t>ach</w:t>
      </w:r>
      <w:r w:rsidR="00AB0617" w:rsidRPr="00306257">
        <w:rPr>
          <w:rFonts w:ascii="Arial" w:hAnsi="Arial" w:cs="Arial"/>
          <w:sz w:val="24"/>
          <w:szCs w:val="24"/>
        </w:rPr>
        <w:t xml:space="preserve"> prawa. W związku z tym</w:t>
      </w:r>
      <w:r w:rsidR="00FB09E3" w:rsidRPr="00306257">
        <w:rPr>
          <w:rFonts w:ascii="Arial" w:hAnsi="Arial" w:cs="Arial"/>
          <w:sz w:val="24"/>
          <w:szCs w:val="24"/>
        </w:rPr>
        <w:t>,</w:t>
      </w:r>
      <w:r w:rsidR="00AB0617" w:rsidRPr="00306257">
        <w:rPr>
          <w:rFonts w:ascii="Arial" w:hAnsi="Arial" w:cs="Arial"/>
          <w:sz w:val="24"/>
          <w:szCs w:val="24"/>
        </w:rPr>
        <w:t xml:space="preserve"> oceniając legalność decyzji reprywatyzacyjnej, rozważyć należy czy tego rodzaju elementy mogły być objęte rozstrzygnięciem administracyjnym podejmowanym na podstawie dekretu</w:t>
      </w:r>
      <w:r w:rsidR="009A3F6C" w:rsidRPr="00306257">
        <w:rPr>
          <w:rFonts w:ascii="Arial" w:hAnsi="Arial" w:cs="Arial"/>
          <w:sz w:val="24"/>
          <w:szCs w:val="24"/>
        </w:rPr>
        <w:t xml:space="preserve"> warszawskiego</w:t>
      </w:r>
      <w:r w:rsidR="00AB0617" w:rsidRPr="00306257">
        <w:rPr>
          <w:rFonts w:ascii="Arial" w:hAnsi="Arial" w:cs="Arial"/>
          <w:sz w:val="24"/>
          <w:szCs w:val="24"/>
        </w:rPr>
        <w:t xml:space="preserve">. Zgodnie z art. 27 </w:t>
      </w:r>
      <w:proofErr w:type="spellStart"/>
      <w:r w:rsidR="00AB0617" w:rsidRPr="00306257">
        <w:rPr>
          <w:rFonts w:ascii="Arial" w:hAnsi="Arial" w:cs="Arial"/>
          <w:sz w:val="24"/>
          <w:szCs w:val="24"/>
        </w:rPr>
        <w:t>u.g.n</w:t>
      </w:r>
      <w:proofErr w:type="spellEnd"/>
      <w:r w:rsidR="00AB0617" w:rsidRPr="00306257">
        <w:rPr>
          <w:rFonts w:ascii="Arial" w:hAnsi="Arial" w:cs="Arial"/>
          <w:sz w:val="24"/>
          <w:szCs w:val="24"/>
        </w:rPr>
        <w:t>. sprzedaż nieruchomości albo oddanie w użytkowanie wieczyste nieruchomości gruntowej wymaga zawarcia umowy w formie aktu notarialnego. Oddanie nieruchomości gruntowej w użytkowanie wieczyste i przeniesienie tego prawa w drodze umowy wymaga wpisu w księdze wieczystej. Z powyższego wynika, że ustanowienie prawa użytkowania wieczystego w trybie przepisów dekretu przebiega w dwóch etapach.</w:t>
      </w:r>
    </w:p>
    <w:p w14:paraId="4D9C046C" w14:textId="79EB5E67" w:rsidR="00AB0617" w:rsidRPr="00306257" w:rsidRDefault="00AB0617" w:rsidP="00B2711F">
      <w:pPr>
        <w:suppressAutoHyphens/>
        <w:spacing w:after="480" w:line="360" w:lineRule="auto"/>
        <w:rPr>
          <w:rFonts w:ascii="Arial" w:hAnsi="Arial" w:cs="Arial"/>
          <w:sz w:val="24"/>
          <w:szCs w:val="24"/>
        </w:rPr>
      </w:pPr>
      <w:r w:rsidRPr="00306257">
        <w:rPr>
          <w:rFonts w:ascii="Arial" w:hAnsi="Arial" w:cs="Arial"/>
          <w:sz w:val="24"/>
          <w:szCs w:val="24"/>
        </w:rPr>
        <w:t>Po pierwsze w toku postępowania administracyjnego organ bada materialnoprawne przesłanki ustanowienia tego prawa (art. 7 ust. 1 i ust. 2</w:t>
      </w:r>
      <w:r w:rsidR="00041084" w:rsidRPr="00306257">
        <w:rPr>
          <w:rFonts w:ascii="Arial" w:hAnsi="Arial" w:cs="Arial"/>
          <w:sz w:val="24"/>
          <w:szCs w:val="24"/>
        </w:rPr>
        <w:t xml:space="preserve"> dekretu warszawskiego</w:t>
      </w:r>
      <w:r w:rsidRPr="00306257">
        <w:rPr>
          <w:rFonts w:ascii="Arial" w:hAnsi="Arial" w:cs="Arial"/>
          <w:sz w:val="24"/>
          <w:szCs w:val="24"/>
        </w:rPr>
        <w:t>) i w przypadku spełnienia tych przesłanek wydaje decyzję administracyjną o ustanowieniu tego prawa na rzecz oznaczonych w decyzji osób. Następny etap prowadzony jest na gruncie cywilnoprawnym i kończy się zawarciem stosownej umowy w formie aktu notarialnego, pomiędzy gminą i osobą uprawnioną z decyzji. Przepisy dekretu nie zawierają regulacji stanowiących podstawę do kształtowania w decyzji administracyjnej obowiązków przyszłego użytkownika wieczystego związanych</w:t>
      </w:r>
      <w:r w:rsidR="00993DA4" w:rsidRPr="00306257">
        <w:rPr>
          <w:rFonts w:ascii="Arial" w:hAnsi="Arial" w:cs="Arial"/>
          <w:sz w:val="24"/>
          <w:szCs w:val="24"/>
        </w:rPr>
        <w:t xml:space="preserve"> z</w:t>
      </w:r>
      <w:r w:rsidRPr="00306257">
        <w:rPr>
          <w:rFonts w:ascii="Arial" w:hAnsi="Arial" w:cs="Arial"/>
          <w:sz w:val="24"/>
          <w:szCs w:val="24"/>
        </w:rPr>
        <w:t xml:space="preserve"> ustanawianiem służebności, przenoszeniem własności budynków wzniesionych na gruncie dekretowym po dniu wejścia w życie tego dekretu, w ramach postępowania administracyjnego. Nie stanowią również podstawy do określania też innych warunków w zakresie przyszłej umowy ustanowienia użytkowania wieczystego, a tym bardziej warunków zawarcia umowy notarialnej.</w:t>
      </w:r>
    </w:p>
    <w:p w14:paraId="69948B35" w14:textId="5C9FB0FD" w:rsidR="00983ED8" w:rsidRPr="00306257" w:rsidRDefault="00AB0617"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hAnsi="Arial" w:cs="Arial"/>
          <w:sz w:val="24"/>
          <w:szCs w:val="24"/>
        </w:rPr>
        <w:lastRenderedPageBreak/>
        <w:t>Tymczasem</w:t>
      </w:r>
      <w:r w:rsidR="00983ED8" w:rsidRPr="00306257">
        <w:rPr>
          <w:rFonts w:ascii="Arial" w:hAnsi="Arial" w:cs="Arial"/>
          <w:sz w:val="24"/>
          <w:szCs w:val="24"/>
        </w:rPr>
        <w:t xml:space="preserve"> </w:t>
      </w:r>
      <w:r w:rsidRPr="00306257">
        <w:rPr>
          <w:rFonts w:ascii="Arial" w:hAnsi="Arial" w:cs="Arial"/>
          <w:sz w:val="24"/>
          <w:szCs w:val="24"/>
        </w:rPr>
        <w:t xml:space="preserve">w </w:t>
      </w:r>
      <w:r w:rsidR="00983ED8" w:rsidRPr="00306257">
        <w:rPr>
          <w:rFonts w:ascii="Arial" w:hAnsi="Arial" w:cs="Arial"/>
          <w:sz w:val="24"/>
          <w:szCs w:val="24"/>
        </w:rPr>
        <w:t xml:space="preserve">pkt VII </w:t>
      </w:r>
      <w:r w:rsidRPr="00306257">
        <w:rPr>
          <w:rFonts w:ascii="Arial" w:hAnsi="Arial" w:cs="Arial"/>
          <w:sz w:val="24"/>
          <w:szCs w:val="24"/>
        </w:rPr>
        <w:t xml:space="preserve">decyzji nr 661/GK/DW/2015 z dnia 1 grudnia 2015 r. </w:t>
      </w:r>
      <w:r w:rsidR="00B22912" w:rsidRPr="00306257">
        <w:rPr>
          <w:rFonts w:ascii="Arial" w:hAnsi="Arial" w:cs="Arial"/>
          <w:sz w:val="24"/>
          <w:szCs w:val="24"/>
        </w:rPr>
        <w:t xml:space="preserve">organ </w:t>
      </w:r>
      <w:r w:rsidRPr="00306257">
        <w:rPr>
          <w:rFonts w:ascii="Arial" w:hAnsi="Arial" w:cs="Arial"/>
          <w:sz w:val="24"/>
          <w:szCs w:val="24"/>
        </w:rPr>
        <w:t>wskazał, że „decyzja niniejsza</w:t>
      </w:r>
      <w:r w:rsidR="00531499" w:rsidRPr="00306257">
        <w:rPr>
          <w:rFonts w:ascii="Arial" w:hAnsi="Arial" w:cs="Arial"/>
          <w:sz w:val="24"/>
          <w:szCs w:val="24"/>
        </w:rPr>
        <w:t xml:space="preserve"> z chwilą, gdy </w:t>
      </w:r>
      <w:r w:rsidR="00983ED8" w:rsidRPr="00306257">
        <w:rPr>
          <w:rFonts w:ascii="Arial" w:eastAsia="Times New Roman" w:hAnsi="Arial" w:cs="Arial"/>
          <w:sz w:val="24"/>
          <w:szCs w:val="24"/>
          <w:lang w:eastAsia="pl-PL"/>
        </w:rPr>
        <w:t xml:space="preserve">stanie się ostateczna, będzie stanowiła podstawę do zawarcia w formie aktu notarialnego umowy ustanowienia użytkowania wieczystego gruntu opisanego w pkt I decyzji. Termin zawarcia umowy w formie aktu notarialnego zostanie wyznaczony po: </w:t>
      </w:r>
    </w:p>
    <w:p w14:paraId="01331B75" w14:textId="76D75C26" w:rsidR="00983ED8" w:rsidRPr="00306257" w:rsidRDefault="00983ED8"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 xml:space="preserve">- wyeliminowaniu z obrotu prawnego, w zakresie dotyczącym komunalizacji na rzecz m.st. </w:t>
      </w:r>
      <w:r w:rsidR="00B22912" w:rsidRPr="00306257">
        <w:rPr>
          <w:rFonts w:ascii="Arial" w:eastAsia="Times New Roman" w:hAnsi="Arial" w:cs="Arial"/>
          <w:sz w:val="24"/>
          <w:szCs w:val="24"/>
          <w:lang w:eastAsia="pl-PL"/>
        </w:rPr>
        <w:t>W</w:t>
      </w:r>
      <w:r w:rsidRPr="00306257">
        <w:rPr>
          <w:rFonts w:ascii="Arial" w:eastAsia="Times New Roman" w:hAnsi="Arial" w:cs="Arial"/>
          <w:sz w:val="24"/>
          <w:szCs w:val="24"/>
          <w:lang w:eastAsia="pl-PL"/>
        </w:rPr>
        <w:t>arszawy budynku mieszkalnego znajdującego się na przedmiotowym gruncie, decyzji Wojewody warszawskiego nr 27172 z dnia 26 czerwca 1992 r.;</w:t>
      </w:r>
    </w:p>
    <w:p w14:paraId="3ED30A37" w14:textId="4574EA54" w:rsidR="00AB0617" w:rsidRPr="00306257" w:rsidRDefault="00983ED8" w:rsidP="00B2711F">
      <w:pPr>
        <w:suppressAutoHyphens/>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 przedłożeniu przez osobę wymienioną w pkt I decyzji protokołu przejęcia w zarząd i administrację budynków, znajdujących się na przedmiotowym gruncie od Zakładu Gospodarowania Nieruchomościami w Dzielnicy Praga Północ m.st. Warszawy, zawierającego ewentualne rozliczenie dokonanych nakładów na remont i modernizację budynków wykraczających poza zakres napraw bieżących</w:t>
      </w:r>
      <w:r w:rsidR="008B673E" w:rsidRPr="00306257">
        <w:rPr>
          <w:rFonts w:ascii="Arial" w:eastAsia="Times New Roman" w:hAnsi="Arial" w:cs="Arial"/>
          <w:sz w:val="24"/>
          <w:szCs w:val="24"/>
          <w:lang w:eastAsia="pl-PL"/>
        </w:rPr>
        <w:t>.</w:t>
      </w:r>
    </w:p>
    <w:p w14:paraId="478F946A" w14:textId="42CF44A4" w:rsidR="008B673E" w:rsidRPr="00306257" w:rsidRDefault="008B673E" w:rsidP="00B2711F">
      <w:pPr>
        <w:suppressAutoHyphens/>
        <w:spacing w:after="480" w:line="360" w:lineRule="auto"/>
        <w:rPr>
          <w:rFonts w:ascii="Arial" w:hAnsi="Arial" w:cs="Arial"/>
          <w:sz w:val="24"/>
          <w:szCs w:val="24"/>
        </w:rPr>
      </w:pPr>
      <w:bookmarkStart w:id="17" w:name="_Hlk126149915"/>
      <w:r w:rsidRPr="00306257">
        <w:rPr>
          <w:rFonts w:ascii="Arial" w:hAnsi="Arial" w:cs="Arial"/>
          <w:sz w:val="24"/>
          <w:szCs w:val="24"/>
        </w:rPr>
        <w:t xml:space="preserve">Nadto w pkt IX przedmiotowej decyzji </w:t>
      </w:r>
      <w:r w:rsidR="00B22912" w:rsidRPr="00306257">
        <w:rPr>
          <w:rFonts w:ascii="Arial" w:hAnsi="Arial" w:cs="Arial"/>
          <w:sz w:val="24"/>
          <w:szCs w:val="24"/>
        </w:rPr>
        <w:t xml:space="preserve">organ </w:t>
      </w:r>
      <w:r w:rsidRPr="00306257">
        <w:rPr>
          <w:rFonts w:ascii="Arial" w:hAnsi="Arial" w:cs="Arial"/>
          <w:sz w:val="24"/>
          <w:szCs w:val="24"/>
        </w:rPr>
        <w:t>wskazał, że użytkownik wieczysty obowiązany jest korzystać z nieruchomości w sposób, zgodny z miejscowym planem zagospodarowania w przypadku jego uchwalenia, a w pkt X, że umowa o oddanie gruntu w użytkowanie wieczyste może ulec rozwiązaniu przed upływem terminu, na jaki została zawarta, jeżeli użytkownik wieczysty nie przestrzega warunków określonych w p</w:t>
      </w:r>
      <w:r w:rsidR="00CE7010" w:rsidRPr="00306257">
        <w:rPr>
          <w:rFonts w:ascii="Arial" w:hAnsi="Arial" w:cs="Arial"/>
          <w:sz w:val="24"/>
          <w:szCs w:val="24"/>
        </w:rPr>
        <w:t>kt</w:t>
      </w:r>
      <w:r w:rsidRPr="00306257">
        <w:rPr>
          <w:rFonts w:ascii="Arial" w:hAnsi="Arial" w:cs="Arial"/>
          <w:sz w:val="24"/>
          <w:szCs w:val="24"/>
        </w:rPr>
        <w:t xml:space="preserve"> IX, a także gdy korzysta z terenu w sposób sprzeczny z ustalonym w umowie.</w:t>
      </w:r>
      <w:r w:rsidR="002460B0" w:rsidRPr="00306257">
        <w:rPr>
          <w:rFonts w:ascii="Arial" w:hAnsi="Arial" w:cs="Arial"/>
          <w:sz w:val="24"/>
          <w:szCs w:val="24"/>
        </w:rPr>
        <w:t xml:space="preserve"> W pkt </w:t>
      </w:r>
      <w:r w:rsidR="00CE7010" w:rsidRPr="00306257">
        <w:rPr>
          <w:rFonts w:ascii="Arial" w:hAnsi="Arial" w:cs="Arial"/>
          <w:sz w:val="24"/>
          <w:szCs w:val="24"/>
        </w:rPr>
        <w:t>X</w:t>
      </w:r>
      <w:r w:rsidR="002460B0" w:rsidRPr="00306257">
        <w:rPr>
          <w:rFonts w:ascii="Arial" w:hAnsi="Arial" w:cs="Arial"/>
          <w:sz w:val="24"/>
          <w:szCs w:val="24"/>
        </w:rPr>
        <w:t>II decyzji wskazano, iż prawa i obowiązki użytkowników wieczystych nie wymienione w niniejszej decyzji regulują przepisy ustawy o gospodarce nieruchomościami oraz kodeksu cywilnego.</w:t>
      </w:r>
    </w:p>
    <w:bookmarkEnd w:id="17"/>
    <w:p w14:paraId="56998F2C" w14:textId="7A96AA28" w:rsidR="008B673E" w:rsidRPr="00306257" w:rsidRDefault="002460B0"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 xml:space="preserve">Zgodnie ze stanowiskiem judykatury, przepisy dekretu, nie zawierają jakichkolwiek regulacji pozwalających na kształtowanie na etapie postępowania administracyjnego obowiązków przyszłego użytkownika wieczystego. Artykuł 7 ust. 3 in fine dekretu stanowi wprawdzie, że w razie uwzględnienia wniosku gmina określi warunki, pod którymi umowa może zostać zawarta. Jednakże określenie tych "warunków" - uregulowane obecnie w przepisach kodeksu cywilnego - odnosić należy do etapu postępowania cywilnego, które będzie dopiero prowadzone po wydaniu ww. decyzji. </w:t>
      </w:r>
      <w:r w:rsidRPr="00306257">
        <w:rPr>
          <w:rFonts w:ascii="Arial" w:eastAsia="Times New Roman" w:hAnsi="Arial" w:cs="Arial"/>
          <w:sz w:val="24"/>
          <w:szCs w:val="24"/>
          <w:lang w:eastAsia="pl-PL"/>
        </w:rPr>
        <w:lastRenderedPageBreak/>
        <w:t>To właśnie w ramach tego drugiego etapu rozstrzyga się o "warunkach" zawarcia tej umowy. Skoro zatem normy prawa materialnego nie przewidziały w tym zakresie kompetencji orzeczniczych organów administracji publicznych, to sprawa ta, w myśl art. 2 § 3 k.p.c. należy do drogi postępowania cywilnoprawnego (…) w tej kwestii rozstrzygnięcie Prezydenta (...) zostało wydane bez podstawy prawnej (por. WSA w Warszawie z dnia 8.12.2017 r., sygn. akt I SA/</w:t>
      </w:r>
      <w:proofErr w:type="spellStart"/>
      <w:r w:rsidRPr="00306257">
        <w:rPr>
          <w:rFonts w:ascii="Arial" w:eastAsia="Times New Roman" w:hAnsi="Arial" w:cs="Arial"/>
          <w:sz w:val="24"/>
          <w:szCs w:val="24"/>
          <w:lang w:eastAsia="pl-PL"/>
        </w:rPr>
        <w:t>Wa</w:t>
      </w:r>
      <w:proofErr w:type="spellEnd"/>
      <w:r w:rsidRPr="00306257">
        <w:rPr>
          <w:rFonts w:ascii="Arial" w:eastAsia="Times New Roman" w:hAnsi="Arial" w:cs="Arial"/>
          <w:sz w:val="24"/>
          <w:szCs w:val="24"/>
          <w:lang w:eastAsia="pl-PL"/>
        </w:rPr>
        <w:t xml:space="preserve"> 999/17). </w:t>
      </w:r>
    </w:p>
    <w:p w14:paraId="6318D8FE" w14:textId="5341C384" w:rsidR="00037A56" w:rsidRPr="00306257" w:rsidRDefault="002460B0" w:rsidP="00B2711F">
      <w:pPr>
        <w:suppressAutoHyphens/>
        <w:spacing w:after="480" w:line="360" w:lineRule="auto"/>
        <w:rPr>
          <w:rFonts w:ascii="Arial" w:hAnsi="Arial" w:cs="Arial"/>
          <w:sz w:val="24"/>
          <w:szCs w:val="24"/>
        </w:rPr>
      </w:pPr>
      <w:r w:rsidRPr="00306257">
        <w:rPr>
          <w:rFonts w:ascii="Arial" w:hAnsi="Arial" w:cs="Arial"/>
          <w:sz w:val="24"/>
          <w:szCs w:val="24"/>
        </w:rPr>
        <w:t xml:space="preserve">W postanowieniu z dnia </w:t>
      </w:r>
      <w:r w:rsidR="00037A56" w:rsidRPr="00306257">
        <w:rPr>
          <w:rFonts w:ascii="Arial" w:hAnsi="Arial" w:cs="Arial"/>
          <w:sz w:val="24"/>
          <w:szCs w:val="24"/>
        </w:rPr>
        <w:t>21 lutego 1997 r. , wydanym w sprawie I SA 264/97, Naczelny Sąd Administracyjny stwierdził, że ani czynności udziału w zawarciu aktu notarialnego ustanowienia prawa użytkowania wieczystego nieruchomości, ani czynności negocjacyjne poprzedzające zawarcie takiej umowy nie są czynnościami z zakresu administracji publicznej w rozumieniu art. 16 ust. 1 pkt 4 ustawy z dnia 11 maja 1995 r. o Naczelnym Sądzie Administracyjnym (Dz. U. Nr 74, poz. 368).</w:t>
      </w:r>
    </w:p>
    <w:p w14:paraId="78028CBA" w14:textId="1CF68947" w:rsidR="00037A56" w:rsidRPr="00306257" w:rsidRDefault="00037A56" w:rsidP="00B2711F">
      <w:pPr>
        <w:suppressAutoHyphens/>
        <w:spacing w:after="480" w:line="360" w:lineRule="auto"/>
        <w:rPr>
          <w:rFonts w:ascii="Arial" w:hAnsi="Arial" w:cs="Arial"/>
          <w:sz w:val="24"/>
          <w:szCs w:val="24"/>
        </w:rPr>
      </w:pPr>
      <w:r w:rsidRPr="00306257">
        <w:rPr>
          <w:rFonts w:ascii="Arial" w:hAnsi="Arial" w:cs="Arial"/>
          <w:sz w:val="24"/>
          <w:szCs w:val="24"/>
        </w:rPr>
        <w:t>Reasumując, skoro normy prawa materialnego nie przewidziały w tym zakresie kompetencji orzeczniczych organów administracji publicznej</w:t>
      </w:r>
      <w:r w:rsidR="00DF6B8E" w:rsidRPr="00306257">
        <w:rPr>
          <w:rFonts w:ascii="Arial" w:hAnsi="Arial" w:cs="Arial"/>
          <w:sz w:val="24"/>
          <w:szCs w:val="24"/>
        </w:rPr>
        <w:t>,</w:t>
      </w:r>
      <w:r w:rsidRPr="00306257">
        <w:rPr>
          <w:rFonts w:ascii="Arial" w:hAnsi="Arial" w:cs="Arial"/>
          <w:sz w:val="24"/>
          <w:szCs w:val="24"/>
        </w:rPr>
        <w:t xml:space="preserve"> to sprawa ta w myśl art. 2 § 3 k.p.c. należy do drogi postępowania cywilnoprawnego. Oznacza to, że Prezydent m.st. Warszawy nie mając kompetencji wynikających z art. 6 k.p.a. ani podstaw w przepisach prawa materialnego ukształtował w sposób władczy elementy przyszłego stosunku cywilnoprawnego.</w:t>
      </w:r>
    </w:p>
    <w:p w14:paraId="008E35AD" w14:textId="38FD38F8" w:rsidR="00A85C20" w:rsidRPr="00306257" w:rsidRDefault="00037A56"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Mając powyższe na uwadze, wydana przez Prezydenta decyzja obarczona jest kwalifikowaną wadą prawną wyrażoną w art. 156 § 1 pkt 2</w:t>
      </w:r>
      <w:r w:rsidR="00A85C20" w:rsidRPr="00306257">
        <w:rPr>
          <w:rFonts w:ascii="Arial" w:eastAsia="Times New Roman" w:hAnsi="Arial" w:cs="Arial"/>
          <w:sz w:val="24"/>
          <w:szCs w:val="24"/>
          <w:lang w:eastAsia="pl-PL"/>
        </w:rPr>
        <w:t xml:space="preserve"> k.p.a</w:t>
      </w:r>
      <w:r w:rsidR="00A859CC" w:rsidRPr="00306257">
        <w:rPr>
          <w:rFonts w:ascii="Arial" w:eastAsia="Times New Roman" w:hAnsi="Arial" w:cs="Arial"/>
          <w:sz w:val="24"/>
          <w:szCs w:val="24"/>
          <w:lang w:eastAsia="pl-PL"/>
        </w:rPr>
        <w:t>.</w:t>
      </w:r>
      <w:r w:rsidR="009A066F" w:rsidRPr="00306257">
        <w:rPr>
          <w:rFonts w:ascii="Arial" w:eastAsia="Times New Roman" w:hAnsi="Arial" w:cs="Arial"/>
          <w:sz w:val="24"/>
          <w:szCs w:val="24"/>
          <w:lang w:eastAsia="pl-PL"/>
        </w:rPr>
        <w:t xml:space="preserve">, gdyż </w:t>
      </w:r>
      <w:r w:rsidR="009A066F" w:rsidRPr="00306257">
        <w:rPr>
          <w:rFonts w:ascii="Arial" w:hAnsi="Arial" w:cs="Arial"/>
          <w:sz w:val="24"/>
          <w:szCs w:val="24"/>
        </w:rPr>
        <w:t>doszło do rażącego naruszenia</w:t>
      </w:r>
      <w:r w:rsidR="00A859CC" w:rsidRPr="00306257">
        <w:rPr>
          <w:rFonts w:ascii="Arial" w:hAnsi="Arial" w:cs="Arial"/>
          <w:sz w:val="24"/>
          <w:szCs w:val="24"/>
        </w:rPr>
        <w:t xml:space="preserve"> art.</w:t>
      </w:r>
      <w:r w:rsidR="009A066F" w:rsidRPr="00306257">
        <w:rPr>
          <w:rFonts w:ascii="Arial" w:hAnsi="Arial" w:cs="Arial"/>
          <w:sz w:val="24"/>
          <w:szCs w:val="24"/>
        </w:rPr>
        <w:t xml:space="preserve"> 6 k.p.a., który stanowi, że organy administracji publicznej działają na podstawie przepisów prawa</w:t>
      </w:r>
      <w:r w:rsidR="008E0AF1" w:rsidRPr="00306257">
        <w:rPr>
          <w:rFonts w:ascii="Arial" w:hAnsi="Arial" w:cs="Arial"/>
          <w:sz w:val="24"/>
          <w:szCs w:val="24"/>
        </w:rPr>
        <w:t xml:space="preserve"> w zw. z art. 1 pkt 1 k.p.a. poprzez rozstrzygnięcie w drodze decyzji administracyjnej w zakresie nie należących do właściwości </w:t>
      </w:r>
      <w:r w:rsidR="004A14CA" w:rsidRPr="00306257">
        <w:rPr>
          <w:rFonts w:ascii="Arial" w:hAnsi="Arial" w:cs="Arial"/>
          <w:sz w:val="24"/>
          <w:szCs w:val="24"/>
        </w:rPr>
        <w:t xml:space="preserve">organu. </w:t>
      </w:r>
    </w:p>
    <w:p w14:paraId="47CC4D41" w14:textId="7F88AB7B" w:rsidR="00A859CC" w:rsidRPr="00306257" w:rsidRDefault="00722530" w:rsidP="00B2711F">
      <w:pPr>
        <w:suppressAutoHyphens/>
        <w:spacing w:after="480" w:line="360" w:lineRule="auto"/>
        <w:rPr>
          <w:rFonts w:ascii="Arial" w:hAnsi="Arial" w:cs="Arial"/>
          <w:sz w:val="24"/>
          <w:szCs w:val="24"/>
        </w:rPr>
      </w:pPr>
      <w:r w:rsidRPr="00306257">
        <w:rPr>
          <w:rFonts w:ascii="Arial" w:hAnsi="Arial" w:cs="Arial"/>
          <w:sz w:val="24"/>
          <w:szCs w:val="24"/>
        </w:rPr>
        <w:t>3.</w:t>
      </w:r>
      <w:r w:rsidR="000F3E6C" w:rsidRPr="00306257">
        <w:rPr>
          <w:rFonts w:ascii="Arial" w:hAnsi="Arial" w:cs="Arial"/>
          <w:sz w:val="24"/>
          <w:szCs w:val="24"/>
        </w:rPr>
        <w:t>4</w:t>
      </w:r>
      <w:r w:rsidRPr="00306257">
        <w:rPr>
          <w:rFonts w:ascii="Arial" w:hAnsi="Arial" w:cs="Arial"/>
          <w:sz w:val="24"/>
          <w:szCs w:val="24"/>
        </w:rPr>
        <w:t>.</w:t>
      </w:r>
      <w:r w:rsidR="00695CE7" w:rsidRPr="00306257">
        <w:rPr>
          <w:rFonts w:ascii="Arial" w:hAnsi="Arial" w:cs="Arial"/>
          <w:sz w:val="24"/>
          <w:szCs w:val="24"/>
        </w:rPr>
        <w:t xml:space="preserve"> </w:t>
      </w:r>
      <w:r w:rsidR="00FA4A8B" w:rsidRPr="00306257">
        <w:rPr>
          <w:rFonts w:ascii="Arial" w:hAnsi="Arial" w:cs="Arial"/>
          <w:sz w:val="24"/>
          <w:szCs w:val="24"/>
        </w:rPr>
        <w:t>U</w:t>
      </w:r>
      <w:r w:rsidR="00413D9F" w:rsidRPr="00306257">
        <w:rPr>
          <w:rFonts w:ascii="Arial" w:hAnsi="Arial" w:cs="Arial"/>
          <w:sz w:val="24"/>
          <w:szCs w:val="24"/>
        </w:rPr>
        <w:t xml:space="preserve">zasadnione wątpliwości co do </w:t>
      </w:r>
      <w:r w:rsidR="00CF0EE0" w:rsidRPr="00306257">
        <w:rPr>
          <w:rFonts w:ascii="Arial" w:hAnsi="Arial" w:cs="Arial"/>
          <w:sz w:val="24"/>
          <w:szCs w:val="24"/>
        </w:rPr>
        <w:t>skuteczności zawart</w:t>
      </w:r>
      <w:r w:rsidR="00F023BE" w:rsidRPr="00306257">
        <w:rPr>
          <w:rFonts w:ascii="Arial" w:hAnsi="Arial" w:cs="Arial"/>
          <w:sz w:val="24"/>
          <w:szCs w:val="24"/>
        </w:rPr>
        <w:t>ej</w:t>
      </w:r>
      <w:r w:rsidR="00CF0EE0" w:rsidRPr="00306257">
        <w:rPr>
          <w:rFonts w:ascii="Arial" w:hAnsi="Arial" w:cs="Arial"/>
          <w:sz w:val="24"/>
          <w:szCs w:val="24"/>
        </w:rPr>
        <w:t xml:space="preserve"> um</w:t>
      </w:r>
      <w:r w:rsidR="00F023BE" w:rsidRPr="00306257">
        <w:rPr>
          <w:rFonts w:ascii="Arial" w:hAnsi="Arial" w:cs="Arial"/>
          <w:sz w:val="24"/>
          <w:szCs w:val="24"/>
        </w:rPr>
        <w:t>owy</w:t>
      </w:r>
      <w:r w:rsidR="00CF0EE0" w:rsidRPr="00306257">
        <w:rPr>
          <w:rFonts w:ascii="Arial" w:hAnsi="Arial" w:cs="Arial"/>
          <w:sz w:val="24"/>
          <w:szCs w:val="24"/>
        </w:rPr>
        <w:t xml:space="preserve"> zbycia spadku po następcy prawnym dawnej właścicielki nieruchomości hipotecznej</w:t>
      </w:r>
      <w:r w:rsidR="005C323B" w:rsidRPr="00306257">
        <w:rPr>
          <w:rFonts w:ascii="Arial" w:hAnsi="Arial" w:cs="Arial"/>
          <w:sz w:val="24"/>
          <w:szCs w:val="24"/>
        </w:rPr>
        <w:t xml:space="preserve"> </w:t>
      </w:r>
    </w:p>
    <w:p w14:paraId="1EF35BD8" w14:textId="75DFA71F" w:rsidR="00A859CC" w:rsidRPr="00306257" w:rsidRDefault="00BE440E" w:rsidP="00B2711F">
      <w:pPr>
        <w:widowControl w:val="0"/>
        <w:autoSpaceDE w:val="0"/>
        <w:autoSpaceDN w:val="0"/>
        <w:adjustRightInd w:val="0"/>
        <w:spacing w:after="480" w:line="360" w:lineRule="auto"/>
        <w:rPr>
          <w:rFonts w:ascii="Arial" w:hAnsi="Arial" w:cs="Arial"/>
          <w:sz w:val="24"/>
          <w:szCs w:val="24"/>
        </w:rPr>
      </w:pPr>
      <w:r w:rsidRPr="00306257">
        <w:rPr>
          <w:rFonts w:ascii="Arial" w:hAnsi="Arial" w:cs="Arial"/>
          <w:sz w:val="24"/>
          <w:szCs w:val="24"/>
        </w:rPr>
        <w:t xml:space="preserve">Niezależnie od </w:t>
      </w:r>
      <w:r w:rsidR="00AB14FE" w:rsidRPr="00306257">
        <w:rPr>
          <w:rFonts w:ascii="Arial" w:hAnsi="Arial" w:cs="Arial"/>
          <w:sz w:val="24"/>
          <w:szCs w:val="24"/>
        </w:rPr>
        <w:t>powyżej wskazanych</w:t>
      </w:r>
      <w:r w:rsidR="00FA4A8B" w:rsidRPr="00306257">
        <w:rPr>
          <w:rFonts w:ascii="Arial" w:hAnsi="Arial" w:cs="Arial"/>
          <w:sz w:val="24"/>
          <w:szCs w:val="24"/>
        </w:rPr>
        <w:t xml:space="preserve"> narusze</w:t>
      </w:r>
      <w:r w:rsidR="00AB14FE" w:rsidRPr="00306257">
        <w:rPr>
          <w:rFonts w:ascii="Arial" w:hAnsi="Arial" w:cs="Arial"/>
          <w:sz w:val="24"/>
          <w:szCs w:val="24"/>
        </w:rPr>
        <w:t>ń przepisów</w:t>
      </w:r>
      <w:r w:rsidR="00FA4A8B" w:rsidRPr="00306257">
        <w:rPr>
          <w:rFonts w:ascii="Arial" w:hAnsi="Arial" w:cs="Arial"/>
          <w:sz w:val="24"/>
          <w:szCs w:val="24"/>
        </w:rPr>
        <w:t xml:space="preserve"> prawa, </w:t>
      </w:r>
      <w:r w:rsidR="00B02CDF" w:rsidRPr="00306257">
        <w:rPr>
          <w:rFonts w:ascii="Arial" w:hAnsi="Arial" w:cs="Arial"/>
          <w:sz w:val="24"/>
          <w:szCs w:val="24"/>
        </w:rPr>
        <w:t>analiza</w:t>
      </w:r>
      <w:r w:rsidRPr="00306257">
        <w:rPr>
          <w:rFonts w:ascii="Arial" w:hAnsi="Arial" w:cs="Arial"/>
          <w:sz w:val="24"/>
          <w:szCs w:val="24"/>
        </w:rPr>
        <w:t xml:space="preserve"> zgromadzon</w:t>
      </w:r>
      <w:r w:rsidR="00B02CDF" w:rsidRPr="00306257">
        <w:rPr>
          <w:rFonts w:ascii="Arial" w:hAnsi="Arial" w:cs="Arial"/>
          <w:sz w:val="24"/>
          <w:szCs w:val="24"/>
        </w:rPr>
        <w:t>ych</w:t>
      </w:r>
      <w:r w:rsidRPr="00306257">
        <w:rPr>
          <w:rFonts w:ascii="Arial" w:hAnsi="Arial" w:cs="Arial"/>
          <w:sz w:val="24"/>
          <w:szCs w:val="24"/>
        </w:rPr>
        <w:t xml:space="preserve"> materiał</w:t>
      </w:r>
      <w:r w:rsidR="00B02CDF" w:rsidRPr="00306257">
        <w:rPr>
          <w:rFonts w:ascii="Arial" w:hAnsi="Arial" w:cs="Arial"/>
          <w:sz w:val="24"/>
          <w:szCs w:val="24"/>
        </w:rPr>
        <w:t>ów</w:t>
      </w:r>
      <w:r w:rsidRPr="00306257">
        <w:rPr>
          <w:rFonts w:ascii="Arial" w:hAnsi="Arial" w:cs="Arial"/>
          <w:sz w:val="24"/>
          <w:szCs w:val="24"/>
        </w:rPr>
        <w:t xml:space="preserve"> </w:t>
      </w:r>
      <w:r w:rsidR="00B02CDF" w:rsidRPr="00306257">
        <w:rPr>
          <w:rFonts w:ascii="Arial" w:hAnsi="Arial" w:cs="Arial"/>
          <w:sz w:val="24"/>
          <w:szCs w:val="24"/>
        </w:rPr>
        <w:t xml:space="preserve">w sprawie </w:t>
      </w:r>
      <w:r w:rsidRPr="00306257">
        <w:rPr>
          <w:rFonts w:ascii="Arial" w:hAnsi="Arial" w:cs="Arial"/>
          <w:sz w:val="24"/>
          <w:szCs w:val="24"/>
        </w:rPr>
        <w:t xml:space="preserve">wskazuje, iż istnieją uzasadnione wątpliwości </w:t>
      </w:r>
      <w:r w:rsidRPr="00306257">
        <w:rPr>
          <w:rFonts w:ascii="Arial" w:hAnsi="Arial" w:cs="Arial"/>
          <w:sz w:val="24"/>
          <w:szCs w:val="24"/>
        </w:rPr>
        <w:lastRenderedPageBreak/>
        <w:t xml:space="preserve">co </w:t>
      </w:r>
      <w:r w:rsidR="00306012" w:rsidRPr="00306257">
        <w:rPr>
          <w:rFonts w:ascii="Arial" w:hAnsi="Arial" w:cs="Arial"/>
          <w:sz w:val="24"/>
          <w:szCs w:val="24"/>
        </w:rPr>
        <w:t xml:space="preserve">do </w:t>
      </w:r>
      <w:r w:rsidRPr="00306257">
        <w:rPr>
          <w:rFonts w:ascii="Arial" w:hAnsi="Arial" w:cs="Arial"/>
          <w:sz w:val="24"/>
          <w:szCs w:val="24"/>
        </w:rPr>
        <w:t>prawidłowości i skuteczności zawart</w:t>
      </w:r>
      <w:r w:rsidR="00F023BE" w:rsidRPr="00306257">
        <w:rPr>
          <w:rFonts w:ascii="Arial" w:hAnsi="Arial" w:cs="Arial"/>
          <w:sz w:val="24"/>
          <w:szCs w:val="24"/>
        </w:rPr>
        <w:t>ej</w:t>
      </w:r>
      <w:r w:rsidRPr="00306257">
        <w:rPr>
          <w:rFonts w:ascii="Arial" w:hAnsi="Arial" w:cs="Arial"/>
          <w:sz w:val="24"/>
          <w:szCs w:val="24"/>
        </w:rPr>
        <w:t xml:space="preserve"> um</w:t>
      </w:r>
      <w:r w:rsidR="00F023BE" w:rsidRPr="00306257">
        <w:rPr>
          <w:rFonts w:ascii="Arial" w:hAnsi="Arial" w:cs="Arial"/>
          <w:sz w:val="24"/>
          <w:szCs w:val="24"/>
        </w:rPr>
        <w:t>o</w:t>
      </w:r>
      <w:r w:rsidRPr="00306257">
        <w:rPr>
          <w:rFonts w:ascii="Arial" w:hAnsi="Arial" w:cs="Arial"/>
          <w:sz w:val="24"/>
          <w:szCs w:val="24"/>
        </w:rPr>
        <w:t>w</w:t>
      </w:r>
      <w:r w:rsidR="00F023BE" w:rsidRPr="00306257">
        <w:rPr>
          <w:rFonts w:ascii="Arial" w:hAnsi="Arial" w:cs="Arial"/>
          <w:sz w:val="24"/>
          <w:szCs w:val="24"/>
        </w:rPr>
        <w:t>y</w:t>
      </w:r>
      <w:r w:rsidR="00A859CC" w:rsidRPr="00306257">
        <w:rPr>
          <w:rFonts w:ascii="Arial" w:hAnsi="Arial" w:cs="Arial"/>
          <w:sz w:val="24"/>
          <w:szCs w:val="24"/>
        </w:rPr>
        <w:t xml:space="preserve"> sprzedaży</w:t>
      </w:r>
      <w:r w:rsidR="0010116D" w:rsidRPr="00306257">
        <w:rPr>
          <w:rFonts w:ascii="Arial" w:hAnsi="Arial" w:cs="Arial"/>
          <w:sz w:val="24"/>
          <w:szCs w:val="24"/>
        </w:rPr>
        <w:t xml:space="preserve"> spadku po L</w:t>
      </w:r>
      <w:r w:rsidR="00AA078C" w:rsidRPr="00306257">
        <w:rPr>
          <w:rFonts w:ascii="Arial" w:hAnsi="Arial" w:cs="Arial"/>
          <w:sz w:val="24"/>
          <w:szCs w:val="24"/>
        </w:rPr>
        <w:t xml:space="preserve">           </w:t>
      </w:r>
      <w:r w:rsidR="0010116D" w:rsidRPr="00306257">
        <w:rPr>
          <w:rFonts w:ascii="Arial" w:hAnsi="Arial" w:cs="Arial"/>
          <w:sz w:val="24"/>
          <w:szCs w:val="24"/>
        </w:rPr>
        <w:t xml:space="preserve"> G</w:t>
      </w:r>
      <w:r w:rsidR="00AA078C" w:rsidRPr="00306257">
        <w:rPr>
          <w:rFonts w:ascii="Arial" w:hAnsi="Arial" w:cs="Arial"/>
          <w:sz w:val="24"/>
          <w:szCs w:val="24"/>
        </w:rPr>
        <w:t xml:space="preserve">            </w:t>
      </w:r>
      <w:r w:rsidRPr="00306257">
        <w:rPr>
          <w:rFonts w:ascii="Arial" w:hAnsi="Arial" w:cs="Arial"/>
          <w:sz w:val="24"/>
          <w:szCs w:val="24"/>
        </w:rPr>
        <w:t xml:space="preserve">, </w:t>
      </w:r>
      <w:r w:rsidR="0010116D" w:rsidRPr="00306257">
        <w:rPr>
          <w:rFonts w:ascii="Arial" w:hAnsi="Arial" w:cs="Arial"/>
          <w:sz w:val="24"/>
          <w:szCs w:val="24"/>
        </w:rPr>
        <w:t xml:space="preserve">w którego skład wchodziły wyłącznie roszczenia </w:t>
      </w:r>
      <w:r w:rsidRPr="00306257">
        <w:rPr>
          <w:rFonts w:ascii="Arial" w:hAnsi="Arial" w:cs="Arial"/>
          <w:sz w:val="24"/>
          <w:szCs w:val="24"/>
        </w:rPr>
        <w:t>do nieruchomości położonej w Warszawie przy ul. Stolarskiej 9</w:t>
      </w:r>
      <w:r w:rsidR="00A859CC" w:rsidRPr="00306257">
        <w:rPr>
          <w:rFonts w:ascii="Arial" w:hAnsi="Arial" w:cs="Arial"/>
          <w:sz w:val="24"/>
          <w:szCs w:val="24"/>
        </w:rPr>
        <w:t>.</w:t>
      </w:r>
    </w:p>
    <w:p w14:paraId="10D12839" w14:textId="3348927E" w:rsidR="00E273E5" w:rsidRPr="00306257" w:rsidRDefault="00671859" w:rsidP="00B2711F">
      <w:pPr>
        <w:pStyle w:val="Akapitzlist"/>
        <w:spacing w:after="480" w:line="360" w:lineRule="auto"/>
        <w:ind w:left="0"/>
        <w:rPr>
          <w:rFonts w:ascii="Arial" w:eastAsia="Times New Roman" w:hAnsi="Arial" w:cs="Arial"/>
          <w:sz w:val="24"/>
          <w:szCs w:val="24"/>
          <w:lang w:eastAsia="pl-PL"/>
        </w:rPr>
      </w:pPr>
      <w:r w:rsidRPr="00306257">
        <w:rPr>
          <w:rFonts w:ascii="Arial" w:eastAsia="Times New Roman" w:hAnsi="Arial" w:cs="Arial"/>
          <w:sz w:val="24"/>
          <w:szCs w:val="24"/>
          <w:lang w:eastAsia="pl-PL"/>
        </w:rPr>
        <w:t>Zgormadzony w toku postępowania</w:t>
      </w:r>
      <w:r w:rsidR="00563879" w:rsidRPr="00306257">
        <w:rPr>
          <w:rFonts w:ascii="Arial" w:eastAsia="Times New Roman" w:hAnsi="Arial" w:cs="Arial"/>
          <w:sz w:val="24"/>
          <w:szCs w:val="24"/>
          <w:lang w:eastAsia="pl-PL"/>
        </w:rPr>
        <w:t xml:space="preserve"> rozpoznawczego</w:t>
      </w:r>
      <w:r w:rsidRPr="00306257">
        <w:rPr>
          <w:rFonts w:ascii="Arial" w:eastAsia="Times New Roman" w:hAnsi="Arial" w:cs="Arial"/>
          <w:sz w:val="24"/>
          <w:szCs w:val="24"/>
          <w:lang w:eastAsia="pl-PL"/>
        </w:rPr>
        <w:t xml:space="preserve"> materiał dowodowy wskazuje</w:t>
      </w:r>
      <w:r w:rsidR="00A859CC" w:rsidRPr="00306257">
        <w:rPr>
          <w:rFonts w:ascii="Arial" w:eastAsia="Times New Roman" w:hAnsi="Arial" w:cs="Arial"/>
          <w:sz w:val="24"/>
          <w:szCs w:val="24"/>
          <w:lang w:eastAsia="pl-PL"/>
        </w:rPr>
        <w:t>, że postanowienie o stwierdzeniu nabycia spadku po następcy prawnym dawnej właścicielki nieruchomości wydane zostało w</w:t>
      </w:r>
      <w:r w:rsidR="00257BAC" w:rsidRPr="00306257">
        <w:rPr>
          <w:rFonts w:ascii="Arial" w:eastAsia="Times New Roman" w:hAnsi="Arial" w:cs="Arial"/>
          <w:sz w:val="24"/>
          <w:szCs w:val="24"/>
          <w:lang w:eastAsia="pl-PL"/>
        </w:rPr>
        <w:t xml:space="preserve"> </w:t>
      </w:r>
      <w:r w:rsidR="00257BAC" w:rsidRPr="00306257">
        <w:rPr>
          <w:rStyle w:val="FontStyle27"/>
          <w:rFonts w:ascii="Arial" w:hAnsi="Arial" w:cs="Arial"/>
          <w:sz w:val="24"/>
          <w:szCs w:val="24"/>
        </w:rPr>
        <w:t xml:space="preserve">oparciu o zapewnienie spadkowe, które nie jest zgodne ze stanem faktycznym, </w:t>
      </w:r>
      <w:r w:rsidR="0010116D" w:rsidRPr="00306257">
        <w:rPr>
          <w:rFonts w:ascii="Arial" w:eastAsia="Times New Roman" w:hAnsi="Arial" w:cs="Arial"/>
          <w:sz w:val="24"/>
          <w:szCs w:val="24"/>
          <w:lang w:eastAsia="pl-PL"/>
        </w:rPr>
        <w:t>a z</w:t>
      </w:r>
      <w:r w:rsidR="00A859CC" w:rsidRPr="00306257">
        <w:rPr>
          <w:rFonts w:ascii="Arial" w:eastAsia="Times New Roman" w:hAnsi="Arial" w:cs="Arial"/>
          <w:sz w:val="24"/>
          <w:szCs w:val="24"/>
          <w:lang w:eastAsia="pl-PL"/>
        </w:rPr>
        <w:t xml:space="preserve">łożone przez córkę spadkodawcy </w:t>
      </w:r>
      <w:r w:rsidR="002F7442" w:rsidRPr="00306257">
        <w:rPr>
          <w:rFonts w:ascii="Arial" w:eastAsia="Times New Roman" w:hAnsi="Arial" w:cs="Arial"/>
          <w:sz w:val="24"/>
          <w:szCs w:val="24"/>
          <w:lang w:eastAsia="pl-PL"/>
        </w:rPr>
        <w:t>K</w:t>
      </w:r>
      <w:r w:rsidR="00AA078C" w:rsidRPr="00306257">
        <w:rPr>
          <w:rFonts w:ascii="Arial" w:eastAsia="Times New Roman" w:hAnsi="Arial" w:cs="Arial"/>
          <w:sz w:val="24"/>
          <w:szCs w:val="24"/>
          <w:lang w:eastAsia="pl-PL"/>
        </w:rPr>
        <w:t xml:space="preserve">       </w:t>
      </w:r>
      <w:r w:rsidR="002F7442" w:rsidRPr="00306257">
        <w:rPr>
          <w:rFonts w:ascii="Arial" w:eastAsia="Times New Roman" w:hAnsi="Arial" w:cs="Arial"/>
          <w:sz w:val="24"/>
          <w:szCs w:val="24"/>
          <w:lang w:eastAsia="pl-PL"/>
        </w:rPr>
        <w:t xml:space="preserve"> G</w:t>
      </w:r>
      <w:r w:rsidR="00AA078C" w:rsidRPr="00306257">
        <w:rPr>
          <w:rFonts w:ascii="Arial" w:eastAsia="Times New Roman" w:hAnsi="Arial" w:cs="Arial"/>
          <w:sz w:val="24"/>
          <w:szCs w:val="24"/>
          <w:lang w:eastAsia="pl-PL"/>
        </w:rPr>
        <w:t xml:space="preserve">         </w:t>
      </w:r>
      <w:r w:rsidR="002F7442" w:rsidRPr="00306257">
        <w:rPr>
          <w:rFonts w:ascii="Arial" w:eastAsia="Times New Roman" w:hAnsi="Arial" w:cs="Arial"/>
          <w:sz w:val="24"/>
          <w:szCs w:val="24"/>
          <w:lang w:eastAsia="pl-PL"/>
        </w:rPr>
        <w:t>– B</w:t>
      </w:r>
      <w:r w:rsidR="00AA078C" w:rsidRPr="00306257">
        <w:rPr>
          <w:rFonts w:ascii="Arial" w:eastAsia="Times New Roman" w:hAnsi="Arial" w:cs="Arial"/>
          <w:sz w:val="24"/>
          <w:szCs w:val="24"/>
          <w:lang w:eastAsia="pl-PL"/>
        </w:rPr>
        <w:t xml:space="preserve">           </w:t>
      </w:r>
      <w:r w:rsidR="002F7442" w:rsidRPr="00306257">
        <w:rPr>
          <w:rFonts w:ascii="Arial" w:eastAsia="Times New Roman" w:hAnsi="Arial" w:cs="Arial"/>
          <w:sz w:val="24"/>
          <w:szCs w:val="24"/>
          <w:lang w:eastAsia="pl-PL"/>
        </w:rPr>
        <w:t xml:space="preserve">, </w:t>
      </w:r>
      <w:r w:rsidR="00A859CC" w:rsidRPr="00306257">
        <w:rPr>
          <w:rFonts w:ascii="Arial" w:eastAsia="Times New Roman" w:hAnsi="Arial" w:cs="Arial"/>
          <w:sz w:val="24"/>
          <w:szCs w:val="24"/>
          <w:lang w:eastAsia="pl-PL"/>
        </w:rPr>
        <w:t xml:space="preserve">na rozprawie w dniu </w:t>
      </w:r>
      <w:r w:rsidR="00A859CC" w:rsidRPr="00306257">
        <w:rPr>
          <w:rFonts w:ascii="Arial" w:hAnsi="Arial" w:cs="Arial"/>
          <w:sz w:val="24"/>
          <w:szCs w:val="24"/>
        </w:rPr>
        <w:t xml:space="preserve">20 kwietnia 2010 r., która wskazała, że „zmarły nie zostawił testamentu”. </w:t>
      </w:r>
      <w:r w:rsidR="002A68E7" w:rsidRPr="00306257">
        <w:rPr>
          <w:rFonts w:ascii="Arial" w:hAnsi="Arial" w:cs="Arial"/>
          <w:sz w:val="24"/>
          <w:szCs w:val="24"/>
        </w:rPr>
        <w:t>Dokumenty znajdujące się w aktach spadkowych wskazują</w:t>
      </w:r>
      <w:r w:rsidR="00A859CC" w:rsidRPr="00306257">
        <w:rPr>
          <w:rFonts w:ascii="Arial" w:hAnsi="Arial" w:cs="Arial"/>
          <w:sz w:val="24"/>
          <w:szCs w:val="24"/>
        </w:rPr>
        <w:t xml:space="preserve">, że miała ona wiedzę na temat istnienia testamentu zmarłego ojca, gdyż brała udział w postępowaniu o stwierdzeniu nabycia spadku po </w:t>
      </w:r>
      <w:r w:rsidR="002F7442" w:rsidRPr="00306257">
        <w:rPr>
          <w:rFonts w:ascii="Arial" w:hAnsi="Arial" w:cs="Arial"/>
          <w:sz w:val="24"/>
          <w:szCs w:val="24"/>
        </w:rPr>
        <w:t xml:space="preserve">swojej </w:t>
      </w:r>
      <w:r w:rsidR="00A859CC" w:rsidRPr="00306257">
        <w:rPr>
          <w:rFonts w:ascii="Arial" w:hAnsi="Arial" w:cs="Arial"/>
          <w:sz w:val="24"/>
          <w:szCs w:val="24"/>
        </w:rPr>
        <w:t>matce</w:t>
      </w:r>
      <w:r w:rsidR="002F7442" w:rsidRPr="00306257">
        <w:rPr>
          <w:rFonts w:ascii="Arial" w:hAnsi="Arial" w:cs="Arial"/>
          <w:sz w:val="24"/>
          <w:szCs w:val="24"/>
        </w:rPr>
        <w:t xml:space="preserve"> E</w:t>
      </w:r>
      <w:r w:rsidR="00AA078C" w:rsidRPr="00306257">
        <w:rPr>
          <w:rFonts w:ascii="Arial" w:hAnsi="Arial" w:cs="Arial"/>
          <w:sz w:val="24"/>
          <w:szCs w:val="24"/>
        </w:rPr>
        <w:t xml:space="preserve">       </w:t>
      </w:r>
      <w:r w:rsidR="002F7442" w:rsidRPr="00306257">
        <w:rPr>
          <w:rFonts w:ascii="Arial" w:hAnsi="Arial" w:cs="Arial"/>
          <w:sz w:val="24"/>
          <w:szCs w:val="24"/>
        </w:rPr>
        <w:t xml:space="preserve"> G</w:t>
      </w:r>
      <w:r w:rsidR="00AA078C" w:rsidRPr="00306257">
        <w:rPr>
          <w:rFonts w:ascii="Arial" w:hAnsi="Arial" w:cs="Arial"/>
          <w:sz w:val="24"/>
          <w:szCs w:val="24"/>
        </w:rPr>
        <w:t xml:space="preserve">           </w:t>
      </w:r>
      <w:r w:rsidR="002F7442" w:rsidRPr="00306257">
        <w:rPr>
          <w:rFonts w:ascii="Arial" w:hAnsi="Arial" w:cs="Arial"/>
          <w:sz w:val="24"/>
          <w:szCs w:val="24"/>
        </w:rPr>
        <w:t>-</w:t>
      </w:r>
      <w:r w:rsidR="00A859CC" w:rsidRPr="00306257">
        <w:rPr>
          <w:rFonts w:ascii="Arial" w:hAnsi="Arial" w:cs="Arial"/>
          <w:sz w:val="24"/>
          <w:szCs w:val="24"/>
        </w:rPr>
        <w:t xml:space="preserve"> w charakterze uczestniczki postępowania. W dniu 2 lutego 2001</w:t>
      </w:r>
      <w:r w:rsidR="002F7442" w:rsidRPr="00306257">
        <w:rPr>
          <w:rFonts w:ascii="Arial" w:hAnsi="Arial" w:cs="Arial"/>
          <w:sz w:val="24"/>
          <w:szCs w:val="24"/>
        </w:rPr>
        <w:t xml:space="preserve"> r.</w:t>
      </w:r>
      <w:r w:rsidR="00A859CC" w:rsidRPr="00306257">
        <w:rPr>
          <w:rFonts w:ascii="Arial" w:hAnsi="Arial" w:cs="Arial"/>
          <w:sz w:val="24"/>
          <w:szCs w:val="24"/>
        </w:rPr>
        <w:t xml:space="preserve"> doręczono jej odpis wniosku wraz z załącznikami, które stanowiły m.in. dwa testamenty notarialne z </w:t>
      </w:r>
      <w:r w:rsidR="0060243A" w:rsidRPr="00306257">
        <w:rPr>
          <w:rFonts w:ascii="Arial" w:hAnsi="Arial" w:cs="Arial"/>
          <w:sz w:val="24"/>
          <w:szCs w:val="24"/>
        </w:rPr>
        <w:t xml:space="preserve">dnia </w:t>
      </w:r>
      <w:r w:rsidR="00A859CC" w:rsidRPr="00306257">
        <w:rPr>
          <w:rFonts w:ascii="Arial" w:hAnsi="Arial" w:cs="Arial"/>
          <w:sz w:val="24"/>
          <w:szCs w:val="24"/>
        </w:rPr>
        <w:t>14 grudnia 1998 roku. Nadto na rozprawie dniu 15</w:t>
      </w:r>
      <w:r w:rsidR="002F7442" w:rsidRPr="00306257">
        <w:rPr>
          <w:rFonts w:ascii="Arial" w:hAnsi="Arial" w:cs="Arial"/>
          <w:sz w:val="24"/>
          <w:szCs w:val="24"/>
        </w:rPr>
        <w:t xml:space="preserve"> lutego </w:t>
      </w:r>
      <w:r w:rsidR="00A859CC" w:rsidRPr="00306257">
        <w:rPr>
          <w:rFonts w:ascii="Arial" w:hAnsi="Arial" w:cs="Arial"/>
          <w:sz w:val="24"/>
          <w:szCs w:val="24"/>
        </w:rPr>
        <w:t>2001 r. potwierdziła treść złożonego zapewnienia spadkowego przez swego</w:t>
      </w:r>
      <w:r w:rsidR="00664560" w:rsidRPr="00306257">
        <w:rPr>
          <w:rFonts w:ascii="Arial" w:hAnsi="Arial" w:cs="Arial"/>
          <w:sz w:val="24"/>
          <w:szCs w:val="24"/>
        </w:rPr>
        <w:t xml:space="preserve"> ojca</w:t>
      </w:r>
      <w:r w:rsidR="00A859CC" w:rsidRPr="00306257">
        <w:rPr>
          <w:rFonts w:ascii="Arial" w:hAnsi="Arial" w:cs="Arial"/>
          <w:sz w:val="24"/>
          <w:szCs w:val="24"/>
        </w:rPr>
        <w:t>, wskazując, że „nie kwestionuje testamentu – tj. jego ważności”</w:t>
      </w:r>
      <w:r w:rsidR="002F7442" w:rsidRPr="00306257">
        <w:rPr>
          <w:rFonts w:ascii="Arial" w:hAnsi="Arial" w:cs="Arial"/>
          <w:sz w:val="24"/>
          <w:szCs w:val="24"/>
        </w:rPr>
        <w:t>.</w:t>
      </w:r>
    </w:p>
    <w:p w14:paraId="41B3D4EC" w14:textId="077E0050" w:rsidR="00E273E5" w:rsidRPr="00306257" w:rsidRDefault="00A859CC" w:rsidP="00B2711F">
      <w:pPr>
        <w:pStyle w:val="Akapitzlist"/>
        <w:spacing w:after="480" w:line="360" w:lineRule="auto"/>
        <w:ind w:left="0"/>
        <w:rPr>
          <w:rFonts w:ascii="Arial" w:hAnsi="Arial" w:cs="Arial"/>
          <w:sz w:val="24"/>
          <w:szCs w:val="24"/>
        </w:rPr>
      </w:pPr>
      <w:r w:rsidRPr="00306257">
        <w:rPr>
          <w:rFonts w:ascii="Arial" w:hAnsi="Arial" w:cs="Arial"/>
          <w:sz w:val="24"/>
          <w:szCs w:val="24"/>
        </w:rPr>
        <w:t>Podkreślić należy, że oba testamenty w formie aktu notarialnego zostały  zawarte w tym samym dniu i zawierają zbliżoną treść, a wynika z nich jednoznacznie, że zarówno jej matka jak i ojciec – wydziedziczają ją, ponieważ uporczywie nie dopełnia względem ni</w:t>
      </w:r>
      <w:r w:rsidR="00E9294E" w:rsidRPr="00306257">
        <w:rPr>
          <w:rFonts w:ascii="Arial" w:hAnsi="Arial" w:cs="Arial"/>
          <w:sz w:val="24"/>
          <w:szCs w:val="24"/>
        </w:rPr>
        <w:t>ch</w:t>
      </w:r>
      <w:r w:rsidRPr="00306257">
        <w:rPr>
          <w:rFonts w:ascii="Arial" w:hAnsi="Arial" w:cs="Arial"/>
          <w:sz w:val="24"/>
          <w:szCs w:val="24"/>
        </w:rPr>
        <w:t xml:space="preserve"> obowiązków rodzinnych, postępuje w stosunku do </w:t>
      </w:r>
      <w:r w:rsidR="00E9294E" w:rsidRPr="00306257">
        <w:rPr>
          <w:rFonts w:ascii="Arial" w:hAnsi="Arial" w:cs="Arial"/>
          <w:sz w:val="24"/>
          <w:szCs w:val="24"/>
        </w:rPr>
        <w:t xml:space="preserve">nich </w:t>
      </w:r>
      <w:r w:rsidRPr="00306257">
        <w:rPr>
          <w:rFonts w:ascii="Arial" w:hAnsi="Arial" w:cs="Arial"/>
          <w:sz w:val="24"/>
          <w:szCs w:val="24"/>
        </w:rPr>
        <w:t xml:space="preserve">nieetycznie oraz dotkliwie obraża </w:t>
      </w:r>
      <w:r w:rsidR="00E9294E" w:rsidRPr="00306257">
        <w:rPr>
          <w:rFonts w:ascii="Arial" w:hAnsi="Arial" w:cs="Arial"/>
          <w:sz w:val="24"/>
          <w:szCs w:val="24"/>
        </w:rPr>
        <w:t>ich</w:t>
      </w:r>
      <w:r w:rsidRPr="00306257">
        <w:rPr>
          <w:rFonts w:ascii="Arial" w:hAnsi="Arial" w:cs="Arial"/>
          <w:sz w:val="24"/>
          <w:szCs w:val="24"/>
        </w:rPr>
        <w:t xml:space="preserve"> uczucia. </w:t>
      </w:r>
    </w:p>
    <w:p w14:paraId="0B545834" w14:textId="22CA9623" w:rsidR="00E273E5" w:rsidRPr="00306257" w:rsidRDefault="00E273E5" w:rsidP="00B2711F">
      <w:pPr>
        <w:pStyle w:val="Akapitzlist"/>
        <w:spacing w:after="480" w:line="360" w:lineRule="auto"/>
        <w:ind w:left="0"/>
        <w:rPr>
          <w:rFonts w:ascii="Arial" w:hAnsi="Arial" w:cs="Arial"/>
          <w:sz w:val="24"/>
          <w:szCs w:val="24"/>
        </w:rPr>
      </w:pPr>
      <w:r w:rsidRPr="00306257">
        <w:rPr>
          <w:rFonts w:ascii="Arial" w:hAnsi="Arial" w:cs="Arial"/>
          <w:sz w:val="24"/>
          <w:szCs w:val="24"/>
        </w:rPr>
        <w:t>Z treści testamentu z dnia 14 grudnia 1998 r. za rep. A 2930/1998 r. wynika, że E</w:t>
      </w:r>
      <w:r w:rsidR="00AA078C" w:rsidRPr="00306257">
        <w:rPr>
          <w:rFonts w:ascii="Arial" w:hAnsi="Arial" w:cs="Arial"/>
          <w:sz w:val="24"/>
          <w:szCs w:val="24"/>
        </w:rPr>
        <w:t xml:space="preserve">            </w:t>
      </w:r>
      <w:r w:rsidRPr="00306257">
        <w:rPr>
          <w:rFonts w:ascii="Arial" w:hAnsi="Arial" w:cs="Arial"/>
          <w:sz w:val="24"/>
          <w:szCs w:val="24"/>
        </w:rPr>
        <w:t>G</w:t>
      </w:r>
      <w:r w:rsidR="00AA078C" w:rsidRPr="00306257">
        <w:rPr>
          <w:rFonts w:ascii="Arial" w:hAnsi="Arial" w:cs="Arial"/>
          <w:sz w:val="24"/>
          <w:szCs w:val="24"/>
        </w:rPr>
        <w:t xml:space="preserve">         </w:t>
      </w:r>
      <w:r w:rsidRPr="00306257">
        <w:rPr>
          <w:rFonts w:ascii="Arial" w:hAnsi="Arial" w:cs="Arial"/>
          <w:sz w:val="24"/>
          <w:szCs w:val="24"/>
        </w:rPr>
        <w:t xml:space="preserve"> do całości spadku powołuje swojego męża L</w:t>
      </w:r>
      <w:r w:rsidR="00AA078C" w:rsidRPr="00306257">
        <w:rPr>
          <w:rFonts w:ascii="Arial" w:hAnsi="Arial" w:cs="Arial"/>
          <w:sz w:val="24"/>
          <w:szCs w:val="24"/>
        </w:rPr>
        <w:t xml:space="preserve">        </w:t>
      </w:r>
      <w:r w:rsidRPr="00306257">
        <w:rPr>
          <w:rFonts w:ascii="Arial" w:hAnsi="Arial" w:cs="Arial"/>
          <w:sz w:val="24"/>
          <w:szCs w:val="24"/>
        </w:rPr>
        <w:t xml:space="preserve"> </w:t>
      </w:r>
      <w:proofErr w:type="spellStart"/>
      <w:r w:rsidRPr="00306257">
        <w:rPr>
          <w:rFonts w:ascii="Arial" w:hAnsi="Arial" w:cs="Arial"/>
          <w:sz w:val="24"/>
          <w:szCs w:val="24"/>
        </w:rPr>
        <w:t>L</w:t>
      </w:r>
      <w:proofErr w:type="spellEnd"/>
      <w:r w:rsidR="00AA078C" w:rsidRPr="00306257">
        <w:rPr>
          <w:rFonts w:ascii="Arial" w:hAnsi="Arial" w:cs="Arial"/>
          <w:sz w:val="24"/>
          <w:szCs w:val="24"/>
        </w:rPr>
        <w:t xml:space="preserve">        </w:t>
      </w:r>
      <w:r w:rsidRPr="00306257">
        <w:rPr>
          <w:rFonts w:ascii="Arial" w:hAnsi="Arial" w:cs="Arial"/>
          <w:sz w:val="24"/>
          <w:szCs w:val="24"/>
        </w:rPr>
        <w:t xml:space="preserve"> G</w:t>
      </w:r>
      <w:r w:rsidR="00AA078C" w:rsidRPr="00306257">
        <w:rPr>
          <w:rFonts w:ascii="Arial" w:hAnsi="Arial" w:cs="Arial"/>
          <w:sz w:val="24"/>
          <w:szCs w:val="24"/>
        </w:rPr>
        <w:t xml:space="preserve">           </w:t>
      </w:r>
      <w:r w:rsidRPr="00306257">
        <w:rPr>
          <w:rFonts w:ascii="Arial" w:hAnsi="Arial" w:cs="Arial"/>
          <w:sz w:val="24"/>
          <w:szCs w:val="24"/>
        </w:rPr>
        <w:t>. Na wypadek, gdyby powołany do spadku nie chciał lub nie mógł być spadkobiercą, do całości powołuje swoje wnuczki: I</w:t>
      </w:r>
      <w:r w:rsidR="00AA078C" w:rsidRPr="00306257">
        <w:rPr>
          <w:rFonts w:ascii="Arial" w:hAnsi="Arial" w:cs="Arial"/>
          <w:sz w:val="24"/>
          <w:szCs w:val="24"/>
        </w:rPr>
        <w:t xml:space="preserve">         </w:t>
      </w:r>
      <w:r w:rsidRPr="00306257">
        <w:rPr>
          <w:rFonts w:ascii="Arial" w:hAnsi="Arial" w:cs="Arial"/>
          <w:sz w:val="24"/>
          <w:szCs w:val="24"/>
        </w:rPr>
        <w:t>G</w:t>
      </w:r>
      <w:r w:rsidR="00AA078C" w:rsidRPr="00306257">
        <w:rPr>
          <w:rFonts w:ascii="Arial" w:hAnsi="Arial" w:cs="Arial"/>
          <w:sz w:val="24"/>
          <w:szCs w:val="24"/>
        </w:rPr>
        <w:t xml:space="preserve">        </w:t>
      </w:r>
      <w:r w:rsidRPr="00306257">
        <w:rPr>
          <w:rFonts w:ascii="Arial" w:hAnsi="Arial" w:cs="Arial"/>
          <w:sz w:val="24"/>
          <w:szCs w:val="24"/>
        </w:rPr>
        <w:t>-B</w:t>
      </w:r>
      <w:r w:rsidR="00AA078C" w:rsidRPr="00306257">
        <w:rPr>
          <w:rFonts w:ascii="Arial" w:hAnsi="Arial" w:cs="Arial"/>
          <w:sz w:val="24"/>
          <w:szCs w:val="24"/>
        </w:rPr>
        <w:t xml:space="preserve">          </w:t>
      </w:r>
      <w:r w:rsidRPr="00306257">
        <w:rPr>
          <w:rFonts w:ascii="Arial" w:hAnsi="Arial" w:cs="Arial"/>
          <w:sz w:val="24"/>
          <w:szCs w:val="24"/>
        </w:rPr>
        <w:t xml:space="preserve"> oraz K</w:t>
      </w:r>
      <w:r w:rsidR="00AA078C" w:rsidRPr="00306257">
        <w:rPr>
          <w:rFonts w:ascii="Arial" w:hAnsi="Arial" w:cs="Arial"/>
          <w:sz w:val="24"/>
          <w:szCs w:val="24"/>
        </w:rPr>
        <w:t xml:space="preserve">        </w:t>
      </w:r>
      <w:r w:rsidRPr="00306257">
        <w:rPr>
          <w:rFonts w:ascii="Arial" w:hAnsi="Arial" w:cs="Arial"/>
          <w:sz w:val="24"/>
          <w:szCs w:val="24"/>
        </w:rPr>
        <w:t xml:space="preserve"> G</w:t>
      </w:r>
      <w:r w:rsidR="00AA078C" w:rsidRPr="00306257">
        <w:rPr>
          <w:rFonts w:ascii="Arial" w:hAnsi="Arial" w:cs="Arial"/>
          <w:sz w:val="24"/>
          <w:szCs w:val="24"/>
        </w:rPr>
        <w:t xml:space="preserve">      </w:t>
      </w:r>
      <w:r w:rsidRPr="00306257">
        <w:rPr>
          <w:rFonts w:ascii="Arial" w:hAnsi="Arial" w:cs="Arial"/>
          <w:sz w:val="24"/>
          <w:szCs w:val="24"/>
        </w:rPr>
        <w:t>-B</w:t>
      </w:r>
      <w:r w:rsidR="00AA078C" w:rsidRPr="00306257">
        <w:rPr>
          <w:rFonts w:ascii="Arial" w:hAnsi="Arial" w:cs="Arial"/>
          <w:sz w:val="24"/>
          <w:szCs w:val="24"/>
        </w:rPr>
        <w:t xml:space="preserve">             </w:t>
      </w:r>
      <w:r w:rsidRPr="00306257">
        <w:rPr>
          <w:rFonts w:ascii="Arial" w:hAnsi="Arial" w:cs="Arial"/>
          <w:sz w:val="24"/>
          <w:szCs w:val="24"/>
        </w:rPr>
        <w:t>, po ½ części każdą z nich. Nadto wydziedzicza swoją córkę K</w:t>
      </w:r>
      <w:r w:rsidR="00AA078C" w:rsidRPr="00306257">
        <w:rPr>
          <w:rFonts w:ascii="Arial" w:hAnsi="Arial" w:cs="Arial"/>
          <w:sz w:val="24"/>
          <w:szCs w:val="24"/>
        </w:rPr>
        <w:t xml:space="preserve">        </w:t>
      </w:r>
      <w:r w:rsidRPr="00306257">
        <w:rPr>
          <w:rFonts w:ascii="Arial" w:hAnsi="Arial" w:cs="Arial"/>
          <w:sz w:val="24"/>
          <w:szCs w:val="24"/>
        </w:rPr>
        <w:t xml:space="preserve"> G</w:t>
      </w:r>
      <w:r w:rsidR="00AA078C" w:rsidRPr="00306257">
        <w:rPr>
          <w:rFonts w:ascii="Arial" w:hAnsi="Arial" w:cs="Arial"/>
          <w:sz w:val="24"/>
          <w:szCs w:val="24"/>
        </w:rPr>
        <w:t xml:space="preserve">       </w:t>
      </w:r>
      <w:r w:rsidRPr="00306257">
        <w:rPr>
          <w:rFonts w:ascii="Arial" w:hAnsi="Arial" w:cs="Arial"/>
          <w:sz w:val="24"/>
          <w:szCs w:val="24"/>
        </w:rPr>
        <w:t xml:space="preserve"> – B</w:t>
      </w:r>
      <w:r w:rsidR="00AA078C" w:rsidRPr="00306257">
        <w:rPr>
          <w:rFonts w:ascii="Arial" w:hAnsi="Arial" w:cs="Arial"/>
          <w:sz w:val="24"/>
          <w:szCs w:val="24"/>
        </w:rPr>
        <w:t xml:space="preserve">          </w:t>
      </w:r>
      <w:r w:rsidRPr="00306257">
        <w:rPr>
          <w:rFonts w:ascii="Arial" w:hAnsi="Arial" w:cs="Arial"/>
          <w:sz w:val="24"/>
          <w:szCs w:val="24"/>
        </w:rPr>
        <w:t>, ponieważ uporczywie nie dopełnia względem niej obowiązków rodzinnych, postępuje w stosunku do niej nieetycznie oraz dotkliwie obraża jej uczucia (akta sprawy S 21/20 k. 242).</w:t>
      </w:r>
    </w:p>
    <w:p w14:paraId="41B657D5" w14:textId="26858EE2" w:rsidR="00E273E5" w:rsidRPr="00306257" w:rsidRDefault="00E273E5" w:rsidP="00B2711F">
      <w:pPr>
        <w:pStyle w:val="Akapitzlist"/>
        <w:spacing w:after="480" w:line="360" w:lineRule="auto"/>
        <w:ind w:left="0"/>
        <w:rPr>
          <w:rFonts w:ascii="Arial" w:hAnsi="Arial" w:cs="Arial"/>
          <w:sz w:val="24"/>
          <w:szCs w:val="24"/>
        </w:rPr>
      </w:pPr>
      <w:r w:rsidRPr="00306257">
        <w:rPr>
          <w:rFonts w:ascii="Arial" w:hAnsi="Arial" w:cs="Arial"/>
          <w:sz w:val="24"/>
          <w:szCs w:val="24"/>
        </w:rPr>
        <w:t>Z treści testamentu z dnia 14 grudnia 1998 r. za rep. A 2934/1998 r. wynika, że L</w:t>
      </w:r>
      <w:r w:rsidR="00AA078C" w:rsidRPr="00306257">
        <w:rPr>
          <w:rFonts w:ascii="Arial" w:hAnsi="Arial" w:cs="Arial"/>
          <w:sz w:val="24"/>
          <w:szCs w:val="24"/>
        </w:rPr>
        <w:t xml:space="preserve">        </w:t>
      </w:r>
      <w:r w:rsidRPr="00306257">
        <w:rPr>
          <w:rFonts w:ascii="Arial" w:hAnsi="Arial" w:cs="Arial"/>
          <w:sz w:val="24"/>
          <w:szCs w:val="24"/>
        </w:rPr>
        <w:t>G</w:t>
      </w:r>
      <w:r w:rsidR="00AA078C" w:rsidRPr="00306257">
        <w:rPr>
          <w:rFonts w:ascii="Arial" w:hAnsi="Arial" w:cs="Arial"/>
          <w:sz w:val="24"/>
          <w:szCs w:val="24"/>
        </w:rPr>
        <w:t xml:space="preserve">           </w:t>
      </w:r>
      <w:r w:rsidRPr="00306257">
        <w:rPr>
          <w:rFonts w:ascii="Arial" w:hAnsi="Arial" w:cs="Arial"/>
          <w:sz w:val="24"/>
          <w:szCs w:val="24"/>
        </w:rPr>
        <w:t xml:space="preserve"> do całości spadku powołuje swoją żonę E</w:t>
      </w:r>
      <w:r w:rsidR="00AA078C" w:rsidRPr="00306257">
        <w:rPr>
          <w:rFonts w:ascii="Arial" w:hAnsi="Arial" w:cs="Arial"/>
          <w:sz w:val="24"/>
          <w:szCs w:val="24"/>
        </w:rPr>
        <w:t xml:space="preserve">      </w:t>
      </w:r>
      <w:r w:rsidRPr="00306257">
        <w:rPr>
          <w:rFonts w:ascii="Arial" w:hAnsi="Arial" w:cs="Arial"/>
          <w:sz w:val="24"/>
          <w:szCs w:val="24"/>
        </w:rPr>
        <w:t xml:space="preserve"> J</w:t>
      </w:r>
      <w:r w:rsidR="00AA078C" w:rsidRPr="00306257">
        <w:rPr>
          <w:rFonts w:ascii="Arial" w:hAnsi="Arial" w:cs="Arial"/>
          <w:sz w:val="24"/>
          <w:szCs w:val="24"/>
        </w:rPr>
        <w:t xml:space="preserve">      </w:t>
      </w:r>
      <w:r w:rsidRPr="00306257">
        <w:rPr>
          <w:rFonts w:ascii="Arial" w:hAnsi="Arial" w:cs="Arial"/>
          <w:sz w:val="24"/>
          <w:szCs w:val="24"/>
        </w:rPr>
        <w:t xml:space="preserve"> G</w:t>
      </w:r>
      <w:r w:rsidR="00AA078C" w:rsidRPr="00306257">
        <w:rPr>
          <w:rFonts w:ascii="Arial" w:hAnsi="Arial" w:cs="Arial"/>
          <w:sz w:val="24"/>
          <w:szCs w:val="24"/>
        </w:rPr>
        <w:t xml:space="preserve">          </w:t>
      </w:r>
      <w:r w:rsidRPr="00306257">
        <w:rPr>
          <w:rFonts w:ascii="Arial" w:hAnsi="Arial" w:cs="Arial"/>
          <w:sz w:val="24"/>
          <w:szCs w:val="24"/>
        </w:rPr>
        <w:t>. Na wypadek, gdyby powołana do spadku nie chciała lub nie mogła być spadkobierczynią, do całości powołuje swoje wnuczki: I</w:t>
      </w:r>
      <w:r w:rsidR="00AA078C" w:rsidRPr="00306257">
        <w:rPr>
          <w:rFonts w:ascii="Arial" w:hAnsi="Arial" w:cs="Arial"/>
          <w:sz w:val="24"/>
          <w:szCs w:val="24"/>
        </w:rPr>
        <w:t xml:space="preserve">    </w:t>
      </w:r>
      <w:r w:rsidRPr="00306257">
        <w:rPr>
          <w:rFonts w:ascii="Arial" w:hAnsi="Arial" w:cs="Arial"/>
          <w:sz w:val="24"/>
          <w:szCs w:val="24"/>
        </w:rPr>
        <w:t xml:space="preserve"> G</w:t>
      </w:r>
      <w:r w:rsidR="00AA078C" w:rsidRPr="00306257">
        <w:rPr>
          <w:rFonts w:ascii="Arial" w:hAnsi="Arial" w:cs="Arial"/>
          <w:sz w:val="24"/>
          <w:szCs w:val="24"/>
        </w:rPr>
        <w:t xml:space="preserve">       </w:t>
      </w:r>
      <w:r w:rsidRPr="00306257">
        <w:rPr>
          <w:rFonts w:ascii="Arial" w:hAnsi="Arial" w:cs="Arial"/>
          <w:sz w:val="24"/>
          <w:szCs w:val="24"/>
        </w:rPr>
        <w:t>-B</w:t>
      </w:r>
      <w:r w:rsidR="00AA078C" w:rsidRPr="00306257">
        <w:rPr>
          <w:rFonts w:ascii="Arial" w:hAnsi="Arial" w:cs="Arial"/>
          <w:sz w:val="24"/>
          <w:szCs w:val="24"/>
        </w:rPr>
        <w:t xml:space="preserve">          </w:t>
      </w:r>
      <w:r w:rsidRPr="00306257">
        <w:rPr>
          <w:rFonts w:ascii="Arial" w:hAnsi="Arial" w:cs="Arial"/>
          <w:sz w:val="24"/>
          <w:szCs w:val="24"/>
        </w:rPr>
        <w:t xml:space="preserve"> oraz K</w:t>
      </w:r>
      <w:r w:rsidR="00AA078C" w:rsidRPr="00306257">
        <w:rPr>
          <w:rFonts w:ascii="Arial" w:hAnsi="Arial" w:cs="Arial"/>
          <w:sz w:val="24"/>
          <w:szCs w:val="24"/>
        </w:rPr>
        <w:t xml:space="preserve">      </w:t>
      </w:r>
      <w:r w:rsidRPr="00306257">
        <w:rPr>
          <w:rFonts w:ascii="Arial" w:hAnsi="Arial" w:cs="Arial"/>
          <w:sz w:val="24"/>
          <w:szCs w:val="24"/>
        </w:rPr>
        <w:t xml:space="preserve"> G</w:t>
      </w:r>
      <w:r w:rsidR="00AA078C" w:rsidRPr="00306257">
        <w:rPr>
          <w:rFonts w:ascii="Arial" w:hAnsi="Arial" w:cs="Arial"/>
          <w:sz w:val="24"/>
          <w:szCs w:val="24"/>
        </w:rPr>
        <w:t xml:space="preserve">         </w:t>
      </w:r>
      <w:r w:rsidRPr="00306257">
        <w:rPr>
          <w:rFonts w:ascii="Arial" w:hAnsi="Arial" w:cs="Arial"/>
          <w:sz w:val="24"/>
          <w:szCs w:val="24"/>
        </w:rPr>
        <w:t>-B</w:t>
      </w:r>
      <w:r w:rsidR="00AA078C" w:rsidRPr="00306257">
        <w:rPr>
          <w:rFonts w:ascii="Arial" w:hAnsi="Arial" w:cs="Arial"/>
          <w:sz w:val="24"/>
          <w:szCs w:val="24"/>
        </w:rPr>
        <w:t xml:space="preserve">         </w:t>
      </w:r>
      <w:r w:rsidRPr="00306257">
        <w:rPr>
          <w:rFonts w:ascii="Arial" w:hAnsi="Arial" w:cs="Arial"/>
          <w:sz w:val="24"/>
          <w:szCs w:val="24"/>
        </w:rPr>
        <w:t xml:space="preserve">, po ½ </w:t>
      </w:r>
      <w:r w:rsidRPr="00306257">
        <w:rPr>
          <w:rFonts w:ascii="Arial" w:hAnsi="Arial" w:cs="Arial"/>
          <w:sz w:val="24"/>
          <w:szCs w:val="24"/>
        </w:rPr>
        <w:lastRenderedPageBreak/>
        <w:t>części każdą z nich. Nadto wydziedzicza swoją córkę K</w:t>
      </w:r>
      <w:r w:rsidR="00AA078C" w:rsidRPr="00306257">
        <w:rPr>
          <w:rFonts w:ascii="Arial" w:hAnsi="Arial" w:cs="Arial"/>
          <w:sz w:val="24"/>
          <w:szCs w:val="24"/>
        </w:rPr>
        <w:t xml:space="preserve">      </w:t>
      </w:r>
      <w:r w:rsidRPr="00306257">
        <w:rPr>
          <w:rFonts w:ascii="Arial" w:hAnsi="Arial" w:cs="Arial"/>
          <w:sz w:val="24"/>
          <w:szCs w:val="24"/>
        </w:rPr>
        <w:t xml:space="preserve"> G</w:t>
      </w:r>
      <w:r w:rsidR="00AA078C" w:rsidRPr="00306257">
        <w:rPr>
          <w:rFonts w:ascii="Arial" w:hAnsi="Arial" w:cs="Arial"/>
          <w:sz w:val="24"/>
          <w:szCs w:val="24"/>
        </w:rPr>
        <w:t xml:space="preserve">       </w:t>
      </w:r>
      <w:r w:rsidRPr="00306257">
        <w:rPr>
          <w:rFonts w:ascii="Arial" w:hAnsi="Arial" w:cs="Arial"/>
          <w:sz w:val="24"/>
          <w:szCs w:val="24"/>
        </w:rPr>
        <w:t>– B</w:t>
      </w:r>
      <w:r w:rsidR="00AA078C" w:rsidRPr="00306257">
        <w:rPr>
          <w:rFonts w:ascii="Arial" w:hAnsi="Arial" w:cs="Arial"/>
          <w:sz w:val="24"/>
          <w:szCs w:val="24"/>
        </w:rPr>
        <w:t xml:space="preserve">           </w:t>
      </w:r>
      <w:r w:rsidRPr="00306257">
        <w:rPr>
          <w:rFonts w:ascii="Arial" w:hAnsi="Arial" w:cs="Arial"/>
          <w:sz w:val="24"/>
          <w:szCs w:val="24"/>
        </w:rPr>
        <w:t>, ponieważ uporczywie nie dopełnia względem niego obowiązków rodzinnych, postępuje w stosunku do niego nieetycznie oraz dotkliwie obraża jego uczucia (akta sprawy S 21/20 k. 239, k. 242).</w:t>
      </w:r>
    </w:p>
    <w:p w14:paraId="5EEFB9DC" w14:textId="2FC27DB7" w:rsidR="00C821DC" w:rsidRPr="00306257" w:rsidRDefault="00E273E5" w:rsidP="00B2711F">
      <w:pPr>
        <w:pStyle w:val="Akapitzlist"/>
        <w:spacing w:after="480" w:line="360" w:lineRule="auto"/>
        <w:ind w:left="0"/>
        <w:rPr>
          <w:rFonts w:ascii="Arial" w:hAnsi="Arial" w:cs="Arial"/>
          <w:sz w:val="24"/>
          <w:szCs w:val="24"/>
        </w:rPr>
      </w:pPr>
      <w:r w:rsidRPr="00306257">
        <w:rPr>
          <w:rFonts w:ascii="Arial" w:hAnsi="Arial" w:cs="Arial"/>
          <w:sz w:val="24"/>
          <w:szCs w:val="24"/>
        </w:rPr>
        <w:t>Mając na uwadze powyższe, K</w:t>
      </w:r>
      <w:r w:rsidR="00AA078C" w:rsidRPr="00306257">
        <w:rPr>
          <w:rFonts w:ascii="Arial" w:hAnsi="Arial" w:cs="Arial"/>
          <w:sz w:val="24"/>
          <w:szCs w:val="24"/>
        </w:rPr>
        <w:t xml:space="preserve">     </w:t>
      </w:r>
      <w:r w:rsidRPr="00306257">
        <w:rPr>
          <w:rFonts w:ascii="Arial" w:hAnsi="Arial" w:cs="Arial"/>
          <w:sz w:val="24"/>
          <w:szCs w:val="24"/>
        </w:rPr>
        <w:t xml:space="preserve"> G</w:t>
      </w:r>
      <w:r w:rsidR="00AA078C" w:rsidRPr="00306257">
        <w:rPr>
          <w:rFonts w:ascii="Arial" w:hAnsi="Arial" w:cs="Arial"/>
          <w:sz w:val="24"/>
          <w:szCs w:val="24"/>
        </w:rPr>
        <w:t xml:space="preserve">        </w:t>
      </w:r>
      <w:r w:rsidRPr="00306257">
        <w:rPr>
          <w:rFonts w:ascii="Arial" w:hAnsi="Arial" w:cs="Arial"/>
          <w:sz w:val="24"/>
          <w:szCs w:val="24"/>
        </w:rPr>
        <w:t>– B</w:t>
      </w:r>
      <w:r w:rsidR="00AA078C" w:rsidRPr="00306257">
        <w:rPr>
          <w:rFonts w:ascii="Arial" w:hAnsi="Arial" w:cs="Arial"/>
          <w:sz w:val="24"/>
          <w:szCs w:val="24"/>
        </w:rPr>
        <w:t xml:space="preserve">          </w:t>
      </w:r>
      <w:r w:rsidR="00DC7EF2" w:rsidRPr="00306257">
        <w:rPr>
          <w:rFonts w:ascii="Arial" w:hAnsi="Arial" w:cs="Arial"/>
          <w:sz w:val="24"/>
          <w:szCs w:val="24"/>
        </w:rPr>
        <w:t xml:space="preserve">, zgodnie z zasadą </w:t>
      </w:r>
      <w:proofErr w:type="spellStart"/>
      <w:r w:rsidR="00DC7EF2" w:rsidRPr="00306257">
        <w:rPr>
          <w:rFonts w:ascii="Arial" w:hAnsi="Arial" w:cs="Arial"/>
          <w:sz w:val="24"/>
          <w:szCs w:val="24"/>
        </w:rPr>
        <w:t>nemu</w:t>
      </w:r>
      <w:proofErr w:type="spellEnd"/>
      <w:r w:rsidR="00DC7EF2" w:rsidRPr="00306257">
        <w:rPr>
          <w:rFonts w:ascii="Arial" w:hAnsi="Arial" w:cs="Arial"/>
          <w:sz w:val="24"/>
          <w:szCs w:val="24"/>
        </w:rPr>
        <w:t xml:space="preserve"> plus iuris in </w:t>
      </w:r>
      <w:proofErr w:type="spellStart"/>
      <w:r w:rsidR="00DC7EF2" w:rsidRPr="00306257">
        <w:rPr>
          <w:rFonts w:ascii="Arial" w:hAnsi="Arial" w:cs="Arial"/>
          <w:sz w:val="24"/>
          <w:szCs w:val="24"/>
        </w:rPr>
        <w:t>alium</w:t>
      </w:r>
      <w:proofErr w:type="spellEnd"/>
      <w:r w:rsidR="00DC7EF2" w:rsidRPr="00306257">
        <w:rPr>
          <w:rFonts w:ascii="Arial" w:hAnsi="Arial" w:cs="Arial"/>
          <w:sz w:val="24"/>
          <w:szCs w:val="24"/>
        </w:rPr>
        <w:t xml:space="preserve"> </w:t>
      </w:r>
      <w:proofErr w:type="spellStart"/>
      <w:r w:rsidR="00DC7EF2" w:rsidRPr="00306257">
        <w:rPr>
          <w:rFonts w:ascii="Arial" w:hAnsi="Arial" w:cs="Arial"/>
          <w:sz w:val="24"/>
          <w:szCs w:val="24"/>
        </w:rPr>
        <w:t>tranferre</w:t>
      </w:r>
      <w:proofErr w:type="spellEnd"/>
      <w:r w:rsidR="00DC7EF2" w:rsidRPr="00306257">
        <w:rPr>
          <w:rFonts w:ascii="Arial" w:hAnsi="Arial" w:cs="Arial"/>
          <w:sz w:val="24"/>
          <w:szCs w:val="24"/>
        </w:rPr>
        <w:t xml:space="preserve"> </w:t>
      </w:r>
      <w:proofErr w:type="spellStart"/>
      <w:r w:rsidR="00DC7EF2" w:rsidRPr="00306257">
        <w:rPr>
          <w:rFonts w:ascii="Arial" w:hAnsi="Arial" w:cs="Arial"/>
          <w:sz w:val="24"/>
          <w:szCs w:val="24"/>
        </w:rPr>
        <w:t>potest</w:t>
      </w:r>
      <w:proofErr w:type="spellEnd"/>
      <w:r w:rsidR="00DC7EF2" w:rsidRPr="00306257">
        <w:rPr>
          <w:rFonts w:ascii="Arial" w:hAnsi="Arial" w:cs="Arial"/>
          <w:sz w:val="24"/>
          <w:szCs w:val="24"/>
        </w:rPr>
        <w:t xml:space="preserve">, </w:t>
      </w:r>
      <w:proofErr w:type="spellStart"/>
      <w:r w:rsidR="00DC7EF2" w:rsidRPr="00306257">
        <w:rPr>
          <w:rFonts w:ascii="Arial" w:hAnsi="Arial" w:cs="Arial"/>
          <w:sz w:val="24"/>
          <w:szCs w:val="24"/>
        </w:rPr>
        <w:t>quam</w:t>
      </w:r>
      <w:proofErr w:type="spellEnd"/>
      <w:r w:rsidR="00DC7EF2" w:rsidRPr="00306257">
        <w:rPr>
          <w:rFonts w:ascii="Arial" w:hAnsi="Arial" w:cs="Arial"/>
          <w:sz w:val="24"/>
          <w:szCs w:val="24"/>
        </w:rPr>
        <w:t xml:space="preserve"> </w:t>
      </w:r>
      <w:proofErr w:type="spellStart"/>
      <w:r w:rsidR="00DC7EF2" w:rsidRPr="00306257">
        <w:rPr>
          <w:rFonts w:ascii="Arial" w:hAnsi="Arial" w:cs="Arial"/>
          <w:sz w:val="24"/>
          <w:szCs w:val="24"/>
        </w:rPr>
        <w:t>ipse</w:t>
      </w:r>
      <w:proofErr w:type="spellEnd"/>
      <w:r w:rsidR="00DC7EF2" w:rsidRPr="00306257">
        <w:rPr>
          <w:rFonts w:ascii="Arial" w:hAnsi="Arial" w:cs="Arial"/>
          <w:sz w:val="24"/>
          <w:szCs w:val="24"/>
        </w:rPr>
        <w:t xml:space="preserve"> </w:t>
      </w:r>
      <w:proofErr w:type="spellStart"/>
      <w:r w:rsidR="00DC7EF2" w:rsidRPr="00306257">
        <w:rPr>
          <w:rFonts w:ascii="Arial" w:hAnsi="Arial" w:cs="Arial"/>
          <w:sz w:val="24"/>
          <w:szCs w:val="24"/>
        </w:rPr>
        <w:t>habet</w:t>
      </w:r>
      <w:proofErr w:type="spellEnd"/>
      <w:r w:rsidR="00DC7EF2" w:rsidRPr="00306257">
        <w:rPr>
          <w:rFonts w:ascii="Arial" w:hAnsi="Arial" w:cs="Arial"/>
          <w:sz w:val="24"/>
          <w:szCs w:val="24"/>
        </w:rPr>
        <w:t xml:space="preserve"> tj. nie można przenieść więcej praw niż się samemu posiada, nie mogła</w:t>
      </w:r>
      <w:r w:rsidR="006B6E4C" w:rsidRPr="00306257">
        <w:rPr>
          <w:rFonts w:ascii="Arial" w:hAnsi="Arial" w:cs="Arial"/>
          <w:sz w:val="24"/>
          <w:szCs w:val="24"/>
        </w:rPr>
        <w:t>by</w:t>
      </w:r>
      <w:r w:rsidR="00DC7EF2" w:rsidRPr="00306257">
        <w:rPr>
          <w:rFonts w:ascii="Arial" w:hAnsi="Arial" w:cs="Arial"/>
          <w:sz w:val="24"/>
          <w:szCs w:val="24"/>
        </w:rPr>
        <w:t xml:space="preserve"> zbyć spadku po L</w:t>
      </w:r>
      <w:r w:rsidR="00AA078C" w:rsidRPr="00306257">
        <w:rPr>
          <w:rFonts w:ascii="Arial" w:hAnsi="Arial" w:cs="Arial"/>
          <w:sz w:val="24"/>
          <w:szCs w:val="24"/>
        </w:rPr>
        <w:t xml:space="preserve">       </w:t>
      </w:r>
      <w:r w:rsidR="00DC7EF2" w:rsidRPr="00306257">
        <w:rPr>
          <w:rFonts w:ascii="Arial" w:hAnsi="Arial" w:cs="Arial"/>
          <w:sz w:val="24"/>
          <w:szCs w:val="24"/>
        </w:rPr>
        <w:t xml:space="preserve"> </w:t>
      </w:r>
      <w:proofErr w:type="spellStart"/>
      <w:r w:rsidR="00DC7EF2" w:rsidRPr="00306257">
        <w:rPr>
          <w:rFonts w:ascii="Arial" w:hAnsi="Arial" w:cs="Arial"/>
          <w:sz w:val="24"/>
          <w:szCs w:val="24"/>
        </w:rPr>
        <w:t>L</w:t>
      </w:r>
      <w:proofErr w:type="spellEnd"/>
      <w:r w:rsidR="00AA078C" w:rsidRPr="00306257">
        <w:rPr>
          <w:rFonts w:ascii="Arial" w:hAnsi="Arial" w:cs="Arial"/>
          <w:sz w:val="24"/>
          <w:szCs w:val="24"/>
        </w:rPr>
        <w:t xml:space="preserve">      </w:t>
      </w:r>
      <w:r w:rsidR="00DC7EF2" w:rsidRPr="00306257">
        <w:rPr>
          <w:rFonts w:ascii="Arial" w:hAnsi="Arial" w:cs="Arial"/>
          <w:sz w:val="24"/>
          <w:szCs w:val="24"/>
        </w:rPr>
        <w:t xml:space="preserve"> G</w:t>
      </w:r>
      <w:r w:rsidR="00AA078C" w:rsidRPr="00306257">
        <w:rPr>
          <w:rFonts w:ascii="Arial" w:hAnsi="Arial" w:cs="Arial"/>
          <w:sz w:val="24"/>
          <w:szCs w:val="24"/>
        </w:rPr>
        <w:t xml:space="preserve">         </w:t>
      </w:r>
      <w:r w:rsidR="00DC7EF2" w:rsidRPr="00306257">
        <w:rPr>
          <w:rFonts w:ascii="Arial" w:hAnsi="Arial" w:cs="Arial"/>
          <w:sz w:val="24"/>
          <w:szCs w:val="24"/>
        </w:rPr>
        <w:t xml:space="preserve">, </w:t>
      </w:r>
      <w:r w:rsidR="006B6E4C" w:rsidRPr="00306257">
        <w:rPr>
          <w:rFonts w:ascii="Arial" w:hAnsi="Arial" w:cs="Arial"/>
          <w:sz w:val="24"/>
          <w:szCs w:val="24"/>
        </w:rPr>
        <w:t>zaś</w:t>
      </w:r>
      <w:r w:rsidR="00DC7EF2" w:rsidRPr="00306257">
        <w:rPr>
          <w:rFonts w:ascii="Arial" w:hAnsi="Arial" w:cs="Arial"/>
          <w:sz w:val="24"/>
          <w:szCs w:val="24"/>
        </w:rPr>
        <w:t xml:space="preserve"> nabywca nie mógł</w:t>
      </w:r>
      <w:r w:rsidR="006B6E4C" w:rsidRPr="00306257">
        <w:rPr>
          <w:rFonts w:ascii="Arial" w:hAnsi="Arial" w:cs="Arial"/>
          <w:sz w:val="24"/>
          <w:szCs w:val="24"/>
        </w:rPr>
        <w:t>by</w:t>
      </w:r>
      <w:r w:rsidR="00DC7EF2" w:rsidRPr="00306257">
        <w:rPr>
          <w:rFonts w:ascii="Arial" w:hAnsi="Arial" w:cs="Arial"/>
          <w:sz w:val="24"/>
          <w:szCs w:val="24"/>
        </w:rPr>
        <w:t xml:space="preserve"> go skutecznie nabyć.</w:t>
      </w:r>
    </w:p>
    <w:p w14:paraId="5128C1C6" w14:textId="35067F55" w:rsidR="00BF5948" w:rsidRPr="00306257" w:rsidRDefault="00BF5948" w:rsidP="00B2711F">
      <w:pPr>
        <w:pStyle w:val="Akapitzlist"/>
        <w:spacing w:after="480" w:line="360" w:lineRule="auto"/>
        <w:ind w:left="0"/>
        <w:rPr>
          <w:rFonts w:ascii="Arial" w:hAnsi="Arial" w:cs="Arial"/>
          <w:sz w:val="24"/>
          <w:szCs w:val="24"/>
        </w:rPr>
      </w:pPr>
      <w:r w:rsidRPr="00306257">
        <w:rPr>
          <w:rFonts w:ascii="Arial" w:hAnsi="Arial" w:cs="Arial"/>
          <w:sz w:val="24"/>
          <w:szCs w:val="24"/>
        </w:rPr>
        <w:t>Nadto wskazać należy, że zgodnie z oświadczeniami spadkobiercy zawartymi w umowie sprzedaży spadku z dnia 25 października 2012 r., za rep. A 7487/2012 w skład spadku po L</w:t>
      </w:r>
      <w:r w:rsidR="00AA078C" w:rsidRPr="00306257">
        <w:rPr>
          <w:rFonts w:ascii="Arial" w:hAnsi="Arial" w:cs="Arial"/>
          <w:sz w:val="24"/>
          <w:szCs w:val="24"/>
        </w:rPr>
        <w:t xml:space="preserve">       </w:t>
      </w:r>
      <w:r w:rsidRPr="00306257">
        <w:rPr>
          <w:rFonts w:ascii="Arial" w:hAnsi="Arial" w:cs="Arial"/>
          <w:sz w:val="24"/>
          <w:szCs w:val="24"/>
        </w:rPr>
        <w:t xml:space="preserve"> </w:t>
      </w:r>
      <w:proofErr w:type="spellStart"/>
      <w:r w:rsidRPr="00306257">
        <w:rPr>
          <w:rFonts w:ascii="Arial" w:hAnsi="Arial" w:cs="Arial"/>
          <w:sz w:val="24"/>
          <w:szCs w:val="24"/>
        </w:rPr>
        <w:t>L</w:t>
      </w:r>
      <w:proofErr w:type="spellEnd"/>
      <w:r w:rsidR="00AA078C" w:rsidRPr="00306257">
        <w:rPr>
          <w:rFonts w:ascii="Arial" w:hAnsi="Arial" w:cs="Arial"/>
          <w:sz w:val="24"/>
          <w:szCs w:val="24"/>
        </w:rPr>
        <w:t xml:space="preserve">       </w:t>
      </w:r>
      <w:r w:rsidRPr="00306257">
        <w:rPr>
          <w:rFonts w:ascii="Arial" w:hAnsi="Arial" w:cs="Arial"/>
          <w:sz w:val="24"/>
          <w:szCs w:val="24"/>
        </w:rPr>
        <w:t xml:space="preserve"> G</w:t>
      </w:r>
      <w:r w:rsidR="00AA078C" w:rsidRPr="00306257">
        <w:rPr>
          <w:rFonts w:ascii="Arial" w:hAnsi="Arial" w:cs="Arial"/>
          <w:sz w:val="24"/>
          <w:szCs w:val="24"/>
        </w:rPr>
        <w:t xml:space="preserve">         </w:t>
      </w:r>
      <w:r w:rsidRPr="00306257">
        <w:rPr>
          <w:rFonts w:ascii="Arial" w:hAnsi="Arial" w:cs="Arial"/>
          <w:sz w:val="24"/>
          <w:szCs w:val="24"/>
        </w:rPr>
        <w:t xml:space="preserve"> nie wchodziła (żadna) nieruchomość, a w skład spadku wchodziły wyłącznie roszczenia w</w:t>
      </w:r>
      <w:r w:rsidR="00C821DC" w:rsidRPr="00306257">
        <w:rPr>
          <w:rFonts w:ascii="Arial" w:hAnsi="Arial" w:cs="Arial"/>
          <w:sz w:val="24"/>
          <w:szCs w:val="24"/>
        </w:rPr>
        <w:t xml:space="preserve"> dekretowe</w:t>
      </w:r>
      <w:r w:rsidRPr="00306257">
        <w:rPr>
          <w:rFonts w:ascii="Arial" w:hAnsi="Arial" w:cs="Arial"/>
          <w:sz w:val="24"/>
          <w:szCs w:val="24"/>
        </w:rPr>
        <w:t>. Zatem własność budynku przy ul. Stolarskiej 9 w Warszawie, skoro nie wchodziła w skład spadku po L</w:t>
      </w:r>
      <w:r w:rsidR="00AA078C" w:rsidRPr="00306257">
        <w:rPr>
          <w:rFonts w:ascii="Arial" w:hAnsi="Arial" w:cs="Arial"/>
          <w:sz w:val="24"/>
          <w:szCs w:val="24"/>
        </w:rPr>
        <w:t xml:space="preserve">      </w:t>
      </w:r>
      <w:r w:rsidRPr="00306257">
        <w:rPr>
          <w:rFonts w:ascii="Arial" w:hAnsi="Arial" w:cs="Arial"/>
          <w:sz w:val="24"/>
          <w:szCs w:val="24"/>
        </w:rPr>
        <w:t xml:space="preserve"> </w:t>
      </w:r>
      <w:proofErr w:type="spellStart"/>
      <w:r w:rsidRPr="00306257">
        <w:rPr>
          <w:rFonts w:ascii="Arial" w:hAnsi="Arial" w:cs="Arial"/>
          <w:sz w:val="24"/>
          <w:szCs w:val="24"/>
        </w:rPr>
        <w:t>L</w:t>
      </w:r>
      <w:proofErr w:type="spellEnd"/>
      <w:r w:rsidR="00AA078C" w:rsidRPr="00306257">
        <w:rPr>
          <w:rFonts w:ascii="Arial" w:hAnsi="Arial" w:cs="Arial"/>
          <w:sz w:val="24"/>
          <w:szCs w:val="24"/>
        </w:rPr>
        <w:t xml:space="preserve">     </w:t>
      </w:r>
      <w:r w:rsidRPr="00306257">
        <w:rPr>
          <w:rFonts w:ascii="Arial" w:hAnsi="Arial" w:cs="Arial"/>
          <w:sz w:val="24"/>
          <w:szCs w:val="24"/>
        </w:rPr>
        <w:t xml:space="preserve"> G</w:t>
      </w:r>
      <w:r w:rsidR="00AA078C" w:rsidRPr="00306257">
        <w:rPr>
          <w:rFonts w:ascii="Arial" w:hAnsi="Arial" w:cs="Arial"/>
          <w:sz w:val="24"/>
          <w:szCs w:val="24"/>
        </w:rPr>
        <w:t xml:space="preserve">       </w:t>
      </w:r>
      <w:r w:rsidRPr="00306257">
        <w:rPr>
          <w:rFonts w:ascii="Arial" w:hAnsi="Arial" w:cs="Arial"/>
          <w:sz w:val="24"/>
          <w:szCs w:val="24"/>
        </w:rPr>
        <w:t>, to nie mogła przypaść P</w:t>
      </w:r>
      <w:r w:rsidR="00AA078C" w:rsidRPr="00306257">
        <w:rPr>
          <w:rFonts w:ascii="Arial" w:hAnsi="Arial" w:cs="Arial"/>
          <w:sz w:val="24"/>
          <w:szCs w:val="24"/>
        </w:rPr>
        <w:t xml:space="preserve">        </w:t>
      </w:r>
      <w:r w:rsidRPr="00306257">
        <w:rPr>
          <w:rFonts w:ascii="Arial" w:hAnsi="Arial" w:cs="Arial"/>
          <w:sz w:val="24"/>
          <w:szCs w:val="24"/>
        </w:rPr>
        <w:t xml:space="preserve"> B</w:t>
      </w:r>
      <w:r w:rsidR="00AA078C" w:rsidRPr="00306257">
        <w:rPr>
          <w:rFonts w:ascii="Arial" w:hAnsi="Arial" w:cs="Arial"/>
          <w:sz w:val="24"/>
          <w:szCs w:val="24"/>
        </w:rPr>
        <w:t xml:space="preserve">              </w:t>
      </w:r>
      <w:r w:rsidRPr="00306257">
        <w:rPr>
          <w:rFonts w:ascii="Arial" w:hAnsi="Arial" w:cs="Arial"/>
          <w:sz w:val="24"/>
          <w:szCs w:val="24"/>
        </w:rPr>
        <w:t>.</w:t>
      </w:r>
      <w:r w:rsidR="006225E8" w:rsidRPr="00306257">
        <w:rPr>
          <w:rFonts w:ascii="Arial" w:hAnsi="Arial" w:cs="Arial"/>
          <w:sz w:val="24"/>
          <w:szCs w:val="24"/>
        </w:rPr>
        <w:t xml:space="preserve"> Jednocześnie należy zwrócić uwagę, że w dacie orzekania w obrocie prawnym pozostawała </w:t>
      </w:r>
      <w:r w:rsidR="006225E8" w:rsidRPr="00306257">
        <w:rPr>
          <w:rStyle w:val="cf01"/>
          <w:rFonts w:ascii="Arial" w:hAnsi="Arial" w:cs="Arial"/>
          <w:sz w:val="24"/>
          <w:szCs w:val="24"/>
        </w:rPr>
        <w:t>decyzja Wojewody warszawskiego nr 27172 z dnia 26 czerwca 1992 r.</w:t>
      </w:r>
      <w:r w:rsidR="006225E8" w:rsidRPr="00306257">
        <w:rPr>
          <w:rFonts w:ascii="Arial" w:hAnsi="Arial" w:cs="Arial"/>
          <w:sz w:val="24"/>
          <w:szCs w:val="24"/>
        </w:rPr>
        <w:t xml:space="preserve"> o </w:t>
      </w:r>
      <w:r w:rsidR="006225E8" w:rsidRPr="00306257">
        <w:rPr>
          <w:rStyle w:val="cf01"/>
          <w:rFonts w:ascii="Arial" w:hAnsi="Arial" w:cs="Arial"/>
          <w:sz w:val="24"/>
          <w:szCs w:val="24"/>
        </w:rPr>
        <w:t>komunalizacji na rzecz m.st. Warszawy budynku mieszkalnego znajdującego się na przedmiotowym gruncie. Natomiast w pkt</w:t>
      </w:r>
      <w:r w:rsidR="00863BD3" w:rsidRPr="00306257">
        <w:rPr>
          <w:rStyle w:val="cf01"/>
          <w:rFonts w:ascii="Arial" w:hAnsi="Arial" w:cs="Arial"/>
          <w:sz w:val="24"/>
          <w:szCs w:val="24"/>
        </w:rPr>
        <w:t xml:space="preserve"> </w:t>
      </w:r>
      <w:r w:rsidR="00C821DC" w:rsidRPr="00306257">
        <w:rPr>
          <w:rStyle w:val="cf01"/>
          <w:rFonts w:ascii="Arial" w:hAnsi="Arial" w:cs="Arial"/>
          <w:sz w:val="24"/>
          <w:szCs w:val="24"/>
        </w:rPr>
        <w:t xml:space="preserve">V decyzji wskazano, że budynki </w:t>
      </w:r>
      <w:r w:rsidR="00863BD3" w:rsidRPr="00306257">
        <w:rPr>
          <w:rStyle w:val="cf01"/>
          <w:rFonts w:ascii="Arial" w:hAnsi="Arial" w:cs="Arial"/>
          <w:sz w:val="24"/>
          <w:szCs w:val="24"/>
        </w:rPr>
        <w:t xml:space="preserve">na gruncie </w:t>
      </w:r>
      <w:r w:rsidR="00C821DC" w:rsidRPr="00306257">
        <w:rPr>
          <w:rStyle w:val="cf01"/>
          <w:rFonts w:ascii="Arial" w:hAnsi="Arial" w:cs="Arial"/>
          <w:sz w:val="24"/>
          <w:szCs w:val="24"/>
        </w:rPr>
        <w:t>powstał</w:t>
      </w:r>
      <w:r w:rsidR="00863BD3" w:rsidRPr="00306257">
        <w:rPr>
          <w:rStyle w:val="cf01"/>
          <w:rFonts w:ascii="Arial" w:hAnsi="Arial" w:cs="Arial"/>
          <w:sz w:val="24"/>
          <w:szCs w:val="24"/>
        </w:rPr>
        <w:t>y</w:t>
      </w:r>
      <w:r w:rsidR="00C821DC" w:rsidRPr="00306257">
        <w:rPr>
          <w:rStyle w:val="cf01"/>
          <w:rFonts w:ascii="Arial" w:hAnsi="Arial" w:cs="Arial"/>
          <w:sz w:val="24"/>
          <w:szCs w:val="24"/>
        </w:rPr>
        <w:t xml:space="preserve"> w 1928 r. </w:t>
      </w:r>
      <w:r w:rsidR="00863BD3" w:rsidRPr="00306257">
        <w:rPr>
          <w:rStyle w:val="cf01"/>
          <w:rFonts w:ascii="Arial" w:hAnsi="Arial" w:cs="Arial"/>
          <w:sz w:val="24"/>
          <w:szCs w:val="24"/>
        </w:rPr>
        <w:t xml:space="preserve">i </w:t>
      </w:r>
      <w:r w:rsidR="00C821DC" w:rsidRPr="00306257">
        <w:rPr>
          <w:rStyle w:val="cf01"/>
          <w:rFonts w:ascii="Arial" w:hAnsi="Arial" w:cs="Arial"/>
          <w:sz w:val="24"/>
          <w:szCs w:val="24"/>
        </w:rPr>
        <w:t xml:space="preserve">"stanowią one własność następców prawnych dawnej właścicielki". Powyższe stanowi sprzeczność w </w:t>
      </w:r>
      <w:r w:rsidR="00863BD3" w:rsidRPr="00306257">
        <w:rPr>
          <w:rStyle w:val="cf01"/>
          <w:rFonts w:ascii="Arial" w:hAnsi="Arial" w:cs="Arial"/>
          <w:sz w:val="24"/>
          <w:szCs w:val="24"/>
        </w:rPr>
        <w:t>sytuacji</w:t>
      </w:r>
      <w:r w:rsidR="00C821DC" w:rsidRPr="00306257">
        <w:rPr>
          <w:rStyle w:val="cf01"/>
          <w:rFonts w:ascii="Arial" w:hAnsi="Arial" w:cs="Arial"/>
          <w:sz w:val="24"/>
          <w:szCs w:val="24"/>
        </w:rPr>
        <w:t xml:space="preserve">, gdy strona nabyła tylko spadek, w skład którego wchodziły tylko roszczenia dekretowe. </w:t>
      </w:r>
    </w:p>
    <w:p w14:paraId="1B7BD7F4" w14:textId="77777777" w:rsidR="00E273E5" w:rsidRPr="00306257" w:rsidRDefault="00A859CC" w:rsidP="00B2711F">
      <w:pPr>
        <w:pStyle w:val="Akapitzlist"/>
        <w:spacing w:after="480" w:line="360" w:lineRule="auto"/>
        <w:ind w:left="0"/>
        <w:rPr>
          <w:rFonts w:ascii="Arial" w:hAnsi="Arial" w:cs="Arial"/>
          <w:sz w:val="24"/>
          <w:szCs w:val="24"/>
        </w:rPr>
      </w:pPr>
      <w:r w:rsidRPr="00306257">
        <w:rPr>
          <w:rFonts w:ascii="Arial" w:hAnsi="Arial" w:cs="Arial"/>
          <w:sz w:val="24"/>
          <w:szCs w:val="24"/>
        </w:rPr>
        <w:t>Zgodnie z art. 924-925 k.c. spadek nabywa się z chwilą otwarcia spadku tj. z chwilą śmierci spadkodawcy, zaś orzeczenie sądowe ten fakt jedynie potwierdza. Zatem w sytuacji uzyskania postanowienia o stwierdzeniu nabycia spadku przez osobę nie będącą spadkobiercą, a następne dokonanie przez nią zbycia spadku nie będzie skuteczne.</w:t>
      </w:r>
    </w:p>
    <w:p w14:paraId="1CB438BF" w14:textId="145AAB02" w:rsidR="00E273E5" w:rsidRPr="00306257" w:rsidRDefault="00E9294E" w:rsidP="00B2711F">
      <w:pPr>
        <w:pStyle w:val="Akapitzlist"/>
        <w:spacing w:after="480" w:line="360" w:lineRule="auto"/>
        <w:ind w:left="0"/>
        <w:rPr>
          <w:rFonts w:ascii="Arial" w:hAnsi="Arial" w:cs="Arial"/>
          <w:sz w:val="24"/>
          <w:szCs w:val="24"/>
        </w:rPr>
      </w:pPr>
      <w:r w:rsidRPr="00306257">
        <w:rPr>
          <w:rFonts w:ascii="Arial" w:hAnsi="Arial" w:cs="Arial"/>
          <w:sz w:val="24"/>
          <w:szCs w:val="24"/>
        </w:rPr>
        <w:t>Zatem, gdyby K</w:t>
      </w:r>
      <w:r w:rsidR="00AA078C" w:rsidRPr="00306257">
        <w:rPr>
          <w:rFonts w:ascii="Arial" w:hAnsi="Arial" w:cs="Arial"/>
          <w:sz w:val="24"/>
          <w:szCs w:val="24"/>
        </w:rPr>
        <w:t xml:space="preserve">       </w:t>
      </w:r>
      <w:r w:rsidRPr="00306257">
        <w:rPr>
          <w:rFonts w:ascii="Arial" w:hAnsi="Arial" w:cs="Arial"/>
          <w:sz w:val="24"/>
          <w:szCs w:val="24"/>
        </w:rPr>
        <w:t xml:space="preserve"> G</w:t>
      </w:r>
      <w:r w:rsidR="00AA078C" w:rsidRPr="00306257">
        <w:rPr>
          <w:rFonts w:ascii="Arial" w:hAnsi="Arial" w:cs="Arial"/>
          <w:sz w:val="24"/>
          <w:szCs w:val="24"/>
        </w:rPr>
        <w:t xml:space="preserve">       </w:t>
      </w:r>
      <w:r w:rsidR="008178C3" w:rsidRPr="00306257">
        <w:rPr>
          <w:rFonts w:ascii="Arial" w:hAnsi="Arial" w:cs="Arial"/>
          <w:sz w:val="24"/>
          <w:szCs w:val="24"/>
        </w:rPr>
        <w:t xml:space="preserve"> - B</w:t>
      </w:r>
      <w:r w:rsidR="00AA078C" w:rsidRPr="00306257">
        <w:rPr>
          <w:rFonts w:ascii="Arial" w:hAnsi="Arial" w:cs="Arial"/>
          <w:sz w:val="24"/>
          <w:szCs w:val="24"/>
        </w:rPr>
        <w:t xml:space="preserve">           </w:t>
      </w:r>
      <w:r w:rsidRPr="00306257">
        <w:rPr>
          <w:rFonts w:ascii="Arial" w:hAnsi="Arial" w:cs="Arial"/>
          <w:sz w:val="24"/>
          <w:szCs w:val="24"/>
        </w:rPr>
        <w:t xml:space="preserve"> nie zataiła </w:t>
      </w:r>
      <w:r w:rsidR="007D60EA" w:rsidRPr="00306257">
        <w:rPr>
          <w:rFonts w:ascii="Arial" w:hAnsi="Arial" w:cs="Arial"/>
          <w:sz w:val="24"/>
          <w:szCs w:val="24"/>
        </w:rPr>
        <w:t xml:space="preserve">informacji o </w:t>
      </w:r>
      <w:r w:rsidRPr="00306257">
        <w:rPr>
          <w:rFonts w:ascii="Arial" w:hAnsi="Arial" w:cs="Arial"/>
          <w:sz w:val="24"/>
          <w:szCs w:val="24"/>
        </w:rPr>
        <w:t>istnieni</w:t>
      </w:r>
      <w:r w:rsidR="007D60EA" w:rsidRPr="00306257">
        <w:rPr>
          <w:rFonts w:ascii="Arial" w:hAnsi="Arial" w:cs="Arial"/>
          <w:sz w:val="24"/>
          <w:szCs w:val="24"/>
        </w:rPr>
        <w:t>u</w:t>
      </w:r>
      <w:r w:rsidRPr="00306257">
        <w:rPr>
          <w:rFonts w:ascii="Arial" w:hAnsi="Arial" w:cs="Arial"/>
          <w:sz w:val="24"/>
          <w:szCs w:val="24"/>
        </w:rPr>
        <w:t xml:space="preserve"> testamentu i ten został</w:t>
      </w:r>
      <w:r w:rsidR="00B6392D" w:rsidRPr="00306257">
        <w:rPr>
          <w:rFonts w:ascii="Arial" w:hAnsi="Arial" w:cs="Arial"/>
          <w:sz w:val="24"/>
          <w:szCs w:val="24"/>
        </w:rPr>
        <w:t>by</w:t>
      </w:r>
      <w:r w:rsidRPr="00306257">
        <w:rPr>
          <w:rFonts w:ascii="Arial" w:hAnsi="Arial" w:cs="Arial"/>
          <w:sz w:val="24"/>
          <w:szCs w:val="24"/>
        </w:rPr>
        <w:t xml:space="preserve"> ujawniony w trakcie postępowania o stwierdzeniu nabycia spadku</w:t>
      </w:r>
      <w:r w:rsidR="00A538EB" w:rsidRPr="00306257">
        <w:rPr>
          <w:rFonts w:ascii="Arial" w:hAnsi="Arial" w:cs="Arial"/>
          <w:sz w:val="24"/>
          <w:szCs w:val="24"/>
        </w:rPr>
        <w:t xml:space="preserve"> po L</w:t>
      </w:r>
      <w:r w:rsidR="00AA078C" w:rsidRPr="00306257">
        <w:rPr>
          <w:rFonts w:ascii="Arial" w:hAnsi="Arial" w:cs="Arial"/>
          <w:sz w:val="24"/>
          <w:szCs w:val="24"/>
        </w:rPr>
        <w:t xml:space="preserve">        </w:t>
      </w:r>
      <w:r w:rsidR="00A538EB" w:rsidRPr="00306257">
        <w:rPr>
          <w:rFonts w:ascii="Arial" w:hAnsi="Arial" w:cs="Arial"/>
          <w:sz w:val="24"/>
          <w:szCs w:val="24"/>
        </w:rPr>
        <w:t xml:space="preserve"> </w:t>
      </w:r>
      <w:proofErr w:type="spellStart"/>
      <w:r w:rsidR="00A538EB" w:rsidRPr="00306257">
        <w:rPr>
          <w:rFonts w:ascii="Arial" w:hAnsi="Arial" w:cs="Arial"/>
          <w:sz w:val="24"/>
          <w:szCs w:val="24"/>
        </w:rPr>
        <w:t>L</w:t>
      </w:r>
      <w:proofErr w:type="spellEnd"/>
      <w:r w:rsidR="00AA078C" w:rsidRPr="00306257">
        <w:rPr>
          <w:rFonts w:ascii="Arial" w:hAnsi="Arial" w:cs="Arial"/>
          <w:sz w:val="24"/>
          <w:szCs w:val="24"/>
        </w:rPr>
        <w:t xml:space="preserve">       </w:t>
      </w:r>
      <w:r w:rsidR="00A538EB" w:rsidRPr="00306257">
        <w:rPr>
          <w:rFonts w:ascii="Arial" w:hAnsi="Arial" w:cs="Arial"/>
          <w:sz w:val="24"/>
          <w:szCs w:val="24"/>
        </w:rPr>
        <w:t>G</w:t>
      </w:r>
      <w:r w:rsidR="00AA078C" w:rsidRPr="00306257">
        <w:rPr>
          <w:rFonts w:ascii="Arial" w:hAnsi="Arial" w:cs="Arial"/>
          <w:sz w:val="24"/>
          <w:szCs w:val="24"/>
        </w:rPr>
        <w:t xml:space="preserve">            </w:t>
      </w:r>
      <w:r w:rsidRPr="00306257">
        <w:rPr>
          <w:rFonts w:ascii="Arial" w:hAnsi="Arial" w:cs="Arial"/>
          <w:sz w:val="24"/>
          <w:szCs w:val="24"/>
        </w:rPr>
        <w:t>, nigdy nie nabyłaby ona praw, a w konsekwencji nie mogłaby ich zbyć osobie trzeciej</w:t>
      </w:r>
      <w:r w:rsidR="002F4C77" w:rsidRPr="00306257">
        <w:rPr>
          <w:rFonts w:ascii="Arial" w:hAnsi="Arial" w:cs="Arial"/>
          <w:sz w:val="24"/>
          <w:szCs w:val="24"/>
        </w:rPr>
        <w:t xml:space="preserve">, a </w:t>
      </w:r>
      <w:r w:rsidRPr="00306257">
        <w:rPr>
          <w:rFonts w:ascii="Arial" w:hAnsi="Arial" w:cs="Arial"/>
          <w:sz w:val="24"/>
          <w:szCs w:val="24"/>
        </w:rPr>
        <w:t>P</w:t>
      </w:r>
      <w:r w:rsidR="00AA078C" w:rsidRPr="00306257">
        <w:rPr>
          <w:rFonts w:ascii="Arial" w:hAnsi="Arial" w:cs="Arial"/>
          <w:sz w:val="24"/>
          <w:szCs w:val="24"/>
        </w:rPr>
        <w:t xml:space="preserve">         </w:t>
      </w:r>
      <w:r w:rsidRPr="00306257">
        <w:rPr>
          <w:rFonts w:ascii="Arial" w:hAnsi="Arial" w:cs="Arial"/>
          <w:sz w:val="24"/>
          <w:szCs w:val="24"/>
        </w:rPr>
        <w:t>B</w:t>
      </w:r>
      <w:r w:rsidR="00AA078C" w:rsidRPr="00306257">
        <w:rPr>
          <w:rFonts w:ascii="Arial" w:hAnsi="Arial" w:cs="Arial"/>
          <w:sz w:val="24"/>
          <w:szCs w:val="24"/>
        </w:rPr>
        <w:t xml:space="preserve">          </w:t>
      </w:r>
      <w:r w:rsidRPr="00306257">
        <w:rPr>
          <w:rFonts w:ascii="Arial" w:hAnsi="Arial" w:cs="Arial"/>
          <w:sz w:val="24"/>
          <w:szCs w:val="24"/>
        </w:rPr>
        <w:t xml:space="preserve"> nie zostałby beneficjentem decyzji reprywatyzacyjnej wydanej przez Prezydenta m. st. Warszawy w dniu 1 grudnia 2015 r. Nr 661/GK/DW/2015.</w:t>
      </w:r>
    </w:p>
    <w:p w14:paraId="5463A459" w14:textId="26EF2096" w:rsidR="00E273E5" w:rsidRPr="00306257" w:rsidRDefault="00E9294E" w:rsidP="00B2711F">
      <w:pPr>
        <w:pStyle w:val="Akapitzlist"/>
        <w:spacing w:after="480" w:line="360" w:lineRule="auto"/>
        <w:ind w:left="0"/>
        <w:rPr>
          <w:rFonts w:ascii="Arial" w:eastAsia="Times New Roman" w:hAnsi="Arial" w:cs="Arial"/>
          <w:sz w:val="24"/>
          <w:szCs w:val="24"/>
          <w:lang w:eastAsia="pl-PL"/>
        </w:rPr>
      </w:pPr>
      <w:r w:rsidRPr="00306257">
        <w:rPr>
          <w:rFonts w:ascii="Arial" w:eastAsia="Times New Roman" w:hAnsi="Arial" w:cs="Arial"/>
          <w:sz w:val="24"/>
          <w:szCs w:val="24"/>
          <w:lang w:eastAsia="pl-PL"/>
        </w:rPr>
        <w:t>P</w:t>
      </w:r>
      <w:r w:rsidR="00AA078C"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B</w:t>
      </w:r>
      <w:r w:rsidR="00AA078C"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co prawda legitymował się </w:t>
      </w:r>
      <w:r w:rsidRPr="00306257">
        <w:rPr>
          <w:rFonts w:ascii="Arial" w:hAnsi="Arial" w:cs="Arial"/>
          <w:sz w:val="24"/>
          <w:szCs w:val="24"/>
        </w:rPr>
        <w:t>postanowieniami o stwierdzeniu nabycia spadku oraz umowami nabycia spadku</w:t>
      </w:r>
      <w:r w:rsidR="00A17457" w:rsidRPr="00306257">
        <w:rPr>
          <w:rFonts w:ascii="Arial" w:hAnsi="Arial" w:cs="Arial"/>
          <w:sz w:val="24"/>
          <w:szCs w:val="24"/>
        </w:rPr>
        <w:t xml:space="preserve">, jednakże nie przysługiwały mu żadne </w:t>
      </w:r>
      <w:r w:rsidR="00A17457" w:rsidRPr="00306257">
        <w:rPr>
          <w:rFonts w:ascii="Arial" w:hAnsi="Arial" w:cs="Arial"/>
          <w:sz w:val="24"/>
          <w:szCs w:val="24"/>
        </w:rPr>
        <w:lastRenderedPageBreak/>
        <w:t>roszczenia do przedmiotowej nieruchomości, ponieważ,  mimo zawartej umowy - nigdy skutecznie nie nabył spadku po L</w:t>
      </w:r>
      <w:r w:rsidR="00AA078C" w:rsidRPr="00306257">
        <w:rPr>
          <w:rFonts w:ascii="Arial" w:hAnsi="Arial" w:cs="Arial"/>
          <w:sz w:val="24"/>
          <w:szCs w:val="24"/>
        </w:rPr>
        <w:t xml:space="preserve">      </w:t>
      </w:r>
      <w:r w:rsidR="00A17457" w:rsidRPr="00306257">
        <w:rPr>
          <w:rFonts w:ascii="Arial" w:hAnsi="Arial" w:cs="Arial"/>
          <w:sz w:val="24"/>
          <w:szCs w:val="24"/>
        </w:rPr>
        <w:t xml:space="preserve"> </w:t>
      </w:r>
      <w:proofErr w:type="spellStart"/>
      <w:r w:rsidR="00A17457" w:rsidRPr="00306257">
        <w:rPr>
          <w:rFonts w:ascii="Arial" w:hAnsi="Arial" w:cs="Arial"/>
          <w:sz w:val="24"/>
          <w:szCs w:val="24"/>
        </w:rPr>
        <w:t>L</w:t>
      </w:r>
      <w:proofErr w:type="spellEnd"/>
      <w:r w:rsidR="00AA078C" w:rsidRPr="00306257">
        <w:rPr>
          <w:rFonts w:ascii="Arial" w:hAnsi="Arial" w:cs="Arial"/>
          <w:sz w:val="24"/>
          <w:szCs w:val="24"/>
        </w:rPr>
        <w:t xml:space="preserve">       </w:t>
      </w:r>
      <w:r w:rsidR="00A17457" w:rsidRPr="00306257">
        <w:rPr>
          <w:rFonts w:ascii="Arial" w:hAnsi="Arial" w:cs="Arial"/>
          <w:sz w:val="24"/>
          <w:szCs w:val="24"/>
        </w:rPr>
        <w:t>G</w:t>
      </w:r>
      <w:r w:rsidR="00AA078C" w:rsidRPr="00306257">
        <w:rPr>
          <w:rFonts w:ascii="Arial" w:hAnsi="Arial" w:cs="Arial"/>
          <w:sz w:val="24"/>
          <w:szCs w:val="24"/>
        </w:rPr>
        <w:t xml:space="preserve">        </w:t>
      </w:r>
      <w:r w:rsidR="00A17457" w:rsidRPr="00306257">
        <w:rPr>
          <w:rFonts w:ascii="Arial" w:hAnsi="Arial" w:cs="Arial"/>
          <w:sz w:val="24"/>
          <w:szCs w:val="24"/>
        </w:rPr>
        <w:t>. Nie mógł on zatem wejść w sytuację prawną zmarłego następcy prawnego po dawnej właścicielce nieruchomości hipotecznej.</w:t>
      </w:r>
      <w:r w:rsidR="00A17457" w:rsidRPr="00306257">
        <w:rPr>
          <w:rFonts w:ascii="Arial" w:eastAsia="Times New Roman" w:hAnsi="Arial" w:cs="Arial"/>
          <w:sz w:val="24"/>
          <w:szCs w:val="24"/>
          <w:lang w:eastAsia="pl-PL"/>
        </w:rPr>
        <w:t xml:space="preserve"> Niezbadanie tej okoliczności przez organ w sposób wyczerpujący miało istotny wpływ na treść decyzji reprywatyzacyjnej. Nie ma przy tym znaczeni</w:t>
      </w:r>
      <w:r w:rsidR="00E63420" w:rsidRPr="00306257">
        <w:rPr>
          <w:rFonts w:ascii="Arial" w:eastAsia="Times New Roman" w:hAnsi="Arial" w:cs="Arial"/>
          <w:sz w:val="24"/>
          <w:szCs w:val="24"/>
          <w:lang w:eastAsia="pl-PL"/>
        </w:rPr>
        <w:t>a</w:t>
      </w:r>
      <w:r w:rsidR="00A17457" w:rsidRPr="00306257">
        <w:rPr>
          <w:rFonts w:ascii="Arial" w:eastAsia="Times New Roman" w:hAnsi="Arial" w:cs="Arial"/>
          <w:sz w:val="24"/>
          <w:szCs w:val="24"/>
          <w:lang w:eastAsia="pl-PL"/>
        </w:rPr>
        <w:t xml:space="preserve"> czy organ wiedział czy też mógł się dowiedzieć o pierwotnej wadzie oraz czy jego wiedza była zawiniona czy też nie</w:t>
      </w:r>
      <w:r w:rsidR="006029AD" w:rsidRPr="00306257">
        <w:rPr>
          <w:rFonts w:ascii="Arial" w:eastAsia="Times New Roman" w:hAnsi="Arial" w:cs="Arial"/>
          <w:sz w:val="24"/>
          <w:szCs w:val="24"/>
          <w:lang w:eastAsia="pl-PL"/>
        </w:rPr>
        <w:t>,</w:t>
      </w:r>
      <w:r w:rsidR="00A17457" w:rsidRPr="00306257">
        <w:rPr>
          <w:rFonts w:ascii="Arial" w:eastAsia="Times New Roman" w:hAnsi="Arial" w:cs="Arial"/>
          <w:sz w:val="24"/>
          <w:szCs w:val="24"/>
          <w:lang w:eastAsia="pl-PL"/>
        </w:rPr>
        <w:t xml:space="preserve"> która w rzeczywistości zdyskwalifikowała prowadzone przez organ postępowanie administracyjne. </w:t>
      </w:r>
    </w:p>
    <w:p w14:paraId="701F6741" w14:textId="3518E6EA" w:rsidR="005A6481" w:rsidRPr="00306257" w:rsidRDefault="00A17457" w:rsidP="00B2711F">
      <w:pPr>
        <w:pStyle w:val="Akapitzlist"/>
        <w:spacing w:after="480" w:line="360" w:lineRule="auto"/>
        <w:ind w:left="0"/>
        <w:rPr>
          <w:rStyle w:val="FontStyle27"/>
          <w:rFonts w:ascii="Arial" w:eastAsia="Times New Roman" w:hAnsi="Arial" w:cs="Arial"/>
          <w:sz w:val="24"/>
          <w:szCs w:val="24"/>
          <w:lang w:eastAsia="pl-PL"/>
        </w:rPr>
      </w:pPr>
      <w:r w:rsidRPr="00306257">
        <w:rPr>
          <w:rFonts w:ascii="Arial" w:eastAsia="Times New Roman" w:hAnsi="Arial" w:cs="Arial"/>
          <w:sz w:val="24"/>
          <w:szCs w:val="24"/>
          <w:lang w:eastAsia="pl-PL"/>
        </w:rPr>
        <w:t>Reasumując,</w:t>
      </w:r>
      <w:r w:rsidR="004400FE" w:rsidRPr="00306257">
        <w:rPr>
          <w:rFonts w:ascii="Arial" w:eastAsia="Times New Roman" w:hAnsi="Arial" w:cs="Arial"/>
          <w:sz w:val="24"/>
          <w:szCs w:val="24"/>
          <w:lang w:eastAsia="pl-PL"/>
        </w:rPr>
        <w:t xml:space="preserve"> po</w:t>
      </w:r>
      <w:r w:rsidRPr="00306257">
        <w:rPr>
          <w:rFonts w:ascii="Arial" w:eastAsia="Times New Roman" w:hAnsi="Arial" w:cs="Arial"/>
          <w:sz w:val="24"/>
          <w:szCs w:val="24"/>
          <w:lang w:eastAsia="pl-PL"/>
        </w:rPr>
        <w:t xml:space="preserve"> analiz</w:t>
      </w:r>
      <w:r w:rsidR="004400FE" w:rsidRPr="00306257">
        <w:rPr>
          <w:rFonts w:ascii="Arial" w:eastAsia="Times New Roman" w:hAnsi="Arial" w:cs="Arial"/>
          <w:sz w:val="24"/>
          <w:szCs w:val="24"/>
          <w:lang w:eastAsia="pl-PL"/>
        </w:rPr>
        <w:t>ie</w:t>
      </w:r>
      <w:r w:rsidRPr="00306257">
        <w:rPr>
          <w:rFonts w:ascii="Arial" w:eastAsia="Times New Roman" w:hAnsi="Arial" w:cs="Arial"/>
          <w:sz w:val="24"/>
          <w:szCs w:val="24"/>
          <w:lang w:eastAsia="pl-PL"/>
        </w:rPr>
        <w:t xml:space="preserve"> zgormadzonych w sprawie </w:t>
      </w:r>
      <w:r w:rsidR="004400FE" w:rsidRPr="00306257">
        <w:rPr>
          <w:rFonts w:ascii="Arial" w:eastAsia="Times New Roman" w:hAnsi="Arial" w:cs="Arial"/>
          <w:sz w:val="24"/>
          <w:szCs w:val="24"/>
          <w:lang w:eastAsia="pl-PL"/>
        </w:rPr>
        <w:t xml:space="preserve">materiałów, Komisja </w:t>
      </w:r>
      <w:r w:rsidR="00E422CE" w:rsidRPr="00306257">
        <w:rPr>
          <w:rFonts w:ascii="Arial" w:eastAsia="Times New Roman" w:hAnsi="Arial" w:cs="Arial"/>
          <w:sz w:val="24"/>
          <w:szCs w:val="24"/>
          <w:lang w:eastAsia="pl-PL"/>
        </w:rPr>
        <w:t xml:space="preserve">zauważa </w:t>
      </w:r>
      <w:r w:rsidR="00260CB3" w:rsidRPr="00306257">
        <w:rPr>
          <w:rFonts w:ascii="Arial" w:eastAsia="Times New Roman" w:hAnsi="Arial" w:cs="Arial"/>
          <w:sz w:val="24"/>
          <w:szCs w:val="24"/>
          <w:lang w:eastAsia="pl-PL"/>
        </w:rPr>
        <w:t xml:space="preserve">że mogły wystąpić </w:t>
      </w:r>
      <w:r w:rsidR="00024240" w:rsidRPr="00306257">
        <w:rPr>
          <w:rFonts w:ascii="Arial" w:eastAsia="Times New Roman" w:hAnsi="Arial" w:cs="Arial"/>
          <w:sz w:val="24"/>
          <w:szCs w:val="24"/>
          <w:lang w:eastAsia="pl-PL"/>
        </w:rPr>
        <w:t>uzasadnione wątpliwości co do prawidłowości i skuteczności zawartych umów zbycia spadku po następcy prawnym dawnej właścicielki nieruchomości hipotecznej</w:t>
      </w:r>
      <w:r w:rsidR="00260CB3" w:rsidRPr="00306257">
        <w:rPr>
          <w:rFonts w:ascii="Arial" w:eastAsia="Times New Roman" w:hAnsi="Arial" w:cs="Arial"/>
          <w:sz w:val="24"/>
          <w:szCs w:val="24"/>
          <w:lang w:eastAsia="pl-PL"/>
        </w:rPr>
        <w:t>, czego</w:t>
      </w:r>
      <w:r w:rsidR="005A6481" w:rsidRPr="00306257">
        <w:rPr>
          <w:rFonts w:ascii="Arial" w:eastAsia="Times New Roman" w:hAnsi="Arial" w:cs="Arial"/>
          <w:sz w:val="24"/>
          <w:szCs w:val="24"/>
          <w:lang w:eastAsia="pl-PL"/>
        </w:rPr>
        <w:t xml:space="preserve"> potwierdzeniem</w:t>
      </w:r>
      <w:r w:rsidR="00260CB3" w:rsidRPr="00306257">
        <w:rPr>
          <w:rFonts w:ascii="Arial" w:eastAsia="Times New Roman" w:hAnsi="Arial" w:cs="Arial"/>
          <w:sz w:val="24"/>
          <w:szCs w:val="24"/>
          <w:lang w:eastAsia="pl-PL"/>
        </w:rPr>
        <w:t xml:space="preserve"> jest chociażby wystąpienie</w:t>
      </w:r>
      <w:r w:rsidR="005A6481" w:rsidRPr="00306257">
        <w:rPr>
          <w:rFonts w:ascii="Arial" w:eastAsia="Times New Roman" w:hAnsi="Arial" w:cs="Arial"/>
          <w:sz w:val="24"/>
          <w:szCs w:val="24"/>
          <w:lang w:eastAsia="pl-PL"/>
        </w:rPr>
        <w:t xml:space="preserve"> przez</w:t>
      </w:r>
      <w:r w:rsidR="00260CB3" w:rsidRPr="00306257">
        <w:rPr>
          <w:rFonts w:ascii="Arial" w:eastAsia="Times New Roman" w:hAnsi="Arial" w:cs="Arial"/>
          <w:sz w:val="24"/>
          <w:szCs w:val="24"/>
          <w:lang w:eastAsia="pl-PL"/>
        </w:rPr>
        <w:t xml:space="preserve"> </w:t>
      </w:r>
      <w:r w:rsidR="005A6481" w:rsidRPr="00306257">
        <w:rPr>
          <w:rStyle w:val="FontStyle27"/>
          <w:rFonts w:ascii="Arial" w:hAnsi="Arial" w:cs="Arial"/>
          <w:sz w:val="24"/>
          <w:szCs w:val="24"/>
        </w:rPr>
        <w:t xml:space="preserve">Prokuratora Prokuratury Regionalnej w </w:t>
      </w:r>
      <w:proofErr w:type="spellStart"/>
      <w:r w:rsidR="005A6481" w:rsidRPr="00306257">
        <w:rPr>
          <w:rStyle w:val="FontStyle27"/>
          <w:rFonts w:ascii="Arial" w:hAnsi="Arial" w:cs="Arial"/>
          <w:sz w:val="24"/>
          <w:szCs w:val="24"/>
        </w:rPr>
        <w:t>W</w:t>
      </w:r>
      <w:proofErr w:type="spellEnd"/>
      <w:r w:rsidR="00AA078C" w:rsidRPr="00306257">
        <w:rPr>
          <w:rStyle w:val="FontStyle27"/>
          <w:rFonts w:ascii="Arial" w:hAnsi="Arial" w:cs="Arial"/>
          <w:sz w:val="24"/>
          <w:szCs w:val="24"/>
        </w:rPr>
        <w:t xml:space="preserve">               </w:t>
      </w:r>
      <w:r w:rsidR="005A6481" w:rsidRPr="00306257">
        <w:rPr>
          <w:rStyle w:val="FontStyle27"/>
          <w:rFonts w:ascii="Arial" w:hAnsi="Arial" w:cs="Arial"/>
          <w:sz w:val="24"/>
          <w:szCs w:val="24"/>
        </w:rPr>
        <w:t xml:space="preserve"> do Sądu Rejonowego dla Warszawy Mokotowa w Warszawie o zmianę postanowienia Sądu Rejonowego dla Warszawy Mokotowa w Warszawie II Wydział Cywilny z dnia 20 kwietnia 2010 r. w sprawie o sygn. akt II </w:t>
      </w:r>
      <w:proofErr w:type="spellStart"/>
      <w:r w:rsidR="005A6481" w:rsidRPr="00306257">
        <w:rPr>
          <w:rStyle w:val="FontStyle27"/>
          <w:rFonts w:ascii="Arial" w:hAnsi="Arial" w:cs="Arial"/>
          <w:sz w:val="24"/>
          <w:szCs w:val="24"/>
        </w:rPr>
        <w:t>Ns</w:t>
      </w:r>
      <w:proofErr w:type="spellEnd"/>
      <w:r w:rsidR="005A6481" w:rsidRPr="00306257">
        <w:rPr>
          <w:rStyle w:val="FontStyle27"/>
          <w:rFonts w:ascii="Arial" w:hAnsi="Arial" w:cs="Arial"/>
          <w:sz w:val="24"/>
          <w:szCs w:val="24"/>
        </w:rPr>
        <w:t xml:space="preserve"> 132/10, poprzez stwierdzenie, że spadek po L</w:t>
      </w:r>
      <w:r w:rsidR="00AA078C" w:rsidRPr="00306257">
        <w:rPr>
          <w:rStyle w:val="FontStyle27"/>
          <w:rFonts w:ascii="Arial" w:hAnsi="Arial" w:cs="Arial"/>
          <w:sz w:val="24"/>
          <w:szCs w:val="24"/>
        </w:rPr>
        <w:t xml:space="preserve">        </w:t>
      </w:r>
      <w:r w:rsidR="005A6481" w:rsidRPr="00306257">
        <w:rPr>
          <w:rStyle w:val="FontStyle27"/>
          <w:rFonts w:ascii="Arial" w:hAnsi="Arial" w:cs="Arial"/>
          <w:sz w:val="24"/>
          <w:szCs w:val="24"/>
        </w:rPr>
        <w:t xml:space="preserve"> </w:t>
      </w:r>
      <w:proofErr w:type="spellStart"/>
      <w:r w:rsidR="005A6481" w:rsidRPr="00306257">
        <w:rPr>
          <w:rStyle w:val="FontStyle27"/>
          <w:rFonts w:ascii="Arial" w:hAnsi="Arial" w:cs="Arial"/>
          <w:sz w:val="24"/>
          <w:szCs w:val="24"/>
        </w:rPr>
        <w:t>L</w:t>
      </w:r>
      <w:proofErr w:type="spellEnd"/>
      <w:r w:rsidR="00AA078C" w:rsidRPr="00306257">
        <w:rPr>
          <w:rStyle w:val="FontStyle27"/>
          <w:rFonts w:ascii="Arial" w:hAnsi="Arial" w:cs="Arial"/>
          <w:sz w:val="24"/>
          <w:szCs w:val="24"/>
        </w:rPr>
        <w:t xml:space="preserve">        </w:t>
      </w:r>
      <w:r w:rsidR="005A6481" w:rsidRPr="00306257">
        <w:rPr>
          <w:rStyle w:val="FontStyle27"/>
          <w:rFonts w:ascii="Arial" w:hAnsi="Arial" w:cs="Arial"/>
          <w:sz w:val="24"/>
          <w:szCs w:val="24"/>
        </w:rPr>
        <w:t xml:space="preserve"> G</w:t>
      </w:r>
      <w:r w:rsidR="00AA078C" w:rsidRPr="00306257">
        <w:rPr>
          <w:rStyle w:val="FontStyle27"/>
          <w:rFonts w:ascii="Arial" w:hAnsi="Arial" w:cs="Arial"/>
          <w:sz w:val="24"/>
          <w:szCs w:val="24"/>
        </w:rPr>
        <w:t xml:space="preserve">          </w:t>
      </w:r>
      <w:r w:rsidR="005A6481" w:rsidRPr="00306257">
        <w:rPr>
          <w:rStyle w:val="FontStyle27"/>
          <w:rFonts w:ascii="Arial" w:hAnsi="Arial" w:cs="Arial"/>
          <w:sz w:val="24"/>
          <w:szCs w:val="24"/>
        </w:rPr>
        <w:t xml:space="preserve"> zmarłym w dniu 19 lutego 2009 r. w na podstawie testamentu notarialnego sporządzonego w dniu 14 grudnia 1998 r. rep. A nr 2934/1998 nabyły I</w:t>
      </w:r>
      <w:r w:rsidR="00AA078C" w:rsidRPr="00306257">
        <w:rPr>
          <w:rStyle w:val="FontStyle27"/>
          <w:rFonts w:ascii="Arial" w:hAnsi="Arial" w:cs="Arial"/>
          <w:sz w:val="24"/>
          <w:szCs w:val="24"/>
        </w:rPr>
        <w:t xml:space="preserve">       </w:t>
      </w:r>
      <w:r w:rsidR="005A6481" w:rsidRPr="00306257">
        <w:rPr>
          <w:rStyle w:val="FontStyle27"/>
          <w:rFonts w:ascii="Arial" w:hAnsi="Arial" w:cs="Arial"/>
          <w:sz w:val="24"/>
          <w:szCs w:val="24"/>
        </w:rPr>
        <w:t xml:space="preserve"> E</w:t>
      </w:r>
      <w:r w:rsidR="00AA078C" w:rsidRPr="00306257">
        <w:rPr>
          <w:rStyle w:val="FontStyle27"/>
          <w:rFonts w:ascii="Arial" w:hAnsi="Arial" w:cs="Arial"/>
          <w:sz w:val="24"/>
          <w:szCs w:val="24"/>
        </w:rPr>
        <w:t xml:space="preserve">        </w:t>
      </w:r>
      <w:r w:rsidR="005A6481" w:rsidRPr="00306257">
        <w:rPr>
          <w:rStyle w:val="FontStyle27"/>
          <w:rFonts w:ascii="Arial" w:hAnsi="Arial" w:cs="Arial"/>
          <w:sz w:val="24"/>
          <w:szCs w:val="24"/>
        </w:rPr>
        <w:t xml:space="preserve"> G</w:t>
      </w:r>
      <w:r w:rsidR="00AA078C" w:rsidRPr="00306257">
        <w:rPr>
          <w:rStyle w:val="FontStyle27"/>
          <w:rFonts w:ascii="Arial" w:hAnsi="Arial" w:cs="Arial"/>
          <w:sz w:val="24"/>
          <w:szCs w:val="24"/>
        </w:rPr>
        <w:t xml:space="preserve">        </w:t>
      </w:r>
      <w:r w:rsidR="005A6481" w:rsidRPr="00306257">
        <w:rPr>
          <w:rStyle w:val="FontStyle27"/>
          <w:rFonts w:ascii="Arial" w:hAnsi="Arial" w:cs="Arial"/>
          <w:sz w:val="24"/>
          <w:szCs w:val="24"/>
        </w:rPr>
        <w:t xml:space="preserve"> – B</w:t>
      </w:r>
      <w:r w:rsidR="00AA078C" w:rsidRPr="00306257">
        <w:rPr>
          <w:rStyle w:val="FontStyle27"/>
          <w:rFonts w:ascii="Arial" w:hAnsi="Arial" w:cs="Arial"/>
          <w:sz w:val="24"/>
          <w:szCs w:val="24"/>
        </w:rPr>
        <w:t xml:space="preserve">         </w:t>
      </w:r>
      <w:r w:rsidR="005A6481" w:rsidRPr="00306257">
        <w:rPr>
          <w:rStyle w:val="FontStyle27"/>
          <w:rFonts w:ascii="Arial" w:hAnsi="Arial" w:cs="Arial"/>
          <w:sz w:val="24"/>
          <w:szCs w:val="24"/>
        </w:rPr>
        <w:t xml:space="preserve"> oraz K</w:t>
      </w:r>
      <w:r w:rsidR="00AA078C" w:rsidRPr="00306257">
        <w:rPr>
          <w:rStyle w:val="FontStyle27"/>
          <w:rFonts w:ascii="Arial" w:hAnsi="Arial" w:cs="Arial"/>
          <w:sz w:val="24"/>
          <w:szCs w:val="24"/>
        </w:rPr>
        <w:t xml:space="preserve">        </w:t>
      </w:r>
      <w:r w:rsidR="005A6481" w:rsidRPr="00306257">
        <w:rPr>
          <w:rStyle w:val="FontStyle27"/>
          <w:rFonts w:ascii="Arial" w:hAnsi="Arial" w:cs="Arial"/>
          <w:sz w:val="24"/>
          <w:szCs w:val="24"/>
        </w:rPr>
        <w:t>B</w:t>
      </w:r>
      <w:r w:rsidR="00AA078C" w:rsidRPr="00306257">
        <w:rPr>
          <w:rStyle w:val="FontStyle27"/>
          <w:rFonts w:ascii="Arial" w:hAnsi="Arial" w:cs="Arial"/>
          <w:sz w:val="24"/>
          <w:szCs w:val="24"/>
        </w:rPr>
        <w:t xml:space="preserve">       </w:t>
      </w:r>
      <w:r w:rsidR="005A6481" w:rsidRPr="00306257">
        <w:rPr>
          <w:rStyle w:val="FontStyle27"/>
          <w:rFonts w:ascii="Arial" w:hAnsi="Arial" w:cs="Arial"/>
          <w:sz w:val="24"/>
          <w:szCs w:val="24"/>
        </w:rPr>
        <w:t xml:space="preserve"> G</w:t>
      </w:r>
      <w:r w:rsidR="00AA078C" w:rsidRPr="00306257">
        <w:rPr>
          <w:rStyle w:val="FontStyle27"/>
          <w:rFonts w:ascii="Arial" w:hAnsi="Arial" w:cs="Arial"/>
          <w:sz w:val="24"/>
          <w:szCs w:val="24"/>
        </w:rPr>
        <w:t xml:space="preserve">         </w:t>
      </w:r>
      <w:r w:rsidR="005A6481" w:rsidRPr="00306257">
        <w:rPr>
          <w:rStyle w:val="FontStyle27"/>
          <w:rFonts w:ascii="Arial" w:hAnsi="Arial" w:cs="Arial"/>
          <w:sz w:val="24"/>
          <w:szCs w:val="24"/>
        </w:rPr>
        <w:t xml:space="preserve"> – B</w:t>
      </w:r>
      <w:r w:rsidR="00AA078C" w:rsidRPr="00306257">
        <w:rPr>
          <w:rStyle w:val="FontStyle27"/>
          <w:rFonts w:ascii="Arial" w:hAnsi="Arial" w:cs="Arial"/>
          <w:sz w:val="24"/>
          <w:szCs w:val="24"/>
        </w:rPr>
        <w:t xml:space="preserve">            </w:t>
      </w:r>
      <w:r w:rsidR="005A6481" w:rsidRPr="00306257">
        <w:rPr>
          <w:rStyle w:val="FontStyle27"/>
          <w:rFonts w:ascii="Arial" w:hAnsi="Arial" w:cs="Arial"/>
          <w:sz w:val="24"/>
          <w:szCs w:val="24"/>
        </w:rPr>
        <w:t>, po ½ części spadku każda z nich.</w:t>
      </w:r>
    </w:p>
    <w:p w14:paraId="288B9DF3" w14:textId="01B5D66B" w:rsidR="00E273E5" w:rsidRPr="00306257" w:rsidRDefault="00984147" w:rsidP="00B2711F">
      <w:pPr>
        <w:pStyle w:val="Akapitzlist"/>
        <w:spacing w:after="480" w:line="360" w:lineRule="auto"/>
        <w:ind w:left="0"/>
        <w:rPr>
          <w:rFonts w:ascii="Arial" w:hAnsi="Arial" w:cs="Arial"/>
          <w:sz w:val="24"/>
          <w:szCs w:val="24"/>
        </w:rPr>
      </w:pPr>
      <w:r w:rsidRPr="00306257">
        <w:rPr>
          <w:rFonts w:ascii="Arial" w:hAnsi="Arial" w:cs="Arial"/>
          <w:sz w:val="24"/>
          <w:szCs w:val="24"/>
        </w:rPr>
        <w:t>Z</w:t>
      </w:r>
      <w:r w:rsidR="00D32983" w:rsidRPr="00306257">
        <w:rPr>
          <w:rFonts w:ascii="Arial" w:hAnsi="Arial" w:cs="Arial"/>
          <w:sz w:val="24"/>
          <w:szCs w:val="24"/>
        </w:rPr>
        <w:t>godnie</w:t>
      </w:r>
      <w:r w:rsidR="0091509C" w:rsidRPr="00306257">
        <w:rPr>
          <w:rFonts w:ascii="Arial" w:hAnsi="Arial" w:cs="Arial"/>
          <w:sz w:val="24"/>
          <w:szCs w:val="24"/>
        </w:rPr>
        <w:t xml:space="preserve"> bowiem</w:t>
      </w:r>
      <w:r w:rsidR="00D32983" w:rsidRPr="00306257">
        <w:rPr>
          <w:rFonts w:ascii="Arial" w:hAnsi="Arial" w:cs="Arial"/>
          <w:sz w:val="24"/>
          <w:szCs w:val="24"/>
        </w:rPr>
        <w:t xml:space="preserve"> z art. 679 § 1 k.p.c., dowód, że osoba, która uzyskała stwierdzenie nabycia spadku, nie jest spadkobiercą lub że jej udział w spadku jest inny niż stwierdzony, może być przeprowadzony tylko w postępowaniu o uchylenie lub zmianę stwierdzenia nabycia spadku, z zastosowaniem przepisów niniejszego rozdziału.</w:t>
      </w:r>
      <w:r w:rsidR="0091509C" w:rsidRPr="00306257">
        <w:rPr>
          <w:rStyle w:val="FontStyle27"/>
          <w:rFonts w:ascii="Arial" w:hAnsi="Arial" w:cs="Arial"/>
          <w:sz w:val="24"/>
          <w:szCs w:val="24"/>
        </w:rPr>
        <w:t xml:space="preserve"> Na dzień wydania przedmiotowej decyzji w sprawie nie zapadło prawomocne orzeczenie.</w:t>
      </w:r>
    </w:p>
    <w:p w14:paraId="546C7BB8" w14:textId="2ABE3B91" w:rsidR="00E273E5" w:rsidRPr="00306257" w:rsidRDefault="00D32983" w:rsidP="00B2711F">
      <w:pPr>
        <w:pStyle w:val="Akapitzlist"/>
        <w:spacing w:after="480" w:line="360" w:lineRule="auto"/>
        <w:ind w:left="0"/>
        <w:rPr>
          <w:rFonts w:ascii="Arial" w:hAnsi="Arial" w:cs="Arial"/>
          <w:sz w:val="24"/>
          <w:szCs w:val="24"/>
        </w:rPr>
      </w:pPr>
      <w:r w:rsidRPr="00306257">
        <w:rPr>
          <w:rFonts w:ascii="Arial" w:hAnsi="Arial" w:cs="Arial"/>
          <w:sz w:val="24"/>
          <w:szCs w:val="24"/>
        </w:rPr>
        <w:t xml:space="preserve">Powyższe uzasadnione wątpliwości w niniejszej sprawie powziął również Prokurator del. do Prokuratury Regionalnej w </w:t>
      </w:r>
      <w:proofErr w:type="spellStart"/>
      <w:r w:rsidRPr="00306257">
        <w:rPr>
          <w:rFonts w:ascii="Arial" w:hAnsi="Arial" w:cs="Arial"/>
          <w:sz w:val="24"/>
          <w:szCs w:val="24"/>
        </w:rPr>
        <w:t>W</w:t>
      </w:r>
      <w:proofErr w:type="spellEnd"/>
      <w:r w:rsidR="004A0C61" w:rsidRPr="00306257">
        <w:rPr>
          <w:rFonts w:ascii="Arial" w:hAnsi="Arial" w:cs="Arial"/>
          <w:sz w:val="24"/>
          <w:szCs w:val="24"/>
        </w:rPr>
        <w:t xml:space="preserve">          </w:t>
      </w:r>
      <w:r w:rsidRPr="00306257">
        <w:rPr>
          <w:rFonts w:ascii="Arial" w:hAnsi="Arial" w:cs="Arial"/>
          <w:sz w:val="24"/>
          <w:szCs w:val="24"/>
        </w:rPr>
        <w:t xml:space="preserve">, który w związku z powyżej wskazanymi okolicznościami w dniu 2 lutego 2022 r. wniósł do Samorządowego Kolegium Odwoławczego w Warszawie sprzeciw od decyzji wydanej w sprawie ustanowienia użytkowania wieczystego dot. gruntu nieruchomości położonej w Warszawie przy ul. Stolarskiej 9. </w:t>
      </w:r>
    </w:p>
    <w:p w14:paraId="6AC55A8A" w14:textId="77777777" w:rsidR="00E273E5" w:rsidRPr="00306257" w:rsidRDefault="00D32983" w:rsidP="00B2711F">
      <w:pPr>
        <w:pStyle w:val="Akapitzlist"/>
        <w:spacing w:after="480" w:line="360" w:lineRule="auto"/>
        <w:ind w:left="0"/>
        <w:rPr>
          <w:rFonts w:ascii="Arial" w:hAnsi="Arial" w:cs="Arial"/>
          <w:sz w:val="24"/>
          <w:szCs w:val="24"/>
        </w:rPr>
      </w:pPr>
      <w:r w:rsidRPr="00306257">
        <w:rPr>
          <w:rFonts w:ascii="Arial" w:hAnsi="Arial" w:cs="Arial"/>
          <w:sz w:val="24"/>
          <w:szCs w:val="24"/>
        </w:rPr>
        <w:t xml:space="preserve">Na marginesie wskazać należy, że co do zasady prawo polskie dopuszcza umowne zbycie spadku w całości lub części, co wynika wprost z treści art. 1051 k.c., iż spadkobierca, który spadek przyjął może spadek ten zbyć w całości lub w części. </w:t>
      </w:r>
      <w:r w:rsidRPr="00306257">
        <w:rPr>
          <w:rFonts w:ascii="Arial" w:hAnsi="Arial" w:cs="Arial"/>
          <w:sz w:val="24"/>
          <w:szCs w:val="24"/>
        </w:rPr>
        <w:lastRenderedPageBreak/>
        <w:t>Jednakże wątpliwości powstają w przypadku, gdy dochodzi do zbycia spadku przez jedynego spadkobiercę, co miało miejsce na gruncie przedmiotowej sprawy. Zbycie spadku jest możliwe tylko do czasu do kiedy spadek istnieje jako odrębna masa majątkowa. W przypadku zbycia spadku przez jedynego spadkobiercę mogą powstać wątpliwości czy spadek rozumiany jako odrębna masa majątkowa, istniał w dacie zbycia spadku, czy też może przestał istnieć jako odrębna masa majątkowa, stając się majątkiem osobistym jedynego spadkobiercy.</w:t>
      </w:r>
    </w:p>
    <w:p w14:paraId="204EA5A2" w14:textId="77777777" w:rsidR="00E273E5" w:rsidRPr="00306257" w:rsidRDefault="00D32983" w:rsidP="00B2711F">
      <w:pPr>
        <w:pStyle w:val="Akapitzlist"/>
        <w:spacing w:after="480" w:line="360" w:lineRule="auto"/>
        <w:ind w:left="0"/>
        <w:rPr>
          <w:rFonts w:ascii="Arial" w:hAnsi="Arial" w:cs="Arial"/>
          <w:sz w:val="24"/>
          <w:szCs w:val="24"/>
        </w:rPr>
      </w:pPr>
      <w:r w:rsidRPr="00306257">
        <w:rPr>
          <w:rFonts w:ascii="Arial" w:hAnsi="Arial" w:cs="Arial"/>
          <w:sz w:val="24"/>
          <w:szCs w:val="24"/>
        </w:rPr>
        <w:t xml:space="preserve">W doktrynie i judykaturze wskazuje się, że przedmiotem takiej umowy jest spadek lub udział w spadku, przy czym umowa powinna ściśle określać przedmiot zbycia. Treść zawartej umowy wskazuje, że w skład spadku nie wchodziła nieruchomość (żadna nieruchomość), więc również nieruchomość budynkowa przy ul. Stolarskiej 9 w Warszawie. Z powyższego płynie wniosek, że skoro żadna nieruchomość budynkowa nie była przedmiotem umowy sprzedaży spadku z dnia 25 października 2012 r., kolejni nabywcy spadku po następcy prawnym dawnej właścicielki nie mogli nabyć prawa własności budynkowej przy ul. Stolarskiej 9 w Warszawie. </w:t>
      </w:r>
    </w:p>
    <w:p w14:paraId="4B3E0DAC" w14:textId="77777777" w:rsidR="00E273E5" w:rsidRPr="00306257" w:rsidRDefault="000C11AD" w:rsidP="00B2711F">
      <w:pPr>
        <w:pStyle w:val="Akapitzlist"/>
        <w:spacing w:after="480" w:line="360" w:lineRule="auto"/>
        <w:ind w:left="0"/>
        <w:rPr>
          <w:rFonts w:ascii="Arial" w:hAnsi="Arial" w:cs="Arial"/>
          <w:sz w:val="24"/>
          <w:szCs w:val="24"/>
        </w:rPr>
      </w:pPr>
      <w:r w:rsidRPr="00306257">
        <w:rPr>
          <w:rStyle w:val="FontStyle27"/>
          <w:rFonts w:ascii="Arial" w:hAnsi="Arial" w:cs="Arial"/>
          <w:sz w:val="24"/>
          <w:szCs w:val="24"/>
        </w:rPr>
        <w:t xml:space="preserve">Jednocześnie należy zwrócić uwagę, że w przedmiotowej sprawie również nie ma zastosowania art. 30 § 4 k.p.a. stanowiący o tym, że </w:t>
      </w:r>
      <w:r w:rsidRPr="00306257">
        <w:rPr>
          <w:rFonts w:ascii="Arial" w:hAnsi="Arial" w:cs="Arial"/>
          <w:sz w:val="24"/>
          <w:szCs w:val="24"/>
        </w:rPr>
        <w:t xml:space="preserve">w toku postępowania na miejsce dotychczasowej strony wstępują jej następcy prawni, w sprawach dotyczących praw zbywalnych lub dziedzicznych w razie zbycia prawa lub śmierci strony. </w:t>
      </w:r>
      <w:bookmarkStart w:id="18" w:name="_Hlk126917946"/>
    </w:p>
    <w:p w14:paraId="36F6F3E6" w14:textId="57EC5D76" w:rsidR="000C11AD" w:rsidRPr="00306257" w:rsidRDefault="000C11AD" w:rsidP="00B2711F">
      <w:pPr>
        <w:pStyle w:val="Akapitzlist"/>
        <w:spacing w:after="480" w:line="360" w:lineRule="auto"/>
        <w:ind w:left="0"/>
        <w:rPr>
          <w:rFonts w:ascii="Arial" w:hAnsi="Arial" w:cs="Arial"/>
          <w:sz w:val="24"/>
          <w:szCs w:val="24"/>
        </w:rPr>
      </w:pPr>
      <w:r w:rsidRPr="00306257">
        <w:rPr>
          <w:rFonts w:ascii="Arial" w:hAnsi="Arial" w:cs="Arial"/>
          <w:sz w:val="24"/>
          <w:szCs w:val="24"/>
        </w:rPr>
        <w:t>W wyroku z dnia 13 kwietnia 2021 r. sygn. akt I OSK 3601/18 Naczelny Sąd Administracyjny wyjaśnił, że „</w:t>
      </w:r>
      <w:r w:rsidRPr="00306257">
        <w:rPr>
          <w:rFonts w:ascii="Arial" w:eastAsia="Times New Roman" w:hAnsi="Arial" w:cs="Arial"/>
          <w:sz w:val="24"/>
          <w:szCs w:val="24"/>
          <w:lang w:eastAsia="pl-PL"/>
        </w:rPr>
        <w:t xml:space="preserve">przepis art. 30 § 4 KPA stanowi, iż w sprawach dotyczących praw zbywalnych lub dziedzicznych w razie zbycia prawa lub śmierci strony w toku postępowania na miejsce dotychczasowej strony wstępują jej następcy prawni. Przepis ten pozwala na kontynuowanie i zakończenie wszczętego postępowania administracyjnego w sytuacji, gdy na skutek sprzedaży bądź dziedziczenia następuje zmiana podmiotu stosunku materialno-prawnego. Następstwo procesowe uregulowane powyższym przepisem jest konsekwencją następstwa prawnego w prawie materialnym i polega na wstąpieniu do postępowania innego podmiotu na miejsce podmiotu, który dotychczas był jego stroną. Oznacza, </w:t>
      </w:r>
      <w:r w:rsidR="00FB3E74" w:rsidRPr="00306257">
        <w:rPr>
          <w:rFonts w:ascii="Arial" w:eastAsia="Times New Roman" w:hAnsi="Arial" w:cs="Arial"/>
          <w:sz w:val="24"/>
          <w:szCs w:val="24"/>
          <w:lang w:eastAsia="pl-PL"/>
        </w:rPr>
        <w:t xml:space="preserve">to </w:t>
      </w:r>
      <w:r w:rsidRPr="00306257">
        <w:rPr>
          <w:rFonts w:ascii="Arial" w:eastAsia="Times New Roman" w:hAnsi="Arial" w:cs="Arial"/>
          <w:sz w:val="24"/>
          <w:szCs w:val="24"/>
          <w:lang w:eastAsia="pl-PL"/>
        </w:rPr>
        <w:t xml:space="preserve">że poprzednik ustępuje z postępowania, a następca wstępuje w jego sytuację procesową, tak jakby od początku był stroną postępowania. Ważne jest, aby </w:t>
      </w:r>
      <w:bookmarkStart w:id="19" w:name="_Hlk126919945"/>
      <w:r w:rsidRPr="00306257">
        <w:rPr>
          <w:rFonts w:ascii="Arial" w:eastAsia="Times New Roman" w:hAnsi="Arial" w:cs="Arial"/>
          <w:sz w:val="24"/>
          <w:szCs w:val="24"/>
          <w:lang w:eastAsia="pl-PL"/>
        </w:rPr>
        <w:t xml:space="preserve">zdarzenia prawne rodzące następstwo procesowe, tak </w:t>
      </w:r>
      <w:proofErr w:type="spellStart"/>
      <w:r w:rsidRPr="00306257">
        <w:rPr>
          <w:rFonts w:ascii="Arial" w:eastAsia="Times New Roman" w:hAnsi="Arial" w:cs="Arial"/>
          <w:sz w:val="24"/>
          <w:szCs w:val="24"/>
          <w:lang w:eastAsia="pl-PL"/>
        </w:rPr>
        <w:t>succesio</w:t>
      </w:r>
      <w:proofErr w:type="spellEnd"/>
      <w:r w:rsidRPr="00306257">
        <w:rPr>
          <w:rFonts w:ascii="Arial" w:eastAsia="Times New Roman" w:hAnsi="Arial" w:cs="Arial"/>
          <w:sz w:val="24"/>
          <w:szCs w:val="24"/>
          <w:lang w:eastAsia="pl-PL"/>
        </w:rPr>
        <w:t xml:space="preserve"> mortis causa, jak i </w:t>
      </w:r>
      <w:proofErr w:type="spellStart"/>
      <w:r w:rsidRPr="00306257">
        <w:rPr>
          <w:rFonts w:ascii="Arial" w:eastAsia="Times New Roman" w:hAnsi="Arial" w:cs="Arial"/>
          <w:sz w:val="24"/>
          <w:szCs w:val="24"/>
          <w:lang w:eastAsia="pl-PL"/>
        </w:rPr>
        <w:t>succesio</w:t>
      </w:r>
      <w:proofErr w:type="spellEnd"/>
      <w:r w:rsidRPr="00306257">
        <w:rPr>
          <w:rFonts w:ascii="Arial" w:eastAsia="Times New Roman" w:hAnsi="Arial" w:cs="Arial"/>
          <w:sz w:val="24"/>
          <w:szCs w:val="24"/>
          <w:lang w:eastAsia="pl-PL"/>
        </w:rPr>
        <w:t xml:space="preserve"> </w:t>
      </w:r>
      <w:proofErr w:type="spellStart"/>
      <w:r w:rsidRPr="00306257">
        <w:rPr>
          <w:rFonts w:ascii="Arial" w:eastAsia="Times New Roman" w:hAnsi="Arial" w:cs="Arial"/>
          <w:sz w:val="24"/>
          <w:szCs w:val="24"/>
          <w:lang w:eastAsia="pl-PL"/>
        </w:rPr>
        <w:t>inter</w:t>
      </w:r>
      <w:proofErr w:type="spellEnd"/>
      <w:r w:rsidRPr="00306257">
        <w:rPr>
          <w:rFonts w:ascii="Arial" w:eastAsia="Times New Roman" w:hAnsi="Arial" w:cs="Arial"/>
          <w:sz w:val="24"/>
          <w:szCs w:val="24"/>
          <w:lang w:eastAsia="pl-PL"/>
        </w:rPr>
        <w:t xml:space="preserve"> </w:t>
      </w:r>
      <w:proofErr w:type="spellStart"/>
      <w:r w:rsidRPr="00306257">
        <w:rPr>
          <w:rFonts w:ascii="Arial" w:eastAsia="Times New Roman" w:hAnsi="Arial" w:cs="Arial"/>
          <w:sz w:val="24"/>
          <w:szCs w:val="24"/>
          <w:lang w:eastAsia="pl-PL"/>
        </w:rPr>
        <w:t>vivos</w:t>
      </w:r>
      <w:proofErr w:type="spellEnd"/>
      <w:r w:rsidRPr="00306257">
        <w:rPr>
          <w:rFonts w:ascii="Arial" w:eastAsia="Times New Roman" w:hAnsi="Arial" w:cs="Arial"/>
          <w:sz w:val="24"/>
          <w:szCs w:val="24"/>
          <w:lang w:eastAsia="pl-PL"/>
        </w:rPr>
        <w:t xml:space="preserve">, nastąpiły w toku postępowania, w określonym przedziale </w:t>
      </w:r>
      <w:r w:rsidRPr="00306257">
        <w:rPr>
          <w:rFonts w:ascii="Arial" w:eastAsia="Times New Roman" w:hAnsi="Arial" w:cs="Arial"/>
          <w:sz w:val="24"/>
          <w:szCs w:val="24"/>
          <w:lang w:eastAsia="pl-PL"/>
        </w:rPr>
        <w:lastRenderedPageBreak/>
        <w:t xml:space="preserve">czasowym, pomiędzy rozpoczęciem, a zakończeniem konkretnego postępowania administracyjnego.” </w:t>
      </w:r>
    </w:p>
    <w:bookmarkEnd w:id="19"/>
    <w:p w14:paraId="3AF7977F" w14:textId="48FC876E" w:rsidR="000C11AD" w:rsidRPr="00306257" w:rsidRDefault="000C11AD" w:rsidP="00B2711F">
      <w:pPr>
        <w:spacing w:after="480" w:line="360" w:lineRule="auto"/>
        <w:rPr>
          <w:rFonts w:ascii="Arial" w:hAnsi="Arial" w:cs="Arial"/>
          <w:sz w:val="24"/>
          <w:szCs w:val="24"/>
        </w:rPr>
      </w:pPr>
      <w:r w:rsidRPr="00306257">
        <w:rPr>
          <w:rFonts w:ascii="Arial" w:hAnsi="Arial" w:cs="Arial"/>
          <w:sz w:val="24"/>
          <w:szCs w:val="24"/>
        </w:rPr>
        <w:t>W przedmiotowej sprawie w pierwszej kolejności należy wskazać, że prawowity następca prawny dawnej właścicielki L</w:t>
      </w:r>
      <w:r w:rsidR="004A0C61" w:rsidRPr="00306257">
        <w:rPr>
          <w:rFonts w:ascii="Arial" w:hAnsi="Arial" w:cs="Arial"/>
          <w:sz w:val="24"/>
          <w:szCs w:val="24"/>
        </w:rPr>
        <w:t xml:space="preserve">       </w:t>
      </w:r>
      <w:r w:rsidRPr="00306257">
        <w:rPr>
          <w:rFonts w:ascii="Arial" w:hAnsi="Arial" w:cs="Arial"/>
          <w:sz w:val="24"/>
          <w:szCs w:val="24"/>
        </w:rPr>
        <w:t xml:space="preserve"> G</w:t>
      </w:r>
      <w:r w:rsidR="004A0C61" w:rsidRPr="00306257">
        <w:rPr>
          <w:rFonts w:ascii="Arial" w:hAnsi="Arial" w:cs="Arial"/>
          <w:sz w:val="24"/>
          <w:szCs w:val="24"/>
        </w:rPr>
        <w:t xml:space="preserve">         </w:t>
      </w:r>
      <w:r w:rsidRPr="00306257">
        <w:rPr>
          <w:rFonts w:ascii="Arial" w:hAnsi="Arial" w:cs="Arial"/>
          <w:sz w:val="24"/>
          <w:szCs w:val="24"/>
        </w:rPr>
        <w:t xml:space="preserve"> zmarł w 2009 r. i w dacie jego śmierci nie toczyło się żadne postępowanie dotyczące rozpoznania wniosku dekretowego, jak również postępowanie dotyczące stwierdzenie nieważności orzeczenia Prezydium Rady Narodowej z 19 sierpnia 1950 r. </w:t>
      </w:r>
    </w:p>
    <w:p w14:paraId="477BADEA" w14:textId="698D0940" w:rsidR="000C11AD" w:rsidRPr="00306257" w:rsidRDefault="000C11AD" w:rsidP="00B2711F">
      <w:pPr>
        <w:spacing w:after="480" w:line="360" w:lineRule="auto"/>
        <w:rPr>
          <w:rFonts w:ascii="Arial" w:hAnsi="Arial" w:cs="Arial"/>
          <w:sz w:val="24"/>
          <w:szCs w:val="24"/>
        </w:rPr>
      </w:pPr>
      <w:r w:rsidRPr="00306257">
        <w:rPr>
          <w:rFonts w:ascii="Arial" w:hAnsi="Arial" w:cs="Arial"/>
          <w:sz w:val="24"/>
          <w:szCs w:val="24"/>
        </w:rPr>
        <w:t>Spadek po nim na podstawie testamentu notarialnego z 14 grudnia 1998 r. za rep. A 2934/1998 r., z chwilą jego śmierci w 2009 r. z uwagi na wydziedziczenie córki K</w:t>
      </w:r>
      <w:r w:rsidR="004A0C61" w:rsidRPr="00306257">
        <w:rPr>
          <w:rFonts w:ascii="Arial" w:hAnsi="Arial" w:cs="Arial"/>
          <w:sz w:val="24"/>
          <w:szCs w:val="24"/>
        </w:rPr>
        <w:t xml:space="preserve">      </w:t>
      </w:r>
      <w:r w:rsidRPr="00306257">
        <w:rPr>
          <w:rFonts w:ascii="Arial" w:hAnsi="Arial" w:cs="Arial"/>
          <w:sz w:val="24"/>
          <w:szCs w:val="24"/>
        </w:rPr>
        <w:t xml:space="preserve"> G</w:t>
      </w:r>
      <w:r w:rsidR="004A0C61" w:rsidRPr="00306257">
        <w:rPr>
          <w:rFonts w:ascii="Arial" w:hAnsi="Arial" w:cs="Arial"/>
          <w:sz w:val="24"/>
          <w:szCs w:val="24"/>
        </w:rPr>
        <w:t xml:space="preserve">       </w:t>
      </w:r>
      <w:r w:rsidRPr="00306257">
        <w:rPr>
          <w:rFonts w:ascii="Arial" w:hAnsi="Arial" w:cs="Arial"/>
          <w:sz w:val="24"/>
          <w:szCs w:val="24"/>
        </w:rPr>
        <w:t xml:space="preserve"> – B</w:t>
      </w:r>
      <w:r w:rsidR="004A0C61" w:rsidRPr="00306257">
        <w:rPr>
          <w:rFonts w:ascii="Arial" w:hAnsi="Arial" w:cs="Arial"/>
          <w:sz w:val="24"/>
          <w:szCs w:val="24"/>
        </w:rPr>
        <w:t xml:space="preserve">               </w:t>
      </w:r>
      <w:r w:rsidRPr="00306257">
        <w:rPr>
          <w:rFonts w:ascii="Arial" w:hAnsi="Arial" w:cs="Arial"/>
          <w:sz w:val="24"/>
          <w:szCs w:val="24"/>
        </w:rPr>
        <w:t>, nabyły jego wnuczki: I</w:t>
      </w:r>
      <w:r w:rsidR="004A0C61" w:rsidRPr="00306257">
        <w:rPr>
          <w:rFonts w:ascii="Arial" w:hAnsi="Arial" w:cs="Arial"/>
          <w:sz w:val="24"/>
          <w:szCs w:val="24"/>
        </w:rPr>
        <w:t xml:space="preserve">       </w:t>
      </w:r>
      <w:r w:rsidRPr="00306257">
        <w:rPr>
          <w:rFonts w:ascii="Arial" w:hAnsi="Arial" w:cs="Arial"/>
          <w:sz w:val="24"/>
          <w:szCs w:val="24"/>
        </w:rPr>
        <w:t xml:space="preserve"> G</w:t>
      </w:r>
      <w:r w:rsidR="004A0C61" w:rsidRPr="00306257">
        <w:rPr>
          <w:rFonts w:ascii="Arial" w:hAnsi="Arial" w:cs="Arial"/>
          <w:sz w:val="24"/>
          <w:szCs w:val="24"/>
        </w:rPr>
        <w:t xml:space="preserve">         </w:t>
      </w:r>
      <w:r w:rsidRPr="00306257">
        <w:rPr>
          <w:rFonts w:ascii="Arial" w:hAnsi="Arial" w:cs="Arial"/>
          <w:sz w:val="24"/>
          <w:szCs w:val="24"/>
        </w:rPr>
        <w:t>-B</w:t>
      </w:r>
      <w:r w:rsidR="004A0C61" w:rsidRPr="00306257">
        <w:rPr>
          <w:rFonts w:ascii="Arial" w:hAnsi="Arial" w:cs="Arial"/>
          <w:sz w:val="24"/>
          <w:szCs w:val="24"/>
        </w:rPr>
        <w:t xml:space="preserve">         </w:t>
      </w:r>
      <w:r w:rsidRPr="00306257">
        <w:rPr>
          <w:rFonts w:ascii="Arial" w:hAnsi="Arial" w:cs="Arial"/>
          <w:sz w:val="24"/>
          <w:szCs w:val="24"/>
        </w:rPr>
        <w:t xml:space="preserve"> oraz K</w:t>
      </w:r>
      <w:r w:rsidR="004A0C61" w:rsidRPr="00306257">
        <w:rPr>
          <w:rFonts w:ascii="Arial" w:hAnsi="Arial" w:cs="Arial"/>
          <w:sz w:val="24"/>
          <w:szCs w:val="24"/>
        </w:rPr>
        <w:t xml:space="preserve">       </w:t>
      </w:r>
      <w:r w:rsidRPr="00306257">
        <w:rPr>
          <w:rFonts w:ascii="Arial" w:hAnsi="Arial" w:cs="Arial"/>
          <w:sz w:val="24"/>
          <w:szCs w:val="24"/>
        </w:rPr>
        <w:t>G</w:t>
      </w:r>
      <w:r w:rsidR="004A0C61" w:rsidRPr="00306257">
        <w:rPr>
          <w:rFonts w:ascii="Arial" w:hAnsi="Arial" w:cs="Arial"/>
          <w:sz w:val="24"/>
          <w:szCs w:val="24"/>
        </w:rPr>
        <w:t xml:space="preserve">        </w:t>
      </w:r>
      <w:r w:rsidRPr="00306257">
        <w:rPr>
          <w:rFonts w:ascii="Arial" w:hAnsi="Arial" w:cs="Arial"/>
          <w:sz w:val="24"/>
          <w:szCs w:val="24"/>
        </w:rPr>
        <w:t>-B</w:t>
      </w:r>
      <w:r w:rsidR="004A0C61" w:rsidRPr="00306257">
        <w:rPr>
          <w:rFonts w:ascii="Arial" w:hAnsi="Arial" w:cs="Arial"/>
          <w:sz w:val="24"/>
          <w:szCs w:val="24"/>
        </w:rPr>
        <w:t xml:space="preserve">            </w:t>
      </w:r>
      <w:r w:rsidRPr="00306257">
        <w:rPr>
          <w:rFonts w:ascii="Arial" w:hAnsi="Arial" w:cs="Arial"/>
          <w:sz w:val="24"/>
          <w:szCs w:val="24"/>
        </w:rPr>
        <w:t xml:space="preserve"> po ½ części każda z nich. Ww. spadkobierczynie nigdy nie zainicjowały żadnego postępowania dekretowego. </w:t>
      </w:r>
    </w:p>
    <w:p w14:paraId="1BBD5B24" w14:textId="5B3F05EF" w:rsidR="000C11AD" w:rsidRPr="00306257" w:rsidRDefault="000C11AD" w:rsidP="00B2711F">
      <w:pPr>
        <w:spacing w:after="480" w:line="360" w:lineRule="auto"/>
        <w:rPr>
          <w:rFonts w:ascii="Arial" w:eastAsia="Times New Roman" w:hAnsi="Arial" w:cs="Arial"/>
          <w:sz w:val="24"/>
          <w:szCs w:val="24"/>
          <w:lang w:eastAsia="pl-PL"/>
        </w:rPr>
      </w:pPr>
      <w:r w:rsidRPr="00306257">
        <w:rPr>
          <w:rFonts w:ascii="Arial" w:hAnsi="Arial" w:cs="Arial"/>
          <w:sz w:val="24"/>
          <w:szCs w:val="24"/>
        </w:rPr>
        <w:t>Wobec czego stwierdzić należy, że w okresie od 2009 r. do 2014 r. kiedy to kolejny nabywca spadku po L</w:t>
      </w:r>
      <w:r w:rsidR="004A0C61" w:rsidRPr="00306257">
        <w:rPr>
          <w:rFonts w:ascii="Arial" w:hAnsi="Arial" w:cs="Arial"/>
          <w:sz w:val="24"/>
          <w:szCs w:val="24"/>
        </w:rPr>
        <w:t xml:space="preserve">        </w:t>
      </w:r>
      <w:r w:rsidRPr="00306257">
        <w:rPr>
          <w:rFonts w:ascii="Arial" w:hAnsi="Arial" w:cs="Arial"/>
          <w:sz w:val="24"/>
          <w:szCs w:val="24"/>
        </w:rPr>
        <w:t xml:space="preserve"> G</w:t>
      </w:r>
      <w:r w:rsidR="004A0C61" w:rsidRPr="00306257">
        <w:rPr>
          <w:rFonts w:ascii="Arial" w:hAnsi="Arial" w:cs="Arial"/>
          <w:sz w:val="24"/>
          <w:szCs w:val="24"/>
        </w:rPr>
        <w:t xml:space="preserve">        </w:t>
      </w:r>
      <w:r w:rsidRPr="00306257">
        <w:rPr>
          <w:rFonts w:ascii="Arial" w:hAnsi="Arial" w:cs="Arial"/>
          <w:sz w:val="24"/>
          <w:szCs w:val="24"/>
        </w:rPr>
        <w:t xml:space="preserve"> -</w:t>
      </w:r>
      <w:r w:rsidR="00FB3E74" w:rsidRPr="00306257">
        <w:rPr>
          <w:rFonts w:ascii="Arial" w:hAnsi="Arial" w:cs="Arial"/>
          <w:sz w:val="24"/>
          <w:szCs w:val="24"/>
        </w:rPr>
        <w:t xml:space="preserve"> </w:t>
      </w:r>
      <w:r w:rsidRPr="00306257">
        <w:rPr>
          <w:rFonts w:ascii="Arial" w:hAnsi="Arial" w:cs="Arial"/>
          <w:sz w:val="24"/>
          <w:szCs w:val="24"/>
        </w:rPr>
        <w:t>P</w:t>
      </w:r>
      <w:r w:rsidR="004A0C61" w:rsidRPr="00306257">
        <w:rPr>
          <w:rFonts w:ascii="Arial" w:hAnsi="Arial" w:cs="Arial"/>
          <w:sz w:val="24"/>
          <w:szCs w:val="24"/>
        </w:rPr>
        <w:t xml:space="preserve">         </w:t>
      </w:r>
      <w:r w:rsidRPr="00306257">
        <w:rPr>
          <w:rFonts w:ascii="Arial" w:hAnsi="Arial" w:cs="Arial"/>
          <w:sz w:val="24"/>
          <w:szCs w:val="24"/>
        </w:rPr>
        <w:t xml:space="preserve"> B</w:t>
      </w:r>
      <w:r w:rsidR="004A0C61" w:rsidRPr="00306257">
        <w:rPr>
          <w:rFonts w:ascii="Arial" w:hAnsi="Arial" w:cs="Arial"/>
          <w:sz w:val="24"/>
          <w:szCs w:val="24"/>
        </w:rPr>
        <w:t xml:space="preserve">           </w:t>
      </w:r>
      <w:r w:rsidRPr="00306257">
        <w:rPr>
          <w:rFonts w:ascii="Arial" w:hAnsi="Arial" w:cs="Arial"/>
          <w:sz w:val="24"/>
          <w:szCs w:val="24"/>
        </w:rPr>
        <w:t xml:space="preserve"> zainicjował postępowanie prze</w:t>
      </w:r>
      <w:r w:rsidR="0074044F" w:rsidRPr="00306257">
        <w:rPr>
          <w:rFonts w:ascii="Arial" w:hAnsi="Arial" w:cs="Arial"/>
          <w:sz w:val="24"/>
          <w:szCs w:val="24"/>
        </w:rPr>
        <w:t>d</w:t>
      </w:r>
      <w:r w:rsidRPr="00306257">
        <w:rPr>
          <w:rFonts w:ascii="Arial" w:hAnsi="Arial" w:cs="Arial"/>
          <w:sz w:val="24"/>
          <w:szCs w:val="24"/>
        </w:rPr>
        <w:t xml:space="preserve"> S</w:t>
      </w:r>
      <w:r w:rsidR="00F13445" w:rsidRPr="00306257">
        <w:rPr>
          <w:rFonts w:ascii="Arial" w:hAnsi="Arial" w:cs="Arial"/>
          <w:sz w:val="24"/>
          <w:szCs w:val="24"/>
        </w:rPr>
        <w:t>amorządowym Kolegium Odwoławczym w Warszawie</w:t>
      </w:r>
      <w:r w:rsidRPr="00306257">
        <w:rPr>
          <w:rFonts w:ascii="Arial" w:hAnsi="Arial" w:cs="Arial"/>
          <w:sz w:val="24"/>
          <w:szCs w:val="24"/>
        </w:rPr>
        <w:t xml:space="preserve"> o wyeliminowanie z obro</w:t>
      </w:r>
      <w:r w:rsidR="00F13445" w:rsidRPr="00306257">
        <w:rPr>
          <w:rFonts w:ascii="Arial" w:hAnsi="Arial" w:cs="Arial"/>
          <w:sz w:val="24"/>
          <w:szCs w:val="24"/>
        </w:rPr>
        <w:t>t</w:t>
      </w:r>
      <w:r w:rsidRPr="00306257">
        <w:rPr>
          <w:rFonts w:ascii="Arial" w:hAnsi="Arial" w:cs="Arial"/>
          <w:sz w:val="24"/>
          <w:szCs w:val="24"/>
        </w:rPr>
        <w:t>u</w:t>
      </w:r>
      <w:r w:rsidR="00F13445" w:rsidRPr="00306257">
        <w:rPr>
          <w:rFonts w:ascii="Arial" w:hAnsi="Arial" w:cs="Arial"/>
          <w:sz w:val="24"/>
          <w:szCs w:val="24"/>
        </w:rPr>
        <w:t xml:space="preserve"> prawnego</w:t>
      </w:r>
      <w:r w:rsidRPr="00306257">
        <w:rPr>
          <w:rFonts w:ascii="Arial" w:hAnsi="Arial" w:cs="Arial"/>
          <w:sz w:val="24"/>
          <w:szCs w:val="24"/>
        </w:rPr>
        <w:t xml:space="preserve"> orzeczenia Prezydium Rady Narodowej z 19 sierpnia 1950 r. – nie toczyło się żadne postępowanie dekretowe. Wobec powyższego wyżej wskazane </w:t>
      </w:r>
      <w:r w:rsidRPr="00306257">
        <w:rPr>
          <w:rFonts w:ascii="Arial" w:eastAsia="Times New Roman" w:hAnsi="Arial" w:cs="Arial"/>
          <w:sz w:val="24"/>
          <w:szCs w:val="24"/>
          <w:lang w:eastAsia="pl-PL"/>
        </w:rPr>
        <w:t>zdarzenia prawne, tak sukcesja uniwersalna w skutek wadliwego spadkobrania dla K</w:t>
      </w:r>
      <w:r w:rsidR="004A0C61"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G</w:t>
      </w:r>
      <w:r w:rsidR="004A0C61"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-B</w:t>
      </w:r>
      <w:r w:rsidR="004A0C61"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tym bardziej dla P</w:t>
      </w:r>
      <w:r w:rsidR="004A0C61"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B</w:t>
      </w:r>
      <w:r w:rsidR="004A0C61"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jak i kupno późniejsze spadku przez P</w:t>
      </w:r>
      <w:r w:rsidR="004A0C61"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B</w:t>
      </w:r>
      <w:r w:rsidR="004A0C61"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nie nastąpiły w toku postępowania, w określonym przedziale czasowym, pomiędzy rozpoczęciem, a zakończeniem konkretnego postępowania administracyjnego. </w:t>
      </w:r>
    </w:p>
    <w:p w14:paraId="4FEE2A44" w14:textId="1470D114" w:rsidR="00B1700E" w:rsidRPr="00306257" w:rsidRDefault="000C11AD" w:rsidP="00B2711F">
      <w:pPr>
        <w:spacing w:after="480" w:line="360" w:lineRule="auto"/>
        <w:rPr>
          <w:rFonts w:ascii="Arial" w:hAnsi="Arial" w:cs="Arial"/>
          <w:sz w:val="24"/>
          <w:szCs w:val="24"/>
        </w:rPr>
      </w:pPr>
      <w:r w:rsidRPr="00306257">
        <w:rPr>
          <w:rFonts w:ascii="Arial" w:eastAsia="Times New Roman" w:hAnsi="Arial" w:cs="Arial"/>
          <w:sz w:val="24"/>
          <w:szCs w:val="24"/>
          <w:lang w:eastAsia="pl-PL"/>
        </w:rPr>
        <w:t>Powyższy stan faktyczny w przedmiotowej sprawie tym bardziej - nie tylko z powodu braku następstwa prawnego wynikającego z prawa materialnego (art. 7 dekretu</w:t>
      </w:r>
      <w:r w:rsidR="00F13445" w:rsidRPr="00306257">
        <w:rPr>
          <w:rFonts w:ascii="Arial" w:eastAsia="Times New Roman" w:hAnsi="Arial" w:cs="Arial"/>
          <w:sz w:val="24"/>
          <w:szCs w:val="24"/>
          <w:lang w:eastAsia="pl-PL"/>
        </w:rPr>
        <w:t xml:space="preserve"> warszawskiego</w:t>
      </w:r>
      <w:r w:rsidRPr="00306257">
        <w:rPr>
          <w:rFonts w:ascii="Arial" w:eastAsia="Times New Roman" w:hAnsi="Arial" w:cs="Arial"/>
          <w:sz w:val="24"/>
          <w:szCs w:val="24"/>
          <w:lang w:eastAsia="pl-PL"/>
        </w:rPr>
        <w:t>) o czy był</w:t>
      </w:r>
      <w:r w:rsidR="00F13445" w:rsidRPr="00306257">
        <w:rPr>
          <w:rFonts w:ascii="Arial" w:eastAsia="Times New Roman" w:hAnsi="Arial" w:cs="Arial"/>
          <w:sz w:val="24"/>
          <w:szCs w:val="24"/>
          <w:lang w:eastAsia="pl-PL"/>
        </w:rPr>
        <w:t>a</w:t>
      </w:r>
      <w:r w:rsidRPr="00306257">
        <w:rPr>
          <w:rFonts w:ascii="Arial" w:eastAsia="Times New Roman" w:hAnsi="Arial" w:cs="Arial"/>
          <w:sz w:val="24"/>
          <w:szCs w:val="24"/>
          <w:lang w:eastAsia="pl-PL"/>
        </w:rPr>
        <w:t xml:space="preserve"> mowa wyżej - nie uzasadniał przyznania P</w:t>
      </w:r>
      <w:r w:rsidR="004A0C61"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B</w:t>
      </w:r>
      <w:r w:rsidR="004A0C61" w:rsidRPr="00306257">
        <w:rPr>
          <w:rFonts w:ascii="Arial" w:eastAsia="Times New Roman" w:hAnsi="Arial" w:cs="Arial"/>
          <w:sz w:val="24"/>
          <w:szCs w:val="24"/>
          <w:lang w:eastAsia="pl-PL"/>
        </w:rPr>
        <w:t xml:space="preserve">           </w:t>
      </w:r>
      <w:r w:rsidRPr="00306257">
        <w:rPr>
          <w:rFonts w:ascii="Arial" w:eastAsia="Times New Roman" w:hAnsi="Arial" w:cs="Arial"/>
          <w:sz w:val="24"/>
          <w:szCs w:val="24"/>
          <w:lang w:eastAsia="pl-PL"/>
        </w:rPr>
        <w:t xml:space="preserve"> statusu strony postępowania dekretowego zainicjowanego wnioskiem dawnej właścicielki </w:t>
      </w:r>
      <w:r w:rsidRPr="00306257">
        <w:rPr>
          <w:rStyle w:val="FontStyle27"/>
          <w:rFonts w:ascii="Arial" w:hAnsi="Arial" w:cs="Arial"/>
          <w:sz w:val="24"/>
          <w:szCs w:val="24"/>
        </w:rPr>
        <w:t>nieruchomości R</w:t>
      </w:r>
      <w:r w:rsidR="004A0C61" w:rsidRPr="00306257">
        <w:rPr>
          <w:rStyle w:val="FontStyle27"/>
          <w:rFonts w:ascii="Arial" w:hAnsi="Arial" w:cs="Arial"/>
          <w:sz w:val="24"/>
          <w:szCs w:val="24"/>
        </w:rPr>
        <w:t xml:space="preserve">         </w:t>
      </w:r>
      <w:r w:rsidRPr="00306257">
        <w:rPr>
          <w:rStyle w:val="FontStyle27"/>
          <w:rFonts w:ascii="Arial" w:hAnsi="Arial" w:cs="Arial"/>
          <w:sz w:val="24"/>
          <w:szCs w:val="24"/>
        </w:rPr>
        <w:t>M</w:t>
      </w:r>
      <w:r w:rsidR="004A0C61" w:rsidRPr="00306257">
        <w:rPr>
          <w:rStyle w:val="FontStyle27"/>
          <w:rFonts w:ascii="Arial" w:hAnsi="Arial" w:cs="Arial"/>
          <w:sz w:val="24"/>
          <w:szCs w:val="24"/>
        </w:rPr>
        <w:t xml:space="preserve">                    </w:t>
      </w:r>
      <w:r w:rsidRPr="00306257">
        <w:rPr>
          <w:rStyle w:val="FontStyle27"/>
          <w:rFonts w:ascii="Arial" w:hAnsi="Arial" w:cs="Arial"/>
          <w:sz w:val="24"/>
          <w:szCs w:val="24"/>
        </w:rPr>
        <w:t xml:space="preserve">. </w:t>
      </w:r>
      <w:bookmarkEnd w:id="18"/>
    </w:p>
    <w:p w14:paraId="6691D813" w14:textId="4FE402EF" w:rsidR="005F668D" w:rsidRPr="00306257" w:rsidRDefault="002F3EA6" w:rsidP="00B2711F">
      <w:pPr>
        <w:suppressAutoHyphens/>
        <w:spacing w:after="480" w:line="360" w:lineRule="auto"/>
        <w:rPr>
          <w:rFonts w:ascii="Arial" w:hAnsi="Arial" w:cs="Arial"/>
          <w:sz w:val="24"/>
          <w:szCs w:val="24"/>
        </w:rPr>
      </w:pPr>
      <w:r w:rsidRPr="00306257">
        <w:rPr>
          <w:rFonts w:ascii="Arial" w:hAnsi="Arial" w:cs="Arial"/>
          <w:sz w:val="24"/>
          <w:szCs w:val="24"/>
        </w:rPr>
        <w:t>3.</w:t>
      </w:r>
      <w:r w:rsidR="00B1700E" w:rsidRPr="00306257">
        <w:rPr>
          <w:rFonts w:ascii="Arial" w:hAnsi="Arial" w:cs="Arial"/>
          <w:sz w:val="24"/>
          <w:szCs w:val="24"/>
        </w:rPr>
        <w:t>5</w:t>
      </w:r>
      <w:r w:rsidRPr="00306257">
        <w:rPr>
          <w:rFonts w:ascii="Arial" w:hAnsi="Arial" w:cs="Arial"/>
          <w:sz w:val="24"/>
          <w:szCs w:val="24"/>
        </w:rPr>
        <w:t>. Brak nieodwracalnych skutków prawnych</w:t>
      </w:r>
    </w:p>
    <w:p w14:paraId="23BB8E5A" w14:textId="56B01A33" w:rsidR="002F3EA6" w:rsidRPr="00306257" w:rsidRDefault="002F3EA6" w:rsidP="00B2711F">
      <w:pPr>
        <w:pStyle w:val="Style34"/>
        <w:widowControl/>
        <w:tabs>
          <w:tab w:val="left" w:pos="1032"/>
        </w:tabs>
        <w:spacing w:after="480" w:line="360" w:lineRule="auto"/>
        <w:ind w:firstLine="0"/>
        <w:contextualSpacing/>
        <w:jc w:val="left"/>
        <w:rPr>
          <w:rFonts w:ascii="Arial" w:eastAsia="Times New Roman" w:hAnsi="Arial" w:cs="Arial"/>
          <w:lang w:eastAsia="zh-CN"/>
        </w:rPr>
      </w:pPr>
      <w:r w:rsidRPr="00306257">
        <w:rPr>
          <w:rFonts w:ascii="Arial" w:eastAsia="Times New Roman" w:hAnsi="Arial" w:cs="Arial"/>
          <w:lang w:eastAsia="zh-CN"/>
        </w:rPr>
        <w:lastRenderedPageBreak/>
        <w:t xml:space="preserve">Kontrolowana decyzja reprywatyzacyjna nie wywołała nieodwracalnych skutków prawnych w rozumieniu art. 2 pkt 4 ustawy z </w:t>
      </w:r>
      <w:r w:rsidR="00DF3FB6" w:rsidRPr="00306257">
        <w:rPr>
          <w:rFonts w:ascii="Arial" w:eastAsia="Times New Roman" w:hAnsi="Arial" w:cs="Arial"/>
          <w:lang w:eastAsia="zh-CN"/>
        </w:rPr>
        <w:t xml:space="preserve">dnia </w:t>
      </w:r>
      <w:r w:rsidRPr="00306257">
        <w:rPr>
          <w:rFonts w:ascii="Arial" w:eastAsia="Times New Roman" w:hAnsi="Arial" w:cs="Arial"/>
          <w:lang w:eastAsia="zh-CN"/>
        </w:rPr>
        <w:t>9 marca 2017 r.</w:t>
      </w:r>
    </w:p>
    <w:p w14:paraId="6D50E09E" w14:textId="77777777" w:rsidR="002F3EA6" w:rsidRPr="00306257" w:rsidRDefault="002F3EA6" w:rsidP="00B2711F">
      <w:pPr>
        <w:pStyle w:val="Style34"/>
        <w:widowControl/>
        <w:tabs>
          <w:tab w:val="left" w:pos="1032"/>
        </w:tabs>
        <w:spacing w:after="480" w:line="360" w:lineRule="auto"/>
        <w:ind w:firstLine="0"/>
        <w:contextualSpacing/>
        <w:jc w:val="left"/>
        <w:rPr>
          <w:rFonts w:ascii="Arial" w:eastAsia="Times New Roman" w:hAnsi="Arial" w:cs="Arial"/>
          <w:lang w:eastAsia="zh-CN"/>
        </w:rPr>
      </w:pPr>
      <w:r w:rsidRPr="00306257">
        <w:rPr>
          <w:rFonts w:ascii="Arial" w:eastAsia="Times New Roman" w:hAnsi="Arial" w:cs="Arial"/>
          <w:lang w:eastAsia="zh-CN"/>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306257">
        <w:rPr>
          <w:rFonts w:ascii="Arial" w:eastAsia="Times New Roman" w:hAnsi="Arial" w:cs="Arial"/>
          <w:lang w:eastAsia="zh-CN"/>
        </w:rPr>
        <w:t>u.g.n</w:t>
      </w:r>
      <w:proofErr w:type="spellEnd"/>
      <w:r w:rsidRPr="00306257">
        <w:rPr>
          <w:rFonts w:ascii="Arial" w:eastAsia="Times New Roman" w:hAnsi="Arial" w:cs="Arial"/>
          <w:lang w:eastAsia="zh-CN"/>
        </w:rPr>
        <w:t>.</w:t>
      </w:r>
    </w:p>
    <w:p w14:paraId="52C60A01" w14:textId="77777777" w:rsidR="002F3EA6" w:rsidRPr="00306257" w:rsidRDefault="002F3EA6" w:rsidP="00B2711F">
      <w:pPr>
        <w:pStyle w:val="Style34"/>
        <w:widowControl/>
        <w:tabs>
          <w:tab w:val="left" w:pos="1032"/>
        </w:tabs>
        <w:spacing w:after="480" w:line="360" w:lineRule="auto"/>
        <w:ind w:firstLine="0"/>
        <w:contextualSpacing/>
        <w:jc w:val="left"/>
        <w:rPr>
          <w:rFonts w:ascii="Arial" w:eastAsia="Times New Roman" w:hAnsi="Arial" w:cs="Arial"/>
          <w:lang w:eastAsia="zh-CN"/>
        </w:rPr>
      </w:pPr>
      <w:r w:rsidRPr="00306257">
        <w:rPr>
          <w:rFonts w:ascii="Arial" w:eastAsia="Times New Roman" w:hAnsi="Arial" w:cs="Arial"/>
          <w:lang w:eastAsia="zh-CN"/>
        </w:rPr>
        <w:t xml:space="preserve">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 </w:t>
      </w:r>
    </w:p>
    <w:p w14:paraId="127AA4E7" w14:textId="60A9F581" w:rsidR="002F3EA6" w:rsidRPr="00306257" w:rsidRDefault="002F3EA6" w:rsidP="00B2711F">
      <w:pPr>
        <w:pStyle w:val="Style34"/>
        <w:widowControl/>
        <w:tabs>
          <w:tab w:val="left" w:pos="1032"/>
        </w:tabs>
        <w:spacing w:after="480" w:line="360" w:lineRule="auto"/>
        <w:ind w:firstLine="0"/>
        <w:contextualSpacing/>
        <w:jc w:val="left"/>
        <w:rPr>
          <w:rFonts w:ascii="Arial" w:eastAsia="Times New Roman" w:hAnsi="Arial" w:cs="Arial"/>
          <w:lang w:eastAsia="zh-CN"/>
        </w:rPr>
      </w:pPr>
      <w:r w:rsidRPr="00306257">
        <w:rPr>
          <w:rFonts w:ascii="Arial" w:eastAsia="Times New Roman" w:hAnsi="Arial" w:cs="Arial"/>
          <w:lang w:eastAsia="zh-CN"/>
        </w:rPr>
        <w:t xml:space="preserve">Definicja zawarta w art. 2 pkt 4 ustawy z </w:t>
      </w:r>
      <w:r w:rsidR="00DF3FB6" w:rsidRPr="00306257">
        <w:rPr>
          <w:rFonts w:ascii="Arial" w:eastAsia="Times New Roman" w:hAnsi="Arial" w:cs="Arial"/>
          <w:lang w:eastAsia="zh-CN"/>
        </w:rPr>
        <w:t xml:space="preserve">dnia </w:t>
      </w:r>
      <w:r w:rsidRPr="00306257">
        <w:rPr>
          <w:rFonts w:ascii="Arial" w:eastAsia="Times New Roman" w:hAnsi="Arial" w:cs="Arial"/>
          <w:lang w:eastAsia="zh-CN"/>
        </w:rPr>
        <w:t>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154B394B" w14:textId="371C7655" w:rsidR="00AF1D5B" w:rsidRPr="00306257" w:rsidRDefault="00AF1D5B" w:rsidP="00B2711F">
      <w:pPr>
        <w:suppressAutoHyphens/>
        <w:spacing w:after="480" w:line="360" w:lineRule="auto"/>
        <w:contextualSpacing/>
        <w:rPr>
          <w:rFonts w:ascii="Arial" w:eastAsia="Times New Roman" w:hAnsi="Arial" w:cs="Arial"/>
          <w:sz w:val="24"/>
          <w:szCs w:val="24"/>
          <w:lang w:eastAsia="zh-CN"/>
        </w:rPr>
      </w:pPr>
      <w:r w:rsidRPr="00306257">
        <w:rPr>
          <w:rFonts w:ascii="Arial" w:hAnsi="Arial" w:cs="Arial"/>
          <w:sz w:val="24"/>
          <w:szCs w:val="24"/>
        </w:rPr>
        <w:t>Po dokonaniu analizy stanu faktycznego i prawnego, Komisja stwierdziła, że po wydaniu decyzji reprywatyzacyjnej Prezydenta m.st. Warszawy nr 661/GK/DW/2015 z 1 grudnia 2015 r. nie miały miejsca zdarzenia prawne, które doprowadziły do nieodwracalnych skutków prawnych w rozumieniu art. 2 pkt 4 ustawy</w:t>
      </w:r>
      <w:r w:rsidR="008164BF" w:rsidRPr="00306257">
        <w:rPr>
          <w:rFonts w:ascii="Arial" w:hAnsi="Arial" w:cs="Arial"/>
          <w:sz w:val="24"/>
          <w:szCs w:val="24"/>
        </w:rPr>
        <w:t xml:space="preserve"> z dnia 9 marca 2017 r</w:t>
      </w:r>
      <w:r w:rsidRPr="00306257">
        <w:rPr>
          <w:rFonts w:ascii="Arial" w:hAnsi="Arial" w:cs="Arial"/>
          <w:sz w:val="24"/>
          <w:szCs w:val="24"/>
        </w:rPr>
        <w:t>.</w:t>
      </w:r>
    </w:p>
    <w:p w14:paraId="2597E497" w14:textId="1CEA776F" w:rsidR="005F668D" w:rsidRPr="00306257" w:rsidRDefault="005F668D"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Decyzja nr 661/GK/DW/2015 z dnia 1 grudnia 2015 r. nie została wykonana zawarciem umowy o oddanie gruntu w użytkowanie wieczyste. W dziale II księgi wieczystej prowadzonej dla przedmiotowej nieruchomości prawo własności ujawnione jest na rzecz m.st. Warszawy.</w:t>
      </w:r>
    </w:p>
    <w:p w14:paraId="472E4634" w14:textId="657F4334" w:rsidR="006B6C62" w:rsidRPr="00306257" w:rsidRDefault="00AF1D5B" w:rsidP="00B2711F">
      <w:pPr>
        <w:suppressAutoHyphens/>
        <w:spacing w:after="480" w:line="360" w:lineRule="auto"/>
        <w:rPr>
          <w:rFonts w:ascii="Arial" w:hAnsi="Arial" w:cs="Arial"/>
          <w:sz w:val="24"/>
          <w:szCs w:val="24"/>
        </w:rPr>
      </w:pPr>
      <w:r w:rsidRPr="00306257">
        <w:rPr>
          <w:rFonts w:ascii="Arial" w:hAnsi="Arial" w:cs="Arial"/>
          <w:sz w:val="24"/>
          <w:szCs w:val="24"/>
        </w:rPr>
        <w:lastRenderedPageBreak/>
        <w:t xml:space="preserve">Wobec powyższego w przedmiotowej sprawie zaistniały podstawy do stwierdzenia nieważności kontrolowanej decyzji Prezydenta m.st. Warszawy. </w:t>
      </w:r>
    </w:p>
    <w:p w14:paraId="44CEDA28" w14:textId="3931B9F1" w:rsidR="0058477F" w:rsidRPr="00306257" w:rsidRDefault="006B6C62" w:rsidP="00B2711F">
      <w:pPr>
        <w:spacing w:after="480" w:line="360" w:lineRule="auto"/>
        <w:rPr>
          <w:rFonts w:ascii="Arial" w:hAnsi="Arial" w:cs="Arial"/>
          <w:sz w:val="24"/>
          <w:szCs w:val="24"/>
        </w:rPr>
      </w:pPr>
      <w:bookmarkStart w:id="20" w:name="_Hlk126226314"/>
      <w:r w:rsidRPr="00306257">
        <w:rPr>
          <w:rFonts w:ascii="Arial" w:hAnsi="Arial" w:cs="Arial"/>
          <w:sz w:val="24"/>
          <w:szCs w:val="24"/>
        </w:rPr>
        <w:t xml:space="preserve">VI. </w:t>
      </w:r>
      <w:r w:rsidR="00FA2CBF" w:rsidRPr="00306257">
        <w:rPr>
          <w:rFonts w:ascii="Arial" w:hAnsi="Arial" w:cs="Arial"/>
          <w:sz w:val="24"/>
          <w:szCs w:val="24"/>
        </w:rPr>
        <w:t>Strony postępowania</w:t>
      </w:r>
      <w:bookmarkEnd w:id="20"/>
    </w:p>
    <w:p w14:paraId="6A1A61E7" w14:textId="5E421C2C" w:rsidR="006B6C62" w:rsidRPr="00306257" w:rsidRDefault="002F3EA6" w:rsidP="00B2711F">
      <w:pPr>
        <w:spacing w:after="480" w:line="360" w:lineRule="auto"/>
        <w:rPr>
          <w:rFonts w:ascii="Arial" w:hAnsi="Arial" w:cs="Arial"/>
          <w:sz w:val="24"/>
          <w:szCs w:val="24"/>
        </w:rPr>
      </w:pPr>
      <w:r w:rsidRPr="00306257">
        <w:rPr>
          <w:rFonts w:ascii="Arial" w:hAnsi="Arial" w:cs="Arial"/>
          <w:sz w:val="24"/>
          <w:szCs w:val="24"/>
        </w:rPr>
        <w:t>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r w:rsidRPr="00306257">
        <w:rPr>
          <w:rStyle w:val="FontStyle22"/>
          <w:rFonts w:ascii="Arial" w:hAnsi="Arial" w:cs="Arial"/>
          <w:sz w:val="24"/>
          <w:szCs w:val="24"/>
        </w:rPr>
        <w:t xml:space="preserve">. Komisja uznała, że stroną niniejszego postępowania jest beneficjent decyzji reprywatyzacyjnej </w:t>
      </w:r>
      <w:r w:rsidR="00B4402A" w:rsidRPr="00306257">
        <w:rPr>
          <w:rStyle w:val="FontStyle22"/>
          <w:rFonts w:ascii="Arial" w:hAnsi="Arial" w:cs="Arial"/>
          <w:sz w:val="24"/>
          <w:szCs w:val="24"/>
        </w:rPr>
        <w:t xml:space="preserve">– </w:t>
      </w:r>
      <w:r w:rsidR="003F5BCF" w:rsidRPr="00306257">
        <w:rPr>
          <w:rStyle w:val="FontStyle22"/>
          <w:rFonts w:ascii="Arial" w:hAnsi="Arial" w:cs="Arial"/>
          <w:sz w:val="24"/>
          <w:szCs w:val="24"/>
        </w:rPr>
        <w:t xml:space="preserve"> </w:t>
      </w:r>
      <w:r w:rsidR="00B4402A" w:rsidRPr="00306257">
        <w:rPr>
          <w:rStyle w:val="FontStyle22"/>
          <w:rFonts w:ascii="Arial" w:hAnsi="Arial" w:cs="Arial"/>
          <w:sz w:val="24"/>
          <w:szCs w:val="24"/>
        </w:rPr>
        <w:t>P</w:t>
      </w:r>
      <w:r w:rsidR="004A0C61" w:rsidRPr="00306257">
        <w:rPr>
          <w:rStyle w:val="FontStyle22"/>
          <w:rFonts w:ascii="Arial" w:hAnsi="Arial" w:cs="Arial"/>
          <w:sz w:val="24"/>
          <w:szCs w:val="24"/>
        </w:rPr>
        <w:t xml:space="preserve">      </w:t>
      </w:r>
      <w:r w:rsidR="00B4402A" w:rsidRPr="00306257">
        <w:rPr>
          <w:rStyle w:val="FontStyle22"/>
          <w:rFonts w:ascii="Arial" w:hAnsi="Arial" w:cs="Arial"/>
          <w:sz w:val="24"/>
          <w:szCs w:val="24"/>
        </w:rPr>
        <w:t xml:space="preserve"> B</w:t>
      </w:r>
      <w:r w:rsidR="004A0C61" w:rsidRPr="00306257">
        <w:rPr>
          <w:rStyle w:val="FontStyle22"/>
          <w:rFonts w:ascii="Arial" w:hAnsi="Arial" w:cs="Arial"/>
          <w:sz w:val="24"/>
          <w:szCs w:val="24"/>
        </w:rPr>
        <w:t xml:space="preserve">        </w:t>
      </w:r>
      <w:r w:rsidR="003F5BCF" w:rsidRPr="00306257">
        <w:rPr>
          <w:rStyle w:val="FontStyle22"/>
          <w:rFonts w:ascii="Arial" w:hAnsi="Arial" w:cs="Arial"/>
          <w:sz w:val="24"/>
          <w:szCs w:val="24"/>
        </w:rPr>
        <w:t xml:space="preserve"> oraz Prokurator Prokuratury Regionalnej w </w:t>
      </w:r>
      <w:proofErr w:type="spellStart"/>
      <w:r w:rsidR="003F5BCF" w:rsidRPr="00306257">
        <w:rPr>
          <w:rStyle w:val="FontStyle22"/>
          <w:rFonts w:ascii="Arial" w:hAnsi="Arial" w:cs="Arial"/>
          <w:sz w:val="24"/>
          <w:szCs w:val="24"/>
        </w:rPr>
        <w:t>W</w:t>
      </w:r>
      <w:proofErr w:type="spellEnd"/>
      <w:r w:rsidR="004A0C61" w:rsidRPr="00306257">
        <w:rPr>
          <w:rStyle w:val="FontStyle22"/>
          <w:rFonts w:ascii="Arial" w:hAnsi="Arial" w:cs="Arial"/>
          <w:sz w:val="24"/>
          <w:szCs w:val="24"/>
        </w:rPr>
        <w:t xml:space="preserve">                         </w:t>
      </w:r>
      <w:r w:rsidR="00B4402A" w:rsidRPr="00306257">
        <w:rPr>
          <w:rStyle w:val="FontStyle22"/>
          <w:rFonts w:ascii="Arial" w:hAnsi="Arial" w:cs="Arial"/>
          <w:sz w:val="24"/>
          <w:szCs w:val="24"/>
        </w:rPr>
        <w:t>.</w:t>
      </w:r>
    </w:p>
    <w:p w14:paraId="600BC09C" w14:textId="61E1B005" w:rsidR="00FA2CBF" w:rsidRPr="00306257" w:rsidRDefault="006B6C62" w:rsidP="00B2711F">
      <w:pPr>
        <w:spacing w:after="480" w:line="360" w:lineRule="auto"/>
        <w:rPr>
          <w:rStyle w:val="FontStyle22"/>
          <w:rFonts w:ascii="Arial" w:hAnsi="Arial" w:cs="Arial"/>
          <w:sz w:val="24"/>
          <w:szCs w:val="24"/>
        </w:rPr>
      </w:pPr>
      <w:r w:rsidRPr="00306257">
        <w:rPr>
          <w:rFonts w:ascii="Arial" w:hAnsi="Arial" w:cs="Arial"/>
          <w:sz w:val="24"/>
          <w:szCs w:val="24"/>
        </w:rPr>
        <w:t xml:space="preserve">V. </w:t>
      </w:r>
      <w:r w:rsidR="00FA2CBF" w:rsidRPr="00306257">
        <w:rPr>
          <w:rFonts w:ascii="Arial" w:hAnsi="Arial" w:cs="Arial"/>
          <w:sz w:val="24"/>
          <w:szCs w:val="24"/>
        </w:rPr>
        <w:t>Konkluzja</w:t>
      </w:r>
    </w:p>
    <w:p w14:paraId="3241D8E8" w14:textId="5DEDEA95" w:rsidR="002F3EA6" w:rsidRPr="00306257" w:rsidRDefault="002F3EA6" w:rsidP="00B2711F">
      <w:pPr>
        <w:spacing w:after="480" w:line="360" w:lineRule="auto"/>
        <w:textAlignment w:val="baseline"/>
        <w:rPr>
          <w:rFonts w:ascii="Arial" w:eastAsiaTheme="minorEastAsia" w:hAnsi="Arial" w:cs="Arial"/>
          <w:sz w:val="24"/>
          <w:szCs w:val="24"/>
          <w:lang w:eastAsia="pl-PL"/>
        </w:rPr>
      </w:pPr>
      <w:r w:rsidRPr="00306257">
        <w:rPr>
          <w:rFonts w:ascii="Arial" w:eastAsiaTheme="minorEastAsia" w:hAnsi="Arial" w:cs="Arial"/>
          <w:sz w:val="24"/>
          <w:szCs w:val="24"/>
          <w:lang w:eastAsia="pl-PL"/>
        </w:rPr>
        <w:t xml:space="preserve">Mając na uwadze powyżej wskazane okoliczności, Komisja orzekła jak na wstępie, </w:t>
      </w:r>
      <w:r w:rsidRPr="00306257">
        <w:rPr>
          <w:rFonts w:ascii="Arial" w:eastAsiaTheme="minorEastAsia" w:hAnsi="Arial" w:cs="Arial"/>
          <w:sz w:val="24"/>
          <w:szCs w:val="24"/>
          <w:lang w:eastAsia="pl-PL"/>
        </w:rPr>
        <w:br/>
        <w:t xml:space="preserve">na podstawie: </w:t>
      </w:r>
      <w:r w:rsidRPr="00306257">
        <w:rPr>
          <w:rFonts w:ascii="Arial" w:hAnsi="Arial" w:cs="Arial"/>
          <w:sz w:val="24"/>
          <w:szCs w:val="24"/>
        </w:rPr>
        <w:t>art. 29 ust. 1 pkt 3 a zw</w:t>
      </w:r>
      <w:r w:rsidR="00A443C3" w:rsidRPr="00306257">
        <w:rPr>
          <w:rFonts w:ascii="Arial" w:hAnsi="Arial" w:cs="Arial"/>
          <w:sz w:val="24"/>
          <w:szCs w:val="24"/>
        </w:rPr>
        <w:t>iązku</w:t>
      </w:r>
      <w:r w:rsidRPr="00306257">
        <w:rPr>
          <w:rFonts w:ascii="Arial" w:hAnsi="Arial" w:cs="Arial"/>
          <w:sz w:val="24"/>
          <w:szCs w:val="24"/>
        </w:rPr>
        <w:t xml:space="preserve"> z art. 30 ust. 1 pkt 4 ustawy </w:t>
      </w:r>
      <w:r w:rsidR="00DF3FB6" w:rsidRPr="00306257">
        <w:rPr>
          <w:rFonts w:ascii="Arial" w:hAnsi="Arial" w:cs="Arial"/>
          <w:sz w:val="24"/>
          <w:szCs w:val="24"/>
        </w:rPr>
        <w:t xml:space="preserve">z dnia 9 marca 2017 r. </w:t>
      </w:r>
      <w:r w:rsidRPr="00306257">
        <w:rPr>
          <w:rFonts w:ascii="Arial" w:hAnsi="Arial" w:cs="Arial"/>
          <w:sz w:val="24"/>
          <w:szCs w:val="24"/>
        </w:rPr>
        <w:t xml:space="preserve">w związku z art. 156 § 1 pkt 2 k.p.a. w związku z art. 38 ust. 1 ustawy z dnia 9 marca 2017 r. </w:t>
      </w:r>
    </w:p>
    <w:p w14:paraId="2A6B504A" w14:textId="13A78B05" w:rsidR="002F3EA6" w:rsidRPr="00306257" w:rsidRDefault="002F3EA6"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Przewodniczący Komisji</w:t>
      </w:r>
    </w:p>
    <w:p w14:paraId="3FC48AFA" w14:textId="08DB6CE4" w:rsidR="003E334D" w:rsidRPr="00306257" w:rsidRDefault="002F3EA6"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Sebastian Kaleta</w:t>
      </w:r>
    </w:p>
    <w:p w14:paraId="50997A27" w14:textId="77777777" w:rsidR="002F3EA6" w:rsidRPr="00306257" w:rsidRDefault="002F3EA6"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Pouczenie:</w:t>
      </w:r>
    </w:p>
    <w:p w14:paraId="2AF002CF" w14:textId="77777777" w:rsidR="002F3EA6" w:rsidRPr="00306257" w:rsidRDefault="002F3EA6"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p.p.s.a., art. </w:t>
      </w:r>
      <w:r w:rsidRPr="00306257">
        <w:rPr>
          <w:rFonts w:ascii="Arial" w:eastAsia="Times New Roman" w:hAnsi="Arial" w:cs="Arial"/>
          <w:sz w:val="24"/>
          <w:szCs w:val="24"/>
          <w:lang w:eastAsia="pl-PL"/>
        </w:rPr>
        <w:lastRenderedPageBreak/>
        <w:t>53 § 1 p.p.s.a oraz art. 54 §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 1 p.p.s.a.).</w:t>
      </w:r>
    </w:p>
    <w:p w14:paraId="54A89477" w14:textId="77777777" w:rsidR="002F3EA6" w:rsidRPr="00306257" w:rsidRDefault="002F3EA6"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późn. zm.).</w:t>
      </w:r>
    </w:p>
    <w:p w14:paraId="62548E31" w14:textId="77777777" w:rsidR="002F3EA6" w:rsidRPr="00306257" w:rsidRDefault="002F3EA6"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3. W myśl zaś art. 243 §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p.p.s.a.). Zgodnie zaś z art. 244 § 1 p.p.s.a. prawo pomocy obejmuje zwolnienie od kosztów sądowych oraz ustanowienie adwokata, radcy prawnego, doradcy podatkowego lub rzecznika patentowego.</w:t>
      </w:r>
    </w:p>
    <w:p w14:paraId="60DFDC65" w14:textId="77777777" w:rsidR="002F3EA6" w:rsidRPr="00306257" w:rsidRDefault="002F3EA6" w:rsidP="00B2711F">
      <w:pPr>
        <w:autoSpaceDE w:val="0"/>
        <w:autoSpaceDN w:val="0"/>
        <w:adjustRightInd w:val="0"/>
        <w:spacing w:after="480" w:line="360" w:lineRule="auto"/>
        <w:rPr>
          <w:rFonts w:ascii="Arial" w:eastAsia="Times New Roman" w:hAnsi="Arial" w:cs="Arial"/>
          <w:sz w:val="24"/>
          <w:szCs w:val="24"/>
          <w:lang w:eastAsia="pl-PL"/>
        </w:rPr>
      </w:pPr>
      <w:r w:rsidRPr="00306257">
        <w:rPr>
          <w:rFonts w:ascii="Arial" w:eastAsia="Times New Roman" w:hAnsi="Arial" w:cs="Arial"/>
          <w:sz w:val="24"/>
          <w:szCs w:val="24"/>
          <w:lang w:eastAsia="pl-PL"/>
        </w:rPr>
        <w:t>4.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15EB6E07" w14:textId="156E4FD8" w:rsidR="00BE440E" w:rsidRPr="00306257" w:rsidRDefault="002F3EA6" w:rsidP="00B2711F">
      <w:pPr>
        <w:autoSpaceDE w:val="0"/>
        <w:autoSpaceDN w:val="0"/>
        <w:adjustRightInd w:val="0"/>
        <w:spacing w:after="480" w:line="360" w:lineRule="auto"/>
        <w:rPr>
          <w:rFonts w:ascii="Arial" w:hAnsi="Arial" w:cs="Arial"/>
          <w:sz w:val="24"/>
          <w:szCs w:val="24"/>
        </w:rPr>
      </w:pPr>
      <w:r w:rsidRPr="00306257">
        <w:rPr>
          <w:rFonts w:ascii="Arial" w:eastAsia="Times New Roman" w:hAnsi="Arial" w:cs="Arial"/>
          <w:sz w:val="24"/>
          <w:szCs w:val="24"/>
          <w:lang w:eastAsia="pl-PL"/>
        </w:rPr>
        <w:t xml:space="preserve">5. W myśl zaś art. 16 ust. 3 ustawy z dnia 9 marca 2017 r. strony mogą być zawiadamiane o wszczęciu postępowania, decyzjach i innych czynnościach Komisji poprzez ogłoszenie w Biuletynie Informacji Publicznej, na stronie podmiotowej </w:t>
      </w:r>
      <w:r w:rsidRPr="00306257">
        <w:rPr>
          <w:rFonts w:ascii="Arial" w:eastAsia="Times New Roman" w:hAnsi="Arial" w:cs="Arial"/>
          <w:sz w:val="24"/>
          <w:szCs w:val="24"/>
          <w:lang w:eastAsia="pl-PL"/>
        </w:rPr>
        <w:lastRenderedPageBreak/>
        <w:t>urzędu obsługującego Ministra Sprawiedliwości. Zawiadomienie albo doręczenie uważa się za dokonane po upływie 7 dni od dnia publicznego ogłoszenia.</w:t>
      </w:r>
    </w:p>
    <w:sectPr w:rsidR="00BE440E" w:rsidRPr="00306257" w:rsidSect="00AA0A02">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4153" w14:textId="77777777" w:rsidR="0027086B" w:rsidRDefault="0027086B" w:rsidP="00AA0A02">
      <w:pPr>
        <w:spacing w:after="0" w:line="240" w:lineRule="auto"/>
      </w:pPr>
      <w:r>
        <w:separator/>
      </w:r>
    </w:p>
  </w:endnote>
  <w:endnote w:type="continuationSeparator" w:id="0">
    <w:p w14:paraId="0C62E101" w14:textId="77777777" w:rsidR="0027086B" w:rsidRDefault="0027086B" w:rsidP="00AA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063128"/>
      <w:docPartObj>
        <w:docPartGallery w:val="Page Numbers (Bottom of Page)"/>
        <w:docPartUnique/>
      </w:docPartObj>
    </w:sdtPr>
    <w:sdtEndPr/>
    <w:sdtContent>
      <w:p w14:paraId="6EC33B6B" w14:textId="151A50C6" w:rsidR="00AA0A02" w:rsidRDefault="00AA0A02">
        <w:pPr>
          <w:pStyle w:val="Stopka"/>
          <w:jc w:val="center"/>
        </w:pPr>
        <w:r>
          <w:fldChar w:fldCharType="begin"/>
        </w:r>
        <w:r>
          <w:instrText>PAGE   \* MERGEFORMAT</w:instrText>
        </w:r>
        <w:r>
          <w:fldChar w:fldCharType="separate"/>
        </w:r>
        <w:r>
          <w:t>2</w:t>
        </w:r>
        <w:r>
          <w:fldChar w:fldCharType="end"/>
        </w:r>
      </w:p>
    </w:sdtContent>
  </w:sdt>
  <w:p w14:paraId="3EEF98E1" w14:textId="77777777" w:rsidR="00AA0A02" w:rsidRDefault="00AA0A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9D87" w14:textId="77777777" w:rsidR="0027086B" w:rsidRDefault="0027086B" w:rsidP="00AA0A02">
      <w:pPr>
        <w:spacing w:after="0" w:line="240" w:lineRule="auto"/>
      </w:pPr>
      <w:r>
        <w:separator/>
      </w:r>
    </w:p>
  </w:footnote>
  <w:footnote w:type="continuationSeparator" w:id="0">
    <w:p w14:paraId="72578B99" w14:textId="77777777" w:rsidR="0027086B" w:rsidRDefault="0027086B" w:rsidP="00AA0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0018"/>
    <w:multiLevelType w:val="multilevel"/>
    <w:tmpl w:val="720CA7DA"/>
    <w:lvl w:ilvl="0">
      <w:start w:val="2"/>
      <w:numFmt w:val="decimal"/>
      <w:lvlText w:val="%1."/>
      <w:lvlJc w:val="left"/>
      <w:pPr>
        <w:ind w:left="360" w:hanging="360"/>
      </w:pPr>
      <w:rPr>
        <w:rFonts w:hint="default"/>
        <w:b/>
        <w:color w:val="auto"/>
      </w:rPr>
    </w:lvl>
    <w:lvl w:ilvl="1">
      <w:start w:val="4"/>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 w15:restartNumberingAfterBreak="0">
    <w:nsid w:val="17D1679D"/>
    <w:multiLevelType w:val="singleLevel"/>
    <w:tmpl w:val="9F24ADAC"/>
    <w:lvl w:ilvl="0">
      <w:start w:val="1"/>
      <w:numFmt w:val="decimal"/>
      <w:lvlText w:val="%1."/>
      <w:legacy w:legacy="1" w:legacySpace="0" w:legacyIndent="720"/>
      <w:lvlJc w:val="left"/>
      <w:rPr>
        <w:rFonts w:ascii="Times New Roman" w:eastAsia="Times New Roman" w:hAnsi="Times New Roman" w:cs="Times New Roman"/>
      </w:rPr>
    </w:lvl>
  </w:abstractNum>
  <w:abstractNum w:abstractNumId="2" w15:restartNumberingAfterBreak="0">
    <w:nsid w:val="247D04BB"/>
    <w:multiLevelType w:val="multilevel"/>
    <w:tmpl w:val="E1B0BD1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5DE3458"/>
    <w:multiLevelType w:val="hybridMultilevel"/>
    <w:tmpl w:val="AF8C1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F13592"/>
    <w:multiLevelType w:val="hybridMultilevel"/>
    <w:tmpl w:val="C1D21BB2"/>
    <w:lvl w:ilvl="0" w:tplc="88E4FBC0">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6A09E3"/>
    <w:multiLevelType w:val="hybridMultilevel"/>
    <w:tmpl w:val="15548CCC"/>
    <w:lvl w:ilvl="0" w:tplc="A0AC6BE4">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61F124E"/>
    <w:multiLevelType w:val="hybridMultilevel"/>
    <w:tmpl w:val="AD52C656"/>
    <w:lvl w:ilvl="0" w:tplc="C8DE66F8">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A02029"/>
    <w:multiLevelType w:val="hybridMultilevel"/>
    <w:tmpl w:val="ADD66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A6"/>
    <w:rsid w:val="00004610"/>
    <w:rsid w:val="00010CDA"/>
    <w:rsid w:val="00012CFC"/>
    <w:rsid w:val="0001681F"/>
    <w:rsid w:val="000179BE"/>
    <w:rsid w:val="000213BB"/>
    <w:rsid w:val="0002349E"/>
    <w:rsid w:val="00024240"/>
    <w:rsid w:val="000258AD"/>
    <w:rsid w:val="000329BE"/>
    <w:rsid w:val="00033228"/>
    <w:rsid w:val="00037A56"/>
    <w:rsid w:val="00041084"/>
    <w:rsid w:val="000415A3"/>
    <w:rsid w:val="00044FD7"/>
    <w:rsid w:val="00057DB3"/>
    <w:rsid w:val="000704BA"/>
    <w:rsid w:val="00076107"/>
    <w:rsid w:val="00082552"/>
    <w:rsid w:val="00094B9E"/>
    <w:rsid w:val="000A311E"/>
    <w:rsid w:val="000B47C8"/>
    <w:rsid w:val="000C11AD"/>
    <w:rsid w:val="000C230F"/>
    <w:rsid w:val="000C35A1"/>
    <w:rsid w:val="000C4707"/>
    <w:rsid w:val="000D04A6"/>
    <w:rsid w:val="000D2180"/>
    <w:rsid w:val="000D771D"/>
    <w:rsid w:val="000E0FE6"/>
    <w:rsid w:val="000E2349"/>
    <w:rsid w:val="000E46FB"/>
    <w:rsid w:val="000F25C0"/>
    <w:rsid w:val="000F268C"/>
    <w:rsid w:val="000F33D8"/>
    <w:rsid w:val="000F39AA"/>
    <w:rsid w:val="000F3E6C"/>
    <w:rsid w:val="0010116D"/>
    <w:rsid w:val="00104593"/>
    <w:rsid w:val="0010619D"/>
    <w:rsid w:val="0010666C"/>
    <w:rsid w:val="00107089"/>
    <w:rsid w:val="0011486C"/>
    <w:rsid w:val="00115200"/>
    <w:rsid w:val="0012330E"/>
    <w:rsid w:val="001330B6"/>
    <w:rsid w:val="00133865"/>
    <w:rsid w:val="00140083"/>
    <w:rsid w:val="00141002"/>
    <w:rsid w:val="001478CC"/>
    <w:rsid w:val="00157DBB"/>
    <w:rsid w:val="0016445E"/>
    <w:rsid w:val="00165029"/>
    <w:rsid w:val="0016674F"/>
    <w:rsid w:val="00171F6A"/>
    <w:rsid w:val="00190512"/>
    <w:rsid w:val="001A2787"/>
    <w:rsid w:val="001B54B4"/>
    <w:rsid w:val="001C23B3"/>
    <w:rsid w:val="001C336E"/>
    <w:rsid w:val="001C5E6D"/>
    <w:rsid w:val="001C7EE7"/>
    <w:rsid w:val="001E0636"/>
    <w:rsid w:val="001E381E"/>
    <w:rsid w:val="001F3D2A"/>
    <w:rsid w:val="001F778B"/>
    <w:rsid w:val="00201204"/>
    <w:rsid w:val="00203F8E"/>
    <w:rsid w:val="00214142"/>
    <w:rsid w:val="00214749"/>
    <w:rsid w:val="0021714E"/>
    <w:rsid w:val="00230EB4"/>
    <w:rsid w:val="002333BD"/>
    <w:rsid w:val="00242645"/>
    <w:rsid w:val="002460B0"/>
    <w:rsid w:val="002460C9"/>
    <w:rsid w:val="00251440"/>
    <w:rsid w:val="002566A4"/>
    <w:rsid w:val="00257BAC"/>
    <w:rsid w:val="00260CB3"/>
    <w:rsid w:val="0027086B"/>
    <w:rsid w:val="00271D80"/>
    <w:rsid w:val="0027272E"/>
    <w:rsid w:val="00280285"/>
    <w:rsid w:val="00281A11"/>
    <w:rsid w:val="00282649"/>
    <w:rsid w:val="00284CD6"/>
    <w:rsid w:val="002940C2"/>
    <w:rsid w:val="002954F4"/>
    <w:rsid w:val="002A13D0"/>
    <w:rsid w:val="002A1E14"/>
    <w:rsid w:val="002A2795"/>
    <w:rsid w:val="002A68E7"/>
    <w:rsid w:val="002B0757"/>
    <w:rsid w:val="002B0A9D"/>
    <w:rsid w:val="002C4F7E"/>
    <w:rsid w:val="002C641F"/>
    <w:rsid w:val="002C684E"/>
    <w:rsid w:val="002D608C"/>
    <w:rsid w:val="002E2D6F"/>
    <w:rsid w:val="002E7A90"/>
    <w:rsid w:val="002F098E"/>
    <w:rsid w:val="002F3570"/>
    <w:rsid w:val="002F3C68"/>
    <w:rsid w:val="002F3EA6"/>
    <w:rsid w:val="002F4C77"/>
    <w:rsid w:val="002F7442"/>
    <w:rsid w:val="002F7F1A"/>
    <w:rsid w:val="003031AE"/>
    <w:rsid w:val="00305592"/>
    <w:rsid w:val="00305A22"/>
    <w:rsid w:val="00305B29"/>
    <w:rsid w:val="00306012"/>
    <w:rsid w:val="00306257"/>
    <w:rsid w:val="0030797B"/>
    <w:rsid w:val="003107A7"/>
    <w:rsid w:val="00321660"/>
    <w:rsid w:val="00334CAD"/>
    <w:rsid w:val="00335111"/>
    <w:rsid w:val="003470F0"/>
    <w:rsid w:val="00351745"/>
    <w:rsid w:val="00361C06"/>
    <w:rsid w:val="0036227E"/>
    <w:rsid w:val="00386B60"/>
    <w:rsid w:val="0038766C"/>
    <w:rsid w:val="0039051A"/>
    <w:rsid w:val="00391242"/>
    <w:rsid w:val="00392047"/>
    <w:rsid w:val="00394237"/>
    <w:rsid w:val="003A2614"/>
    <w:rsid w:val="003A70EE"/>
    <w:rsid w:val="003A7487"/>
    <w:rsid w:val="003B4898"/>
    <w:rsid w:val="003D779C"/>
    <w:rsid w:val="003E334D"/>
    <w:rsid w:val="003E4072"/>
    <w:rsid w:val="003E743F"/>
    <w:rsid w:val="003E7D6E"/>
    <w:rsid w:val="003F1DFE"/>
    <w:rsid w:val="003F4CF8"/>
    <w:rsid w:val="003F5BCF"/>
    <w:rsid w:val="003F7C1C"/>
    <w:rsid w:val="004053B9"/>
    <w:rsid w:val="0041060F"/>
    <w:rsid w:val="00412AF4"/>
    <w:rsid w:val="00413D9F"/>
    <w:rsid w:val="0042131B"/>
    <w:rsid w:val="004400FE"/>
    <w:rsid w:val="00457B57"/>
    <w:rsid w:val="0046106B"/>
    <w:rsid w:val="0048467E"/>
    <w:rsid w:val="00490B44"/>
    <w:rsid w:val="0049115E"/>
    <w:rsid w:val="00497B98"/>
    <w:rsid w:val="004A0C61"/>
    <w:rsid w:val="004A14CA"/>
    <w:rsid w:val="004A2066"/>
    <w:rsid w:val="004A3B96"/>
    <w:rsid w:val="004C130C"/>
    <w:rsid w:val="004C6318"/>
    <w:rsid w:val="004D6611"/>
    <w:rsid w:val="004E5384"/>
    <w:rsid w:val="004E793C"/>
    <w:rsid w:val="004F4531"/>
    <w:rsid w:val="004F7056"/>
    <w:rsid w:val="005029BD"/>
    <w:rsid w:val="005065BE"/>
    <w:rsid w:val="0050729F"/>
    <w:rsid w:val="00510556"/>
    <w:rsid w:val="00511AD3"/>
    <w:rsid w:val="00512BBE"/>
    <w:rsid w:val="0052115E"/>
    <w:rsid w:val="00522B99"/>
    <w:rsid w:val="00522E13"/>
    <w:rsid w:val="00531499"/>
    <w:rsid w:val="0053626C"/>
    <w:rsid w:val="005434F3"/>
    <w:rsid w:val="00544347"/>
    <w:rsid w:val="00545A5A"/>
    <w:rsid w:val="00552CB7"/>
    <w:rsid w:val="00552D8C"/>
    <w:rsid w:val="0055662C"/>
    <w:rsid w:val="005610B5"/>
    <w:rsid w:val="00561E61"/>
    <w:rsid w:val="00563879"/>
    <w:rsid w:val="00566E7C"/>
    <w:rsid w:val="0058477F"/>
    <w:rsid w:val="005853B5"/>
    <w:rsid w:val="005936B8"/>
    <w:rsid w:val="005974EC"/>
    <w:rsid w:val="005A6481"/>
    <w:rsid w:val="005A7652"/>
    <w:rsid w:val="005B1482"/>
    <w:rsid w:val="005C323B"/>
    <w:rsid w:val="005C3C14"/>
    <w:rsid w:val="005C3CC2"/>
    <w:rsid w:val="005C4C0E"/>
    <w:rsid w:val="005C64F0"/>
    <w:rsid w:val="005C6DBF"/>
    <w:rsid w:val="005D0E8D"/>
    <w:rsid w:val="005F0205"/>
    <w:rsid w:val="005F2D06"/>
    <w:rsid w:val="005F63E2"/>
    <w:rsid w:val="005F668D"/>
    <w:rsid w:val="0060243A"/>
    <w:rsid w:val="006029AD"/>
    <w:rsid w:val="0060458F"/>
    <w:rsid w:val="00621625"/>
    <w:rsid w:val="006225E8"/>
    <w:rsid w:val="00634127"/>
    <w:rsid w:val="00644615"/>
    <w:rsid w:val="00646D4E"/>
    <w:rsid w:val="00655462"/>
    <w:rsid w:val="00656734"/>
    <w:rsid w:val="00664560"/>
    <w:rsid w:val="006669BE"/>
    <w:rsid w:val="00671859"/>
    <w:rsid w:val="00685478"/>
    <w:rsid w:val="006906FC"/>
    <w:rsid w:val="00690E3E"/>
    <w:rsid w:val="00695CE7"/>
    <w:rsid w:val="00695D4D"/>
    <w:rsid w:val="006B2DEA"/>
    <w:rsid w:val="006B6C62"/>
    <w:rsid w:val="006B6E4C"/>
    <w:rsid w:val="006D601D"/>
    <w:rsid w:val="006E35BC"/>
    <w:rsid w:val="006E40C2"/>
    <w:rsid w:val="006E4B8E"/>
    <w:rsid w:val="006E603F"/>
    <w:rsid w:val="006F4106"/>
    <w:rsid w:val="006F4408"/>
    <w:rsid w:val="00700780"/>
    <w:rsid w:val="00702BF5"/>
    <w:rsid w:val="00702C34"/>
    <w:rsid w:val="00707A87"/>
    <w:rsid w:val="00713344"/>
    <w:rsid w:val="00720023"/>
    <w:rsid w:val="00722530"/>
    <w:rsid w:val="00725960"/>
    <w:rsid w:val="0074044F"/>
    <w:rsid w:val="00762747"/>
    <w:rsid w:val="00765258"/>
    <w:rsid w:val="00767D4D"/>
    <w:rsid w:val="00784E24"/>
    <w:rsid w:val="00796082"/>
    <w:rsid w:val="007A46D6"/>
    <w:rsid w:val="007A6028"/>
    <w:rsid w:val="007A7D22"/>
    <w:rsid w:val="007B1C0E"/>
    <w:rsid w:val="007B36AB"/>
    <w:rsid w:val="007C26D7"/>
    <w:rsid w:val="007C634E"/>
    <w:rsid w:val="007C7EBB"/>
    <w:rsid w:val="007D035D"/>
    <w:rsid w:val="007D3E16"/>
    <w:rsid w:val="007D5090"/>
    <w:rsid w:val="007D60EA"/>
    <w:rsid w:val="007E43E1"/>
    <w:rsid w:val="007F40F2"/>
    <w:rsid w:val="007F4159"/>
    <w:rsid w:val="00803DF2"/>
    <w:rsid w:val="00811341"/>
    <w:rsid w:val="0081362B"/>
    <w:rsid w:val="00815CFE"/>
    <w:rsid w:val="008161D9"/>
    <w:rsid w:val="008164BF"/>
    <w:rsid w:val="008178C3"/>
    <w:rsid w:val="00821904"/>
    <w:rsid w:val="008372BA"/>
    <w:rsid w:val="0083791E"/>
    <w:rsid w:val="0084624B"/>
    <w:rsid w:val="008510CA"/>
    <w:rsid w:val="008549E7"/>
    <w:rsid w:val="008614FA"/>
    <w:rsid w:val="00862ACD"/>
    <w:rsid w:val="00862D3D"/>
    <w:rsid w:val="00862E47"/>
    <w:rsid w:val="00863BD3"/>
    <w:rsid w:val="00871628"/>
    <w:rsid w:val="00876919"/>
    <w:rsid w:val="00880DEA"/>
    <w:rsid w:val="00881AEC"/>
    <w:rsid w:val="00881E1E"/>
    <w:rsid w:val="00883D9B"/>
    <w:rsid w:val="008901BA"/>
    <w:rsid w:val="00892197"/>
    <w:rsid w:val="008968DE"/>
    <w:rsid w:val="008A3867"/>
    <w:rsid w:val="008B25C8"/>
    <w:rsid w:val="008B626C"/>
    <w:rsid w:val="008B673E"/>
    <w:rsid w:val="008B7F34"/>
    <w:rsid w:val="008C24AC"/>
    <w:rsid w:val="008D48AF"/>
    <w:rsid w:val="008D5AC8"/>
    <w:rsid w:val="008E0AF1"/>
    <w:rsid w:val="008E0DA1"/>
    <w:rsid w:val="008F29C5"/>
    <w:rsid w:val="008F3B16"/>
    <w:rsid w:val="009076C0"/>
    <w:rsid w:val="009114A2"/>
    <w:rsid w:val="0091509C"/>
    <w:rsid w:val="009245CF"/>
    <w:rsid w:val="00924CA9"/>
    <w:rsid w:val="00925269"/>
    <w:rsid w:val="00926878"/>
    <w:rsid w:val="009320D4"/>
    <w:rsid w:val="00937E66"/>
    <w:rsid w:val="0094574E"/>
    <w:rsid w:val="00947DA9"/>
    <w:rsid w:val="00950EC1"/>
    <w:rsid w:val="00952F74"/>
    <w:rsid w:val="00954001"/>
    <w:rsid w:val="00965E2D"/>
    <w:rsid w:val="00975B06"/>
    <w:rsid w:val="00981FB6"/>
    <w:rsid w:val="00982EFE"/>
    <w:rsid w:val="00983ED8"/>
    <w:rsid w:val="00984147"/>
    <w:rsid w:val="009842EB"/>
    <w:rsid w:val="009909A8"/>
    <w:rsid w:val="00993DA4"/>
    <w:rsid w:val="009A066F"/>
    <w:rsid w:val="009A3BB0"/>
    <w:rsid w:val="009A3F6C"/>
    <w:rsid w:val="009A73E6"/>
    <w:rsid w:val="009B0BF9"/>
    <w:rsid w:val="009B0F02"/>
    <w:rsid w:val="009B39B0"/>
    <w:rsid w:val="009B49C5"/>
    <w:rsid w:val="009B61F8"/>
    <w:rsid w:val="009B7F9B"/>
    <w:rsid w:val="009C0E41"/>
    <w:rsid w:val="009C4D69"/>
    <w:rsid w:val="009D14CE"/>
    <w:rsid w:val="009D64C5"/>
    <w:rsid w:val="009E3D23"/>
    <w:rsid w:val="009E679E"/>
    <w:rsid w:val="009F11D6"/>
    <w:rsid w:val="00A0341C"/>
    <w:rsid w:val="00A04984"/>
    <w:rsid w:val="00A0780C"/>
    <w:rsid w:val="00A10FAA"/>
    <w:rsid w:val="00A11B07"/>
    <w:rsid w:val="00A11C3E"/>
    <w:rsid w:val="00A15F05"/>
    <w:rsid w:val="00A17457"/>
    <w:rsid w:val="00A2267A"/>
    <w:rsid w:val="00A2690C"/>
    <w:rsid w:val="00A373CB"/>
    <w:rsid w:val="00A443C3"/>
    <w:rsid w:val="00A538EB"/>
    <w:rsid w:val="00A5432D"/>
    <w:rsid w:val="00A54552"/>
    <w:rsid w:val="00A56F74"/>
    <w:rsid w:val="00A573A0"/>
    <w:rsid w:val="00A610E5"/>
    <w:rsid w:val="00A664B5"/>
    <w:rsid w:val="00A73BE9"/>
    <w:rsid w:val="00A75140"/>
    <w:rsid w:val="00A773BE"/>
    <w:rsid w:val="00A8047E"/>
    <w:rsid w:val="00A83F5F"/>
    <w:rsid w:val="00A859CC"/>
    <w:rsid w:val="00A85C20"/>
    <w:rsid w:val="00A87789"/>
    <w:rsid w:val="00A87EA7"/>
    <w:rsid w:val="00A94C84"/>
    <w:rsid w:val="00A95598"/>
    <w:rsid w:val="00AA078C"/>
    <w:rsid w:val="00AA0A02"/>
    <w:rsid w:val="00AA0B49"/>
    <w:rsid w:val="00AA3BC3"/>
    <w:rsid w:val="00AB0617"/>
    <w:rsid w:val="00AB14FE"/>
    <w:rsid w:val="00AB4D10"/>
    <w:rsid w:val="00AB5710"/>
    <w:rsid w:val="00AC5DDE"/>
    <w:rsid w:val="00AC6ECA"/>
    <w:rsid w:val="00AD4BEA"/>
    <w:rsid w:val="00AE3D07"/>
    <w:rsid w:val="00AF1D5B"/>
    <w:rsid w:val="00AF5C96"/>
    <w:rsid w:val="00B02CDF"/>
    <w:rsid w:val="00B07FA8"/>
    <w:rsid w:val="00B108F9"/>
    <w:rsid w:val="00B1700E"/>
    <w:rsid w:val="00B22912"/>
    <w:rsid w:val="00B23805"/>
    <w:rsid w:val="00B2711F"/>
    <w:rsid w:val="00B300A2"/>
    <w:rsid w:val="00B3166A"/>
    <w:rsid w:val="00B323F6"/>
    <w:rsid w:val="00B32690"/>
    <w:rsid w:val="00B32D14"/>
    <w:rsid w:val="00B34183"/>
    <w:rsid w:val="00B4402A"/>
    <w:rsid w:val="00B46598"/>
    <w:rsid w:val="00B51DD3"/>
    <w:rsid w:val="00B53383"/>
    <w:rsid w:val="00B53CDD"/>
    <w:rsid w:val="00B6392D"/>
    <w:rsid w:val="00B65A36"/>
    <w:rsid w:val="00B75116"/>
    <w:rsid w:val="00B80E25"/>
    <w:rsid w:val="00B817E4"/>
    <w:rsid w:val="00B824D9"/>
    <w:rsid w:val="00B831CD"/>
    <w:rsid w:val="00BA466E"/>
    <w:rsid w:val="00BB3592"/>
    <w:rsid w:val="00BC0B87"/>
    <w:rsid w:val="00BC2A6F"/>
    <w:rsid w:val="00BC5E74"/>
    <w:rsid w:val="00BE3977"/>
    <w:rsid w:val="00BE440E"/>
    <w:rsid w:val="00BE4E33"/>
    <w:rsid w:val="00BE77EA"/>
    <w:rsid w:val="00BF2FDF"/>
    <w:rsid w:val="00BF4CDF"/>
    <w:rsid w:val="00BF5948"/>
    <w:rsid w:val="00C0041D"/>
    <w:rsid w:val="00C0439E"/>
    <w:rsid w:val="00C05AD8"/>
    <w:rsid w:val="00C10069"/>
    <w:rsid w:val="00C11988"/>
    <w:rsid w:val="00C15EDD"/>
    <w:rsid w:val="00C160F1"/>
    <w:rsid w:val="00C20DC6"/>
    <w:rsid w:val="00C24300"/>
    <w:rsid w:val="00C24582"/>
    <w:rsid w:val="00C338AC"/>
    <w:rsid w:val="00C375E5"/>
    <w:rsid w:val="00C41790"/>
    <w:rsid w:val="00C6526C"/>
    <w:rsid w:val="00C703AD"/>
    <w:rsid w:val="00C71AE2"/>
    <w:rsid w:val="00C71EE6"/>
    <w:rsid w:val="00C7463A"/>
    <w:rsid w:val="00C821DC"/>
    <w:rsid w:val="00C90299"/>
    <w:rsid w:val="00CB2EA0"/>
    <w:rsid w:val="00CB471E"/>
    <w:rsid w:val="00CC4857"/>
    <w:rsid w:val="00CE554D"/>
    <w:rsid w:val="00CE7010"/>
    <w:rsid w:val="00CF0EE0"/>
    <w:rsid w:val="00CF353B"/>
    <w:rsid w:val="00D0037B"/>
    <w:rsid w:val="00D00604"/>
    <w:rsid w:val="00D0064E"/>
    <w:rsid w:val="00D01460"/>
    <w:rsid w:val="00D02337"/>
    <w:rsid w:val="00D02920"/>
    <w:rsid w:val="00D0354C"/>
    <w:rsid w:val="00D04C8A"/>
    <w:rsid w:val="00D054DB"/>
    <w:rsid w:val="00D058BC"/>
    <w:rsid w:val="00D22758"/>
    <w:rsid w:val="00D32983"/>
    <w:rsid w:val="00D421D2"/>
    <w:rsid w:val="00D60228"/>
    <w:rsid w:val="00D64136"/>
    <w:rsid w:val="00D812B1"/>
    <w:rsid w:val="00D84303"/>
    <w:rsid w:val="00D8432A"/>
    <w:rsid w:val="00D84E33"/>
    <w:rsid w:val="00D93342"/>
    <w:rsid w:val="00D95A23"/>
    <w:rsid w:val="00D967C5"/>
    <w:rsid w:val="00DA3008"/>
    <w:rsid w:val="00DA49FC"/>
    <w:rsid w:val="00DB1B8D"/>
    <w:rsid w:val="00DB1F77"/>
    <w:rsid w:val="00DB35A6"/>
    <w:rsid w:val="00DB4961"/>
    <w:rsid w:val="00DB742C"/>
    <w:rsid w:val="00DC7EF2"/>
    <w:rsid w:val="00DD7BF5"/>
    <w:rsid w:val="00DE2B85"/>
    <w:rsid w:val="00DE3FB3"/>
    <w:rsid w:val="00DF3005"/>
    <w:rsid w:val="00DF3FB6"/>
    <w:rsid w:val="00DF6728"/>
    <w:rsid w:val="00DF6B8E"/>
    <w:rsid w:val="00E1385D"/>
    <w:rsid w:val="00E15403"/>
    <w:rsid w:val="00E24955"/>
    <w:rsid w:val="00E24AA4"/>
    <w:rsid w:val="00E252D5"/>
    <w:rsid w:val="00E25359"/>
    <w:rsid w:val="00E25984"/>
    <w:rsid w:val="00E273E5"/>
    <w:rsid w:val="00E412A3"/>
    <w:rsid w:val="00E422CE"/>
    <w:rsid w:val="00E44F86"/>
    <w:rsid w:val="00E52407"/>
    <w:rsid w:val="00E52BAD"/>
    <w:rsid w:val="00E54DF6"/>
    <w:rsid w:val="00E6198E"/>
    <w:rsid w:val="00E63420"/>
    <w:rsid w:val="00E651E2"/>
    <w:rsid w:val="00E67227"/>
    <w:rsid w:val="00E6730E"/>
    <w:rsid w:val="00E67FD4"/>
    <w:rsid w:val="00E71C28"/>
    <w:rsid w:val="00E7269D"/>
    <w:rsid w:val="00E87685"/>
    <w:rsid w:val="00E91FC8"/>
    <w:rsid w:val="00E920A0"/>
    <w:rsid w:val="00E9294E"/>
    <w:rsid w:val="00E932EA"/>
    <w:rsid w:val="00E95708"/>
    <w:rsid w:val="00E970B3"/>
    <w:rsid w:val="00EA5D26"/>
    <w:rsid w:val="00EB19E3"/>
    <w:rsid w:val="00EB2511"/>
    <w:rsid w:val="00EB5C57"/>
    <w:rsid w:val="00EB72D4"/>
    <w:rsid w:val="00EC0C82"/>
    <w:rsid w:val="00EC15DA"/>
    <w:rsid w:val="00EC607A"/>
    <w:rsid w:val="00EC65A0"/>
    <w:rsid w:val="00ED1E60"/>
    <w:rsid w:val="00ED5046"/>
    <w:rsid w:val="00EF5605"/>
    <w:rsid w:val="00EF7F27"/>
    <w:rsid w:val="00F007CE"/>
    <w:rsid w:val="00F023BE"/>
    <w:rsid w:val="00F077BB"/>
    <w:rsid w:val="00F13445"/>
    <w:rsid w:val="00F35819"/>
    <w:rsid w:val="00F40F79"/>
    <w:rsid w:val="00F46DC6"/>
    <w:rsid w:val="00F472D8"/>
    <w:rsid w:val="00F50C74"/>
    <w:rsid w:val="00F56564"/>
    <w:rsid w:val="00F76ACA"/>
    <w:rsid w:val="00F86431"/>
    <w:rsid w:val="00F87695"/>
    <w:rsid w:val="00F87B21"/>
    <w:rsid w:val="00F91249"/>
    <w:rsid w:val="00F91E67"/>
    <w:rsid w:val="00F95C7C"/>
    <w:rsid w:val="00FA01F9"/>
    <w:rsid w:val="00FA2CBF"/>
    <w:rsid w:val="00FA4A8B"/>
    <w:rsid w:val="00FA5E39"/>
    <w:rsid w:val="00FB09E3"/>
    <w:rsid w:val="00FB3E74"/>
    <w:rsid w:val="00FB6142"/>
    <w:rsid w:val="00FC34F1"/>
    <w:rsid w:val="00FC48B2"/>
    <w:rsid w:val="00FC57CD"/>
    <w:rsid w:val="00FC6E62"/>
    <w:rsid w:val="00FD38C5"/>
    <w:rsid w:val="00FD3C08"/>
    <w:rsid w:val="00FD75C5"/>
    <w:rsid w:val="00FF51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F241"/>
  <w15:chartTrackingRefBased/>
  <w15:docId w15:val="{99A2141E-4E37-4135-85EB-EF677CE6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CBF"/>
    <w:pPr>
      <w:spacing w:after="200" w:line="276" w:lineRule="auto"/>
    </w:pPr>
  </w:style>
  <w:style w:type="paragraph" w:styleId="Nagwek1">
    <w:name w:val="heading 1"/>
    <w:basedOn w:val="Normalny"/>
    <w:next w:val="Normalny"/>
    <w:link w:val="Nagwek1Znak"/>
    <w:uiPriority w:val="9"/>
    <w:qFormat/>
    <w:rsid w:val="002D60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F3EA6"/>
    <w:pPr>
      <w:spacing w:after="0" w:line="240" w:lineRule="auto"/>
    </w:pPr>
  </w:style>
  <w:style w:type="character" w:customStyle="1" w:styleId="FontStyle27">
    <w:name w:val="Font Style27"/>
    <w:basedOn w:val="Domylnaczcionkaakapitu"/>
    <w:uiPriority w:val="99"/>
    <w:rsid w:val="002F3EA6"/>
    <w:rPr>
      <w:rFonts w:ascii="Times New Roman" w:hAnsi="Times New Roman" w:cs="Times New Roman"/>
      <w:sz w:val="22"/>
      <w:szCs w:val="22"/>
    </w:rPr>
  </w:style>
  <w:style w:type="paragraph" w:styleId="Akapitzlist">
    <w:name w:val="List Paragraph"/>
    <w:basedOn w:val="Normalny"/>
    <w:uiPriority w:val="34"/>
    <w:qFormat/>
    <w:rsid w:val="002F3EA6"/>
    <w:pPr>
      <w:ind w:left="720"/>
      <w:contextualSpacing/>
    </w:pPr>
  </w:style>
  <w:style w:type="paragraph" w:customStyle="1" w:styleId="Akapitzlist1">
    <w:name w:val="Akapit z listą1"/>
    <w:basedOn w:val="Normalny"/>
    <w:rsid w:val="002F3EA6"/>
    <w:pPr>
      <w:spacing w:line="360" w:lineRule="auto"/>
      <w:ind w:left="720"/>
      <w:jc w:val="both"/>
    </w:pPr>
    <w:rPr>
      <w:rFonts w:ascii="Cambria" w:eastAsia="Times New Roman" w:hAnsi="Cambria" w:cs="Calibri"/>
      <w:lang w:eastAsia="ar-SA"/>
    </w:rPr>
  </w:style>
  <w:style w:type="character" w:styleId="Odwoaniedokomentarza">
    <w:name w:val="annotation reference"/>
    <w:basedOn w:val="Domylnaczcionkaakapitu"/>
    <w:uiPriority w:val="99"/>
    <w:semiHidden/>
    <w:unhideWhenUsed/>
    <w:rsid w:val="002F3EA6"/>
    <w:rPr>
      <w:sz w:val="16"/>
      <w:szCs w:val="16"/>
    </w:rPr>
  </w:style>
  <w:style w:type="paragraph" w:styleId="Tekstkomentarza">
    <w:name w:val="annotation text"/>
    <w:basedOn w:val="Normalny"/>
    <w:link w:val="TekstkomentarzaZnak"/>
    <w:uiPriority w:val="99"/>
    <w:unhideWhenUsed/>
    <w:rsid w:val="002F3EA6"/>
    <w:pPr>
      <w:spacing w:line="240" w:lineRule="auto"/>
    </w:pPr>
    <w:rPr>
      <w:sz w:val="20"/>
      <w:szCs w:val="20"/>
    </w:rPr>
  </w:style>
  <w:style w:type="character" w:customStyle="1" w:styleId="TekstkomentarzaZnak">
    <w:name w:val="Tekst komentarza Znak"/>
    <w:basedOn w:val="Domylnaczcionkaakapitu"/>
    <w:link w:val="Tekstkomentarza"/>
    <w:uiPriority w:val="99"/>
    <w:rsid w:val="002F3EA6"/>
    <w:rPr>
      <w:sz w:val="20"/>
      <w:szCs w:val="20"/>
    </w:rPr>
  </w:style>
  <w:style w:type="character" w:customStyle="1" w:styleId="FontStyle22">
    <w:name w:val="Font Style22"/>
    <w:uiPriority w:val="99"/>
    <w:rsid w:val="002F3EA6"/>
    <w:rPr>
      <w:rFonts w:ascii="Times New Roman" w:hAnsi="Times New Roman" w:cs="Times New Roman"/>
      <w:sz w:val="22"/>
      <w:szCs w:val="22"/>
    </w:rPr>
  </w:style>
  <w:style w:type="paragraph" w:customStyle="1" w:styleId="Style12">
    <w:name w:val="Style12"/>
    <w:basedOn w:val="Normalny"/>
    <w:uiPriority w:val="99"/>
    <w:rsid w:val="002F3EA6"/>
    <w:pPr>
      <w:widowControl w:val="0"/>
      <w:autoSpaceDE w:val="0"/>
      <w:autoSpaceDN w:val="0"/>
      <w:adjustRightInd w:val="0"/>
      <w:spacing w:after="0" w:line="240" w:lineRule="auto"/>
    </w:pPr>
    <w:rPr>
      <w:rFonts w:ascii="Franklin Gothic Medium Cond" w:eastAsia="Times New Roman" w:hAnsi="Franklin Gothic Medium Cond" w:cs="Times New Roman"/>
      <w:sz w:val="24"/>
      <w:szCs w:val="24"/>
      <w:lang w:eastAsia="pl-PL"/>
    </w:rPr>
  </w:style>
  <w:style w:type="character" w:customStyle="1" w:styleId="FontStyle21">
    <w:name w:val="Font Style21"/>
    <w:uiPriority w:val="99"/>
    <w:rsid w:val="002F3EA6"/>
    <w:rPr>
      <w:rFonts w:ascii="Arial" w:hAnsi="Arial" w:cs="Arial"/>
      <w:i/>
      <w:iCs/>
      <w:sz w:val="24"/>
      <w:szCs w:val="24"/>
    </w:rPr>
  </w:style>
  <w:style w:type="paragraph" w:customStyle="1" w:styleId="Style17">
    <w:name w:val="Style17"/>
    <w:basedOn w:val="Normalny"/>
    <w:uiPriority w:val="99"/>
    <w:rsid w:val="002F3EA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2F3EA6"/>
    <w:pPr>
      <w:widowControl w:val="0"/>
      <w:autoSpaceDE w:val="0"/>
      <w:autoSpaceDN w:val="0"/>
      <w:adjustRightInd w:val="0"/>
      <w:spacing w:after="0" w:line="451" w:lineRule="exact"/>
      <w:ind w:hanging="365"/>
      <w:jc w:val="both"/>
    </w:pPr>
    <w:rPr>
      <w:rFonts w:ascii="Times New Roman" w:eastAsia="Times New Roman" w:hAnsi="Times New Roman" w:cs="Times New Roman"/>
      <w:sz w:val="24"/>
      <w:szCs w:val="24"/>
      <w:lang w:eastAsia="pl-PL"/>
    </w:rPr>
  </w:style>
  <w:style w:type="paragraph" w:customStyle="1" w:styleId="Style34">
    <w:name w:val="Style34"/>
    <w:basedOn w:val="Normalny"/>
    <w:uiPriority w:val="99"/>
    <w:rsid w:val="002F3EA6"/>
    <w:pPr>
      <w:widowControl w:val="0"/>
      <w:autoSpaceDE w:val="0"/>
      <w:autoSpaceDN w:val="0"/>
      <w:adjustRightInd w:val="0"/>
      <w:spacing w:after="0" w:line="415" w:lineRule="exact"/>
      <w:ind w:firstLine="590"/>
      <w:jc w:val="both"/>
    </w:pPr>
    <w:rPr>
      <w:rFonts w:ascii="Times New Roman" w:eastAsiaTheme="minorEastAsia" w:hAnsi="Times New Roman" w:cs="Times New Roman"/>
      <w:sz w:val="24"/>
      <w:szCs w:val="24"/>
      <w:lang w:eastAsia="pl-PL"/>
    </w:rPr>
  </w:style>
  <w:style w:type="character" w:customStyle="1" w:styleId="Nagwek1Znak">
    <w:name w:val="Nagłówek 1 Znak"/>
    <w:basedOn w:val="Domylnaczcionkaakapitu"/>
    <w:link w:val="Nagwek1"/>
    <w:uiPriority w:val="9"/>
    <w:rsid w:val="002D608C"/>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AA0A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0A02"/>
  </w:style>
  <w:style w:type="paragraph" w:styleId="Stopka">
    <w:name w:val="footer"/>
    <w:basedOn w:val="Normalny"/>
    <w:link w:val="StopkaZnak"/>
    <w:uiPriority w:val="99"/>
    <w:unhideWhenUsed/>
    <w:rsid w:val="00AA0A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0A02"/>
  </w:style>
  <w:style w:type="character" w:styleId="Hipercze">
    <w:name w:val="Hyperlink"/>
    <w:uiPriority w:val="99"/>
    <w:unhideWhenUsed/>
    <w:rsid w:val="00B02CDF"/>
    <w:rPr>
      <w:color w:val="0000FF"/>
      <w:u w:val="single"/>
    </w:rPr>
  </w:style>
  <w:style w:type="paragraph" w:styleId="Tekstprzypisukocowego">
    <w:name w:val="endnote text"/>
    <w:basedOn w:val="Normalny"/>
    <w:link w:val="TekstprzypisukocowegoZnak"/>
    <w:uiPriority w:val="99"/>
    <w:semiHidden/>
    <w:unhideWhenUsed/>
    <w:rsid w:val="00037A5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37A56"/>
    <w:rPr>
      <w:sz w:val="20"/>
      <w:szCs w:val="20"/>
    </w:rPr>
  </w:style>
  <w:style w:type="character" w:styleId="Odwoanieprzypisukocowego">
    <w:name w:val="endnote reference"/>
    <w:basedOn w:val="Domylnaczcionkaakapitu"/>
    <w:uiPriority w:val="99"/>
    <w:semiHidden/>
    <w:unhideWhenUsed/>
    <w:rsid w:val="00037A56"/>
    <w:rPr>
      <w:vertAlign w:val="superscript"/>
    </w:rPr>
  </w:style>
  <w:style w:type="paragraph" w:styleId="Tematkomentarza">
    <w:name w:val="annotation subject"/>
    <w:basedOn w:val="Tekstkomentarza"/>
    <w:next w:val="Tekstkomentarza"/>
    <w:link w:val="TematkomentarzaZnak"/>
    <w:uiPriority w:val="99"/>
    <w:semiHidden/>
    <w:unhideWhenUsed/>
    <w:rsid w:val="000A311E"/>
    <w:rPr>
      <w:b/>
      <w:bCs/>
    </w:rPr>
  </w:style>
  <w:style w:type="character" w:customStyle="1" w:styleId="TematkomentarzaZnak">
    <w:name w:val="Temat komentarza Znak"/>
    <w:basedOn w:val="TekstkomentarzaZnak"/>
    <w:link w:val="Tematkomentarza"/>
    <w:uiPriority w:val="99"/>
    <w:semiHidden/>
    <w:rsid w:val="000A311E"/>
    <w:rPr>
      <w:b/>
      <w:bCs/>
      <w:sz w:val="20"/>
      <w:szCs w:val="20"/>
    </w:rPr>
  </w:style>
  <w:style w:type="character" w:customStyle="1" w:styleId="highlightedtext">
    <w:name w:val="highlighted_text"/>
    <w:basedOn w:val="Domylnaczcionkaakapitu"/>
    <w:rsid w:val="00DC7EF2"/>
  </w:style>
  <w:style w:type="paragraph" w:styleId="Poprawka">
    <w:name w:val="Revision"/>
    <w:hidden/>
    <w:uiPriority w:val="99"/>
    <w:semiHidden/>
    <w:rsid w:val="005A6481"/>
    <w:pPr>
      <w:spacing w:after="0" w:line="240" w:lineRule="auto"/>
    </w:pPr>
  </w:style>
  <w:style w:type="character" w:customStyle="1" w:styleId="cf01">
    <w:name w:val="cf01"/>
    <w:basedOn w:val="Domylnaczcionkaakapitu"/>
    <w:rsid w:val="006225E8"/>
    <w:rPr>
      <w:rFonts w:ascii="Segoe UI" w:hAnsi="Segoe UI" w:cs="Segoe UI" w:hint="default"/>
      <w:sz w:val="18"/>
      <w:szCs w:val="18"/>
    </w:rPr>
  </w:style>
  <w:style w:type="paragraph" w:customStyle="1" w:styleId="pf0">
    <w:name w:val="pf0"/>
    <w:basedOn w:val="Normalny"/>
    <w:rsid w:val="00C821D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750498">
      <w:bodyDiv w:val="1"/>
      <w:marLeft w:val="0"/>
      <w:marRight w:val="0"/>
      <w:marTop w:val="0"/>
      <w:marBottom w:val="0"/>
      <w:divBdr>
        <w:top w:val="none" w:sz="0" w:space="0" w:color="auto"/>
        <w:left w:val="none" w:sz="0" w:space="0" w:color="auto"/>
        <w:bottom w:val="none" w:sz="0" w:space="0" w:color="auto"/>
        <w:right w:val="none" w:sz="0" w:space="0" w:color="auto"/>
      </w:divBdr>
    </w:div>
    <w:div w:id="728726475">
      <w:bodyDiv w:val="1"/>
      <w:marLeft w:val="0"/>
      <w:marRight w:val="0"/>
      <w:marTop w:val="0"/>
      <w:marBottom w:val="0"/>
      <w:divBdr>
        <w:top w:val="none" w:sz="0" w:space="0" w:color="auto"/>
        <w:left w:val="none" w:sz="0" w:space="0" w:color="auto"/>
        <w:bottom w:val="none" w:sz="0" w:space="0" w:color="auto"/>
        <w:right w:val="none" w:sz="0" w:space="0" w:color="auto"/>
      </w:divBdr>
    </w:div>
    <w:div w:id="1588995184">
      <w:bodyDiv w:val="1"/>
      <w:marLeft w:val="0"/>
      <w:marRight w:val="0"/>
      <w:marTop w:val="0"/>
      <w:marBottom w:val="0"/>
      <w:divBdr>
        <w:top w:val="none" w:sz="0" w:space="0" w:color="auto"/>
        <w:left w:val="none" w:sz="0" w:space="0" w:color="auto"/>
        <w:bottom w:val="none" w:sz="0" w:space="0" w:color="auto"/>
        <w:right w:val="none" w:sz="0" w:space="0" w:color="auto"/>
      </w:divBdr>
      <w:divsChild>
        <w:div w:id="1743329464">
          <w:marLeft w:val="0"/>
          <w:marRight w:val="0"/>
          <w:marTop w:val="0"/>
          <w:marBottom w:val="0"/>
          <w:divBdr>
            <w:top w:val="none" w:sz="0" w:space="0" w:color="auto"/>
            <w:left w:val="none" w:sz="0" w:space="0" w:color="auto"/>
            <w:bottom w:val="none" w:sz="0" w:space="0" w:color="auto"/>
            <w:right w:val="none" w:sz="0" w:space="0" w:color="auto"/>
          </w:divBdr>
          <w:divsChild>
            <w:div w:id="7456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01F3E-A8E1-40C7-8A06-62BF5B60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11257</Words>
  <Characters>67542</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Decyzja z dnia 15.02.2023 r. w sprawie KR II R 68.22 ul. Stolarska 9 wersja cyfrowa (opubl. w BIP 21.02.2023 r.)</vt:lpstr>
    </vt:vector>
  </TitlesOfParts>
  <Company/>
  <LinksUpToDate>false</LinksUpToDate>
  <CharactersWithSpaces>78642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dnia 15.02.2023 r. w sprawie KR II R 68.22 ul. Stolarska 9 wersja cyfrowa [opublikowano w BIP 21.02.2023 r.]</dc:title>
  <dc:subject/>
  <dc:creator>Piotrowska Marzena  (DPA)</dc:creator>
  <cp:keywords/>
  <dc:description/>
  <cp:lastModifiedBy>Rzewińska Dorota  (DPA)</cp:lastModifiedBy>
  <cp:revision>12</cp:revision>
  <cp:lastPrinted>2023-01-19T14:31:00Z</cp:lastPrinted>
  <dcterms:created xsi:type="dcterms:W3CDTF">2023-02-21T11:50:00Z</dcterms:created>
  <dcterms:modified xsi:type="dcterms:W3CDTF">2023-02-21T14:14:00Z</dcterms:modified>
</cp:coreProperties>
</file>