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6AF19" w14:textId="10800716" w:rsidR="00765FD4" w:rsidRPr="00077CCE" w:rsidRDefault="00765FD4" w:rsidP="00765FD4">
      <w:pPr>
        <w:spacing w:after="480" w:line="360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 w:rsidRPr="00077CCE">
        <w:rPr>
          <w:rFonts w:ascii="Arial" w:hAnsi="Arial" w:cs="Arial"/>
          <w:b/>
          <w:noProof/>
          <w:color w:val="000000" w:themeColor="text1"/>
          <w:sz w:val="28"/>
          <w:szCs w:val="28"/>
          <w:lang w:eastAsia="pl-PL"/>
        </w:rPr>
        <w:drawing>
          <wp:inline distT="0" distB="0" distL="0" distR="0" wp14:anchorId="43667BC3" wp14:editId="498F10B0">
            <wp:extent cx="2590800" cy="619125"/>
            <wp:effectExtent l="0" t="0" r="0" b="0"/>
            <wp:docPr id="1" name="Obraz 1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BA2737" w14:textId="1D8029D0" w:rsidR="00765FD4" w:rsidRPr="00077CCE" w:rsidRDefault="00765FD4" w:rsidP="00765FD4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077CCE">
        <w:rPr>
          <w:rFonts w:ascii="Arial" w:hAnsi="Arial" w:cs="Arial"/>
          <w:bCs/>
          <w:color w:val="000000" w:themeColor="text1"/>
          <w:sz w:val="28"/>
          <w:szCs w:val="28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0E9821F5" w14:textId="4B55B2D3" w:rsidR="00765FD4" w:rsidRPr="00077CCE" w:rsidRDefault="00765FD4" w:rsidP="00765FD4">
      <w:pPr>
        <w:spacing w:after="480" w:line="360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 w:rsidRPr="00077CCE">
        <w:rPr>
          <w:rFonts w:ascii="Arial" w:hAnsi="Arial" w:cs="Arial"/>
          <w:b/>
          <w:color w:val="000000" w:themeColor="text1"/>
          <w:sz w:val="28"/>
          <w:szCs w:val="28"/>
        </w:rPr>
        <w:t>Przewodniczący</w:t>
      </w:r>
    </w:p>
    <w:p w14:paraId="7D5B7F9A" w14:textId="2DE55105" w:rsidR="00765FD4" w:rsidRPr="00077CCE" w:rsidRDefault="00765FD4" w:rsidP="00765FD4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077CCE">
        <w:rPr>
          <w:rFonts w:ascii="Arial" w:hAnsi="Arial" w:cs="Arial"/>
          <w:color w:val="000000" w:themeColor="text1"/>
          <w:sz w:val="28"/>
          <w:szCs w:val="28"/>
        </w:rPr>
        <w:t xml:space="preserve">Warszawa, </w:t>
      </w:r>
      <w:r w:rsidR="002B7713" w:rsidRPr="00077CCE">
        <w:rPr>
          <w:rFonts w:ascii="Arial" w:hAnsi="Arial" w:cs="Arial"/>
          <w:color w:val="000000" w:themeColor="text1"/>
          <w:sz w:val="28"/>
          <w:szCs w:val="28"/>
        </w:rPr>
        <w:t xml:space="preserve">5 maja </w:t>
      </w:r>
      <w:r w:rsidRPr="00077CCE">
        <w:rPr>
          <w:rFonts w:ascii="Arial" w:hAnsi="Arial" w:cs="Arial"/>
          <w:color w:val="000000" w:themeColor="text1"/>
          <w:sz w:val="28"/>
          <w:szCs w:val="28"/>
        </w:rPr>
        <w:t>202</w:t>
      </w:r>
      <w:r w:rsidR="001A2465" w:rsidRPr="00077CCE">
        <w:rPr>
          <w:rFonts w:ascii="Arial" w:hAnsi="Arial" w:cs="Arial"/>
          <w:color w:val="000000" w:themeColor="text1"/>
          <w:sz w:val="28"/>
          <w:szCs w:val="28"/>
        </w:rPr>
        <w:t>2</w:t>
      </w:r>
      <w:r w:rsidRPr="00077CCE">
        <w:rPr>
          <w:rFonts w:ascii="Arial" w:hAnsi="Arial" w:cs="Arial"/>
          <w:color w:val="000000" w:themeColor="text1"/>
          <w:sz w:val="28"/>
          <w:szCs w:val="28"/>
        </w:rPr>
        <w:t xml:space="preserve"> r. </w:t>
      </w:r>
    </w:p>
    <w:p w14:paraId="3A3B41B7" w14:textId="5083F155" w:rsidR="00765FD4" w:rsidRPr="00077CCE" w:rsidRDefault="00765FD4" w:rsidP="00765FD4">
      <w:pPr>
        <w:spacing w:after="480" w:line="360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 w:rsidRPr="00077CCE">
        <w:rPr>
          <w:rFonts w:ascii="Arial" w:hAnsi="Arial" w:cs="Arial"/>
          <w:b/>
          <w:color w:val="000000" w:themeColor="text1"/>
          <w:sz w:val="28"/>
          <w:szCs w:val="28"/>
        </w:rPr>
        <w:t xml:space="preserve">Sygn. akt KR VI R </w:t>
      </w:r>
      <w:r w:rsidR="00A17EB9" w:rsidRPr="00077CCE">
        <w:rPr>
          <w:rFonts w:ascii="Arial" w:hAnsi="Arial" w:cs="Arial"/>
          <w:b/>
          <w:color w:val="000000" w:themeColor="text1"/>
          <w:sz w:val="28"/>
          <w:szCs w:val="28"/>
        </w:rPr>
        <w:t>17</w:t>
      </w:r>
      <w:r w:rsidR="00091BC5">
        <w:rPr>
          <w:rFonts w:ascii="Arial" w:hAnsi="Arial" w:cs="Arial"/>
          <w:b/>
          <w:color w:val="000000" w:themeColor="text1"/>
          <w:sz w:val="28"/>
          <w:szCs w:val="28"/>
        </w:rPr>
        <w:t xml:space="preserve"> łamane na </w:t>
      </w:r>
      <w:r w:rsidR="00A17EB9" w:rsidRPr="00077CCE">
        <w:rPr>
          <w:rFonts w:ascii="Arial" w:hAnsi="Arial" w:cs="Arial"/>
          <w:b/>
          <w:color w:val="000000" w:themeColor="text1"/>
          <w:sz w:val="28"/>
          <w:szCs w:val="28"/>
        </w:rPr>
        <w:t>22</w:t>
      </w:r>
    </w:p>
    <w:p w14:paraId="0E54CC3F" w14:textId="3B402685" w:rsidR="00765FD4" w:rsidRDefault="00765FD4" w:rsidP="00765FD4">
      <w:pPr>
        <w:suppressAutoHyphens w:val="0"/>
        <w:spacing w:after="480" w:line="360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 w:rsidRPr="00077CCE">
        <w:rPr>
          <w:rFonts w:ascii="Arial" w:hAnsi="Arial" w:cs="Arial"/>
          <w:b/>
          <w:color w:val="000000" w:themeColor="text1"/>
          <w:sz w:val="28"/>
          <w:szCs w:val="28"/>
        </w:rPr>
        <w:t>DPA</w:t>
      </w:r>
      <w:r w:rsidR="00091BC5">
        <w:rPr>
          <w:rFonts w:ascii="Arial" w:hAnsi="Arial" w:cs="Arial"/>
          <w:b/>
          <w:color w:val="000000" w:themeColor="text1"/>
          <w:sz w:val="28"/>
          <w:szCs w:val="28"/>
        </w:rPr>
        <w:t xml:space="preserve"> myślnik </w:t>
      </w:r>
      <w:r w:rsidRPr="00077CCE">
        <w:rPr>
          <w:rFonts w:ascii="Arial" w:hAnsi="Arial" w:cs="Arial"/>
          <w:b/>
          <w:color w:val="000000" w:themeColor="text1"/>
          <w:sz w:val="28"/>
          <w:szCs w:val="28"/>
        </w:rPr>
        <w:t>VI.9130.</w:t>
      </w:r>
      <w:r w:rsidR="00A17EB9" w:rsidRPr="00077CCE">
        <w:rPr>
          <w:rFonts w:ascii="Arial" w:hAnsi="Arial" w:cs="Arial"/>
          <w:b/>
          <w:color w:val="000000" w:themeColor="text1"/>
          <w:sz w:val="28"/>
          <w:szCs w:val="28"/>
        </w:rPr>
        <w:t>7.2022</w:t>
      </w:r>
    </w:p>
    <w:p w14:paraId="271292B6" w14:textId="04ECE28B" w:rsidR="00A4108A" w:rsidRPr="00077CCE" w:rsidRDefault="00A4108A" w:rsidP="00765FD4">
      <w:pPr>
        <w:suppressAutoHyphens w:val="0"/>
        <w:spacing w:after="480" w:line="360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IK: 3127034</w:t>
      </w:r>
    </w:p>
    <w:p w14:paraId="662C3A4B" w14:textId="77777777" w:rsidR="00765FD4" w:rsidRPr="00077CCE" w:rsidRDefault="00765FD4" w:rsidP="00765FD4">
      <w:pPr>
        <w:suppressAutoHyphens w:val="0"/>
        <w:spacing w:after="480" w:line="360" w:lineRule="auto"/>
        <w:rPr>
          <w:rFonts w:ascii="Arial" w:eastAsia="Calibri" w:hAnsi="Arial" w:cs="Arial"/>
          <w:b/>
          <w:color w:val="000000" w:themeColor="text1"/>
          <w:sz w:val="28"/>
          <w:szCs w:val="28"/>
          <w:lang w:eastAsia="en-US"/>
        </w:rPr>
      </w:pPr>
    </w:p>
    <w:p w14:paraId="49C52BEF" w14:textId="77777777" w:rsidR="00765FD4" w:rsidRPr="00077CCE" w:rsidRDefault="00765FD4" w:rsidP="00765FD4">
      <w:pPr>
        <w:pStyle w:val="Nagwek1"/>
        <w:spacing w:after="480" w:line="360" w:lineRule="auto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077CCE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ZAWIADOMIENIE</w:t>
      </w:r>
    </w:p>
    <w:p w14:paraId="1EC5A7AF" w14:textId="588B638D" w:rsidR="00282AE7" w:rsidRPr="00282AE7" w:rsidRDefault="00282AE7" w:rsidP="00282AE7">
      <w:pPr>
        <w:suppressAutoHyphens w:val="0"/>
        <w:spacing w:after="480" w:line="360" w:lineRule="auto"/>
        <w:ind w:firstLine="708"/>
        <w:rPr>
          <w:rFonts w:ascii="Arial" w:hAnsi="Arial" w:cs="Arial"/>
          <w:color w:val="000000" w:themeColor="text1"/>
          <w:sz w:val="28"/>
          <w:szCs w:val="28"/>
        </w:rPr>
      </w:pPr>
      <w:r w:rsidRPr="00282AE7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Na podstawie art. 8 paragraf 1 i art. 12 w związku z art. 35, art. 36 i art. 37 ustawy z dnia 14 czerwca 1960 r. - Kodeks postępowania administracyjnego (Dz.U. z 2021 r. poz. 735 dalej: k.p.a.) w zw. z art. 38 ust. 1 i 4 ustawy z dnia 9 marca 2017 r. o szczególnych zasadach usuwania skutków prawnych decyzji reprywatyzacyjnych dotyczących nieruchomości warszawskich, wydanych z naruszeniem prawa (Dz.U. z 2021 r. poz. 795)</w:t>
      </w:r>
      <w:r w:rsidRPr="00282AE7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282AE7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 xml:space="preserve">wyznaczam nowy termin załatwienia sprawy w przedmiocie </w:t>
      </w:r>
      <w:r w:rsidRPr="00282AE7">
        <w:rPr>
          <w:rFonts w:ascii="Arial" w:hAnsi="Arial" w:cs="Arial"/>
          <w:bCs/>
          <w:color w:val="000000" w:themeColor="text1"/>
          <w:sz w:val="28"/>
          <w:szCs w:val="28"/>
        </w:rPr>
        <w:t xml:space="preserve">decyzji </w:t>
      </w:r>
      <w:r w:rsidRPr="00282AE7"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  <w:t xml:space="preserve">Prezydenta m.st. Warszawy z dnia </w:t>
      </w:r>
      <w:r w:rsidRPr="00282AE7">
        <w:rPr>
          <w:rFonts w:ascii="Arial" w:hAnsi="Arial" w:cs="Arial"/>
          <w:bCs/>
          <w:color w:val="000000" w:themeColor="text1"/>
          <w:sz w:val="28"/>
          <w:szCs w:val="28"/>
        </w:rPr>
        <w:t xml:space="preserve">5 lutego 2008 r. </w:t>
      </w:r>
      <w:r w:rsidRPr="00282AE7">
        <w:rPr>
          <w:rFonts w:ascii="Arial" w:hAnsi="Arial" w:cs="Arial"/>
          <w:bCs/>
          <w:color w:val="000000" w:themeColor="text1"/>
          <w:sz w:val="28"/>
          <w:szCs w:val="28"/>
        </w:rPr>
        <w:lastRenderedPageBreak/>
        <w:t xml:space="preserve">nr </w:t>
      </w:r>
      <w:r w:rsidRPr="00282AE7">
        <w:rPr>
          <w:rFonts w:ascii="Arial" w:hAnsi="Arial" w:cs="Arial"/>
          <w:color w:val="000000" w:themeColor="text1"/>
          <w:sz w:val="28"/>
          <w:szCs w:val="28"/>
        </w:rPr>
        <w:t>56 ukośnik GK ukośnik DW ukośnik 2008</w:t>
      </w:r>
      <w:r w:rsidRPr="00282AE7">
        <w:rPr>
          <w:rFonts w:ascii="Arial" w:hAnsi="Arial" w:cs="Arial"/>
          <w:bCs/>
          <w:color w:val="000000" w:themeColor="text1"/>
          <w:sz w:val="28"/>
          <w:szCs w:val="28"/>
        </w:rPr>
        <w:t xml:space="preserve">, zmieniającej decyzję Prezydenta m. st. Warszawy z dnia 12 stycznia 2005 r. nr </w:t>
      </w:r>
      <w:r w:rsidRPr="00282AE7"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  <w:t>8 ukośnik GN</w:t>
      </w:r>
      <w:r w:rsidR="00125567"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  <w:t xml:space="preserve"> </w:t>
      </w:r>
      <w:r w:rsidRPr="00282AE7"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  <w:t>ukośnik DW ukośnik 2005</w:t>
      </w:r>
      <w:r w:rsidRPr="00282AE7">
        <w:rPr>
          <w:rFonts w:ascii="Arial" w:hAnsi="Arial" w:cs="Arial"/>
          <w:color w:val="000000" w:themeColor="text1"/>
          <w:sz w:val="28"/>
          <w:szCs w:val="28"/>
          <w:lang w:eastAsia="pl-PL"/>
        </w:rPr>
        <w:t xml:space="preserve"> </w:t>
      </w:r>
      <w:r w:rsidR="00F8156E">
        <w:rPr>
          <w:rFonts w:ascii="Arial" w:hAnsi="Arial" w:cs="Arial"/>
          <w:color w:val="000000" w:themeColor="text1"/>
          <w:sz w:val="28"/>
          <w:szCs w:val="28"/>
          <w:lang w:eastAsia="pl-PL"/>
        </w:rPr>
        <w:t xml:space="preserve">dotyczącą </w:t>
      </w:r>
      <w:r w:rsidR="00F8156E"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  <w:t xml:space="preserve">nieruchomości położonej </w:t>
      </w:r>
      <w:r w:rsidRPr="00282AE7"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  <w:t>w Warszawie przy ulicy Grochowskiej 325</w:t>
      </w:r>
      <w:r w:rsidRPr="00282AE7">
        <w:rPr>
          <w:rFonts w:ascii="Arial" w:eastAsia="Calibri" w:hAnsi="Arial" w:cs="Arial"/>
          <w:bCs/>
          <w:color w:val="000000" w:themeColor="text1"/>
          <w:sz w:val="28"/>
          <w:szCs w:val="28"/>
          <w:lang w:eastAsia="en-US"/>
        </w:rPr>
        <w:t xml:space="preserve">, do dnia </w:t>
      </w:r>
      <w:r w:rsidRPr="00077CCE">
        <w:rPr>
          <w:rFonts w:ascii="Arial" w:eastAsia="Calibri" w:hAnsi="Arial" w:cs="Arial"/>
          <w:bCs/>
          <w:color w:val="000000" w:themeColor="text1"/>
          <w:sz w:val="28"/>
          <w:szCs w:val="28"/>
          <w:lang w:eastAsia="en-US"/>
        </w:rPr>
        <w:t>9</w:t>
      </w:r>
      <w:r w:rsidRPr="00282AE7">
        <w:rPr>
          <w:rFonts w:ascii="Arial" w:eastAsia="Calibri" w:hAnsi="Arial" w:cs="Arial"/>
          <w:bCs/>
          <w:color w:val="000000" w:themeColor="text1"/>
          <w:sz w:val="28"/>
          <w:szCs w:val="28"/>
          <w:lang w:eastAsia="en-US"/>
        </w:rPr>
        <w:t xml:space="preserve"> lipca 2022 r. z uwagi</w:t>
      </w:r>
      <w:r w:rsidRPr="00282AE7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 xml:space="preserve"> na szczególnie skomplikowany stan sprawy, obszerny materiał dowodowy oraz konieczność zapewnienia stronom czynnego udziału w postępowaniu.</w:t>
      </w:r>
    </w:p>
    <w:p w14:paraId="2A5CF853" w14:textId="77777777" w:rsidR="00282AE7" w:rsidRPr="00077CCE" w:rsidRDefault="00282AE7" w:rsidP="00765FD4">
      <w:pPr>
        <w:suppressAutoHyphens w:val="0"/>
        <w:spacing w:after="480" w:line="360" w:lineRule="auto"/>
        <w:ind w:firstLine="708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</w:p>
    <w:p w14:paraId="44D4C4FE" w14:textId="77777777" w:rsidR="00765FD4" w:rsidRPr="00077CCE" w:rsidRDefault="00765FD4" w:rsidP="00765FD4">
      <w:pPr>
        <w:suppressAutoHyphens w:val="0"/>
        <w:spacing w:after="480" w:line="360" w:lineRule="auto"/>
        <w:ind w:left="5664" w:firstLine="708"/>
        <w:rPr>
          <w:rFonts w:ascii="Arial" w:eastAsia="Calibri" w:hAnsi="Arial" w:cs="Arial"/>
          <w:b/>
          <w:color w:val="000000" w:themeColor="text1"/>
          <w:sz w:val="28"/>
          <w:szCs w:val="28"/>
          <w:lang w:eastAsia="en-US"/>
        </w:rPr>
      </w:pPr>
    </w:p>
    <w:p w14:paraId="319620BC" w14:textId="446BED55" w:rsidR="00765FD4" w:rsidRPr="00077CCE" w:rsidRDefault="00765FD4" w:rsidP="00765FD4">
      <w:pPr>
        <w:suppressAutoHyphens w:val="0"/>
        <w:spacing w:after="480" w:line="360" w:lineRule="auto"/>
        <w:rPr>
          <w:rFonts w:ascii="Arial" w:eastAsia="Calibri" w:hAnsi="Arial" w:cs="Arial"/>
          <w:b/>
          <w:color w:val="000000" w:themeColor="text1"/>
          <w:sz w:val="28"/>
          <w:szCs w:val="28"/>
          <w:lang w:eastAsia="en-US"/>
        </w:rPr>
      </w:pPr>
      <w:r w:rsidRPr="00077CCE">
        <w:rPr>
          <w:rFonts w:ascii="Arial" w:eastAsia="Calibri" w:hAnsi="Arial" w:cs="Arial"/>
          <w:b/>
          <w:color w:val="000000" w:themeColor="text1"/>
          <w:sz w:val="28"/>
          <w:szCs w:val="28"/>
          <w:lang w:eastAsia="en-US"/>
        </w:rPr>
        <w:t>Przewodniczący Komisji</w:t>
      </w:r>
    </w:p>
    <w:p w14:paraId="6772ABAE" w14:textId="68F33E71" w:rsidR="00765FD4" w:rsidRPr="00077CCE" w:rsidRDefault="00765FD4" w:rsidP="00765FD4">
      <w:pPr>
        <w:spacing w:after="480" w:line="360" w:lineRule="auto"/>
        <w:rPr>
          <w:rFonts w:ascii="Arial" w:hAnsi="Arial" w:cs="Arial"/>
          <w:b/>
          <w:color w:val="000000" w:themeColor="text1"/>
          <w:sz w:val="28"/>
          <w:szCs w:val="28"/>
          <w:lang w:eastAsia="pl-PL"/>
        </w:rPr>
      </w:pPr>
      <w:r w:rsidRPr="00077CCE">
        <w:rPr>
          <w:rFonts w:ascii="Arial" w:eastAsia="Calibri" w:hAnsi="Arial" w:cs="Arial"/>
          <w:b/>
          <w:color w:val="000000" w:themeColor="text1"/>
          <w:sz w:val="28"/>
          <w:szCs w:val="28"/>
          <w:lang w:eastAsia="en-US"/>
        </w:rPr>
        <w:t>Sebastian Kaleta</w:t>
      </w:r>
    </w:p>
    <w:p w14:paraId="741E0149" w14:textId="77777777" w:rsidR="00765FD4" w:rsidRPr="00077CCE" w:rsidRDefault="00765FD4" w:rsidP="00765FD4">
      <w:pPr>
        <w:suppressAutoHyphens w:val="0"/>
        <w:spacing w:after="480" w:line="360" w:lineRule="auto"/>
        <w:rPr>
          <w:rFonts w:ascii="Arial" w:eastAsia="Calibri" w:hAnsi="Arial" w:cs="Arial"/>
          <w:b/>
          <w:color w:val="000000" w:themeColor="text1"/>
          <w:sz w:val="28"/>
          <w:szCs w:val="28"/>
          <w:lang w:eastAsia="en-US"/>
        </w:rPr>
      </w:pPr>
    </w:p>
    <w:p w14:paraId="3E244794" w14:textId="77777777" w:rsidR="00765FD4" w:rsidRPr="00077CCE" w:rsidRDefault="00765FD4" w:rsidP="00765FD4">
      <w:pPr>
        <w:pStyle w:val="Nagwek1"/>
        <w:spacing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077CCE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Pouczenie:</w:t>
      </w:r>
    </w:p>
    <w:p w14:paraId="10DACE90" w14:textId="261883E1" w:rsidR="00765FD4" w:rsidRPr="00077CCE" w:rsidRDefault="00282AE7" w:rsidP="00765FD4">
      <w:pPr>
        <w:suppressAutoHyphens w:val="0"/>
        <w:spacing w:after="480" w:line="360" w:lineRule="auto"/>
        <w:contextualSpacing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077CCE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 xml:space="preserve">1) </w:t>
      </w:r>
      <w:r w:rsidR="00765FD4" w:rsidRPr="00077CCE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 xml:space="preserve">Zgodnie z art. 37 k.p.a. stronie służy prawo do wniesienia </w:t>
      </w:r>
      <w:r w:rsidR="00765FD4" w:rsidRPr="00F8156E">
        <w:rPr>
          <w:rFonts w:ascii="Arial" w:eastAsia="Calibri" w:hAnsi="Arial" w:cs="Arial"/>
          <w:bCs/>
          <w:color w:val="000000" w:themeColor="text1"/>
          <w:sz w:val="28"/>
          <w:szCs w:val="28"/>
          <w:lang w:eastAsia="en-US"/>
        </w:rPr>
        <w:t>ponaglenia</w:t>
      </w:r>
      <w:r w:rsidR="00765FD4" w:rsidRPr="00077CCE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, jeżeli:</w:t>
      </w:r>
    </w:p>
    <w:p w14:paraId="35331CF7" w14:textId="6C15C8E6" w:rsidR="00765FD4" w:rsidRPr="00077CCE" w:rsidRDefault="00A17EB9" w:rsidP="00A17EB9">
      <w:pPr>
        <w:suppressAutoHyphens w:val="0"/>
        <w:spacing w:after="480" w:line="360" w:lineRule="auto"/>
        <w:ind w:left="360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077CCE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 xml:space="preserve">a) </w:t>
      </w:r>
      <w:r w:rsidR="00765FD4" w:rsidRPr="00077CCE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nie załatwiono sprawy w terminie określonym w art. 35 k.p.a. lub przepisach szczególnych ani w terminie wskazanym zgodnie z art. 36 § 1 k.p.a.</w:t>
      </w:r>
    </w:p>
    <w:p w14:paraId="04EB017B" w14:textId="70698FD5" w:rsidR="00765FD4" w:rsidRPr="00077CCE" w:rsidRDefault="00A17EB9" w:rsidP="00A17EB9">
      <w:pPr>
        <w:suppressAutoHyphens w:val="0"/>
        <w:spacing w:after="480" w:line="360" w:lineRule="auto"/>
        <w:ind w:left="360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077CCE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 xml:space="preserve">b) </w:t>
      </w:r>
      <w:r w:rsidR="00765FD4" w:rsidRPr="00077CCE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postępowanie jest prowadzone dłużej niż jest to niezbędne do załatwienia sprawy (przewlekłość).</w:t>
      </w:r>
    </w:p>
    <w:p w14:paraId="46A485AE" w14:textId="2D9075DF" w:rsidR="00765FD4" w:rsidRPr="00077CCE" w:rsidRDefault="00A17EB9" w:rsidP="00A17EB9">
      <w:pPr>
        <w:suppressAutoHyphens w:val="0"/>
        <w:spacing w:after="480" w:line="360" w:lineRule="auto"/>
        <w:ind w:left="360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077CCE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lastRenderedPageBreak/>
        <w:t xml:space="preserve">2. </w:t>
      </w:r>
      <w:r w:rsidR="00765FD4" w:rsidRPr="00077CCE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Ponaglenie zawiera uzasadnienie. Ponaglenie wnosi się:</w:t>
      </w:r>
    </w:p>
    <w:p w14:paraId="30A92E51" w14:textId="7AC054ED" w:rsidR="00765FD4" w:rsidRPr="00077CCE" w:rsidRDefault="00282AE7" w:rsidP="00282AE7">
      <w:pPr>
        <w:suppressAutoHyphens w:val="0"/>
        <w:spacing w:after="480" w:line="360" w:lineRule="auto"/>
        <w:ind w:left="1080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077CCE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 xml:space="preserve">a) </w:t>
      </w:r>
      <w:r w:rsidR="00765FD4" w:rsidRPr="00077CCE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do organu wyższego stopnia za pośrednictwem organu prowadzącego postępowanie;</w:t>
      </w:r>
    </w:p>
    <w:p w14:paraId="6562A58D" w14:textId="1AC91A11" w:rsidR="00765FD4" w:rsidRPr="00077CCE" w:rsidRDefault="00A17EB9" w:rsidP="00A17EB9">
      <w:pPr>
        <w:spacing w:after="480" w:line="360" w:lineRule="auto"/>
        <w:ind w:left="1080"/>
        <w:rPr>
          <w:rFonts w:ascii="Arial" w:hAnsi="Arial" w:cs="Arial"/>
          <w:color w:val="000000" w:themeColor="text1"/>
          <w:sz w:val="28"/>
          <w:szCs w:val="28"/>
        </w:rPr>
      </w:pPr>
      <w:r w:rsidRPr="00077CCE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b)</w:t>
      </w:r>
      <w:r w:rsidR="00F8156E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 xml:space="preserve"> </w:t>
      </w:r>
      <w:r w:rsidR="00765FD4" w:rsidRPr="00077CCE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do organu prowadzącego postępowanie - jeżeli nie ma organu wyższego stopnia.</w:t>
      </w:r>
    </w:p>
    <w:p w14:paraId="0EE02497" w14:textId="77777777" w:rsidR="00994608" w:rsidRPr="00077CCE" w:rsidRDefault="00994608" w:rsidP="00765FD4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</w:p>
    <w:sectPr w:rsidR="00994608" w:rsidRPr="00077C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539D9"/>
    <w:multiLevelType w:val="hybridMultilevel"/>
    <w:tmpl w:val="EC32E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6E0145E">
      <w:start w:val="1"/>
      <w:numFmt w:val="decimal"/>
      <w:lvlText w:val="%2)"/>
      <w:lvlJc w:val="left"/>
      <w:pPr>
        <w:ind w:left="1560" w:hanging="4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DD27DD"/>
    <w:multiLevelType w:val="hybridMultilevel"/>
    <w:tmpl w:val="CAE8A398"/>
    <w:lvl w:ilvl="0" w:tplc="88E2E6EE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FD4"/>
    <w:rsid w:val="00077CCE"/>
    <w:rsid w:val="00091BC5"/>
    <w:rsid w:val="00125567"/>
    <w:rsid w:val="001A2465"/>
    <w:rsid w:val="001B3490"/>
    <w:rsid w:val="00245012"/>
    <w:rsid w:val="00247A15"/>
    <w:rsid w:val="00264ECD"/>
    <w:rsid w:val="00282AE7"/>
    <w:rsid w:val="002B7713"/>
    <w:rsid w:val="002F0972"/>
    <w:rsid w:val="00314A81"/>
    <w:rsid w:val="00376BB0"/>
    <w:rsid w:val="005355F1"/>
    <w:rsid w:val="00716A09"/>
    <w:rsid w:val="00765FD4"/>
    <w:rsid w:val="00994608"/>
    <w:rsid w:val="00A17EB9"/>
    <w:rsid w:val="00A4108A"/>
    <w:rsid w:val="00EE53F0"/>
    <w:rsid w:val="00F8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7B7F9"/>
  <w15:chartTrackingRefBased/>
  <w15:docId w15:val="{845AA5F8-79F8-40B5-8962-55000A753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5FD4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5F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5FD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Akapitzlist">
    <w:name w:val="List Paragraph"/>
    <w:basedOn w:val="Normalny"/>
    <w:uiPriority w:val="34"/>
    <w:qFormat/>
    <w:rsid w:val="00765F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265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wyzanczeniu nowego terminu załatwienia sprawy</vt:lpstr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wyzanczeniu nowego terminu załatwienia sprawy</dc:title>
  <dc:subject/>
  <dc:creator>Warchoł Marcin  (DPA)</dc:creator>
  <cp:keywords/>
  <dc:description/>
  <cp:lastModifiedBy>Warchoł Marcin  (DPA)</cp:lastModifiedBy>
  <cp:revision>2</cp:revision>
  <cp:lastPrinted>2022-05-06T08:30:00Z</cp:lastPrinted>
  <dcterms:created xsi:type="dcterms:W3CDTF">2022-05-06T11:05:00Z</dcterms:created>
  <dcterms:modified xsi:type="dcterms:W3CDTF">2022-05-06T11:05:00Z</dcterms:modified>
</cp:coreProperties>
</file>