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02E7" w14:textId="3B2EAC95" w:rsidR="003F2A1C" w:rsidRPr="00FB671F" w:rsidRDefault="00FB671F" w:rsidP="00FB671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FB671F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  <w:r w:rsidR="000B4282" w:rsidRPr="00FB671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091663" w:rsidRPr="00FB671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17ABF170" w14:textId="77777777" w:rsidR="00075831" w:rsidRPr="00FB671F" w:rsidRDefault="00075831" w:rsidP="00FB671F">
      <w:pPr>
        <w:spacing w:after="480" w:line="360" w:lineRule="auto"/>
        <w:rPr>
          <w:rFonts w:ascii="Arial" w:hAnsi="Arial" w:cs="Arial"/>
          <w:b/>
          <w:sz w:val="40"/>
          <w:szCs w:val="40"/>
        </w:rPr>
      </w:pPr>
      <w:r w:rsidRPr="00FB671F">
        <w:rPr>
          <w:rFonts w:ascii="Arial" w:hAnsi="Arial" w:cs="Arial"/>
          <w:b/>
          <w:sz w:val="40"/>
          <w:szCs w:val="40"/>
        </w:rPr>
        <w:t xml:space="preserve">Przewodniczący </w:t>
      </w:r>
    </w:p>
    <w:p w14:paraId="60785A2A" w14:textId="741C4696" w:rsidR="00A372DB" w:rsidRPr="00FB671F" w:rsidRDefault="00075831" w:rsidP="00FB671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671F">
        <w:rPr>
          <w:rFonts w:ascii="Arial" w:hAnsi="Arial" w:cs="Arial"/>
          <w:sz w:val="24"/>
          <w:szCs w:val="24"/>
        </w:rPr>
        <w:t>Warszawa,</w:t>
      </w:r>
      <w:r w:rsidR="006F32FC">
        <w:rPr>
          <w:rFonts w:ascii="Arial" w:hAnsi="Arial" w:cs="Arial"/>
          <w:sz w:val="24"/>
          <w:szCs w:val="24"/>
        </w:rPr>
        <w:t xml:space="preserve"> 15</w:t>
      </w:r>
      <w:r w:rsidRPr="00FB671F">
        <w:rPr>
          <w:rFonts w:ascii="Arial" w:hAnsi="Arial" w:cs="Arial"/>
          <w:sz w:val="24"/>
          <w:szCs w:val="24"/>
        </w:rPr>
        <w:t xml:space="preserve"> października 2021 r.       </w:t>
      </w:r>
    </w:p>
    <w:p w14:paraId="57DC6D89" w14:textId="1B93A04E" w:rsidR="0018461D" w:rsidRPr="00FB671F" w:rsidRDefault="00970C96" w:rsidP="00FB671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FB671F">
        <w:rPr>
          <w:rFonts w:ascii="Arial" w:hAnsi="Arial" w:cs="Arial"/>
          <w:b/>
          <w:sz w:val="24"/>
          <w:szCs w:val="24"/>
        </w:rPr>
        <w:t>Sygn. akt</w:t>
      </w:r>
      <w:r w:rsidRPr="00FB671F">
        <w:rPr>
          <w:rFonts w:ascii="Arial" w:hAnsi="Arial" w:cs="Arial"/>
          <w:sz w:val="24"/>
          <w:szCs w:val="24"/>
        </w:rPr>
        <w:t xml:space="preserve"> </w:t>
      </w:r>
      <w:r w:rsidRPr="00FB671F">
        <w:rPr>
          <w:rFonts w:ascii="Arial" w:hAnsi="Arial" w:cs="Arial"/>
          <w:b/>
          <w:sz w:val="24"/>
          <w:szCs w:val="24"/>
        </w:rPr>
        <w:t xml:space="preserve">KR III R </w:t>
      </w:r>
      <w:r w:rsidR="00685082" w:rsidRPr="00FB671F">
        <w:rPr>
          <w:rFonts w:ascii="Arial" w:hAnsi="Arial" w:cs="Arial"/>
          <w:b/>
          <w:sz w:val="24"/>
          <w:szCs w:val="24"/>
        </w:rPr>
        <w:t>4</w:t>
      </w:r>
      <w:r w:rsidR="00FB671F">
        <w:rPr>
          <w:rFonts w:ascii="Arial" w:hAnsi="Arial" w:cs="Arial"/>
          <w:b/>
          <w:sz w:val="24"/>
          <w:szCs w:val="24"/>
        </w:rPr>
        <w:t xml:space="preserve"> ukośnik </w:t>
      </w:r>
      <w:r w:rsidR="00685082" w:rsidRPr="00FB671F">
        <w:rPr>
          <w:rFonts w:ascii="Arial" w:hAnsi="Arial" w:cs="Arial"/>
          <w:b/>
          <w:sz w:val="24"/>
          <w:szCs w:val="24"/>
        </w:rPr>
        <w:t>21</w:t>
      </w:r>
    </w:p>
    <w:p w14:paraId="36D3F3C7" w14:textId="1C3CF447" w:rsidR="00970C96" w:rsidRPr="00FB671F" w:rsidRDefault="00970C96" w:rsidP="00FB671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FB671F">
        <w:rPr>
          <w:rFonts w:ascii="Arial" w:hAnsi="Arial" w:cs="Arial"/>
          <w:b/>
          <w:sz w:val="24"/>
          <w:szCs w:val="24"/>
        </w:rPr>
        <w:t>DPA-III.9130.</w:t>
      </w:r>
      <w:r w:rsidR="00685082" w:rsidRPr="00FB671F">
        <w:rPr>
          <w:rFonts w:ascii="Arial" w:hAnsi="Arial" w:cs="Arial"/>
          <w:b/>
          <w:sz w:val="24"/>
          <w:szCs w:val="24"/>
        </w:rPr>
        <w:t>2</w:t>
      </w:r>
      <w:r w:rsidRPr="00FB671F">
        <w:rPr>
          <w:rFonts w:ascii="Arial" w:hAnsi="Arial" w:cs="Arial"/>
          <w:b/>
          <w:sz w:val="24"/>
          <w:szCs w:val="24"/>
        </w:rPr>
        <w:t>.20</w:t>
      </w:r>
      <w:r w:rsidR="00685082" w:rsidRPr="00FB671F">
        <w:rPr>
          <w:rFonts w:ascii="Arial" w:hAnsi="Arial" w:cs="Arial"/>
          <w:b/>
          <w:sz w:val="24"/>
          <w:szCs w:val="24"/>
        </w:rPr>
        <w:t>21</w:t>
      </w:r>
    </w:p>
    <w:p w14:paraId="212AC533" w14:textId="09798CA8" w:rsidR="00970C96" w:rsidRPr="00FB671F" w:rsidRDefault="00970C96" w:rsidP="00FB671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B671F">
        <w:rPr>
          <w:rFonts w:ascii="Arial" w:hAnsi="Arial" w:cs="Arial"/>
          <w:b/>
          <w:sz w:val="24"/>
          <w:szCs w:val="24"/>
        </w:rPr>
        <w:t>I</w:t>
      </w:r>
      <w:r w:rsidR="00FB671F">
        <w:rPr>
          <w:rFonts w:ascii="Arial" w:hAnsi="Arial" w:cs="Arial"/>
          <w:b/>
          <w:sz w:val="24"/>
          <w:szCs w:val="24"/>
        </w:rPr>
        <w:t xml:space="preserve"> </w:t>
      </w:r>
      <w:r w:rsidRPr="00FB671F">
        <w:rPr>
          <w:rFonts w:ascii="Arial" w:hAnsi="Arial" w:cs="Arial"/>
          <w:b/>
          <w:sz w:val="24"/>
          <w:szCs w:val="24"/>
        </w:rPr>
        <w:t xml:space="preserve">K: </w:t>
      </w:r>
      <w:r w:rsidR="003D2717" w:rsidRPr="00FB671F">
        <w:rPr>
          <w:rFonts w:ascii="Arial" w:hAnsi="Arial" w:cs="Arial"/>
          <w:b/>
          <w:sz w:val="24"/>
          <w:szCs w:val="24"/>
        </w:rPr>
        <w:t>2594363</w:t>
      </w:r>
    </w:p>
    <w:p w14:paraId="11620C35" w14:textId="308792C3" w:rsidR="00970C96" w:rsidRPr="00FB671F" w:rsidRDefault="00970C96" w:rsidP="00FB671F">
      <w:pPr>
        <w:suppressAutoHyphens w:val="0"/>
        <w:spacing w:after="480" w:line="360" w:lineRule="auto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FB671F">
        <w:rPr>
          <w:rFonts w:ascii="Arial" w:eastAsia="Calibri" w:hAnsi="Arial" w:cs="Arial"/>
          <w:b/>
          <w:sz w:val="32"/>
          <w:szCs w:val="32"/>
          <w:lang w:eastAsia="en-US"/>
        </w:rPr>
        <w:t>Z</w:t>
      </w:r>
      <w:r w:rsidR="00075831" w:rsidRPr="00FB671F">
        <w:rPr>
          <w:rFonts w:ascii="Arial" w:eastAsia="Calibri" w:hAnsi="Arial" w:cs="Arial"/>
          <w:b/>
          <w:sz w:val="32"/>
          <w:szCs w:val="32"/>
          <w:lang w:eastAsia="en-US"/>
        </w:rPr>
        <w:t xml:space="preserve">awiadomienie </w:t>
      </w:r>
    </w:p>
    <w:p w14:paraId="23E211AD" w14:textId="03E05407" w:rsidR="00970C96" w:rsidRPr="00FB671F" w:rsidRDefault="00954DF2" w:rsidP="00FB671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B671F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FB671F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FB671F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– Kodeks postępowania administracyjnego (Dz. U. z 2021 r. poz. 735 i 1491) w zw. z art. 38 ust. 1 i 4 ustawy z dnia 9 marca 2017 r. o szczególnych zasadach usuwania skutków prawnych decyzji reprywatyzacyjnych dotyczących nieruchomości warszawskich, wydanych z naruszeniem prawa (Dz. U. z 2021 r. poz. 795) wyznaczam nowy termin załatwienia sprawy </w:t>
      </w:r>
      <w:r w:rsidR="00970C96" w:rsidRPr="00FB671F">
        <w:rPr>
          <w:rFonts w:ascii="Arial" w:eastAsia="Calibri" w:hAnsi="Arial" w:cs="Arial"/>
          <w:sz w:val="24"/>
          <w:szCs w:val="24"/>
          <w:lang w:eastAsia="en-US"/>
        </w:rPr>
        <w:t xml:space="preserve">w przedmiocie decyzji Prezydenta m.st. Warszawy z dnia </w:t>
      </w:r>
      <w:r w:rsidR="0018597B" w:rsidRPr="00FB671F">
        <w:rPr>
          <w:rFonts w:ascii="Arial" w:eastAsia="Calibri" w:hAnsi="Arial" w:cs="Arial"/>
          <w:sz w:val="24"/>
          <w:szCs w:val="24"/>
          <w:lang w:eastAsia="en-US"/>
        </w:rPr>
        <w:t xml:space="preserve">9 października 2014 </w:t>
      </w:r>
      <w:r w:rsidR="00970C96" w:rsidRPr="00FB671F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827C1A" w:rsidRPr="00FB671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FB671F">
        <w:rPr>
          <w:rFonts w:ascii="Arial" w:eastAsia="Calibri" w:hAnsi="Arial" w:cs="Arial"/>
          <w:sz w:val="24"/>
          <w:szCs w:val="24"/>
          <w:lang w:eastAsia="en-US"/>
        </w:rPr>
        <w:t xml:space="preserve">nr </w:t>
      </w:r>
      <w:r w:rsidR="00685082" w:rsidRPr="00FB671F">
        <w:rPr>
          <w:rFonts w:ascii="Arial" w:eastAsia="Calibri" w:hAnsi="Arial" w:cs="Arial"/>
          <w:sz w:val="24"/>
          <w:szCs w:val="24"/>
          <w:lang w:eastAsia="en-US"/>
        </w:rPr>
        <w:t>477</w:t>
      </w:r>
      <w:r w:rsidR="00CC341A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FB671F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CC341A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FB671F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CC341A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FB671F">
        <w:rPr>
          <w:rFonts w:ascii="Arial" w:eastAsia="Calibri" w:hAnsi="Arial" w:cs="Arial"/>
          <w:sz w:val="24"/>
          <w:szCs w:val="24"/>
          <w:lang w:eastAsia="en-US"/>
        </w:rPr>
        <w:t>2014</w:t>
      </w:r>
      <w:r w:rsidRPr="00FB671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18597B" w:rsidRPr="00FB671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70C96" w:rsidRPr="00FB671F">
        <w:rPr>
          <w:rFonts w:ascii="Arial" w:eastAsia="Calibri" w:hAnsi="Arial" w:cs="Arial"/>
          <w:sz w:val="24"/>
          <w:szCs w:val="24"/>
          <w:lang w:eastAsia="en-US"/>
        </w:rPr>
        <w:t xml:space="preserve">dotyczącej nieruchomości położonej w Warszawie przy </w:t>
      </w:r>
      <w:r w:rsidR="00827C1A" w:rsidRPr="00FB671F">
        <w:rPr>
          <w:rFonts w:ascii="Arial" w:eastAsia="Calibri" w:hAnsi="Arial" w:cs="Arial"/>
          <w:sz w:val="24"/>
          <w:szCs w:val="24"/>
          <w:lang w:eastAsia="en-US"/>
        </w:rPr>
        <w:t>A</w:t>
      </w:r>
      <w:r w:rsidR="0018597B" w:rsidRPr="00FB671F">
        <w:rPr>
          <w:rFonts w:ascii="Arial" w:eastAsia="Calibri" w:hAnsi="Arial" w:cs="Arial"/>
          <w:sz w:val="24"/>
          <w:szCs w:val="24"/>
          <w:lang w:eastAsia="en-US"/>
        </w:rPr>
        <w:t xml:space="preserve">l. Niepodległości „Dobra Henryków”, </w:t>
      </w:r>
      <w:r w:rsidR="00970C96" w:rsidRPr="00FB671F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FB671F">
        <w:rPr>
          <w:rFonts w:ascii="Arial" w:eastAsia="Calibri" w:hAnsi="Arial" w:cs="Arial"/>
          <w:sz w:val="24"/>
          <w:szCs w:val="24"/>
          <w:lang w:eastAsia="en-US"/>
        </w:rPr>
        <w:t xml:space="preserve">13 </w:t>
      </w:r>
      <w:r w:rsidR="001852A9" w:rsidRPr="00FB671F">
        <w:rPr>
          <w:rFonts w:ascii="Arial" w:eastAsia="Calibri" w:hAnsi="Arial" w:cs="Arial"/>
          <w:sz w:val="24"/>
          <w:szCs w:val="24"/>
          <w:lang w:eastAsia="en-US"/>
        </w:rPr>
        <w:t xml:space="preserve">grudnia </w:t>
      </w:r>
      <w:r w:rsidR="00970C96" w:rsidRPr="00FB671F">
        <w:rPr>
          <w:rFonts w:ascii="Arial" w:eastAsia="Calibri" w:hAnsi="Arial" w:cs="Arial"/>
          <w:sz w:val="24"/>
          <w:szCs w:val="24"/>
          <w:lang w:eastAsia="en-US"/>
        </w:rPr>
        <w:t>2021 r.</w:t>
      </w:r>
      <w:r w:rsidRPr="00FB671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970C96" w:rsidRPr="00FB671F">
        <w:rPr>
          <w:rFonts w:ascii="Arial" w:eastAsia="Calibri" w:hAnsi="Arial" w:cs="Arial"/>
          <w:sz w:val="24"/>
          <w:szCs w:val="24"/>
          <w:lang w:eastAsia="en-US"/>
        </w:rPr>
        <w:t xml:space="preserve"> z uwagi na szczególnie skomplikowany stan sprawy, obszerny materiał dowodowy oraz konieczność zapewnienia stronom czynnego udziału w</w:t>
      </w:r>
      <w:r w:rsidR="0003758D" w:rsidRPr="00FB671F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970C96" w:rsidRPr="00FB671F">
        <w:rPr>
          <w:rFonts w:ascii="Arial" w:eastAsia="Calibri" w:hAnsi="Arial" w:cs="Arial"/>
          <w:sz w:val="24"/>
          <w:szCs w:val="24"/>
          <w:lang w:eastAsia="en-US"/>
        </w:rPr>
        <w:t xml:space="preserve">postępowaniu. </w:t>
      </w:r>
    </w:p>
    <w:p w14:paraId="621FE594" w14:textId="77777777" w:rsidR="00FB671F" w:rsidRDefault="00970C96" w:rsidP="00FB671F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FB671F">
        <w:rPr>
          <w:rFonts w:ascii="Arial" w:hAnsi="Arial" w:cs="Arial"/>
          <w:b/>
          <w:sz w:val="24"/>
          <w:szCs w:val="24"/>
          <w:lang w:eastAsia="pl-PL"/>
        </w:rPr>
        <w:t>Przewodniczący Komisj</w:t>
      </w:r>
      <w:r w:rsidR="00075831" w:rsidRPr="00FB671F">
        <w:rPr>
          <w:rFonts w:ascii="Arial" w:hAnsi="Arial" w:cs="Arial"/>
          <w:b/>
          <w:sz w:val="24"/>
          <w:szCs w:val="24"/>
          <w:lang w:eastAsia="pl-PL"/>
        </w:rPr>
        <w:t>i</w:t>
      </w:r>
    </w:p>
    <w:p w14:paraId="1E7A72BD" w14:textId="77777777" w:rsidR="00FB671F" w:rsidRDefault="00FB671F" w:rsidP="00FB671F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262A9387" w:rsidR="00BA1E3D" w:rsidRPr="00FB671F" w:rsidRDefault="00970C96" w:rsidP="00FB671F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FB671F">
        <w:rPr>
          <w:rFonts w:ascii="Arial" w:hAnsi="Arial" w:cs="Arial"/>
          <w:b/>
          <w:sz w:val="24"/>
          <w:szCs w:val="24"/>
          <w:lang w:eastAsia="pl-PL"/>
        </w:rPr>
        <w:t>Sebastian Kalet</w:t>
      </w:r>
      <w:r w:rsidR="00FB671F">
        <w:rPr>
          <w:rFonts w:ascii="Arial" w:hAnsi="Arial" w:cs="Arial"/>
          <w:b/>
          <w:sz w:val="24"/>
          <w:szCs w:val="24"/>
          <w:lang w:eastAsia="pl-PL"/>
        </w:rPr>
        <w:t>a</w:t>
      </w:r>
    </w:p>
    <w:p w14:paraId="53D4945B" w14:textId="77777777" w:rsidR="00DE1D62" w:rsidRPr="00FB671F" w:rsidRDefault="00DE1D62" w:rsidP="00FB671F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FB671F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lastRenderedPageBreak/>
        <w:t>Pouczenie</w:t>
      </w:r>
    </w:p>
    <w:p w14:paraId="1D4C5BB9" w14:textId="439EA265" w:rsidR="00DE1D62" w:rsidRPr="00FB671F" w:rsidRDefault="006F32FC" w:rsidP="006F32FC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1. </w:t>
      </w:r>
      <w:r w:rsidR="00DE1D62" w:rsidRPr="00FB671F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FB671F">
        <w:rPr>
          <w:rFonts w:ascii="Arial" w:hAnsi="Arial" w:cs="Arial"/>
          <w:kern w:val="3"/>
          <w:sz w:val="24"/>
          <w:szCs w:val="24"/>
        </w:rPr>
        <w:t>.</w:t>
      </w:r>
      <w:r w:rsidR="00DE1D62" w:rsidRPr="00FB671F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15679AEE" w14:textId="355FF440" w:rsidR="00DE1D62" w:rsidRPr="00FB671F" w:rsidRDefault="00DE1D62" w:rsidP="00FB671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a</w:t>
      </w:r>
      <w:r w:rsidR="00FB671F">
        <w:rPr>
          <w:rFonts w:ascii="Arial" w:hAnsi="Arial" w:cs="Arial"/>
          <w:kern w:val="3"/>
          <w:sz w:val="24"/>
          <w:szCs w:val="24"/>
        </w:rPr>
        <w:t>)</w:t>
      </w:r>
      <w:r w:rsidRPr="00FB671F">
        <w:rPr>
          <w:rFonts w:ascii="Arial" w:hAnsi="Arial" w:cs="Arial"/>
          <w:kern w:val="3"/>
          <w:sz w:val="24"/>
          <w:szCs w:val="24"/>
        </w:rPr>
        <w:t>. nie załatwiono sprawy w terminie określonym w art. 35 k.p.a. lub przepisach szczególnych ani w</w:t>
      </w:r>
      <w:r w:rsidR="00D800CD" w:rsidRPr="00FB671F">
        <w:rPr>
          <w:rFonts w:ascii="Arial" w:hAnsi="Arial" w:cs="Arial"/>
          <w:kern w:val="3"/>
          <w:sz w:val="24"/>
          <w:szCs w:val="24"/>
        </w:rPr>
        <w:t> </w:t>
      </w:r>
      <w:r w:rsidRPr="00FB671F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FB671F">
        <w:rPr>
          <w:rFonts w:ascii="Arial" w:hAnsi="Arial" w:cs="Arial"/>
          <w:kern w:val="3"/>
          <w:sz w:val="24"/>
          <w:szCs w:val="24"/>
        </w:rPr>
        <w:t xml:space="preserve"> </w:t>
      </w:r>
      <w:r w:rsidR="00FB671F">
        <w:rPr>
          <w:rFonts w:ascii="Arial" w:hAnsi="Arial" w:cs="Arial"/>
          <w:kern w:val="3"/>
          <w:sz w:val="24"/>
          <w:szCs w:val="24"/>
        </w:rPr>
        <w:t>paragraf</w:t>
      </w:r>
      <w:r w:rsidR="00652060" w:rsidRPr="00FB671F">
        <w:rPr>
          <w:rFonts w:ascii="Arial" w:hAnsi="Arial" w:cs="Arial"/>
          <w:kern w:val="3"/>
          <w:sz w:val="24"/>
          <w:szCs w:val="24"/>
        </w:rPr>
        <w:t xml:space="preserve"> </w:t>
      </w:r>
      <w:r w:rsidRPr="00FB671F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FB671F">
        <w:rPr>
          <w:rFonts w:ascii="Arial" w:hAnsi="Arial" w:cs="Arial"/>
          <w:kern w:val="3"/>
          <w:sz w:val="24"/>
          <w:szCs w:val="24"/>
        </w:rPr>
        <w:t xml:space="preserve"> </w:t>
      </w:r>
      <w:r w:rsidRPr="00FB671F">
        <w:rPr>
          <w:rFonts w:ascii="Arial" w:hAnsi="Arial" w:cs="Arial"/>
          <w:kern w:val="3"/>
          <w:sz w:val="24"/>
          <w:szCs w:val="24"/>
        </w:rPr>
        <w:t>r. (bezczynność),</w:t>
      </w:r>
    </w:p>
    <w:p w14:paraId="1E791188" w14:textId="6C3956BA" w:rsidR="00FB671F" w:rsidRDefault="00DE1D62" w:rsidP="00FB671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b</w:t>
      </w:r>
      <w:r w:rsidR="00FB671F">
        <w:rPr>
          <w:rFonts w:ascii="Arial" w:hAnsi="Arial" w:cs="Arial"/>
          <w:kern w:val="3"/>
          <w:sz w:val="24"/>
          <w:szCs w:val="24"/>
        </w:rPr>
        <w:t>)</w:t>
      </w:r>
      <w:r w:rsidRPr="00FB671F">
        <w:rPr>
          <w:rFonts w:ascii="Arial" w:hAnsi="Arial" w:cs="Arial"/>
          <w:kern w:val="3"/>
          <w:sz w:val="24"/>
          <w:szCs w:val="24"/>
        </w:rPr>
        <w:t>. postępowanie jest prowadzone dłużej niż jest to niezbędne do załatwienia sprawy (przewlekłość).</w:t>
      </w:r>
    </w:p>
    <w:p w14:paraId="614CB8A7" w14:textId="77777777" w:rsidR="00FB671F" w:rsidRDefault="00FB671F" w:rsidP="00FB671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</w:p>
    <w:p w14:paraId="5DA858AE" w14:textId="25A26014" w:rsidR="00DE1D62" w:rsidRPr="00FB671F" w:rsidRDefault="00DE1D62" w:rsidP="00FB671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1E5F0293" w14:textId="6EC10FE9" w:rsidR="00DE1D62" w:rsidRPr="00FB671F" w:rsidRDefault="00DE1D62" w:rsidP="00FB671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a</w:t>
      </w:r>
      <w:r w:rsidR="00FB671F">
        <w:rPr>
          <w:rFonts w:ascii="Arial" w:hAnsi="Arial" w:cs="Arial"/>
          <w:kern w:val="3"/>
          <w:sz w:val="24"/>
          <w:szCs w:val="24"/>
        </w:rPr>
        <w:t>)</w:t>
      </w:r>
      <w:r w:rsidRPr="00FB671F">
        <w:rPr>
          <w:rFonts w:ascii="Arial" w:hAnsi="Arial" w:cs="Arial"/>
          <w:kern w:val="3"/>
          <w:sz w:val="24"/>
          <w:szCs w:val="24"/>
        </w:rPr>
        <w:t>. do organu wyższego stopnia za pośrednictwem organu prowadzącego postępowanie,</w:t>
      </w:r>
    </w:p>
    <w:p w14:paraId="3DF28271" w14:textId="04C9EED5" w:rsidR="00DE1D62" w:rsidRPr="00FB671F" w:rsidRDefault="00DE1D62" w:rsidP="00FB671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b</w:t>
      </w:r>
      <w:r w:rsidR="00FB671F">
        <w:rPr>
          <w:rFonts w:ascii="Arial" w:hAnsi="Arial" w:cs="Arial"/>
          <w:kern w:val="3"/>
          <w:sz w:val="24"/>
          <w:szCs w:val="24"/>
        </w:rPr>
        <w:t>)</w:t>
      </w:r>
      <w:r w:rsidRPr="00FB671F">
        <w:rPr>
          <w:rFonts w:ascii="Arial" w:hAnsi="Arial" w:cs="Arial"/>
          <w:kern w:val="3"/>
          <w:sz w:val="24"/>
          <w:szCs w:val="24"/>
        </w:rPr>
        <w:t>. do organu prowadzącego postępowanie – jeżeli nie ma organu wyższego stopnia.</w:t>
      </w:r>
    </w:p>
    <w:p w14:paraId="0738771B" w14:textId="77777777" w:rsidR="00BF621A" w:rsidRPr="00FB671F" w:rsidRDefault="00BF621A" w:rsidP="00FB671F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p w14:paraId="3FC8E181" w14:textId="77777777" w:rsidR="00075831" w:rsidRPr="00FB671F" w:rsidRDefault="00075831" w:rsidP="00FB671F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075831" w:rsidRPr="00FB671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2843" w14:textId="77777777" w:rsidR="00307E98" w:rsidRDefault="00307E98">
      <w:pPr>
        <w:spacing w:after="0" w:line="240" w:lineRule="auto"/>
      </w:pPr>
      <w:r>
        <w:separator/>
      </w:r>
    </w:p>
  </w:endnote>
  <w:endnote w:type="continuationSeparator" w:id="0">
    <w:p w14:paraId="2CA2ABEB" w14:textId="77777777" w:rsidR="00307E98" w:rsidRDefault="0030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BBEE" w14:textId="77777777" w:rsidR="00307E98" w:rsidRDefault="00307E98">
      <w:pPr>
        <w:spacing w:after="0" w:line="240" w:lineRule="auto"/>
      </w:pPr>
      <w:r>
        <w:separator/>
      </w:r>
    </w:p>
  </w:footnote>
  <w:footnote w:type="continuationSeparator" w:id="0">
    <w:p w14:paraId="4CA0FD79" w14:textId="77777777" w:rsidR="00307E98" w:rsidRDefault="0030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CC341A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235B9F0F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3758D"/>
    <w:rsid w:val="00051888"/>
    <w:rsid w:val="00063679"/>
    <w:rsid w:val="0007309F"/>
    <w:rsid w:val="00075831"/>
    <w:rsid w:val="00082278"/>
    <w:rsid w:val="00091663"/>
    <w:rsid w:val="0009654D"/>
    <w:rsid w:val="000B4282"/>
    <w:rsid w:val="000B4630"/>
    <w:rsid w:val="000B5A2F"/>
    <w:rsid w:val="000C08AF"/>
    <w:rsid w:val="000C39C1"/>
    <w:rsid w:val="000C665D"/>
    <w:rsid w:val="000D30D3"/>
    <w:rsid w:val="000D7F83"/>
    <w:rsid w:val="001034F1"/>
    <w:rsid w:val="001077A1"/>
    <w:rsid w:val="001447BB"/>
    <w:rsid w:val="00162F77"/>
    <w:rsid w:val="00167A4A"/>
    <w:rsid w:val="00173816"/>
    <w:rsid w:val="0018461D"/>
    <w:rsid w:val="001852A9"/>
    <w:rsid w:val="0018597B"/>
    <w:rsid w:val="001A40DE"/>
    <w:rsid w:val="001A7DBE"/>
    <w:rsid w:val="001B5862"/>
    <w:rsid w:val="001D1D65"/>
    <w:rsid w:val="00204120"/>
    <w:rsid w:val="002539A6"/>
    <w:rsid w:val="00271568"/>
    <w:rsid w:val="00275714"/>
    <w:rsid w:val="00282940"/>
    <w:rsid w:val="002C0F85"/>
    <w:rsid w:val="002D6A51"/>
    <w:rsid w:val="002F14D5"/>
    <w:rsid w:val="002F3DF6"/>
    <w:rsid w:val="0030557F"/>
    <w:rsid w:val="00307E98"/>
    <w:rsid w:val="003158D6"/>
    <w:rsid w:val="00342D44"/>
    <w:rsid w:val="00350E0D"/>
    <w:rsid w:val="00357537"/>
    <w:rsid w:val="003749C9"/>
    <w:rsid w:val="0038278C"/>
    <w:rsid w:val="00383104"/>
    <w:rsid w:val="00394E53"/>
    <w:rsid w:val="003B6B2B"/>
    <w:rsid w:val="003C559D"/>
    <w:rsid w:val="003D1AF0"/>
    <w:rsid w:val="003D2717"/>
    <w:rsid w:val="003F2A1C"/>
    <w:rsid w:val="003F497B"/>
    <w:rsid w:val="004104CE"/>
    <w:rsid w:val="00430BE4"/>
    <w:rsid w:val="004401D7"/>
    <w:rsid w:val="00454FF4"/>
    <w:rsid w:val="0045604A"/>
    <w:rsid w:val="004F6C92"/>
    <w:rsid w:val="005042F4"/>
    <w:rsid w:val="0054334A"/>
    <w:rsid w:val="00546B62"/>
    <w:rsid w:val="00562FA7"/>
    <w:rsid w:val="00583831"/>
    <w:rsid w:val="00597450"/>
    <w:rsid w:val="00597C7F"/>
    <w:rsid w:val="0061563A"/>
    <w:rsid w:val="006177F7"/>
    <w:rsid w:val="00622475"/>
    <w:rsid w:val="006249C9"/>
    <w:rsid w:val="00636BE5"/>
    <w:rsid w:val="00652060"/>
    <w:rsid w:val="0066044A"/>
    <w:rsid w:val="006716A5"/>
    <w:rsid w:val="00682370"/>
    <w:rsid w:val="00685082"/>
    <w:rsid w:val="0068641C"/>
    <w:rsid w:val="006B1EE8"/>
    <w:rsid w:val="006B620A"/>
    <w:rsid w:val="006C207A"/>
    <w:rsid w:val="006D7F98"/>
    <w:rsid w:val="006E0C63"/>
    <w:rsid w:val="006E2556"/>
    <w:rsid w:val="006E4F6E"/>
    <w:rsid w:val="006F32FC"/>
    <w:rsid w:val="00702BA2"/>
    <w:rsid w:val="007130C9"/>
    <w:rsid w:val="00724DB9"/>
    <w:rsid w:val="007316DD"/>
    <w:rsid w:val="00744BEE"/>
    <w:rsid w:val="007C01A7"/>
    <w:rsid w:val="007D3111"/>
    <w:rsid w:val="007D5052"/>
    <w:rsid w:val="007D6189"/>
    <w:rsid w:val="007F1C9D"/>
    <w:rsid w:val="00814B3F"/>
    <w:rsid w:val="00820150"/>
    <w:rsid w:val="00827C1A"/>
    <w:rsid w:val="008450D2"/>
    <w:rsid w:val="0085349B"/>
    <w:rsid w:val="008A56BF"/>
    <w:rsid w:val="008B1846"/>
    <w:rsid w:val="008D04E1"/>
    <w:rsid w:val="008E0C83"/>
    <w:rsid w:val="00905323"/>
    <w:rsid w:val="00914584"/>
    <w:rsid w:val="00932A92"/>
    <w:rsid w:val="00954DF2"/>
    <w:rsid w:val="00970C96"/>
    <w:rsid w:val="00993951"/>
    <w:rsid w:val="009956F1"/>
    <w:rsid w:val="009B74D2"/>
    <w:rsid w:val="009F7186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9480C"/>
    <w:rsid w:val="00AB414F"/>
    <w:rsid w:val="00AB6EA3"/>
    <w:rsid w:val="00AC3636"/>
    <w:rsid w:val="00AE3FAE"/>
    <w:rsid w:val="00AE6F1B"/>
    <w:rsid w:val="00B20451"/>
    <w:rsid w:val="00B45830"/>
    <w:rsid w:val="00B72434"/>
    <w:rsid w:val="00B74176"/>
    <w:rsid w:val="00B908A9"/>
    <w:rsid w:val="00B91277"/>
    <w:rsid w:val="00BA1E3D"/>
    <w:rsid w:val="00BD6AA6"/>
    <w:rsid w:val="00BD7360"/>
    <w:rsid w:val="00BE141D"/>
    <w:rsid w:val="00BE2F31"/>
    <w:rsid w:val="00BF621A"/>
    <w:rsid w:val="00C02CB3"/>
    <w:rsid w:val="00C12FA3"/>
    <w:rsid w:val="00C17BF7"/>
    <w:rsid w:val="00C2472F"/>
    <w:rsid w:val="00C277C8"/>
    <w:rsid w:val="00C94308"/>
    <w:rsid w:val="00CA3335"/>
    <w:rsid w:val="00CB4F01"/>
    <w:rsid w:val="00CC04F5"/>
    <w:rsid w:val="00CC341A"/>
    <w:rsid w:val="00CD2593"/>
    <w:rsid w:val="00D02C2C"/>
    <w:rsid w:val="00D11D58"/>
    <w:rsid w:val="00D13324"/>
    <w:rsid w:val="00D14731"/>
    <w:rsid w:val="00D15FC3"/>
    <w:rsid w:val="00D20D17"/>
    <w:rsid w:val="00D41E52"/>
    <w:rsid w:val="00D639C8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7675"/>
    <w:rsid w:val="00E21ED5"/>
    <w:rsid w:val="00E56D66"/>
    <w:rsid w:val="00E6268D"/>
    <w:rsid w:val="00E64835"/>
    <w:rsid w:val="00E907F1"/>
    <w:rsid w:val="00EA6AF2"/>
    <w:rsid w:val="00EB61A1"/>
    <w:rsid w:val="00EC0600"/>
    <w:rsid w:val="00EC4658"/>
    <w:rsid w:val="00ED5975"/>
    <w:rsid w:val="00EE28E3"/>
    <w:rsid w:val="00F17DF0"/>
    <w:rsid w:val="00F27A3A"/>
    <w:rsid w:val="00F517BF"/>
    <w:rsid w:val="00F528A8"/>
    <w:rsid w:val="00F70AC5"/>
    <w:rsid w:val="00F72EF7"/>
    <w:rsid w:val="00FB671F"/>
    <w:rsid w:val="00FC74AA"/>
    <w:rsid w:val="00FC7E3D"/>
    <w:rsid w:val="00FE00AE"/>
    <w:rsid w:val="00FF326E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4-21 Al. Niepodległości (Dobra Henryków) zawiadomienie o wyznaczeniu nowego terminu załatwienia sprawy</dc:title>
  <dc:creator>Dalkowska Anna  (DWOiP)</dc:creator>
  <cp:lastModifiedBy>Stępień Katarzyna  (DPA)</cp:lastModifiedBy>
  <cp:revision>4</cp:revision>
  <cp:lastPrinted>2017-09-25T10:39:00Z</cp:lastPrinted>
  <dcterms:created xsi:type="dcterms:W3CDTF">2021-10-13T12:53:00Z</dcterms:created>
  <dcterms:modified xsi:type="dcterms:W3CDTF">2021-10-18T08:12:00Z</dcterms:modified>
</cp:coreProperties>
</file>