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729" w:rsidRDefault="00D42729">
      <w:pPr>
        <w:spacing w:after="439" w:line="1" w:lineRule="exact"/>
      </w:pPr>
      <w:bookmarkStart w:id="0" w:name="_GoBack"/>
      <w:bookmarkEnd w:id="0"/>
    </w:p>
    <w:p w:rsidR="00D42729" w:rsidRDefault="00D42729">
      <w:pPr>
        <w:pStyle w:val="Tablecaption10"/>
      </w:pPr>
    </w:p>
    <w:tbl>
      <w:tblPr>
        <w:tblOverlap w:val="never"/>
        <w:tblW w:w="0" w:type="auto"/>
        <w:jc w:val="center"/>
        <w:tblLayout w:type="fixed"/>
        <w:tblCellMar>
          <w:left w:w="10" w:type="dxa"/>
          <w:right w:w="10" w:type="dxa"/>
        </w:tblCellMar>
        <w:tblLook w:val="0000" w:firstRow="0" w:lastRow="0" w:firstColumn="0" w:lastColumn="0" w:noHBand="0" w:noVBand="0"/>
      </w:tblPr>
      <w:tblGrid>
        <w:gridCol w:w="2945"/>
        <w:gridCol w:w="7279"/>
      </w:tblGrid>
      <w:tr w:rsidR="00D42729" w:rsidRPr="00BE3398">
        <w:trPr>
          <w:trHeight w:hRule="exact" w:val="238"/>
          <w:jc w:val="center"/>
        </w:trPr>
        <w:tc>
          <w:tcPr>
            <w:tcW w:w="2945" w:type="dxa"/>
            <w:shd w:val="clear" w:color="auto" w:fill="auto"/>
          </w:tcPr>
          <w:p w:rsidR="00D42729" w:rsidRDefault="00AE35C5">
            <w:pPr>
              <w:pStyle w:val="Other10"/>
              <w:spacing w:after="0"/>
              <w:rPr>
                <w:sz w:val="19"/>
                <w:szCs w:val="19"/>
              </w:rPr>
            </w:pPr>
            <w:r>
              <w:rPr>
                <w:rStyle w:val="Other1"/>
                <w:rFonts w:ascii="Arial" w:eastAsia="Arial" w:hAnsi="Arial" w:cs="Arial"/>
                <w:b/>
                <w:bCs/>
                <w:sz w:val="19"/>
                <w:szCs w:val="19"/>
              </w:rPr>
              <w:t>Od:</w:t>
            </w:r>
          </w:p>
        </w:tc>
        <w:tc>
          <w:tcPr>
            <w:tcW w:w="7279" w:type="dxa"/>
            <w:shd w:val="clear" w:color="auto" w:fill="auto"/>
          </w:tcPr>
          <w:p w:rsidR="00D42729" w:rsidRPr="00BE3398" w:rsidRDefault="00D42729">
            <w:pPr>
              <w:pStyle w:val="Other10"/>
              <w:spacing w:after="0"/>
              <w:rPr>
                <w:sz w:val="19"/>
                <w:szCs w:val="19"/>
                <w:lang w:val="en-US"/>
              </w:rPr>
            </w:pPr>
          </w:p>
        </w:tc>
      </w:tr>
      <w:tr w:rsidR="00D42729">
        <w:trPr>
          <w:trHeight w:hRule="exact" w:val="274"/>
          <w:jc w:val="center"/>
        </w:trPr>
        <w:tc>
          <w:tcPr>
            <w:tcW w:w="2945" w:type="dxa"/>
            <w:shd w:val="clear" w:color="auto" w:fill="auto"/>
            <w:vAlign w:val="bottom"/>
          </w:tcPr>
          <w:p w:rsidR="00D42729" w:rsidRDefault="00AE35C5">
            <w:pPr>
              <w:pStyle w:val="Other10"/>
              <w:spacing w:after="0"/>
              <w:rPr>
                <w:sz w:val="19"/>
                <w:szCs w:val="19"/>
              </w:rPr>
            </w:pPr>
            <w:r>
              <w:rPr>
                <w:rStyle w:val="Other1"/>
                <w:rFonts w:ascii="Arial" w:eastAsia="Arial" w:hAnsi="Arial" w:cs="Arial"/>
                <w:b/>
                <w:bCs/>
                <w:sz w:val="19"/>
                <w:szCs w:val="19"/>
              </w:rPr>
              <w:t>Wysłano:</w:t>
            </w:r>
          </w:p>
        </w:tc>
        <w:tc>
          <w:tcPr>
            <w:tcW w:w="7279" w:type="dxa"/>
            <w:shd w:val="clear" w:color="auto" w:fill="auto"/>
            <w:vAlign w:val="bottom"/>
          </w:tcPr>
          <w:p w:rsidR="00D42729" w:rsidRDefault="00AE35C5">
            <w:pPr>
              <w:pStyle w:val="Other10"/>
              <w:spacing w:after="0"/>
              <w:rPr>
                <w:sz w:val="19"/>
                <w:szCs w:val="19"/>
              </w:rPr>
            </w:pPr>
            <w:r>
              <w:rPr>
                <w:rStyle w:val="Other1"/>
                <w:rFonts w:ascii="Arial" w:eastAsia="Arial" w:hAnsi="Arial" w:cs="Arial"/>
                <w:sz w:val="19"/>
                <w:szCs w:val="19"/>
              </w:rPr>
              <w:t>wtorek, 23 czerwca 2026 17:07</w:t>
            </w:r>
          </w:p>
        </w:tc>
      </w:tr>
      <w:tr w:rsidR="00D42729">
        <w:trPr>
          <w:trHeight w:hRule="exact" w:val="533"/>
          <w:jc w:val="center"/>
        </w:trPr>
        <w:tc>
          <w:tcPr>
            <w:tcW w:w="2945" w:type="dxa"/>
            <w:shd w:val="clear" w:color="auto" w:fill="auto"/>
          </w:tcPr>
          <w:p w:rsidR="00D42729" w:rsidRDefault="00AE35C5">
            <w:pPr>
              <w:pStyle w:val="Other10"/>
              <w:spacing w:after="0"/>
              <w:rPr>
                <w:sz w:val="19"/>
                <w:szCs w:val="19"/>
              </w:rPr>
            </w:pPr>
            <w:r>
              <w:rPr>
                <w:rStyle w:val="Other1"/>
                <w:rFonts w:ascii="Arial" w:eastAsia="Arial" w:hAnsi="Arial" w:cs="Arial"/>
                <w:b/>
                <w:bCs/>
                <w:sz w:val="19"/>
                <w:szCs w:val="19"/>
              </w:rPr>
              <w:t>Do:</w:t>
            </w:r>
          </w:p>
        </w:tc>
        <w:tc>
          <w:tcPr>
            <w:tcW w:w="7279" w:type="dxa"/>
            <w:shd w:val="clear" w:color="auto" w:fill="auto"/>
            <w:vAlign w:val="bottom"/>
          </w:tcPr>
          <w:p w:rsidR="00D42729" w:rsidRDefault="00AE35C5">
            <w:pPr>
              <w:pStyle w:val="Other10"/>
              <w:spacing w:after="0" w:line="286" w:lineRule="auto"/>
              <w:rPr>
                <w:sz w:val="19"/>
                <w:szCs w:val="19"/>
              </w:rPr>
            </w:pPr>
            <w:r>
              <w:rPr>
                <w:rStyle w:val="Other1"/>
                <w:rFonts w:ascii="Arial" w:eastAsia="Arial" w:hAnsi="Arial" w:cs="Arial"/>
                <w:sz w:val="19"/>
                <w:szCs w:val="19"/>
              </w:rPr>
              <w:t xml:space="preserve">Piotr Błaszczyk; </w:t>
            </w:r>
            <w:hyperlink r:id="rId6" w:history="1">
              <w:r w:rsidRPr="00BE3398">
                <w:rPr>
                  <w:rStyle w:val="Other1"/>
                  <w:rFonts w:ascii="Arial" w:eastAsia="Arial" w:hAnsi="Arial" w:cs="Arial"/>
                  <w:sz w:val="19"/>
                  <w:szCs w:val="19"/>
                  <w:lang w:eastAsia="en-US" w:bidi="en-US"/>
                </w:rPr>
                <w:t>poczta@rcb.gov.pl</w:t>
              </w:r>
            </w:hyperlink>
            <w:r w:rsidRPr="00BE3398">
              <w:rPr>
                <w:rStyle w:val="Other1"/>
                <w:rFonts w:ascii="Arial" w:eastAsia="Arial" w:hAnsi="Arial" w:cs="Arial"/>
                <w:sz w:val="19"/>
                <w:szCs w:val="19"/>
                <w:lang w:eastAsia="en-US" w:bidi="en-US"/>
              </w:rPr>
              <w:t xml:space="preserve">; </w:t>
            </w:r>
            <w:hyperlink r:id="rId7" w:history="1">
              <w:r w:rsidRPr="00BE3398">
                <w:rPr>
                  <w:rStyle w:val="Other1"/>
                  <w:rFonts w:ascii="Arial" w:eastAsia="Arial" w:hAnsi="Arial" w:cs="Arial"/>
                  <w:sz w:val="19"/>
                  <w:szCs w:val="19"/>
                  <w:lang w:eastAsia="en-US" w:bidi="en-US"/>
                </w:rPr>
                <w:t>sekretariat@rcb.gov.pl</w:t>
              </w:r>
            </w:hyperlink>
            <w:r w:rsidRPr="00BE3398">
              <w:rPr>
                <w:rStyle w:val="Other1"/>
                <w:rFonts w:ascii="Arial" w:eastAsia="Arial" w:hAnsi="Arial" w:cs="Arial"/>
                <w:sz w:val="19"/>
                <w:szCs w:val="19"/>
                <w:lang w:eastAsia="en-US" w:bidi="en-US"/>
              </w:rPr>
              <w:t xml:space="preserve">; </w:t>
            </w:r>
            <w:hyperlink r:id="rId8" w:history="1">
              <w:r w:rsidRPr="00BE3398">
                <w:rPr>
                  <w:rStyle w:val="Other1"/>
                  <w:rFonts w:ascii="Arial" w:eastAsia="Arial" w:hAnsi="Arial" w:cs="Arial"/>
                  <w:sz w:val="19"/>
                  <w:szCs w:val="19"/>
                  <w:lang w:eastAsia="en-US" w:bidi="en-US"/>
                </w:rPr>
                <w:t>dyzurny@rcb.gov.pl</w:t>
              </w:r>
            </w:hyperlink>
            <w:r w:rsidRPr="00BE3398">
              <w:rPr>
                <w:rStyle w:val="Other1"/>
                <w:rFonts w:ascii="Arial" w:eastAsia="Arial" w:hAnsi="Arial" w:cs="Arial"/>
                <w:sz w:val="19"/>
                <w:szCs w:val="19"/>
                <w:lang w:eastAsia="en-US" w:bidi="en-US"/>
              </w:rPr>
              <w:t xml:space="preserve">; </w:t>
            </w:r>
            <w:hyperlink r:id="rId9" w:history="1">
              <w:r w:rsidRPr="00BE3398">
                <w:rPr>
                  <w:rStyle w:val="Other1"/>
                  <w:rFonts w:ascii="Arial" w:eastAsia="Arial" w:hAnsi="Arial" w:cs="Arial"/>
                  <w:sz w:val="19"/>
                  <w:szCs w:val="19"/>
                  <w:lang w:eastAsia="en-US" w:bidi="en-US"/>
                </w:rPr>
                <w:t>dziennikarze@rcb.gov.pl</w:t>
              </w:r>
            </w:hyperlink>
            <w:r w:rsidRPr="00BE3398">
              <w:rPr>
                <w:rStyle w:val="Other1"/>
                <w:rFonts w:ascii="Arial" w:eastAsia="Arial" w:hAnsi="Arial" w:cs="Arial"/>
                <w:sz w:val="19"/>
                <w:szCs w:val="19"/>
                <w:lang w:eastAsia="en-US" w:bidi="en-US"/>
              </w:rPr>
              <w:t xml:space="preserve">; </w:t>
            </w:r>
            <w:hyperlink r:id="rId10" w:history="1">
              <w:r w:rsidRPr="00BE3398">
                <w:rPr>
                  <w:rStyle w:val="Other1"/>
                  <w:rFonts w:ascii="Arial" w:eastAsia="Arial" w:hAnsi="Arial" w:cs="Arial"/>
                  <w:sz w:val="19"/>
                  <w:szCs w:val="19"/>
                  <w:lang w:eastAsia="en-US" w:bidi="en-US"/>
                </w:rPr>
                <w:t>alert.rcb@rcb.gov.pl</w:t>
              </w:r>
            </w:hyperlink>
            <w:r w:rsidRPr="00BE3398">
              <w:rPr>
                <w:rStyle w:val="Other1"/>
                <w:rFonts w:ascii="Arial" w:eastAsia="Arial" w:hAnsi="Arial" w:cs="Arial"/>
                <w:sz w:val="19"/>
                <w:szCs w:val="19"/>
                <w:lang w:eastAsia="en-US" w:bidi="en-US"/>
              </w:rPr>
              <w:t xml:space="preserve">; </w:t>
            </w:r>
            <w:r>
              <w:rPr>
                <w:rStyle w:val="Other1"/>
                <w:rFonts w:ascii="Arial" w:eastAsia="Arial" w:hAnsi="Arial" w:cs="Arial"/>
                <w:sz w:val="19"/>
                <w:szCs w:val="19"/>
              </w:rPr>
              <w:t>kontakt; Rzecznik Prasowy MSWiA</w:t>
            </w:r>
          </w:p>
        </w:tc>
      </w:tr>
      <w:tr w:rsidR="00D42729">
        <w:trPr>
          <w:trHeight w:hRule="exact" w:val="504"/>
          <w:jc w:val="center"/>
        </w:trPr>
        <w:tc>
          <w:tcPr>
            <w:tcW w:w="2945" w:type="dxa"/>
            <w:shd w:val="clear" w:color="auto" w:fill="auto"/>
          </w:tcPr>
          <w:p w:rsidR="00D42729" w:rsidRDefault="00AE35C5">
            <w:pPr>
              <w:pStyle w:val="Other10"/>
              <w:spacing w:after="0"/>
              <w:rPr>
                <w:sz w:val="19"/>
                <w:szCs w:val="19"/>
              </w:rPr>
            </w:pPr>
            <w:r>
              <w:rPr>
                <w:rStyle w:val="Other1"/>
                <w:rFonts w:ascii="Arial" w:eastAsia="Arial" w:hAnsi="Arial" w:cs="Arial"/>
                <w:b/>
                <w:bCs/>
                <w:sz w:val="19"/>
                <w:szCs w:val="19"/>
              </w:rPr>
              <w:t>Temat:</w:t>
            </w:r>
          </w:p>
        </w:tc>
        <w:tc>
          <w:tcPr>
            <w:tcW w:w="7279" w:type="dxa"/>
            <w:shd w:val="clear" w:color="auto" w:fill="auto"/>
          </w:tcPr>
          <w:p w:rsidR="00D42729" w:rsidRDefault="00AE35C5">
            <w:pPr>
              <w:pStyle w:val="Other10"/>
              <w:spacing w:after="0"/>
              <w:rPr>
                <w:sz w:val="19"/>
                <w:szCs w:val="19"/>
              </w:rPr>
            </w:pPr>
            <w:r>
              <w:rPr>
                <w:rStyle w:val="Other1"/>
                <w:rFonts w:ascii="Arial" w:eastAsia="Arial" w:hAnsi="Arial" w:cs="Arial"/>
                <w:sz w:val="19"/>
                <w:szCs w:val="19"/>
              </w:rPr>
              <w:t>Re: Petycja z dnia 10.06.2026 r. w s. Alertu RCB z dnia 09.06.2026 r.</w:t>
            </w:r>
          </w:p>
        </w:tc>
      </w:tr>
      <w:tr w:rsidR="00D42729">
        <w:trPr>
          <w:trHeight w:hRule="exact" w:val="706"/>
          <w:jc w:val="center"/>
        </w:trPr>
        <w:tc>
          <w:tcPr>
            <w:tcW w:w="2945" w:type="dxa"/>
            <w:shd w:val="clear" w:color="auto" w:fill="auto"/>
            <w:vAlign w:val="center"/>
          </w:tcPr>
          <w:p w:rsidR="00D42729" w:rsidRDefault="00D42729">
            <w:pPr>
              <w:pStyle w:val="Other10"/>
              <w:spacing w:after="0"/>
            </w:pPr>
          </w:p>
        </w:tc>
        <w:tc>
          <w:tcPr>
            <w:tcW w:w="7279" w:type="dxa"/>
            <w:shd w:val="clear" w:color="auto" w:fill="auto"/>
            <w:vAlign w:val="center"/>
          </w:tcPr>
          <w:p w:rsidR="00D42729" w:rsidRDefault="00BE3398">
            <w:pPr>
              <w:pStyle w:val="Other10"/>
              <w:spacing w:after="0"/>
              <w:ind w:left="1640"/>
            </w:pPr>
            <w:r>
              <w:rPr>
                <w:rStyle w:val="Other1"/>
              </w:rPr>
              <w:t xml:space="preserve">                                                              </w:t>
            </w:r>
            <w:r w:rsidR="00AE35C5">
              <w:rPr>
                <w:rStyle w:val="Other1"/>
              </w:rPr>
              <w:t>23.06.2026 r.</w:t>
            </w:r>
          </w:p>
        </w:tc>
      </w:tr>
    </w:tbl>
    <w:p w:rsidR="00D42729" w:rsidRDefault="00D42729">
      <w:pPr>
        <w:spacing w:after="99" w:line="1" w:lineRule="exact"/>
      </w:pPr>
    </w:p>
    <w:p w:rsidR="00D42729" w:rsidRDefault="00D42729">
      <w:pPr>
        <w:pStyle w:val="Bodytext10"/>
        <w:jc w:val="both"/>
      </w:pPr>
    </w:p>
    <w:p w:rsidR="00D42729" w:rsidRDefault="00D42729">
      <w:pPr>
        <w:pStyle w:val="Bodytext10"/>
        <w:jc w:val="both"/>
      </w:pPr>
    </w:p>
    <w:p w:rsidR="00D42729" w:rsidRDefault="00D42729">
      <w:pPr>
        <w:pStyle w:val="Bodytext10"/>
        <w:spacing w:after="1380"/>
        <w:jc w:val="both"/>
      </w:pPr>
    </w:p>
    <w:p w:rsidR="00D42729" w:rsidRDefault="00AE35C5">
      <w:pPr>
        <w:pStyle w:val="Bodytext10"/>
        <w:jc w:val="both"/>
      </w:pPr>
      <w:r>
        <w:rPr>
          <w:rStyle w:val="Bodytext1"/>
        </w:rPr>
        <w:t>Szanowny Pan Marcin Kierwiński</w:t>
      </w:r>
    </w:p>
    <w:p w:rsidR="00D42729" w:rsidRDefault="00AE35C5">
      <w:pPr>
        <w:pStyle w:val="Bodytext10"/>
        <w:jc w:val="both"/>
      </w:pPr>
      <w:r>
        <w:rPr>
          <w:rStyle w:val="Bodytext1"/>
        </w:rPr>
        <w:t>Minister Spraw Wewnętrznych i Administracji (MSWiA)</w:t>
      </w:r>
    </w:p>
    <w:p w:rsidR="00D42729" w:rsidRDefault="00AE35C5">
      <w:pPr>
        <w:pStyle w:val="Bodytext10"/>
        <w:jc w:val="both"/>
      </w:pPr>
      <w:r>
        <w:rPr>
          <w:rStyle w:val="Bodytext1"/>
        </w:rPr>
        <w:t>ul. Stefana Batorego 5</w:t>
      </w:r>
    </w:p>
    <w:p w:rsidR="00D42729" w:rsidRDefault="00AE35C5">
      <w:pPr>
        <w:pStyle w:val="Bodytext10"/>
        <w:jc w:val="both"/>
      </w:pPr>
      <w:r>
        <w:rPr>
          <w:rStyle w:val="Bodytext1"/>
        </w:rPr>
        <w:t>02-591 Warszawa</w:t>
      </w:r>
    </w:p>
    <w:p w:rsidR="00D42729" w:rsidRDefault="00D105A8">
      <w:pPr>
        <w:pStyle w:val="Bodytext10"/>
        <w:jc w:val="both"/>
      </w:pPr>
      <w:hyperlink r:id="rId11" w:history="1">
        <w:r w:rsidR="00AE35C5" w:rsidRPr="00BE3398">
          <w:rPr>
            <w:rStyle w:val="Bodytext1"/>
            <w:color w:val="1065BB"/>
            <w:u w:val="single"/>
            <w:lang w:eastAsia="en-US" w:bidi="en-US"/>
          </w:rPr>
          <w:t>kontakt@mswia.gov.pl</w:t>
        </w:r>
      </w:hyperlink>
    </w:p>
    <w:p w:rsidR="00D42729" w:rsidRDefault="00D105A8">
      <w:pPr>
        <w:pStyle w:val="Bodytext10"/>
        <w:spacing w:after="840"/>
        <w:jc w:val="both"/>
      </w:pPr>
      <w:hyperlink r:id="rId12" w:history="1">
        <w:r w:rsidR="00AE35C5" w:rsidRPr="00BE3398">
          <w:rPr>
            <w:rStyle w:val="Bodytext1"/>
            <w:color w:val="1065BB"/>
            <w:u w:val="single"/>
            <w:lang w:eastAsia="en-US" w:bidi="en-US"/>
          </w:rPr>
          <w:t>rzecznik@mswia.gov.pl</w:t>
        </w:r>
      </w:hyperlink>
    </w:p>
    <w:p w:rsidR="00D42729" w:rsidRDefault="00AE35C5">
      <w:pPr>
        <w:pStyle w:val="Bodytext10"/>
        <w:spacing w:after="0"/>
        <w:jc w:val="both"/>
      </w:pPr>
      <w:r>
        <w:rPr>
          <w:rStyle w:val="Bodytext1"/>
        </w:rPr>
        <w:t>Rządowe Centrum Bezpieczeństwa (RCB)</w:t>
      </w:r>
    </w:p>
    <w:p w:rsidR="00D42729" w:rsidRDefault="00AE35C5">
      <w:pPr>
        <w:pStyle w:val="Bodytext10"/>
        <w:spacing w:after="0"/>
        <w:jc w:val="both"/>
      </w:pPr>
      <w:r>
        <w:rPr>
          <w:rStyle w:val="Bodytext1"/>
        </w:rPr>
        <w:t>Al. Ujazdowskie 5</w:t>
      </w:r>
    </w:p>
    <w:p w:rsidR="00D42729" w:rsidRDefault="00AE35C5">
      <w:pPr>
        <w:pStyle w:val="Bodytext10"/>
        <w:jc w:val="both"/>
      </w:pPr>
      <w:r>
        <w:rPr>
          <w:rStyle w:val="Bodytext1"/>
        </w:rPr>
        <w:t>00-583 Warszawa</w:t>
      </w:r>
    </w:p>
    <w:p w:rsidR="00D42729" w:rsidRDefault="00AE35C5">
      <w:pPr>
        <w:pStyle w:val="Bodytext10"/>
        <w:jc w:val="both"/>
      </w:pPr>
      <w:r>
        <w:rPr>
          <w:rStyle w:val="Bodytext1"/>
          <w:color w:val="0808E9"/>
          <w:u w:val="single"/>
        </w:rPr>
        <w:t xml:space="preserve">poczta@rcb. </w:t>
      </w:r>
      <w:r w:rsidRPr="00BE3398">
        <w:rPr>
          <w:rStyle w:val="Bodytext1"/>
          <w:color w:val="0808E9"/>
          <w:u w:val="single"/>
          <w:lang w:eastAsia="en-US" w:bidi="en-US"/>
        </w:rPr>
        <w:t>gov.pl</w:t>
      </w:r>
    </w:p>
    <w:p w:rsidR="00D42729" w:rsidRDefault="00D105A8">
      <w:pPr>
        <w:pStyle w:val="Bodytext10"/>
        <w:jc w:val="both"/>
      </w:pPr>
      <w:hyperlink r:id="rId13" w:history="1">
        <w:r w:rsidR="00AE35C5" w:rsidRPr="00BE3398">
          <w:rPr>
            <w:rStyle w:val="Bodytext1"/>
            <w:color w:val="0808E9"/>
            <w:u w:val="single"/>
            <w:lang w:eastAsia="en-US" w:bidi="en-US"/>
          </w:rPr>
          <w:t>sekretariat@rcb.gov.pl</w:t>
        </w:r>
      </w:hyperlink>
    </w:p>
    <w:p w:rsidR="00D42729" w:rsidRDefault="00D105A8">
      <w:pPr>
        <w:pStyle w:val="Bodytext10"/>
        <w:jc w:val="both"/>
      </w:pPr>
      <w:hyperlink r:id="rId14" w:history="1">
        <w:r w:rsidR="00AE35C5" w:rsidRPr="00BE3398">
          <w:rPr>
            <w:rStyle w:val="Bodytext1"/>
            <w:color w:val="0808E9"/>
            <w:u w:val="single"/>
            <w:lang w:eastAsia="en-US" w:bidi="en-US"/>
          </w:rPr>
          <w:t>dyzumy@rcb.gov.pl</w:t>
        </w:r>
      </w:hyperlink>
    </w:p>
    <w:p w:rsidR="00D42729" w:rsidRDefault="00D105A8">
      <w:pPr>
        <w:pStyle w:val="Bodytext10"/>
        <w:jc w:val="both"/>
      </w:pPr>
      <w:hyperlink r:id="rId15" w:history="1">
        <w:r w:rsidR="00AE35C5" w:rsidRPr="00BE3398">
          <w:rPr>
            <w:rStyle w:val="Bodytext1"/>
            <w:color w:val="0808E9"/>
            <w:u w:val="single"/>
            <w:lang w:eastAsia="en-US" w:bidi="en-US"/>
          </w:rPr>
          <w:t>dziennikarze@rcb.gov.pl</w:t>
        </w:r>
      </w:hyperlink>
    </w:p>
    <w:p w:rsidR="00D42729" w:rsidRDefault="00D105A8">
      <w:pPr>
        <w:pStyle w:val="Bodytext10"/>
        <w:jc w:val="both"/>
      </w:pPr>
      <w:hyperlink r:id="rId16" w:history="1">
        <w:r w:rsidR="00AE35C5" w:rsidRPr="00BE3398">
          <w:rPr>
            <w:rStyle w:val="Bodytext1"/>
            <w:lang w:eastAsia="en-US" w:bidi="en-US"/>
          </w:rPr>
          <w:t>alert.rcb@rcb.gov.pl</w:t>
        </w:r>
      </w:hyperlink>
    </w:p>
    <w:p w:rsidR="00D42729" w:rsidRDefault="00D105A8">
      <w:pPr>
        <w:pStyle w:val="Heading110"/>
        <w:keepNext/>
        <w:keepLines/>
        <w:jc w:val="both"/>
        <w:sectPr w:rsidR="00D42729">
          <w:footerReference w:type="default" r:id="rId17"/>
          <w:pgSz w:w="11900" w:h="16840"/>
          <w:pgMar w:top="612" w:right="700" w:bottom="974" w:left="710" w:header="184" w:footer="3" w:gutter="0"/>
          <w:pgNumType w:fmt="lowerRoman" w:start="1"/>
          <w:cols w:space="720"/>
          <w:noEndnote/>
          <w:docGrid w:linePitch="360"/>
        </w:sectPr>
      </w:pPr>
      <w:hyperlink r:id="rId18" w:history="1">
        <w:bookmarkStart w:id="1" w:name="bookmark0"/>
        <w:r w:rsidR="00AE35C5" w:rsidRPr="00BE3398">
          <w:rPr>
            <w:rStyle w:val="Heading11"/>
            <w:color w:val="0808E9"/>
            <w:u w:val="single"/>
            <w:lang w:eastAsia="en-US" w:bidi="en-US"/>
          </w:rPr>
          <w:t>Piotr.Blaszczyk@rcb.gov.pl</w:t>
        </w:r>
        <w:bookmarkEnd w:id="1"/>
      </w:hyperlink>
    </w:p>
    <w:p w:rsidR="00D42729" w:rsidRDefault="00AE35C5">
      <w:pPr>
        <w:pStyle w:val="Bodytext10"/>
      </w:pPr>
      <w:r>
        <w:rPr>
          <w:rStyle w:val="Bodytext1"/>
          <w:b/>
          <w:bCs/>
        </w:rPr>
        <w:lastRenderedPageBreak/>
        <w:t>Dotyczy fałszywych „ALERT-ów RCB” z dnia 20.06.2026 r., godz.07.20 i z dnia 21.06.2026 r., godz.09.42 oraz konieczności likwidacji RCB, IMGiW, „polskiego Radio” i rozgłośni radiowej „Tok fm” i przeznaczenia kosztów ich istnienia na finansowanie programu zapewniającego osobom niepełnosprawnym pomoc asystentów.</w:t>
      </w:r>
    </w:p>
    <w:p w:rsidR="00D42729" w:rsidRDefault="00AE35C5">
      <w:pPr>
        <w:pStyle w:val="Bodytext10"/>
      </w:pPr>
      <w:r>
        <w:rPr>
          <w:rStyle w:val="Bodytext1"/>
          <w:b/>
          <w:bCs/>
        </w:rPr>
        <w:t>Wiąże się z: BA-II.050.1.2026</w:t>
      </w:r>
    </w:p>
    <w:p w:rsidR="00D42729" w:rsidRDefault="00AE35C5">
      <w:pPr>
        <w:pStyle w:val="Bodytext10"/>
        <w:ind w:firstLine="140"/>
      </w:pPr>
      <w:r>
        <w:rPr>
          <w:rStyle w:val="Bodytext1"/>
          <w:b/>
          <w:bCs/>
        </w:rPr>
        <w:t>KW.1663.2026</w:t>
      </w:r>
    </w:p>
    <w:p w:rsidR="00D42729" w:rsidRDefault="00AE35C5">
      <w:pPr>
        <w:pStyle w:val="Heading210"/>
        <w:keepNext/>
        <w:keepLines/>
        <w:spacing w:after="820"/>
      </w:pPr>
      <w:bookmarkStart w:id="2" w:name="bookmark2"/>
      <w:r>
        <w:rPr>
          <w:rStyle w:val="Heading21"/>
          <w:b/>
          <w:bCs/>
        </w:rPr>
        <w:t>w sprawie „ALERTU RCB” z dnia 09.06.2026 r„ godz.11.19 i w sprawie publikacji Petycji z 10.06.2026 r. dotyczącej „ALERTU RCB” z dnia 09.06.2026 r„ godz.11.19.</w:t>
      </w:r>
      <w:bookmarkEnd w:id="2"/>
    </w:p>
    <w:p w:rsidR="00D42729" w:rsidRDefault="00AE35C5">
      <w:pPr>
        <w:pStyle w:val="Bodytext10"/>
        <w:spacing w:after="0"/>
        <w:jc w:val="center"/>
      </w:pPr>
      <w:r>
        <w:rPr>
          <w:rStyle w:val="Bodytext1"/>
        </w:rPr>
        <w:t xml:space="preserve">Petycja w trybie ustawy o petycjach (Dz.U. 2018 poz. 870) </w:t>
      </w:r>
      <w:r>
        <w:rPr>
          <w:rStyle w:val="Bodytext1"/>
          <w:b/>
          <w:bCs/>
        </w:rPr>
        <w:t xml:space="preserve">(dalej </w:t>
      </w:r>
      <w:r>
        <w:rPr>
          <w:rStyle w:val="Bodytext1"/>
        </w:rPr>
        <w:t>uop) dotycząca fałszywych „ALERT-ów</w:t>
      </w:r>
      <w:r>
        <w:rPr>
          <w:rStyle w:val="Bodytext1"/>
        </w:rPr>
        <w:br/>
        <w:t>RCB” z dnia 20.06.2026 r., godz.07.20 i z dnia 21.06.2026 r., godz.09.42 oraz konieczności likwidacji</w:t>
      </w:r>
    </w:p>
    <w:p w:rsidR="00D42729" w:rsidRDefault="00AE35C5">
      <w:pPr>
        <w:pStyle w:val="Bodytext10"/>
        <w:ind w:left="840" w:hanging="840"/>
      </w:pPr>
      <w:r>
        <w:rPr>
          <w:rStyle w:val="Bodytext1"/>
        </w:rPr>
        <w:t>RCB, IMGiW, „Polskiego Radio” i rozgłośni radiowej „Tok fm” i przeznaczenia kosztów ich utrzymywania na finansowanie programu zapewniającego osobom niepełnosprawnym pomoc asystentów.</w:t>
      </w:r>
    </w:p>
    <w:p w:rsidR="00D42729" w:rsidRDefault="00AE35C5">
      <w:pPr>
        <w:pStyle w:val="Bodytext10"/>
      </w:pPr>
      <w:r>
        <w:rPr>
          <w:rStyle w:val="Bodytext1"/>
        </w:rPr>
        <w:t>Szanowni Państwo.</w:t>
      </w:r>
    </w:p>
    <w:p w:rsidR="00D42729" w:rsidRDefault="00AE35C5">
      <w:pPr>
        <w:pStyle w:val="Bodytext10"/>
      </w:pPr>
      <w:r>
        <w:rPr>
          <w:rStyle w:val="Bodytext1"/>
        </w:rPr>
        <w:t xml:space="preserve">Wnoszę o natychmiastową likwidację RCB oraz IMGiW, a także „Polskiego Radio” i rozgłośni radiowej „Tok fm” i przeznaczenie pieniędzy publicznych marnowanych przez te podmioty (np. „Tok fm” uporczywie emituje reklamy „Programu Polio” zlecane i finansowane przez MSWiA kosztem 34 </w:t>
      </w:r>
      <w:r w:rsidRPr="00BE3398">
        <w:rPr>
          <w:rStyle w:val="Bodytext1"/>
          <w:lang w:eastAsia="en-US" w:bidi="en-US"/>
        </w:rPr>
        <w:t xml:space="preserve">mid </w:t>
      </w:r>
      <w:r>
        <w:rPr>
          <w:rStyle w:val="Bodytext1"/>
        </w:rPr>
        <w:t>zł) na cel, którego państwo polskie w ogóle nie uwzględnia w swej wewnętrznej polityce społecznej, a mianowicie na system pomocy asystentów dla osób niepełnosprawnych.</w:t>
      </w:r>
    </w:p>
    <w:p w:rsidR="00D42729" w:rsidRDefault="00AE35C5">
      <w:pPr>
        <w:pStyle w:val="Bodytext10"/>
      </w:pPr>
      <w:r>
        <w:rPr>
          <w:rStyle w:val="Bodytext1"/>
        </w:rPr>
        <w:t>Wnoszę o opublikowanie niniejszej petycji i odpowiedzi na nią - z wyłączeniem wszystkich moich danych osobowych - w sposób przewidziany w uop oraz o udzielenie mi odpowiedzi również w formie papierowej listem poleconym Poczty Polskiej S.A. na mój w/w adres.</w:t>
      </w:r>
    </w:p>
    <w:p w:rsidR="00D42729" w:rsidRDefault="00AE35C5">
      <w:pPr>
        <w:pStyle w:val="Bodytext10"/>
        <w:jc w:val="center"/>
      </w:pPr>
      <w:r>
        <w:rPr>
          <w:rStyle w:val="Bodytext1"/>
        </w:rPr>
        <w:t>Uzasadnienie.</w:t>
      </w:r>
    </w:p>
    <w:p w:rsidR="00D42729" w:rsidRDefault="00AE35C5">
      <w:pPr>
        <w:pStyle w:val="Bodytext10"/>
      </w:pPr>
      <w:r>
        <w:rPr>
          <w:rStyle w:val="Bodytext1"/>
          <w:b/>
          <w:bCs/>
        </w:rPr>
        <w:t>Oba alerty (z dnia 20.06.2026 r„ godz.07.20 i z dnia 21.06.2026 r„ godz.09.42) obejmujące Warszawę zawierały wyłącznie fałszywe „informacje”, gdyż w dzielnicy Wawer m.st.Warszawy, od dnia 20.06.2026 r., godz.07.20 do dnia 23.06.2026 r„ godz. 17.00, nawet nie „pokropiło” ani nie wiało.</w:t>
      </w:r>
    </w:p>
    <w:p w:rsidR="00D42729" w:rsidRDefault="00AE35C5">
      <w:pPr>
        <w:pStyle w:val="Bodytext10"/>
      </w:pPr>
      <w:r>
        <w:rPr>
          <w:rStyle w:val="Bodytext1"/>
          <w:b/>
          <w:bCs/>
        </w:rPr>
        <w:t xml:space="preserve">Również media państwowe (np. Polskie Radio) i inne (np. radio Tok fm), stale podawały w tych dniach fałszywe „informacje” o bardzo silnych i niebezpiecznych porywach wiatru i opadach deszczu oraz podtopieniach. Cytowano urzędników i „meteorologów” zapowiadających </w:t>
      </w:r>
      <w:r>
        <w:rPr>
          <w:rStyle w:val="Bodytext1"/>
          <w:b/>
          <w:bCs/>
          <w:i/>
          <w:iCs/>
        </w:rPr>
        <w:t>„opady deszczu do 40 mm na każdy metr kwadratowy^.</w:t>
      </w:r>
    </w:p>
    <w:p w:rsidR="00D42729" w:rsidRDefault="00AE35C5">
      <w:pPr>
        <w:pStyle w:val="Bodytext10"/>
      </w:pPr>
      <w:r>
        <w:rPr>
          <w:rStyle w:val="Bodytext1"/>
        </w:rPr>
        <w:t>Wobec braku w/w katastrofalnych zjawisk naturalnych o cechach klęski żywiołowej w dniach 20, 21, 22 (również 23) czerwca 2026 r. wnoszę o podanie daty i pory dnia, na którą RCB oraz IMGiW przeniosły te katastrofalne zjawiska meteorologiczne, które miały nastąpić w dniach 20, 21, 22 czerwca 2026 r„ ale - prawdopodobnie z powodu niekompetencji służb państwowych (IMiGW, RCB itd., ... itp.) wcale nie wystąpiły.</w:t>
      </w:r>
    </w:p>
    <w:p w:rsidR="00D42729" w:rsidRDefault="00AE35C5">
      <w:pPr>
        <w:pStyle w:val="Bodytext10"/>
      </w:pPr>
      <w:r>
        <w:rPr>
          <w:rStyle w:val="Bodytext1"/>
        </w:rPr>
        <w:t xml:space="preserve">Ze strony internetowej RCB ( </w:t>
      </w:r>
      <w:hyperlink r:id="rId19" w:history="1">
        <w:r w:rsidRPr="00BE3398">
          <w:rPr>
            <w:rStyle w:val="Bodytext1"/>
            <w:color w:val="0808E9"/>
            <w:u w:val="single"/>
            <w:lang w:eastAsia="en-US" w:bidi="en-US"/>
          </w:rPr>
          <w:t>https://www.gov.pl/web/rcb/alert-rcb</w:t>
        </w:r>
        <w:r>
          <w:rPr>
            <w:rStyle w:val="Bodytext1"/>
            <w:color w:val="0808E9"/>
            <w:u w:val="single"/>
          </w:rPr>
          <w:t>—najważniejsze-pytania-i- odpowiedzi</w:t>
        </w:r>
      </w:hyperlink>
      <w:r>
        <w:rPr>
          <w:rStyle w:val="Bodytext1"/>
          <w:color w:val="0808E9"/>
        </w:rPr>
        <w:t xml:space="preserve"> </w:t>
      </w:r>
      <w:r>
        <w:rPr>
          <w:rStyle w:val="Bodytext1"/>
        </w:rPr>
        <w:t xml:space="preserve">) wiem, ze </w:t>
      </w:r>
      <w:r>
        <w:rPr>
          <w:rStyle w:val="Bodytext1"/>
          <w:i/>
          <w:iCs/>
        </w:rPr>
        <w:t>,yAlert RCB powstaje na podstawie informacji o potencjalnych zagrożeniach otrzymywanych z ministerstw, służb np. policji, straży pożarnej, straży granicznej, urzędów i instytucji centralnych, np. Instytutu Meteorologii i Gospodarki Wodnej oraz urzędów wojewódzkich. Rządowe</w:t>
      </w:r>
      <w:r>
        <w:br w:type="page"/>
      </w:r>
    </w:p>
    <w:p w:rsidR="00D42729" w:rsidRDefault="00AE35C5">
      <w:pPr>
        <w:pStyle w:val="Bodytext10"/>
      </w:pPr>
      <w:r w:rsidRPr="00BE3398">
        <w:rPr>
          <w:rStyle w:val="Bodytext1"/>
          <w:i/>
          <w:iCs/>
          <w:lang w:eastAsia="en-US" w:bidi="en-US"/>
        </w:rPr>
        <w:lastRenderedPageBreak/>
        <w:t xml:space="preserve">Centrum </w:t>
      </w:r>
      <w:r>
        <w:rPr>
          <w:rStyle w:val="Bodytext1"/>
          <w:i/>
          <w:iCs/>
        </w:rPr>
        <w:t xml:space="preserve">Bezpieczeństwa </w:t>
      </w:r>
      <w:r w:rsidRPr="00BE3398">
        <w:rPr>
          <w:rStyle w:val="Bodytext1"/>
          <w:b/>
          <w:bCs/>
          <w:i/>
          <w:iCs/>
          <w:lang w:eastAsia="en-US" w:bidi="en-US"/>
        </w:rPr>
        <w:t xml:space="preserve">24 </w:t>
      </w:r>
      <w:r>
        <w:rPr>
          <w:rStyle w:val="Bodytext1"/>
          <w:b/>
          <w:bCs/>
          <w:i/>
          <w:iCs/>
        </w:rPr>
        <w:t xml:space="preserve">godziny na dobę przez 7 dni w tygodniu monitoruje </w:t>
      </w:r>
      <w:r>
        <w:rPr>
          <w:rStyle w:val="Bodytext1"/>
          <w:i/>
          <w:iCs/>
        </w:rPr>
        <w:t>sytuację pod kątem wystąpienia różnego rodzaju zagrożeń i w razie potrzeby uruchamia Alert.'".</w:t>
      </w:r>
      <w:r>
        <w:rPr>
          <w:rStyle w:val="Bodytext1"/>
        </w:rPr>
        <w:t xml:space="preserve"> Dlaczego więc aż do dziś, aż do chwili, w której wysyłam niniejszą petycję (od przedmiotowego „ALERTU RCB” upłynęło już ponad 80 godzin), RCB oraz IMGiW nie odwołały tego „ALERTU”, zaś państwowe środki masowego przekazu oraz „Tok fm” nie przekazały prawdziwych informacji ?</w:t>
      </w:r>
    </w:p>
    <w:p w:rsidR="00D42729" w:rsidRDefault="00AE35C5">
      <w:pPr>
        <w:pStyle w:val="Bodytext10"/>
      </w:pPr>
      <w:r>
        <w:rPr>
          <w:rStyle w:val="Bodytext1"/>
        </w:rPr>
        <w:t>Jednocześnie ponownie informuję, że w dniu 28.05.2026 r. wichura powaliła u mnie (Warszawa Wawer) mocne drzewo stwarzając zagrożenie dla życia, zdrowia i mienia ludzi mimo że wcześniej RCB ani państwowe środki masowego przekazu oraz „Tok fm” nie zawiadomiły nas o nadchodzącym niebezpieczeństwie.</w:t>
      </w:r>
    </w:p>
    <w:p w:rsidR="00D42729" w:rsidRDefault="00AE35C5">
      <w:pPr>
        <w:pStyle w:val="Bodytext10"/>
      </w:pPr>
      <w:r>
        <w:rPr>
          <w:rStyle w:val="Bodytext1"/>
        </w:rPr>
        <w:t>Dodaję, że dotychczasowe „ALERT-y RCB”, które RCB wysłało do użytkowników telefonów komórkowych w Warszawie okazały się oficjalną dezinformacją skierowaną do obywateli przez podmiot rządowy, jakim jest RCB, a w ślad za nim przez państwowe środki masowego przekazu oraz przez radio „Tok fm”.</w:t>
      </w:r>
    </w:p>
    <w:p w:rsidR="00D42729" w:rsidRDefault="00AE35C5">
      <w:pPr>
        <w:pStyle w:val="Bodytext10"/>
      </w:pPr>
      <w:r>
        <w:rPr>
          <w:rStyle w:val="Bodytext1"/>
          <w:b/>
          <w:bCs/>
        </w:rPr>
        <w:t>Mój wniosek o natychmiastową likwidację RCB, IMGiW oraz państwowych środków masowego przekazu i „Tok fm” i przeznaczenie pieniędzy publicznych marnowanych przez ten podmiot na pomoc asystentów ludzi niepełnosprawnych jest oczywisty. Mimo obowiązku zapewnienia asystencji wynikającego z prawa międzynarodowego (Konwencja o prawach osób niepełnosprawnych (Dz.U.2012,1169) (dalej KPON) i najwyższego prawa krajowego (Konstytucja RP), państwo polskie w ogóle nie uwzględnia bowiem w swej społecznej polityce wewnętrznej ani obowiązku, ani konieczności niezwłocznego utworzenia i finasowania systemu pomocy asystentów dla osób niepełnosprawnych. Niezwłoczna realizacja tego wniosku przyczyni się do zaprzestania dyskryminacyjnej i eksterminacyjnej polityki społecznej kolejnych rządów RP wobec ludzi niepełnosprawnych, która pozostaje skrajnie niepraworządna od niemal 14 lat, czyli od chwili ratyfikacji KPON.</w:t>
      </w:r>
    </w:p>
    <w:p w:rsidR="00D42729" w:rsidRDefault="00AE35C5">
      <w:pPr>
        <w:pStyle w:val="Heading210"/>
        <w:keepNext/>
        <w:keepLines/>
        <w:spacing w:after="280"/>
      </w:pPr>
      <w:bookmarkStart w:id="3" w:name="bookmark4"/>
      <w:r>
        <w:rPr>
          <w:rStyle w:val="Heading21"/>
          <w:b/>
          <w:bCs/>
        </w:rPr>
        <w:t>Wobec powyższego wszystkie wnioski niniejszej petycji są uzasadnione i wymagają niezwłocznej realizacji.</w:t>
      </w:r>
      <w:bookmarkEnd w:id="3"/>
    </w:p>
    <w:p w:rsidR="00D42729" w:rsidRDefault="00AE35C5">
      <w:pPr>
        <w:pStyle w:val="Bodytext10"/>
      </w:pPr>
      <w:r>
        <w:rPr>
          <w:rStyle w:val="Bodytext1"/>
        </w:rPr>
        <w:t>Z należytym poszanowaniem</w:t>
      </w:r>
    </w:p>
    <w:sectPr w:rsidR="00D42729">
      <w:footerReference w:type="default" r:id="rId20"/>
      <w:pgSz w:w="11900" w:h="16840"/>
      <w:pgMar w:top="612" w:right="700" w:bottom="974" w:left="710" w:header="184"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5A8" w:rsidRDefault="00D105A8">
      <w:r>
        <w:separator/>
      </w:r>
    </w:p>
  </w:endnote>
  <w:endnote w:type="continuationSeparator" w:id="0">
    <w:p w:rsidR="00D105A8" w:rsidRDefault="00D10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729" w:rsidRDefault="00AE35C5">
    <w:pPr>
      <w:spacing w:line="1" w:lineRule="exact"/>
    </w:pPr>
    <w:r>
      <w:rPr>
        <w:noProof/>
        <w:lang w:bidi="ar-SA"/>
      </w:rPr>
      <mc:AlternateContent>
        <mc:Choice Requires="wps">
          <w:drawing>
            <wp:anchor distT="0" distB="0" distL="0" distR="0" simplePos="0" relativeHeight="62914690" behindDoc="1" locked="0" layoutInCell="1" allowOverlap="1">
              <wp:simplePos x="0" y="0"/>
              <wp:positionH relativeFrom="page">
                <wp:posOffset>3854450</wp:posOffset>
              </wp:positionH>
              <wp:positionV relativeFrom="page">
                <wp:posOffset>10139045</wp:posOffset>
              </wp:positionV>
              <wp:extent cx="18415" cy="68580"/>
              <wp:effectExtent l="0" t="0" r="0" b="0"/>
              <wp:wrapNone/>
              <wp:docPr id="1" name="Shape 1"/>
              <wp:cNvGraphicFramePr/>
              <a:graphic xmlns:a="http://schemas.openxmlformats.org/drawingml/2006/main">
                <a:graphicData uri="http://schemas.microsoft.com/office/word/2010/wordprocessingShape">
                  <wps:wsp>
                    <wps:cNvSpPr txBox="1"/>
                    <wps:spPr>
                      <a:xfrm>
                        <a:off x="0" y="0"/>
                        <a:ext cx="18415" cy="68580"/>
                      </a:xfrm>
                      <a:prstGeom prst="rect">
                        <a:avLst/>
                      </a:prstGeom>
                      <a:noFill/>
                    </wps:spPr>
                    <wps:txbx>
                      <w:txbxContent>
                        <w:p w:rsidR="00D42729" w:rsidRDefault="00AE35C5">
                          <w:pPr>
                            <w:pStyle w:val="Headerorfooter20"/>
                            <w:rPr>
                              <w:sz w:val="17"/>
                              <w:szCs w:val="17"/>
                            </w:rPr>
                          </w:pPr>
                          <w:r>
                            <w:fldChar w:fldCharType="begin"/>
                          </w:r>
                          <w:r>
                            <w:instrText xml:space="preserve"> PAGE \* MERGEFORMAT </w:instrText>
                          </w:r>
                          <w:r>
                            <w:fldChar w:fldCharType="separate"/>
                          </w:r>
                          <w:r w:rsidR="00205B2C" w:rsidRPr="00205B2C">
                            <w:rPr>
                              <w:rStyle w:val="Headerorfooter2"/>
                              <w:noProof/>
                              <w:sz w:val="17"/>
                              <w:szCs w:val="17"/>
                            </w:rPr>
                            <w:t>i</w:t>
                          </w:r>
                          <w:r>
                            <w:rPr>
                              <w:rStyle w:val="Headerorfooter2"/>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margin-left:303.5pt;margin-top:798.35pt;width:1.45pt;height:5.4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" filled="f" stroked="f">
              <v:textbox style="mso-fit-shape-to-text:t" inset="0,0,0,0">
                <w:txbxContent>
                  <w:p w:rsidR="00D42729" w:rsidRDefault="00AE35C5">
                    <w:pPr>
                      <w:pStyle w:val="Headerorfooter20"/>
                      <w:rPr>
                        <w:sz w:val="17"/>
                        <w:szCs w:val="17"/>
                      </w:rPr>
                    </w:pPr>
                    <w:r>
                      <w:fldChar w:fldCharType="begin"/>
                    </w:r>
                    <w:r>
                      <w:instrText xml:space="preserve"> PAGE \* MERGEFORMAT </w:instrText>
                    </w:r>
                    <w:r>
                      <w:fldChar w:fldCharType="separate"/>
                    </w:r>
                    <w:r w:rsidR="00205B2C" w:rsidRPr="00205B2C">
                      <w:rPr>
                        <w:rStyle w:val="Headerorfooter2"/>
                        <w:noProof/>
                        <w:sz w:val="17"/>
                        <w:szCs w:val="17"/>
                      </w:rPr>
                      <w:t>i</w:t>
                    </w:r>
                    <w:r>
                      <w:rPr>
                        <w:rStyle w:val="Headerorfooter2"/>
                        <w:sz w:val="17"/>
                        <w:szCs w:val="17"/>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729" w:rsidRDefault="00AE35C5">
    <w:pPr>
      <w:spacing w:line="1" w:lineRule="exact"/>
    </w:pPr>
    <w:r>
      <w:rPr>
        <w:noProof/>
        <w:lang w:bidi="ar-SA"/>
      </w:rPr>
      <mc:AlternateContent>
        <mc:Choice Requires="wps">
          <w:drawing>
            <wp:anchor distT="0" distB="0" distL="0" distR="0" simplePos="0" relativeHeight="62914692" behindDoc="1" locked="0" layoutInCell="1" allowOverlap="1">
              <wp:simplePos x="0" y="0"/>
              <wp:positionH relativeFrom="page">
                <wp:posOffset>3761105</wp:posOffset>
              </wp:positionH>
              <wp:positionV relativeFrom="page">
                <wp:posOffset>10143490</wp:posOffset>
              </wp:positionV>
              <wp:extent cx="41275" cy="73025"/>
              <wp:effectExtent l="0" t="0" r="0" b="0"/>
              <wp:wrapNone/>
              <wp:docPr id="7" name="Shape 7"/>
              <wp:cNvGraphicFramePr/>
              <a:graphic xmlns:a="http://schemas.openxmlformats.org/drawingml/2006/main">
                <a:graphicData uri="http://schemas.microsoft.com/office/word/2010/wordprocessingShape">
                  <wps:wsp>
                    <wps:cNvSpPr txBox="1"/>
                    <wps:spPr>
                      <a:xfrm>
                        <a:off x="0" y="0"/>
                        <a:ext cx="41275" cy="73025"/>
                      </a:xfrm>
                      <a:prstGeom prst="rect">
                        <a:avLst/>
                      </a:prstGeom>
                      <a:noFill/>
                    </wps:spPr>
                    <wps:txbx>
                      <w:txbxContent>
                        <w:p w:rsidR="00D42729" w:rsidRDefault="00AE35C5">
                          <w:pPr>
                            <w:pStyle w:val="Headerorfooter20"/>
                            <w:rPr>
                              <w:sz w:val="17"/>
                              <w:szCs w:val="17"/>
                            </w:rPr>
                          </w:pPr>
                          <w:r>
                            <w:fldChar w:fldCharType="begin"/>
                          </w:r>
                          <w:r>
                            <w:instrText xml:space="preserve"> PAGE \* MERGEFORMAT </w:instrText>
                          </w:r>
                          <w:r>
                            <w:fldChar w:fldCharType="separate"/>
                          </w:r>
                          <w:r w:rsidR="00205B2C" w:rsidRPr="00205B2C">
                            <w:rPr>
                              <w:rStyle w:val="Headerorfooter2"/>
                              <w:noProof/>
                              <w:sz w:val="17"/>
                              <w:szCs w:val="17"/>
                            </w:rPr>
                            <w:t>2</w:t>
                          </w:r>
                          <w:r>
                            <w:rPr>
                              <w:rStyle w:val="Headerorfooter2"/>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1027" type="#_x0000_t202" style="position:absolute;margin-left:296.15pt;margin-top:798.7pt;width:3.25pt;height:5.75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" filled="f" stroked="f">
              <v:textbox style="mso-fit-shape-to-text:t" inset="0,0,0,0">
                <w:txbxContent>
                  <w:p w:rsidR="00D42729" w:rsidRDefault="00AE35C5">
                    <w:pPr>
                      <w:pStyle w:val="Headerorfooter20"/>
                      <w:rPr>
                        <w:sz w:val="17"/>
                        <w:szCs w:val="17"/>
                      </w:rPr>
                    </w:pPr>
                    <w:r>
                      <w:fldChar w:fldCharType="begin"/>
                    </w:r>
                    <w:r>
                      <w:instrText xml:space="preserve"> PAGE \* MERGEFORMAT </w:instrText>
                    </w:r>
                    <w:r>
                      <w:fldChar w:fldCharType="separate"/>
                    </w:r>
                    <w:r w:rsidR="00205B2C" w:rsidRPr="00205B2C">
                      <w:rPr>
                        <w:rStyle w:val="Headerorfooter2"/>
                        <w:noProof/>
                        <w:sz w:val="17"/>
                        <w:szCs w:val="17"/>
                      </w:rPr>
                      <w:t>2</w:t>
                    </w:r>
                    <w:r>
                      <w:rPr>
                        <w:rStyle w:val="Headerorfooter2"/>
                        <w:sz w:val="17"/>
                        <w:szCs w:val="17"/>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5A8" w:rsidRDefault="00D105A8"/>
  </w:footnote>
  <w:footnote w:type="continuationSeparator" w:id="0">
    <w:p w:rsidR="00D105A8" w:rsidRDefault="00D105A8"/>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729"/>
    <w:rsid w:val="00205B2C"/>
    <w:rsid w:val="006E5D3E"/>
    <w:rsid w:val="00AE35C5"/>
    <w:rsid w:val="00BE3398"/>
    <w:rsid w:val="00D105A8"/>
    <w:rsid w:val="00D42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8E85C6-4E5B-4552-8682-1E5B7E029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l-PL"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odytext5">
    <w:name w:val="Body text|5_"/>
    <w:basedOn w:val="Domylnaczcionkaakapitu"/>
    <w:link w:val="Bodytext50"/>
    <w:rPr>
      <w:b w:val="0"/>
      <w:bCs w:val="0"/>
      <w:i w:val="0"/>
      <w:iCs w:val="0"/>
      <w:smallCaps w:val="0"/>
      <w:strike w:val="0"/>
      <w:color w:val="A06866"/>
      <w:sz w:val="80"/>
      <w:szCs w:val="80"/>
      <w:u w:val="none"/>
    </w:rPr>
  </w:style>
  <w:style w:type="character" w:customStyle="1" w:styleId="Bodytext4">
    <w:name w:val="Body text|4_"/>
    <w:basedOn w:val="Domylnaczcionkaakapitu"/>
    <w:link w:val="Bodytext40"/>
    <w:rPr>
      <w:b/>
      <w:bCs/>
      <w:i w:val="0"/>
      <w:iCs w:val="0"/>
      <w:smallCaps w:val="0"/>
      <w:strike w:val="0"/>
      <w:sz w:val="15"/>
      <w:szCs w:val="15"/>
      <w:u w:val="none"/>
    </w:rPr>
  </w:style>
  <w:style w:type="character" w:customStyle="1" w:styleId="Bodytext1">
    <w:name w:val="Body text|1_"/>
    <w:basedOn w:val="Domylnaczcionkaakapitu"/>
    <w:link w:val="Bodytext10"/>
    <w:rPr>
      <w:b w:val="0"/>
      <w:bCs w:val="0"/>
      <w:i w:val="0"/>
      <w:iCs w:val="0"/>
      <w:smallCaps w:val="0"/>
      <w:strike w:val="0"/>
      <w:u w:val="none"/>
    </w:rPr>
  </w:style>
  <w:style w:type="character" w:customStyle="1" w:styleId="Tablecaption1">
    <w:name w:val="Table caption|1_"/>
    <w:basedOn w:val="Domylnaczcionkaakapitu"/>
    <w:link w:val="Tablecaption10"/>
    <w:rPr>
      <w:rFonts w:ascii="Arial" w:eastAsia="Arial" w:hAnsi="Arial" w:cs="Arial"/>
      <w:b/>
      <w:bCs/>
      <w:i w:val="0"/>
      <w:iCs w:val="0"/>
      <w:smallCaps w:val="0"/>
      <w:strike w:val="0"/>
      <w:sz w:val="22"/>
      <w:szCs w:val="22"/>
      <w:u w:val="none"/>
    </w:rPr>
  </w:style>
  <w:style w:type="character" w:customStyle="1" w:styleId="Other1">
    <w:name w:val="Other|1_"/>
    <w:basedOn w:val="Domylnaczcionkaakapitu"/>
    <w:link w:val="Other10"/>
    <w:rPr>
      <w:b w:val="0"/>
      <w:bCs w:val="0"/>
      <w:i w:val="0"/>
      <w:iCs w:val="0"/>
      <w:smallCaps w:val="0"/>
      <w:strike w:val="0"/>
      <w:u w:val="none"/>
    </w:rPr>
  </w:style>
  <w:style w:type="character" w:customStyle="1" w:styleId="Headerorfooter2">
    <w:name w:val="Header or footer|2_"/>
    <w:basedOn w:val="Domylnaczcionkaakapitu"/>
    <w:link w:val="Headerorfooter20"/>
    <w:rPr>
      <w:b w:val="0"/>
      <w:bCs w:val="0"/>
      <w:i w:val="0"/>
      <w:iCs w:val="0"/>
      <w:smallCaps w:val="0"/>
      <w:strike w:val="0"/>
      <w:sz w:val="20"/>
      <w:szCs w:val="20"/>
      <w:u w:val="none"/>
    </w:rPr>
  </w:style>
  <w:style w:type="character" w:customStyle="1" w:styleId="Heading11">
    <w:name w:val="Heading #1|1_"/>
    <w:basedOn w:val="Domylnaczcionkaakapitu"/>
    <w:link w:val="Heading110"/>
    <w:rPr>
      <w:b w:val="0"/>
      <w:bCs w:val="0"/>
      <w:i w:val="0"/>
      <w:iCs w:val="0"/>
      <w:smallCaps w:val="0"/>
      <w:strike w:val="0"/>
      <w:sz w:val="26"/>
      <w:szCs w:val="26"/>
      <w:u w:val="none"/>
    </w:rPr>
  </w:style>
  <w:style w:type="character" w:customStyle="1" w:styleId="Heading21">
    <w:name w:val="Heading #2|1_"/>
    <w:basedOn w:val="Domylnaczcionkaakapitu"/>
    <w:link w:val="Heading210"/>
    <w:rPr>
      <w:b/>
      <w:bCs/>
      <w:i w:val="0"/>
      <w:iCs w:val="0"/>
      <w:smallCaps w:val="0"/>
      <w:strike w:val="0"/>
      <w:u w:val="none"/>
    </w:rPr>
  </w:style>
  <w:style w:type="character" w:customStyle="1" w:styleId="Bodytext3">
    <w:name w:val="Body text|3_"/>
    <w:basedOn w:val="Domylnaczcionkaakapitu"/>
    <w:link w:val="Bodytext30"/>
    <w:rPr>
      <w:b w:val="0"/>
      <w:bCs w:val="0"/>
      <w:i w:val="0"/>
      <w:iCs w:val="0"/>
      <w:smallCaps w:val="0"/>
      <w:strike w:val="0"/>
      <w:sz w:val="20"/>
      <w:szCs w:val="20"/>
      <w:u w:val="none"/>
    </w:rPr>
  </w:style>
  <w:style w:type="character" w:customStyle="1" w:styleId="Bodytext2">
    <w:name w:val="Body text|2_"/>
    <w:basedOn w:val="Domylnaczcionkaakapitu"/>
    <w:link w:val="Bodytext20"/>
    <w:rPr>
      <w:b w:val="0"/>
      <w:bCs w:val="0"/>
      <w:i/>
      <w:iCs/>
      <w:smallCaps w:val="0"/>
      <w:strike w:val="0"/>
      <w:sz w:val="17"/>
      <w:szCs w:val="17"/>
      <w:u w:val="none"/>
    </w:rPr>
  </w:style>
  <w:style w:type="paragraph" w:customStyle="1" w:styleId="Bodytext50">
    <w:name w:val="Body text|5"/>
    <w:basedOn w:val="Normalny"/>
    <w:link w:val="Bodytext5"/>
    <w:pPr>
      <w:jc w:val="center"/>
    </w:pPr>
    <w:rPr>
      <w:color w:val="A06866"/>
      <w:sz w:val="80"/>
      <w:szCs w:val="80"/>
    </w:rPr>
  </w:style>
  <w:style w:type="paragraph" w:customStyle="1" w:styleId="Bodytext40">
    <w:name w:val="Body text|4"/>
    <w:basedOn w:val="Normalny"/>
    <w:link w:val="Bodytext4"/>
    <w:pPr>
      <w:jc w:val="center"/>
    </w:pPr>
    <w:rPr>
      <w:b/>
      <w:bCs/>
      <w:sz w:val="15"/>
      <w:szCs w:val="15"/>
    </w:rPr>
  </w:style>
  <w:style w:type="paragraph" w:customStyle="1" w:styleId="Bodytext10">
    <w:name w:val="Body text|1"/>
    <w:basedOn w:val="Normalny"/>
    <w:link w:val="Bodytext1"/>
    <w:pPr>
      <w:spacing w:after="280"/>
    </w:pPr>
  </w:style>
  <w:style w:type="paragraph" w:customStyle="1" w:styleId="Tablecaption10">
    <w:name w:val="Table caption|1"/>
    <w:basedOn w:val="Normalny"/>
    <w:link w:val="Tablecaption1"/>
    <w:rPr>
      <w:rFonts w:ascii="Arial" w:eastAsia="Arial" w:hAnsi="Arial" w:cs="Arial"/>
      <w:b/>
      <w:bCs/>
      <w:sz w:val="22"/>
      <w:szCs w:val="22"/>
    </w:rPr>
  </w:style>
  <w:style w:type="paragraph" w:customStyle="1" w:styleId="Other10">
    <w:name w:val="Other|1"/>
    <w:basedOn w:val="Normalny"/>
    <w:link w:val="Other1"/>
    <w:pPr>
      <w:spacing w:after="280"/>
    </w:pPr>
  </w:style>
  <w:style w:type="paragraph" w:customStyle="1" w:styleId="Headerorfooter20">
    <w:name w:val="Header or footer|2"/>
    <w:basedOn w:val="Normalny"/>
    <w:link w:val="Headerorfooter2"/>
    <w:rPr>
      <w:sz w:val="20"/>
      <w:szCs w:val="20"/>
    </w:rPr>
  </w:style>
  <w:style w:type="paragraph" w:customStyle="1" w:styleId="Heading110">
    <w:name w:val="Heading #1|1"/>
    <w:basedOn w:val="Normalny"/>
    <w:link w:val="Heading11"/>
    <w:pPr>
      <w:spacing w:after="280"/>
      <w:outlineLvl w:val="0"/>
    </w:pPr>
    <w:rPr>
      <w:sz w:val="26"/>
      <w:szCs w:val="26"/>
    </w:rPr>
  </w:style>
  <w:style w:type="paragraph" w:customStyle="1" w:styleId="Heading210">
    <w:name w:val="Heading #2|1"/>
    <w:basedOn w:val="Normalny"/>
    <w:link w:val="Heading21"/>
    <w:pPr>
      <w:spacing w:after="550"/>
      <w:outlineLvl w:val="1"/>
    </w:pPr>
    <w:rPr>
      <w:b/>
      <w:bCs/>
    </w:rPr>
  </w:style>
  <w:style w:type="paragraph" w:customStyle="1" w:styleId="Bodytext30">
    <w:name w:val="Body text|3"/>
    <w:basedOn w:val="Normalny"/>
    <w:link w:val="Bodytext3"/>
    <w:pPr>
      <w:spacing w:after="280"/>
    </w:pPr>
    <w:rPr>
      <w:sz w:val="20"/>
      <w:szCs w:val="20"/>
    </w:rPr>
  </w:style>
  <w:style w:type="paragraph" w:customStyle="1" w:styleId="Bodytext20">
    <w:name w:val="Body text|2"/>
    <w:basedOn w:val="Normalny"/>
    <w:link w:val="Bodytext2"/>
    <w:pPr>
      <w:spacing w:after="240" w:line="254" w:lineRule="auto"/>
    </w:pPr>
    <w:rPr>
      <w:i/>
      <w:iCs/>
      <w:sz w:val="17"/>
      <w:szCs w:val="17"/>
    </w:rPr>
  </w:style>
  <w:style w:type="character" w:styleId="Hipercze">
    <w:name w:val="Hyperlink"/>
    <w:basedOn w:val="Domylnaczcionkaakapitu"/>
    <w:uiPriority w:val="99"/>
    <w:unhideWhenUsed/>
    <w:rsid w:val="00BE33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dyzurny@rcb.gov.pl" TargetMode="External"/><Relationship Id="rId13" Type="http://schemas.openxmlformats.org/officeDocument/2006/relationships/hyperlink" Target="mailto:sekretariat@rcb.gov.pl" TargetMode="External"/><Relationship Id="rId18" Type="http://schemas.openxmlformats.org/officeDocument/2006/relationships/hyperlink" Target="mailto:Piotr.Blaszczyk@rcb.gov.pl"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mailto:sekretariat@rcb.gov.pl" TargetMode="External"/><Relationship Id="rId12" Type="http://schemas.openxmlformats.org/officeDocument/2006/relationships/hyperlink" Target="mailto:rzecznik@mswia.gov.pl"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mailto:alert.rcb@rcb.gov.pl"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mailto:poczta@rcb.gov.pl" TargetMode="External"/><Relationship Id="rId11" Type="http://schemas.openxmlformats.org/officeDocument/2006/relationships/hyperlink" Target="mailto:kontakt@mswia.gov.pl" TargetMode="External"/><Relationship Id="rId5" Type="http://schemas.openxmlformats.org/officeDocument/2006/relationships/endnotes" Target="endnotes.xml"/><Relationship Id="rId15" Type="http://schemas.openxmlformats.org/officeDocument/2006/relationships/hyperlink" Target="mailto:dziennikarze@rcb.gov.pl" TargetMode="External"/><Relationship Id="rId10" Type="http://schemas.openxmlformats.org/officeDocument/2006/relationships/hyperlink" Target="mailto:alert.rcb@rcb.gov.pl" TargetMode="External"/><Relationship Id="rId19" Type="http://schemas.openxmlformats.org/officeDocument/2006/relationships/hyperlink" Target="https://www.gov.pl/web/rcb/alert-rcb%e2%80%94najwa%c5%bcniejsze-pytania-i-odpowiedzi" TargetMode="External"/><Relationship Id="rId4" Type="http://schemas.openxmlformats.org/officeDocument/2006/relationships/footnotes" Target="footnotes.xml"/><Relationship Id="rId9" Type="http://schemas.openxmlformats.org/officeDocument/2006/relationships/hyperlink" Target="mailto:dziennikarze@rcb.gov.pl" TargetMode="External"/><Relationship Id="rId14" Type="http://schemas.openxmlformats.org/officeDocument/2006/relationships/hyperlink" Target="mailto:dyzumy@rcb.gov.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926</Words>
  <Characters>5561</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Tymczyszyn Paweł</dc:creator>
  <cp:lastModifiedBy>Kuziów Marcin</cp:lastModifiedBy>
  <cp:revision>2</cp:revision>
  <dcterms:created xsi:type="dcterms:W3CDTF">2026-09-09T11:11:00Z</dcterms:created>
  <dcterms:modified xsi:type="dcterms:W3CDTF">2026-09-09T11:11:00Z</dcterms:modified>
</cp:coreProperties>
</file>