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0E90BB59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F547E">
        <w:rPr>
          <w:rFonts w:ascii="Arial" w:eastAsia="Times New Roman" w:hAnsi="Arial" w:cs="Arial"/>
          <w:sz w:val="24"/>
          <w:szCs w:val="24"/>
        </w:rPr>
        <w:t xml:space="preserve">8 lutego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2B13C2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3C7772FE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2B13C2">
        <w:rPr>
          <w:rFonts w:ascii="Arial" w:eastAsia="Times New Roman" w:hAnsi="Arial" w:cs="Arial"/>
          <w:sz w:val="24"/>
          <w:szCs w:val="24"/>
        </w:rPr>
        <w:t>8</w:t>
      </w:r>
      <w:r w:rsidR="004D02CC">
        <w:rPr>
          <w:rFonts w:ascii="Arial" w:eastAsia="Times New Roman" w:hAnsi="Arial" w:cs="Arial"/>
          <w:sz w:val="24"/>
          <w:szCs w:val="24"/>
        </w:rPr>
        <w:t>4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41CBB361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4D02CC">
        <w:rPr>
          <w:rFonts w:ascii="Arial" w:eastAsia="Times New Roman" w:hAnsi="Arial" w:cs="Arial"/>
          <w:sz w:val="24"/>
          <w:szCs w:val="24"/>
        </w:rPr>
        <w:t>5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4DC39AB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B13C2">
        <w:rPr>
          <w:rFonts w:ascii="Arial" w:eastAsia="Times New Roman" w:hAnsi="Arial" w:cs="Arial"/>
          <w:sz w:val="24"/>
          <w:szCs w:val="24"/>
        </w:rPr>
        <w:t>, 2185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54FC425E" w14:textId="77777777" w:rsidR="004D02CC" w:rsidRDefault="004D02CC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D02CC">
        <w:rPr>
          <w:rFonts w:ascii="Arial" w:hAnsi="Arial" w:cs="Arial"/>
          <w:sz w:val="24"/>
          <w:szCs w:val="24"/>
        </w:rPr>
        <w:lastRenderedPageBreak/>
        <w:t>o zakończeniu postępowania rozpoznawczego w sprawie decyzji Prezydenta m.st. Warszawy nr 402/GK/DW/2013 z dnia 22 października 2013 roku, ustalającej odszkodowanie za 25% gruntu nieruchomości położonej w Warszawie przy ul. Piekarskiej 5.</w:t>
      </w:r>
    </w:p>
    <w:p w14:paraId="55C493F0" w14:textId="3E4E1805" w:rsidR="00A1588B" w:rsidRPr="00B72B80" w:rsidRDefault="00962D1F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6F48" w14:textId="77777777" w:rsidR="00D9285B" w:rsidRDefault="00D9285B" w:rsidP="00971B09">
      <w:pPr>
        <w:spacing w:after="0" w:line="240" w:lineRule="auto"/>
      </w:pPr>
      <w:r>
        <w:separator/>
      </w:r>
    </w:p>
  </w:endnote>
  <w:endnote w:type="continuationSeparator" w:id="0">
    <w:p w14:paraId="42DB3ACC" w14:textId="77777777" w:rsidR="00D9285B" w:rsidRDefault="00D9285B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3708" w14:textId="77777777" w:rsidR="00D9285B" w:rsidRDefault="00D9285B" w:rsidP="00971B09">
      <w:pPr>
        <w:spacing w:after="0" w:line="240" w:lineRule="auto"/>
      </w:pPr>
      <w:r>
        <w:separator/>
      </w:r>
    </w:p>
  </w:footnote>
  <w:footnote w:type="continuationSeparator" w:id="0">
    <w:p w14:paraId="649EB7D9" w14:textId="77777777" w:rsidR="00D9285B" w:rsidRDefault="00D9285B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77DD0"/>
    <w:rsid w:val="0008681D"/>
    <w:rsid w:val="000C4F0E"/>
    <w:rsid w:val="001A135E"/>
    <w:rsid w:val="002269E2"/>
    <w:rsid w:val="00240C8B"/>
    <w:rsid w:val="002B13C2"/>
    <w:rsid w:val="0038468B"/>
    <w:rsid w:val="003F547E"/>
    <w:rsid w:val="004A18C2"/>
    <w:rsid w:val="004D02CC"/>
    <w:rsid w:val="00512B9E"/>
    <w:rsid w:val="005B16A0"/>
    <w:rsid w:val="005B2EC9"/>
    <w:rsid w:val="005F265A"/>
    <w:rsid w:val="006354BD"/>
    <w:rsid w:val="006449C7"/>
    <w:rsid w:val="0067363A"/>
    <w:rsid w:val="006806DF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63C2"/>
    <w:rsid w:val="00A83994"/>
    <w:rsid w:val="00A954BD"/>
    <w:rsid w:val="00B0061B"/>
    <w:rsid w:val="00B625E3"/>
    <w:rsid w:val="00B63838"/>
    <w:rsid w:val="00B72B80"/>
    <w:rsid w:val="00C936D8"/>
    <w:rsid w:val="00D9285B"/>
    <w:rsid w:val="00DC1125"/>
    <w:rsid w:val="00E335DA"/>
    <w:rsid w:val="00F838F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84/22 - ul. Piekarska 5</dc:title>
  <dc:creator>Cieślik Magdalena  (DPA)</dc:creator>
  <cp:lastModifiedBy>Nowak Damian  (DPA)</cp:lastModifiedBy>
  <cp:revision>13</cp:revision>
  <dcterms:created xsi:type="dcterms:W3CDTF">2022-01-27T10:09:00Z</dcterms:created>
  <dcterms:modified xsi:type="dcterms:W3CDTF">2023-02-09T11:20:00Z</dcterms:modified>
</cp:coreProperties>
</file>