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14" w:rsidRDefault="005B5414" w:rsidP="00866DFF">
      <w:pPr>
        <w:spacing w:line="360" w:lineRule="auto"/>
        <w:jc w:val="center"/>
        <w:rPr>
          <w:b/>
        </w:rPr>
      </w:pPr>
      <w:r>
        <w:rPr>
          <w:b/>
        </w:rPr>
        <w:t>Opis istotnych zagadnień dla Komisji K</w:t>
      </w:r>
      <w:r w:rsidRPr="00015A9F">
        <w:rPr>
          <w:b/>
        </w:rPr>
        <w:t xml:space="preserve">walifikacyjnej do zadania polegającego </w:t>
      </w:r>
      <w:r w:rsidR="002F5104">
        <w:rPr>
          <w:b/>
        </w:rPr>
        <w:t xml:space="preserve">                      </w:t>
      </w:r>
      <w:bookmarkStart w:id="0" w:name="_GoBack"/>
      <w:bookmarkEnd w:id="0"/>
      <w:r w:rsidRPr="00015A9F">
        <w:rPr>
          <w:b/>
        </w:rPr>
        <w:t>na opracowaniu pierwsz</w:t>
      </w:r>
      <w:r>
        <w:rPr>
          <w:b/>
        </w:rPr>
        <w:t xml:space="preserve">ego projektu aktu notarialnego </w:t>
      </w:r>
    </w:p>
    <w:p w:rsidR="005B5414" w:rsidRPr="004C0F75" w:rsidRDefault="005B5414" w:rsidP="00866DFF">
      <w:pPr>
        <w:spacing w:line="360" w:lineRule="auto"/>
        <w:jc w:val="center"/>
        <w:rPr>
          <w:b/>
          <w:smallCaps/>
          <w:szCs w:val="22"/>
        </w:rPr>
      </w:pPr>
      <w:r w:rsidRPr="00015A9F">
        <w:rPr>
          <w:b/>
        </w:rPr>
        <w:t xml:space="preserve">w dniu </w:t>
      </w:r>
      <w:r w:rsidR="003E4EAA">
        <w:rPr>
          <w:b/>
        </w:rPr>
        <w:t>8 września 2015</w:t>
      </w:r>
      <w:r>
        <w:rPr>
          <w:b/>
        </w:rPr>
        <w:t xml:space="preserve"> r. </w:t>
      </w:r>
    </w:p>
    <w:p w:rsidR="00AB2847" w:rsidRDefault="00AB2847" w:rsidP="00AB2847">
      <w:pPr>
        <w:spacing w:line="360" w:lineRule="auto"/>
        <w:rPr>
          <w:b/>
        </w:rPr>
      </w:pPr>
    </w:p>
    <w:p w:rsidR="00AB2847" w:rsidRPr="009867CE" w:rsidRDefault="00AB2847" w:rsidP="00AB2847">
      <w:pPr>
        <w:spacing w:line="360" w:lineRule="auto"/>
        <w:jc w:val="both"/>
      </w:pPr>
    </w:p>
    <w:p w:rsidR="00AB2847" w:rsidRDefault="00AB2847" w:rsidP="00AB2847">
      <w:pPr>
        <w:spacing w:line="360" w:lineRule="auto"/>
        <w:jc w:val="both"/>
      </w:pPr>
      <w:r w:rsidRPr="009867CE">
        <w:tab/>
        <w:t xml:space="preserve">W ocenie Zespołu do przygotowania zadań na egzamin notarialny, zdający powinien w projekcie aktu notarialnego zwrócić uwagę w szczególności na następujące zagadnienia: </w:t>
      </w:r>
    </w:p>
    <w:p w:rsidR="009867CE" w:rsidRPr="009867CE" w:rsidRDefault="009867CE" w:rsidP="00AB2847">
      <w:pPr>
        <w:spacing w:line="360" w:lineRule="auto"/>
        <w:jc w:val="both"/>
      </w:pPr>
    </w:p>
    <w:p w:rsidR="00AB2847" w:rsidRDefault="00AB2847" w:rsidP="00AB2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aktu notarialnego winien być sporządzony zgodnie z ustawą z dnia 14 lutego 1991</w:t>
      </w:r>
      <w:r w:rsidR="00F15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– Prawo o notariacie (Dz. U. z 2014</w:t>
      </w:r>
      <w:r w:rsidR="00F159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5573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164</w:t>
      </w:r>
      <w:r w:rsidR="00F15995">
        <w:rPr>
          <w:rFonts w:ascii="Times New Roman" w:hAnsi="Times New Roman" w:cs="Times New Roman"/>
          <w:sz w:val="24"/>
          <w:szCs w:val="24"/>
        </w:rPr>
        <w:t xml:space="preserve"> z </w:t>
      </w:r>
      <w:r w:rsidR="00560602">
        <w:rPr>
          <w:rFonts w:ascii="Times New Roman" w:hAnsi="Times New Roman" w:cs="Times New Roman"/>
          <w:sz w:val="24"/>
          <w:szCs w:val="24"/>
        </w:rPr>
        <w:t>pó</w:t>
      </w:r>
      <w:r w:rsidR="00F15995">
        <w:rPr>
          <w:rFonts w:ascii="Times New Roman" w:hAnsi="Times New Roman" w:cs="Times New Roman"/>
          <w:sz w:val="24"/>
          <w:szCs w:val="24"/>
        </w:rPr>
        <w:t>źn. zm.</w:t>
      </w:r>
      <w:r>
        <w:rPr>
          <w:rFonts w:ascii="Times New Roman" w:hAnsi="Times New Roman" w:cs="Times New Roman"/>
          <w:sz w:val="24"/>
          <w:szCs w:val="24"/>
        </w:rPr>
        <w:t xml:space="preserve">), w tym art. 3, </w:t>
      </w:r>
      <w:r w:rsidR="00560602">
        <w:rPr>
          <w:rFonts w:ascii="Times New Roman" w:hAnsi="Times New Roman" w:cs="Times New Roman"/>
          <w:sz w:val="24"/>
          <w:szCs w:val="24"/>
        </w:rPr>
        <w:t xml:space="preserve"> </w:t>
      </w:r>
      <w:r w:rsidR="00A23C40">
        <w:rPr>
          <w:rFonts w:ascii="Times New Roman" w:hAnsi="Times New Roman" w:cs="Times New Roman"/>
          <w:sz w:val="24"/>
          <w:szCs w:val="24"/>
        </w:rPr>
        <w:t>art. 7, art. 80, art. 85</w:t>
      </w:r>
      <w:r>
        <w:rPr>
          <w:rFonts w:ascii="Times New Roman" w:hAnsi="Times New Roman" w:cs="Times New Roman"/>
          <w:sz w:val="24"/>
          <w:szCs w:val="24"/>
        </w:rPr>
        <w:t>, art. 92 i art. 94.</w:t>
      </w:r>
    </w:p>
    <w:p w:rsidR="00AB2847" w:rsidRDefault="00AB2847" w:rsidP="00AB2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wymaga ustalenia, że wyłączną właścicielką nieruchomości jest Zofia Kwiatkowska, która własność nabyła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323">
        <w:rPr>
          <w:rFonts w:ascii="Times New Roman" w:hAnsi="Times New Roman" w:cs="Times New Roman"/>
          <w:b/>
          <w:sz w:val="24"/>
          <w:szCs w:val="24"/>
        </w:rPr>
        <w:t>z mocy prawa z dniem 4 listopada 1971 r</w:t>
      </w:r>
      <w:r w:rsidR="009972EB" w:rsidRPr="00557323">
        <w:rPr>
          <w:rFonts w:ascii="Times New Roman" w:hAnsi="Times New Roman" w:cs="Times New Roman"/>
          <w:b/>
          <w:sz w:val="24"/>
          <w:szCs w:val="24"/>
        </w:rPr>
        <w:t>.</w:t>
      </w:r>
      <w:r w:rsidRPr="00557323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dzień wejścia w życie ust</w:t>
      </w:r>
      <w:r w:rsidR="009972EB">
        <w:rPr>
          <w:rFonts w:ascii="Times New Roman" w:hAnsi="Times New Roman" w:cs="Times New Roman"/>
          <w:sz w:val="24"/>
          <w:szCs w:val="24"/>
        </w:rPr>
        <w:t xml:space="preserve">awy z dnia 26 października 1971 </w:t>
      </w:r>
      <w:r>
        <w:rPr>
          <w:rFonts w:ascii="Times New Roman" w:hAnsi="Times New Roman" w:cs="Times New Roman"/>
          <w:sz w:val="24"/>
          <w:szCs w:val="24"/>
        </w:rPr>
        <w:t xml:space="preserve">r. o uregulowaniu własności gospodarstw rolnych </w:t>
      </w:r>
      <w:r w:rsidR="0056060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Dz. U. Nr 27</w:t>
      </w:r>
      <w:r w:rsidR="005573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poz. 250</w:t>
      </w:r>
      <w:r w:rsidR="009972EB">
        <w:rPr>
          <w:rFonts w:ascii="Times New Roman" w:hAnsi="Times New Roman" w:cs="Times New Roman"/>
          <w:sz w:val="24"/>
          <w:szCs w:val="24"/>
        </w:rPr>
        <w:t xml:space="preserve"> z </w:t>
      </w:r>
      <w:r w:rsidR="00560602">
        <w:rPr>
          <w:rFonts w:ascii="Times New Roman" w:hAnsi="Times New Roman" w:cs="Times New Roman"/>
          <w:sz w:val="24"/>
          <w:szCs w:val="24"/>
        </w:rPr>
        <w:t>pó</w:t>
      </w:r>
      <w:r w:rsidR="009972EB">
        <w:rPr>
          <w:rFonts w:ascii="Times New Roman" w:hAnsi="Times New Roman" w:cs="Times New Roman"/>
          <w:sz w:val="24"/>
          <w:szCs w:val="24"/>
        </w:rPr>
        <w:t>źn. zm.</w:t>
      </w:r>
      <w:r w:rsidR="005606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będąc panną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2847" w:rsidRDefault="00AB2847" w:rsidP="00AB2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projekcie aktu notarialnego powinny być opisane dokumenty będące podstawą działania Józefa Kwiatkowskiego</w:t>
      </w:r>
      <w:r w:rsidR="00D80608">
        <w:rPr>
          <w:rFonts w:ascii="Times New Roman" w:hAnsi="Times New Roman" w:cs="Times New Roman"/>
          <w:sz w:val="24"/>
          <w:szCs w:val="24"/>
        </w:rPr>
        <w:t xml:space="preserve"> w imieniu Zofii Kwiatkowskiej, </w:t>
      </w:r>
      <w:r>
        <w:rPr>
          <w:rFonts w:ascii="Times New Roman" w:hAnsi="Times New Roman" w:cs="Times New Roman"/>
          <w:sz w:val="24"/>
          <w:szCs w:val="24"/>
        </w:rPr>
        <w:t>a także</w:t>
      </w:r>
      <w:r w:rsidR="00D80608">
        <w:rPr>
          <w:rFonts w:ascii="Times New Roman" w:hAnsi="Times New Roman" w:cs="Times New Roman"/>
          <w:sz w:val="24"/>
          <w:szCs w:val="24"/>
        </w:rPr>
        <w:t xml:space="preserve"> jego</w:t>
      </w:r>
      <w:r>
        <w:rPr>
          <w:rFonts w:ascii="Times New Roman" w:hAnsi="Times New Roman" w:cs="Times New Roman"/>
          <w:sz w:val="24"/>
          <w:szCs w:val="24"/>
        </w:rPr>
        <w:t xml:space="preserve"> oświadczenie, że opieka nie ustała i nie został on z niej zwolniony.</w:t>
      </w:r>
    </w:p>
    <w:p w:rsidR="00AB2847" w:rsidRDefault="00AB2847" w:rsidP="00AB2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, które powinny być opisane w projekcie aktu: </w:t>
      </w:r>
    </w:p>
    <w:p w:rsidR="00AB2847" w:rsidRDefault="00AB2847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23">
        <w:rPr>
          <w:rFonts w:ascii="Times New Roman" w:hAnsi="Times New Roman" w:cs="Times New Roman"/>
          <w:sz w:val="24"/>
          <w:szCs w:val="24"/>
        </w:rPr>
        <w:t>odpis prawomocnego</w:t>
      </w:r>
      <w:r>
        <w:rPr>
          <w:rFonts w:ascii="Times New Roman" w:hAnsi="Times New Roman" w:cs="Times New Roman"/>
          <w:b/>
          <w:sz w:val="24"/>
          <w:szCs w:val="24"/>
        </w:rPr>
        <w:t xml:space="preserve"> postanowienia</w:t>
      </w:r>
      <w:r>
        <w:rPr>
          <w:rFonts w:ascii="Times New Roman" w:hAnsi="Times New Roman" w:cs="Times New Roman"/>
          <w:sz w:val="24"/>
          <w:szCs w:val="24"/>
        </w:rPr>
        <w:t xml:space="preserve"> Sądu O</w:t>
      </w:r>
      <w:r w:rsidR="00825AE9">
        <w:rPr>
          <w:rFonts w:ascii="Times New Roman" w:hAnsi="Times New Roman" w:cs="Times New Roman"/>
          <w:sz w:val="24"/>
          <w:szCs w:val="24"/>
        </w:rPr>
        <w:t xml:space="preserve">kręgowego w Ostrołęce z dnia                </w:t>
      </w:r>
      <w:r>
        <w:rPr>
          <w:rFonts w:ascii="Times New Roman" w:hAnsi="Times New Roman" w:cs="Times New Roman"/>
          <w:sz w:val="24"/>
          <w:szCs w:val="24"/>
        </w:rPr>
        <w:t xml:space="preserve">9 listopada 2009 r. w sprawie I Ns 3/09 </w:t>
      </w:r>
      <w:r>
        <w:rPr>
          <w:rFonts w:ascii="Times New Roman" w:hAnsi="Times New Roman" w:cs="Times New Roman"/>
          <w:b/>
          <w:sz w:val="24"/>
          <w:szCs w:val="24"/>
        </w:rPr>
        <w:t>o całkowitym ubezwłasnowolnieniu</w:t>
      </w:r>
      <w:r>
        <w:rPr>
          <w:rFonts w:ascii="Times New Roman" w:hAnsi="Times New Roman" w:cs="Times New Roman"/>
          <w:sz w:val="24"/>
          <w:szCs w:val="24"/>
        </w:rPr>
        <w:t xml:space="preserve"> Zofii Kwiatkowskiej, </w:t>
      </w:r>
    </w:p>
    <w:p w:rsidR="00AB2847" w:rsidRDefault="00825AE9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odpis prawomocnego </w:t>
      </w:r>
      <w:r w:rsidR="00AB2847">
        <w:rPr>
          <w:rFonts w:ascii="Times New Roman" w:hAnsi="Times New Roman" w:cs="Times New Roman"/>
          <w:b/>
          <w:sz w:val="24"/>
          <w:szCs w:val="24"/>
        </w:rPr>
        <w:t>postanowienia</w:t>
      </w:r>
      <w:r w:rsidR="00AB2847">
        <w:rPr>
          <w:rFonts w:ascii="Times New Roman" w:hAnsi="Times New Roman" w:cs="Times New Roman"/>
          <w:sz w:val="24"/>
          <w:szCs w:val="24"/>
        </w:rPr>
        <w:t xml:space="preserve"> Sądu Rejonowego w Pułtusku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2847">
        <w:rPr>
          <w:rFonts w:ascii="Times New Roman" w:hAnsi="Times New Roman" w:cs="Times New Roman"/>
          <w:sz w:val="24"/>
          <w:szCs w:val="24"/>
        </w:rPr>
        <w:t xml:space="preserve">1 lutego 2010 r. w sprawie III RNs 2/10 </w:t>
      </w:r>
      <w:r w:rsidR="00AB2847">
        <w:rPr>
          <w:rFonts w:ascii="Times New Roman" w:hAnsi="Times New Roman" w:cs="Times New Roman"/>
          <w:b/>
          <w:sz w:val="24"/>
          <w:szCs w:val="24"/>
        </w:rPr>
        <w:t>o ustanowieniu opiekuna</w:t>
      </w:r>
      <w:r w:rsidR="00AB28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prawnego dla całkowicie </w:t>
      </w:r>
      <w:r w:rsidR="00AB2847">
        <w:rPr>
          <w:rFonts w:ascii="Times New Roman" w:hAnsi="Times New Roman" w:cs="Times New Roman"/>
          <w:sz w:val="24"/>
          <w:szCs w:val="24"/>
        </w:rPr>
        <w:t xml:space="preserve">ubezwłasnowolnionej Zofii Kwiatkowskiej oraz </w:t>
      </w:r>
      <w:r w:rsidR="00AB2847">
        <w:rPr>
          <w:rFonts w:ascii="Times New Roman" w:hAnsi="Times New Roman" w:cs="Times New Roman"/>
          <w:b/>
          <w:sz w:val="24"/>
          <w:szCs w:val="24"/>
        </w:rPr>
        <w:t>zaświadczenie</w:t>
      </w:r>
      <w:r w:rsidR="00AB2847">
        <w:rPr>
          <w:rFonts w:ascii="Times New Roman" w:hAnsi="Times New Roman" w:cs="Times New Roman"/>
          <w:sz w:val="24"/>
          <w:szCs w:val="24"/>
        </w:rPr>
        <w:t xml:space="preserve"> wydane przez Sąd Rejonowy w Pułtusku w sprawie złożenia przez opiekuna prawnego przyrzeczenia zgodnie z art. 591 k.p.c.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2847" w:rsidRDefault="00AB2847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23">
        <w:rPr>
          <w:rFonts w:ascii="Times New Roman" w:hAnsi="Times New Roman" w:cs="Times New Roman"/>
          <w:sz w:val="24"/>
          <w:szCs w:val="24"/>
        </w:rPr>
        <w:t>odpis prawomocnego</w:t>
      </w:r>
      <w:r>
        <w:rPr>
          <w:rFonts w:ascii="Times New Roman" w:hAnsi="Times New Roman" w:cs="Times New Roman"/>
          <w:b/>
          <w:sz w:val="24"/>
          <w:szCs w:val="24"/>
        </w:rPr>
        <w:t xml:space="preserve"> postanowienia</w:t>
      </w:r>
      <w:r>
        <w:rPr>
          <w:rFonts w:ascii="Times New Roman" w:hAnsi="Times New Roman" w:cs="Times New Roman"/>
          <w:sz w:val="24"/>
          <w:szCs w:val="24"/>
        </w:rPr>
        <w:t xml:space="preserve"> sądu rejonowego </w:t>
      </w:r>
      <w:r>
        <w:rPr>
          <w:rFonts w:ascii="Times New Roman" w:hAnsi="Times New Roman" w:cs="Times New Roman"/>
          <w:b/>
          <w:sz w:val="24"/>
          <w:szCs w:val="24"/>
        </w:rPr>
        <w:t>zezwalającego opiekunowi na</w:t>
      </w:r>
      <w:r w:rsidR="00560602">
        <w:rPr>
          <w:rFonts w:ascii="Times New Roman" w:hAnsi="Times New Roman" w:cs="Times New Roman"/>
          <w:b/>
          <w:sz w:val="24"/>
          <w:szCs w:val="24"/>
        </w:rPr>
        <w:t xml:space="preserve"> dokonanie czynności przekraczających zakres</w:t>
      </w:r>
      <w:r>
        <w:rPr>
          <w:rFonts w:ascii="Times New Roman" w:hAnsi="Times New Roman" w:cs="Times New Roman"/>
          <w:b/>
          <w:sz w:val="24"/>
          <w:szCs w:val="24"/>
        </w:rPr>
        <w:t xml:space="preserve"> zwykłego zarządu majątkiem </w:t>
      </w:r>
      <w:r w:rsidR="00560602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>
        <w:rPr>
          <w:rFonts w:ascii="Times New Roman" w:hAnsi="Times New Roman" w:cs="Times New Roman"/>
          <w:b/>
          <w:sz w:val="24"/>
          <w:szCs w:val="24"/>
        </w:rPr>
        <w:t>całkowicie ubezwłasnowolnionej</w:t>
      </w:r>
      <w:r w:rsidR="00825AE9">
        <w:rPr>
          <w:rFonts w:ascii="Times New Roman" w:hAnsi="Times New Roman" w:cs="Times New Roman"/>
          <w:b/>
          <w:sz w:val="24"/>
          <w:szCs w:val="24"/>
        </w:rPr>
        <w:t>,</w:t>
      </w:r>
    </w:p>
    <w:p w:rsidR="00AB2847" w:rsidRDefault="00C63FC6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wypisy z rejestru gruntów i</w:t>
      </w:r>
      <w:r w:rsidR="00AB2847">
        <w:rPr>
          <w:rFonts w:ascii="Times New Roman" w:hAnsi="Times New Roman" w:cs="Times New Roman"/>
          <w:b/>
          <w:sz w:val="24"/>
          <w:szCs w:val="24"/>
        </w:rPr>
        <w:t xml:space="preserve"> wyrysy z mapy ewidencyjnej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25AE9">
        <w:rPr>
          <w:rFonts w:ascii="Times New Roman" w:hAnsi="Times New Roman" w:cs="Times New Roman"/>
          <w:sz w:val="24"/>
          <w:szCs w:val="24"/>
        </w:rPr>
        <w:t xml:space="preserve"> wydane przez Starostę </w:t>
      </w:r>
      <w:r w:rsidR="00AB2847">
        <w:rPr>
          <w:rFonts w:ascii="Times New Roman" w:hAnsi="Times New Roman" w:cs="Times New Roman"/>
          <w:sz w:val="24"/>
          <w:szCs w:val="24"/>
        </w:rPr>
        <w:t xml:space="preserve">Pułtuskiego </w:t>
      </w:r>
      <w:r w:rsidR="00AB2847">
        <w:rPr>
          <w:rFonts w:ascii="Times New Roman" w:hAnsi="Times New Roman" w:cs="Times New Roman"/>
          <w:b/>
          <w:sz w:val="24"/>
          <w:szCs w:val="24"/>
        </w:rPr>
        <w:t>dla działek numer 5 i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847">
        <w:rPr>
          <w:rFonts w:ascii="Times New Roman" w:hAnsi="Times New Roman" w:cs="Times New Roman"/>
          <w:sz w:val="24"/>
          <w:szCs w:val="24"/>
        </w:rPr>
        <w:t xml:space="preserve">wraz z klauzulą, że dokumenty </w:t>
      </w:r>
      <w:r w:rsidR="002D04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B2847">
        <w:rPr>
          <w:rFonts w:ascii="Times New Roman" w:hAnsi="Times New Roman" w:cs="Times New Roman"/>
          <w:sz w:val="24"/>
          <w:szCs w:val="24"/>
        </w:rPr>
        <w:t xml:space="preserve">te </w:t>
      </w:r>
      <w:r w:rsidR="005A0C91">
        <w:rPr>
          <w:rFonts w:ascii="Times New Roman" w:hAnsi="Times New Roman" w:cs="Times New Roman"/>
          <w:sz w:val="24"/>
          <w:szCs w:val="24"/>
        </w:rPr>
        <w:t>są przeznaczone do dokonywania wpisów w księgach wieczystych</w:t>
      </w:r>
      <w:r w:rsidR="00AB28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2847" w:rsidRDefault="00AB2847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ostateczną </w:t>
      </w:r>
      <w:r>
        <w:rPr>
          <w:rFonts w:ascii="Times New Roman" w:hAnsi="Times New Roman" w:cs="Times New Roman"/>
          <w:b/>
          <w:sz w:val="24"/>
          <w:szCs w:val="24"/>
        </w:rPr>
        <w:t>decyzję administracyjną - akt własności ziemi</w:t>
      </w:r>
      <w:r w:rsidR="00825AE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wydany przez Prezydium Powia</w:t>
      </w:r>
      <w:r w:rsidR="005E1AFF">
        <w:rPr>
          <w:rFonts w:ascii="Times New Roman" w:hAnsi="Times New Roman" w:cs="Times New Roman"/>
          <w:sz w:val="24"/>
          <w:szCs w:val="24"/>
        </w:rPr>
        <w:t>towej Rady Narodowej w Pułtusku</w:t>
      </w:r>
      <w:r>
        <w:rPr>
          <w:rFonts w:ascii="Times New Roman" w:hAnsi="Times New Roman" w:cs="Times New Roman"/>
          <w:sz w:val="24"/>
          <w:szCs w:val="24"/>
        </w:rPr>
        <w:t xml:space="preserve"> dnia 28 listo</w:t>
      </w:r>
      <w:r w:rsidR="00D652E9">
        <w:rPr>
          <w:rFonts w:ascii="Times New Roman" w:hAnsi="Times New Roman" w:cs="Times New Roman"/>
          <w:sz w:val="24"/>
          <w:szCs w:val="24"/>
        </w:rPr>
        <w:t xml:space="preserve">pada 1974 r., </w:t>
      </w:r>
      <w:r w:rsidR="002D04A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52E9">
        <w:rPr>
          <w:rFonts w:ascii="Times New Roman" w:hAnsi="Times New Roman" w:cs="Times New Roman"/>
          <w:sz w:val="24"/>
          <w:szCs w:val="24"/>
        </w:rPr>
        <w:t xml:space="preserve">na podstawie art. </w:t>
      </w:r>
      <w:r>
        <w:rPr>
          <w:rFonts w:ascii="Times New Roman" w:hAnsi="Times New Roman" w:cs="Times New Roman"/>
          <w:sz w:val="24"/>
          <w:szCs w:val="24"/>
        </w:rPr>
        <w:t>1 ust. 1 ustawy z dnia 26 października 1971 r. o uregulowaniu własności gospodarst</w:t>
      </w:r>
      <w:r w:rsidR="00825AE9">
        <w:rPr>
          <w:rFonts w:ascii="Times New Roman" w:hAnsi="Times New Roman" w:cs="Times New Roman"/>
          <w:sz w:val="24"/>
          <w:szCs w:val="24"/>
        </w:rPr>
        <w:t>w rolnych,</w:t>
      </w:r>
    </w:p>
    <w:p w:rsidR="00AB2847" w:rsidRPr="00D652E9" w:rsidRDefault="00AB2847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2E9">
        <w:rPr>
          <w:rFonts w:ascii="Times New Roman" w:hAnsi="Times New Roman" w:cs="Times New Roman"/>
          <w:b/>
          <w:sz w:val="24"/>
          <w:szCs w:val="24"/>
        </w:rPr>
        <w:t>odpis skrócony aktu małżeństwa Zofii Romańskiej i Józefa Kwiatkowskiego</w:t>
      </w:r>
      <w:r w:rsidRPr="00D652E9">
        <w:rPr>
          <w:rFonts w:ascii="Times New Roman" w:hAnsi="Times New Roman" w:cs="Times New Roman"/>
          <w:sz w:val="24"/>
          <w:szCs w:val="24"/>
        </w:rPr>
        <w:t>,</w:t>
      </w:r>
    </w:p>
    <w:p w:rsidR="00AB2847" w:rsidRPr="00444B21" w:rsidRDefault="00AB2847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52E9">
        <w:rPr>
          <w:rFonts w:ascii="Times New Roman" w:hAnsi="Times New Roman" w:cs="Times New Roman"/>
          <w:b/>
          <w:sz w:val="24"/>
          <w:szCs w:val="24"/>
        </w:rPr>
        <w:t xml:space="preserve">dokumenty potwierdzające posiadanie kwalifikacji rolniczych i staż pracy </w:t>
      </w:r>
      <w:r w:rsidR="00744614" w:rsidRPr="00D652E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652E9">
        <w:rPr>
          <w:rFonts w:ascii="Times New Roman" w:hAnsi="Times New Roman" w:cs="Times New Roman"/>
          <w:b/>
          <w:sz w:val="24"/>
          <w:szCs w:val="24"/>
        </w:rPr>
        <w:t>w rolnictwie przez Pawła Nowaka</w:t>
      </w:r>
      <w:r w:rsidRPr="00D652E9">
        <w:rPr>
          <w:rFonts w:ascii="Times New Roman" w:hAnsi="Times New Roman" w:cs="Times New Roman"/>
          <w:sz w:val="24"/>
          <w:szCs w:val="24"/>
        </w:rPr>
        <w:t xml:space="preserve"> (art. 5, art. 6 w zw. z art. 7 ustawy z dnia </w:t>
      </w:r>
      <w:r w:rsidR="00744614" w:rsidRPr="00D652E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52E9">
        <w:rPr>
          <w:rFonts w:ascii="Times New Roman" w:hAnsi="Times New Roman" w:cs="Times New Roman"/>
          <w:sz w:val="24"/>
          <w:szCs w:val="24"/>
        </w:rPr>
        <w:t>11 kwietnia 2003 r</w:t>
      </w:r>
      <w:r w:rsidR="00444B21" w:rsidRPr="00D652E9">
        <w:rPr>
          <w:rFonts w:ascii="Times New Roman" w:hAnsi="Times New Roman" w:cs="Times New Roman"/>
          <w:sz w:val="24"/>
          <w:szCs w:val="24"/>
        </w:rPr>
        <w:t>.</w:t>
      </w:r>
      <w:r w:rsidRPr="00D652E9">
        <w:rPr>
          <w:rFonts w:ascii="Times New Roman" w:hAnsi="Times New Roman" w:cs="Times New Roman"/>
          <w:sz w:val="24"/>
          <w:szCs w:val="24"/>
        </w:rPr>
        <w:t xml:space="preserve"> o kształtowaniu ustroju rolnego</w:t>
      </w:r>
      <w:r w:rsidR="00744614" w:rsidRPr="00D652E9">
        <w:rPr>
          <w:rFonts w:ascii="Times New Roman" w:hAnsi="Times New Roman" w:cs="Times New Roman"/>
          <w:sz w:val="24"/>
          <w:szCs w:val="24"/>
        </w:rPr>
        <w:t xml:space="preserve"> – Dz. U. z 2012 r.</w:t>
      </w:r>
      <w:r w:rsidR="00557323">
        <w:rPr>
          <w:rFonts w:ascii="Times New Roman" w:hAnsi="Times New Roman" w:cs="Times New Roman"/>
          <w:sz w:val="24"/>
          <w:szCs w:val="24"/>
        </w:rPr>
        <w:t>,</w:t>
      </w:r>
      <w:r w:rsidR="00744614" w:rsidRPr="00D652E9">
        <w:rPr>
          <w:rFonts w:ascii="Times New Roman" w:hAnsi="Times New Roman" w:cs="Times New Roman"/>
          <w:sz w:val="24"/>
          <w:szCs w:val="24"/>
        </w:rPr>
        <w:t xml:space="preserve"> poz. 803 </w:t>
      </w:r>
      <w:r w:rsidR="00D652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4614" w:rsidRPr="00D652E9">
        <w:rPr>
          <w:rFonts w:ascii="Times New Roman" w:hAnsi="Times New Roman" w:cs="Times New Roman"/>
          <w:sz w:val="24"/>
          <w:szCs w:val="24"/>
        </w:rPr>
        <w:t>z późn. zm.</w:t>
      </w:r>
      <w:r w:rsidRPr="00D652E9">
        <w:rPr>
          <w:rFonts w:ascii="Times New Roman" w:hAnsi="Times New Roman" w:cs="Times New Roman"/>
          <w:sz w:val="24"/>
          <w:szCs w:val="24"/>
        </w:rPr>
        <w:t xml:space="preserve">) oraz </w:t>
      </w:r>
      <w:r w:rsidR="00A976D5">
        <w:rPr>
          <w:rFonts w:ascii="Times New Roman" w:hAnsi="Times New Roman" w:cs="Times New Roman"/>
          <w:sz w:val="24"/>
          <w:szCs w:val="24"/>
        </w:rPr>
        <w:t xml:space="preserve">stosowne </w:t>
      </w:r>
      <w:r>
        <w:rPr>
          <w:rFonts w:ascii="Times New Roman" w:hAnsi="Times New Roman" w:cs="Times New Roman"/>
          <w:b/>
          <w:sz w:val="24"/>
          <w:szCs w:val="24"/>
        </w:rPr>
        <w:t>zaświadczenie</w:t>
      </w:r>
      <w:r w:rsidR="007446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 zameldowaniu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D5">
        <w:rPr>
          <w:rFonts w:ascii="Times New Roman" w:hAnsi="Times New Roman" w:cs="Times New Roman"/>
          <w:sz w:val="24"/>
          <w:szCs w:val="24"/>
        </w:rPr>
        <w:t xml:space="preserve">na pobyt stały </w:t>
      </w:r>
      <w:r>
        <w:rPr>
          <w:rFonts w:ascii="Times New Roman" w:hAnsi="Times New Roman" w:cs="Times New Roman"/>
          <w:sz w:val="24"/>
          <w:szCs w:val="24"/>
        </w:rPr>
        <w:t xml:space="preserve">Pawła Nowaka w gminie, na obszarze której jest położona jedna z nieruchomości rolnych wchodzących w skład </w:t>
      </w:r>
      <w:r w:rsidR="00744614">
        <w:rPr>
          <w:rFonts w:ascii="Times New Roman" w:hAnsi="Times New Roman" w:cs="Times New Roman"/>
          <w:sz w:val="24"/>
          <w:szCs w:val="24"/>
        </w:rPr>
        <w:t xml:space="preserve">prowadzonego przez niego </w:t>
      </w:r>
      <w:r w:rsidR="00D652E9">
        <w:rPr>
          <w:rFonts w:ascii="Times New Roman" w:hAnsi="Times New Roman" w:cs="Times New Roman"/>
          <w:sz w:val="24"/>
          <w:szCs w:val="24"/>
        </w:rPr>
        <w:t>gospodarstwa rolnego (</w:t>
      </w:r>
      <w:r>
        <w:rPr>
          <w:rFonts w:ascii="Times New Roman" w:hAnsi="Times New Roman" w:cs="Times New Roman"/>
          <w:sz w:val="24"/>
          <w:szCs w:val="24"/>
        </w:rPr>
        <w:t>art. 6</w:t>
      </w:r>
      <w:r w:rsidR="00D652E9">
        <w:rPr>
          <w:rFonts w:ascii="Times New Roman" w:hAnsi="Times New Roman" w:cs="Times New Roman"/>
          <w:sz w:val="24"/>
          <w:szCs w:val="24"/>
        </w:rPr>
        <w:t>),</w:t>
      </w:r>
    </w:p>
    <w:p w:rsidR="00AB2847" w:rsidRDefault="002C774B" w:rsidP="00AB28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zaświadczenie </w:t>
      </w:r>
      <w:r w:rsidR="00AB2847">
        <w:rPr>
          <w:rFonts w:ascii="Times New Roman" w:hAnsi="Times New Roman" w:cs="Times New Roman"/>
          <w:b/>
          <w:sz w:val="24"/>
          <w:szCs w:val="24"/>
        </w:rPr>
        <w:t>o przeznaczeniu nieruchomości w miejscowym planie zagospodarowania przestrzenneg</w:t>
      </w:r>
      <w:r w:rsidR="00246610">
        <w:rPr>
          <w:rFonts w:ascii="Times New Roman" w:hAnsi="Times New Roman" w:cs="Times New Roman"/>
          <w:b/>
          <w:sz w:val="24"/>
          <w:szCs w:val="24"/>
        </w:rPr>
        <w:t>o względnie wypis z tego planu.</w:t>
      </w:r>
    </w:p>
    <w:p w:rsidR="00AB2847" w:rsidRDefault="00AB2847" w:rsidP="00AB284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zadanie wymaga zastosowania przepisów:</w:t>
      </w:r>
    </w:p>
    <w:p w:rsidR="003900A6" w:rsidRDefault="00246610" w:rsidP="00AB284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00A6">
        <w:rPr>
          <w:rFonts w:ascii="Times New Roman" w:hAnsi="Times New Roman" w:cs="Times New Roman"/>
          <w:sz w:val="24"/>
          <w:szCs w:val="24"/>
        </w:rPr>
        <w:t>ustawy – Kodeks cywilny (w szczególności art. 888</w:t>
      </w:r>
      <w:r w:rsidR="000A7E71">
        <w:rPr>
          <w:rFonts w:ascii="Times New Roman" w:hAnsi="Times New Roman" w:cs="Times New Roman"/>
          <w:sz w:val="24"/>
          <w:szCs w:val="24"/>
        </w:rPr>
        <w:t xml:space="preserve"> i </w:t>
      </w:r>
      <w:r w:rsidR="002C774B">
        <w:rPr>
          <w:rFonts w:ascii="Times New Roman" w:hAnsi="Times New Roman" w:cs="Times New Roman"/>
          <w:sz w:val="24"/>
          <w:szCs w:val="24"/>
        </w:rPr>
        <w:t>art. 908</w:t>
      </w:r>
      <w:r w:rsidR="000A7E71">
        <w:rPr>
          <w:rFonts w:ascii="Times New Roman" w:hAnsi="Times New Roman" w:cs="Times New Roman"/>
          <w:sz w:val="24"/>
          <w:szCs w:val="24"/>
        </w:rPr>
        <w:t>),</w:t>
      </w:r>
      <w:r w:rsidR="003900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847" w:rsidRDefault="003900A6" w:rsidP="00AB284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7E71">
        <w:rPr>
          <w:rFonts w:ascii="Times New Roman" w:hAnsi="Times New Roman" w:cs="Times New Roman"/>
          <w:sz w:val="24"/>
          <w:szCs w:val="24"/>
        </w:rPr>
        <w:t> </w:t>
      </w:r>
      <w:r w:rsidR="00246610">
        <w:rPr>
          <w:rFonts w:ascii="Times New Roman" w:hAnsi="Times New Roman" w:cs="Times New Roman"/>
          <w:sz w:val="24"/>
          <w:szCs w:val="24"/>
        </w:rPr>
        <w:t>ustawy</w:t>
      </w:r>
      <w:r w:rsidR="002C774B">
        <w:rPr>
          <w:rFonts w:ascii="Times New Roman" w:hAnsi="Times New Roman" w:cs="Times New Roman"/>
          <w:sz w:val="24"/>
          <w:szCs w:val="24"/>
        </w:rPr>
        <w:t xml:space="preserve"> – </w:t>
      </w:r>
      <w:r w:rsidR="00246610">
        <w:rPr>
          <w:rFonts w:ascii="Times New Roman" w:hAnsi="Times New Roman" w:cs="Times New Roman"/>
          <w:sz w:val="24"/>
          <w:szCs w:val="24"/>
        </w:rPr>
        <w:t>Kodeks rodzinny i opiekuńczy</w:t>
      </w:r>
      <w:r w:rsidR="00AB2847">
        <w:rPr>
          <w:rFonts w:ascii="Times New Roman" w:hAnsi="Times New Roman" w:cs="Times New Roman"/>
          <w:sz w:val="24"/>
          <w:szCs w:val="24"/>
        </w:rPr>
        <w:t xml:space="preserve"> (majątek osobisty</w:t>
      </w:r>
      <w:r w:rsidR="00246610">
        <w:rPr>
          <w:rFonts w:ascii="Times New Roman" w:hAnsi="Times New Roman" w:cs="Times New Roman"/>
          <w:sz w:val="24"/>
          <w:szCs w:val="24"/>
        </w:rPr>
        <w:t xml:space="preserve"> </w:t>
      </w:r>
      <w:r w:rsidR="00AB2847">
        <w:rPr>
          <w:rFonts w:ascii="Times New Roman" w:hAnsi="Times New Roman" w:cs="Times New Roman"/>
          <w:sz w:val="24"/>
          <w:szCs w:val="24"/>
        </w:rPr>
        <w:t>- art. 33, zasady reprezentacji osoby ubezwłasnowolnionej – art. 156</w:t>
      </w:r>
      <w:r w:rsidR="00246610">
        <w:rPr>
          <w:rFonts w:ascii="Times New Roman" w:hAnsi="Times New Roman" w:cs="Times New Roman"/>
          <w:sz w:val="24"/>
          <w:szCs w:val="24"/>
        </w:rPr>
        <w:t xml:space="preserve"> w zw. z art. 175)</w:t>
      </w:r>
      <w:r w:rsidR="00AB284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4915" w:rsidRDefault="00AB2847" w:rsidP="00EE4915">
      <w:pPr>
        <w:pStyle w:val="Akapitzlist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ustawy </w:t>
      </w:r>
      <w:r w:rsidR="00246610">
        <w:rPr>
          <w:rFonts w:ascii="Times New Roman" w:hAnsi="Times New Roman" w:cs="Times New Roman"/>
          <w:sz w:val="24"/>
          <w:szCs w:val="24"/>
        </w:rPr>
        <w:t xml:space="preserve">z dnia 11 kwietnia 2003 r. </w:t>
      </w:r>
      <w:r>
        <w:rPr>
          <w:rFonts w:ascii="Times New Roman" w:hAnsi="Times New Roman" w:cs="Times New Roman"/>
          <w:sz w:val="24"/>
          <w:szCs w:val="24"/>
        </w:rPr>
        <w:t xml:space="preserve">o kształtowaniu ustroju rolnego – w szczególności art. 4 – przy czym przepis ten </w:t>
      </w:r>
      <w:r w:rsidR="00D652E9">
        <w:rPr>
          <w:rFonts w:ascii="Times New Roman" w:hAnsi="Times New Roman" w:cs="Times New Roman"/>
          <w:sz w:val="24"/>
          <w:szCs w:val="24"/>
        </w:rPr>
        <w:t xml:space="preserve">odnosi się </w:t>
      </w:r>
      <w:r>
        <w:rPr>
          <w:rFonts w:ascii="Times New Roman" w:hAnsi="Times New Roman" w:cs="Times New Roman"/>
          <w:sz w:val="24"/>
          <w:szCs w:val="24"/>
        </w:rPr>
        <w:t xml:space="preserve">tylko </w:t>
      </w:r>
      <w:r w:rsidR="00D652E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umowy dożywocia albowiem grunty objęte um</w:t>
      </w:r>
      <w:r w:rsidR="00EE4915">
        <w:rPr>
          <w:rFonts w:ascii="Times New Roman" w:hAnsi="Times New Roman" w:cs="Times New Roman"/>
          <w:sz w:val="24"/>
          <w:szCs w:val="24"/>
        </w:rPr>
        <w:t>ową darowizny mają poniżej 5 ha</w:t>
      </w:r>
      <w:r w:rsidR="00D652E9">
        <w:rPr>
          <w:rFonts w:ascii="Times New Roman" w:hAnsi="Times New Roman" w:cs="Times New Roman"/>
          <w:sz w:val="24"/>
          <w:szCs w:val="24"/>
        </w:rPr>
        <w:t>. Z</w:t>
      </w:r>
      <w:r>
        <w:rPr>
          <w:rFonts w:ascii="Times New Roman" w:hAnsi="Times New Roman" w:cs="Times New Roman"/>
          <w:sz w:val="24"/>
          <w:szCs w:val="24"/>
        </w:rPr>
        <w:t>dający</w:t>
      </w:r>
      <w:r w:rsidR="00246610">
        <w:rPr>
          <w:rFonts w:ascii="Times New Roman" w:hAnsi="Times New Roman" w:cs="Times New Roman"/>
          <w:sz w:val="24"/>
          <w:szCs w:val="24"/>
        </w:rPr>
        <w:t xml:space="preserve"> powinien zastosować art. 7 ust. 6</w:t>
      </w:r>
      <w:r w:rsidR="00EE4915">
        <w:rPr>
          <w:rFonts w:ascii="Times New Roman" w:hAnsi="Times New Roman" w:cs="Times New Roman"/>
          <w:sz w:val="24"/>
          <w:szCs w:val="24"/>
        </w:rPr>
        <w:t xml:space="preserve"> </w:t>
      </w:r>
      <w:r w:rsidR="00246610">
        <w:rPr>
          <w:rFonts w:ascii="Times New Roman" w:hAnsi="Times New Roman" w:cs="Times New Roman"/>
          <w:sz w:val="24"/>
          <w:szCs w:val="24"/>
        </w:rPr>
        <w:t>tej ustawy</w:t>
      </w:r>
      <w:r>
        <w:rPr>
          <w:rFonts w:ascii="Times New Roman" w:hAnsi="Times New Roman" w:cs="Times New Roman"/>
          <w:sz w:val="24"/>
          <w:szCs w:val="24"/>
        </w:rPr>
        <w:t xml:space="preserve"> i powołać wsz</w:t>
      </w:r>
      <w:r w:rsidR="00EE4915">
        <w:rPr>
          <w:rFonts w:ascii="Times New Roman" w:hAnsi="Times New Roman" w:cs="Times New Roman"/>
          <w:sz w:val="24"/>
          <w:szCs w:val="24"/>
        </w:rPr>
        <w:t xml:space="preserve">ystkie wymienione </w:t>
      </w:r>
      <w:r w:rsidR="00D652E9">
        <w:rPr>
          <w:rFonts w:ascii="Times New Roman" w:hAnsi="Times New Roman" w:cs="Times New Roman"/>
          <w:sz w:val="24"/>
          <w:szCs w:val="24"/>
        </w:rPr>
        <w:t>w nim</w:t>
      </w:r>
      <w:r w:rsidR="00EE4915">
        <w:rPr>
          <w:rFonts w:ascii="Times New Roman" w:hAnsi="Times New Roman" w:cs="Times New Roman"/>
          <w:sz w:val="24"/>
          <w:szCs w:val="24"/>
        </w:rPr>
        <w:t xml:space="preserve"> dokumenty. </w:t>
      </w:r>
      <w:r w:rsidR="00D652E9">
        <w:rPr>
          <w:rFonts w:ascii="Times New Roman" w:hAnsi="Times New Roman" w:cs="Times New Roman"/>
          <w:sz w:val="24"/>
          <w:szCs w:val="24"/>
        </w:rPr>
        <w:t>Ponadto z</w:t>
      </w:r>
      <w:r w:rsidR="00EE4915" w:rsidRPr="00EE4915">
        <w:rPr>
          <w:rFonts w:ascii="Times New Roman" w:hAnsi="Times New Roman" w:cs="Times New Roman"/>
          <w:sz w:val="24"/>
          <w:szCs w:val="24"/>
        </w:rPr>
        <w:t xml:space="preserve"> projektu aktu powinno wynikać, że dokumenty te stanowią załączniki do </w:t>
      </w:r>
      <w:r w:rsidR="00243D95">
        <w:rPr>
          <w:rFonts w:ascii="Times New Roman" w:hAnsi="Times New Roman" w:cs="Times New Roman"/>
          <w:sz w:val="24"/>
          <w:szCs w:val="24"/>
        </w:rPr>
        <w:t>umowy</w:t>
      </w:r>
      <w:r w:rsidR="00EE4915" w:rsidRPr="00EE4915">
        <w:rPr>
          <w:rFonts w:ascii="Times New Roman" w:hAnsi="Times New Roman" w:cs="Times New Roman"/>
          <w:sz w:val="24"/>
          <w:szCs w:val="24"/>
        </w:rPr>
        <w:t xml:space="preserve"> (art. 7 ust. 7). Powołanie dokumentów jest niezbędne ze względu na fakt, że zięć </w:t>
      </w:r>
      <w:r w:rsidR="003835EF">
        <w:rPr>
          <w:rFonts w:ascii="Times New Roman" w:hAnsi="Times New Roman" w:cs="Times New Roman"/>
          <w:sz w:val="24"/>
          <w:szCs w:val="24"/>
        </w:rPr>
        <w:t xml:space="preserve">Paweł Nowak </w:t>
      </w:r>
      <w:r w:rsidR="00EE4915" w:rsidRPr="00EE4915">
        <w:rPr>
          <w:rFonts w:ascii="Times New Roman" w:hAnsi="Times New Roman" w:cs="Times New Roman"/>
          <w:sz w:val="24"/>
          <w:szCs w:val="24"/>
        </w:rPr>
        <w:t xml:space="preserve">nie jest osobą bliską w rozumieniu art. 4 pkt 13 ustawy z dnia 21 sierpnia 1997 r. </w:t>
      </w:r>
      <w:r w:rsidR="00243D9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4915" w:rsidRPr="00EE4915">
        <w:rPr>
          <w:rFonts w:ascii="Times New Roman" w:hAnsi="Times New Roman" w:cs="Times New Roman"/>
          <w:sz w:val="24"/>
          <w:szCs w:val="24"/>
        </w:rPr>
        <w:t xml:space="preserve">o gospodarce nieruchomościami, do którego odsyła art. 4 ust. 4 pkt 2 lit. b) ustawy </w:t>
      </w:r>
      <w:r w:rsidR="00243D9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E4915" w:rsidRPr="00EE4915">
        <w:rPr>
          <w:rFonts w:ascii="Times New Roman" w:hAnsi="Times New Roman" w:cs="Times New Roman"/>
          <w:sz w:val="24"/>
          <w:szCs w:val="24"/>
        </w:rPr>
        <w:t>o kształtowaniu ustroju rolnego</w:t>
      </w:r>
      <w:r w:rsidR="00EE4915">
        <w:rPr>
          <w:rFonts w:ascii="Times New Roman" w:hAnsi="Times New Roman" w:cs="Times New Roman"/>
          <w:sz w:val="24"/>
          <w:szCs w:val="24"/>
        </w:rPr>
        <w:t>,</w:t>
      </w:r>
      <w:r w:rsidR="00EE4915" w:rsidRPr="00EE4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847" w:rsidRPr="00EE4915" w:rsidRDefault="00AB2847" w:rsidP="00EE491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15">
        <w:rPr>
          <w:rFonts w:ascii="Times New Roman" w:hAnsi="Times New Roman" w:cs="Times New Roman"/>
          <w:sz w:val="24"/>
          <w:szCs w:val="24"/>
        </w:rPr>
        <w:t xml:space="preserve">- ustawy </w:t>
      </w:r>
      <w:r w:rsidR="00EE4915">
        <w:rPr>
          <w:rFonts w:ascii="Times New Roman" w:hAnsi="Times New Roman" w:cs="Times New Roman"/>
          <w:sz w:val="24"/>
          <w:szCs w:val="24"/>
        </w:rPr>
        <w:t>z dnia 28 lipca 1983 r. o podatku od spadków i darowizn (Dz. U. z 2015 r.</w:t>
      </w:r>
      <w:r w:rsidR="002C774B">
        <w:rPr>
          <w:rFonts w:ascii="Times New Roman" w:hAnsi="Times New Roman" w:cs="Times New Roman"/>
          <w:sz w:val="24"/>
          <w:szCs w:val="24"/>
        </w:rPr>
        <w:t xml:space="preserve">, poz. 86 </w:t>
      </w:r>
      <w:r w:rsidR="00EE4915">
        <w:rPr>
          <w:rFonts w:ascii="Times New Roman" w:hAnsi="Times New Roman" w:cs="Times New Roman"/>
          <w:sz w:val="24"/>
          <w:szCs w:val="24"/>
        </w:rPr>
        <w:t>z późn. zm.)</w:t>
      </w:r>
      <w:r w:rsidRPr="00EE4915">
        <w:rPr>
          <w:rFonts w:ascii="Times New Roman" w:hAnsi="Times New Roman" w:cs="Times New Roman"/>
          <w:sz w:val="24"/>
          <w:szCs w:val="24"/>
        </w:rPr>
        <w:t xml:space="preserve"> – przy uwzględnieniu, że zięć</w:t>
      </w:r>
      <w:r w:rsidR="003835EF">
        <w:rPr>
          <w:rFonts w:ascii="Times New Roman" w:hAnsi="Times New Roman" w:cs="Times New Roman"/>
          <w:sz w:val="24"/>
          <w:szCs w:val="24"/>
        </w:rPr>
        <w:t xml:space="preserve"> Stanisław Witkowski</w:t>
      </w:r>
      <w:r w:rsidRPr="00EE4915">
        <w:rPr>
          <w:rFonts w:ascii="Times New Roman" w:hAnsi="Times New Roman" w:cs="Times New Roman"/>
          <w:sz w:val="24"/>
          <w:szCs w:val="24"/>
        </w:rPr>
        <w:t xml:space="preserve"> nie korzysta ze z</w:t>
      </w:r>
      <w:r w:rsidR="009C2975">
        <w:rPr>
          <w:rFonts w:ascii="Times New Roman" w:hAnsi="Times New Roman" w:cs="Times New Roman"/>
          <w:sz w:val="24"/>
          <w:szCs w:val="24"/>
        </w:rPr>
        <w:t xml:space="preserve">wolnienia, o którym mowa w art. </w:t>
      </w:r>
      <w:r w:rsidRPr="00EE4915">
        <w:rPr>
          <w:rFonts w:ascii="Times New Roman" w:hAnsi="Times New Roman" w:cs="Times New Roman"/>
          <w:sz w:val="24"/>
          <w:szCs w:val="24"/>
        </w:rPr>
        <w:t xml:space="preserve">4a, zatem podatek winien zostać obliczony </w:t>
      </w:r>
      <w:r w:rsidR="002D04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E4915">
        <w:rPr>
          <w:rFonts w:ascii="Times New Roman" w:hAnsi="Times New Roman" w:cs="Times New Roman"/>
          <w:sz w:val="24"/>
          <w:szCs w:val="24"/>
        </w:rPr>
        <w:t xml:space="preserve">od wartości przypadającej na niego darowizny, po zastosowaniu ulgi wynikającej </w:t>
      </w:r>
      <w:r w:rsidR="00243D95">
        <w:rPr>
          <w:rFonts w:ascii="Times New Roman" w:hAnsi="Times New Roman" w:cs="Times New Roman"/>
          <w:sz w:val="24"/>
          <w:szCs w:val="24"/>
        </w:rPr>
        <w:t xml:space="preserve">                  z </w:t>
      </w:r>
      <w:r w:rsidRPr="00EE4915">
        <w:rPr>
          <w:rFonts w:ascii="Times New Roman" w:hAnsi="Times New Roman" w:cs="Times New Roman"/>
          <w:sz w:val="24"/>
          <w:szCs w:val="24"/>
        </w:rPr>
        <w:t>art. 16 oraz po odliczeniu od wartości darowizny skapitalizowanego prawa użytkowania (art. 13 w zw. z art. 7 ust. 1</w:t>
      </w:r>
      <w:r w:rsidR="00250EC9">
        <w:rPr>
          <w:rFonts w:ascii="Times New Roman" w:hAnsi="Times New Roman" w:cs="Times New Roman"/>
          <w:sz w:val="24"/>
          <w:szCs w:val="24"/>
        </w:rPr>
        <w:t xml:space="preserve"> i 2</w:t>
      </w:r>
      <w:r w:rsidRPr="00EE4915">
        <w:rPr>
          <w:rFonts w:ascii="Times New Roman" w:hAnsi="Times New Roman" w:cs="Times New Roman"/>
          <w:sz w:val="24"/>
          <w:szCs w:val="24"/>
        </w:rPr>
        <w:t xml:space="preserve">), </w:t>
      </w:r>
      <w:r w:rsidR="006C3CE8">
        <w:rPr>
          <w:rFonts w:ascii="Times New Roman" w:hAnsi="Times New Roman" w:cs="Times New Roman"/>
          <w:sz w:val="24"/>
          <w:szCs w:val="24"/>
        </w:rPr>
        <w:t>z uwzględnieniem art</w:t>
      </w:r>
      <w:r w:rsidRPr="00EE4915">
        <w:rPr>
          <w:rFonts w:ascii="Times New Roman" w:hAnsi="Times New Roman" w:cs="Times New Roman"/>
          <w:sz w:val="24"/>
          <w:szCs w:val="24"/>
        </w:rPr>
        <w:t xml:space="preserve">. 9 i art. 14 i 15, </w:t>
      </w:r>
    </w:p>
    <w:p w:rsidR="007F0118" w:rsidRDefault="00AB2847" w:rsidP="007F011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ustawy </w:t>
      </w:r>
      <w:r w:rsidR="007F0118">
        <w:rPr>
          <w:rFonts w:ascii="Times New Roman" w:hAnsi="Times New Roman" w:cs="Times New Roman"/>
          <w:sz w:val="24"/>
          <w:szCs w:val="24"/>
        </w:rPr>
        <w:t xml:space="preserve">z dnia 9 września 2000 r. </w:t>
      </w:r>
      <w:r>
        <w:rPr>
          <w:rFonts w:ascii="Times New Roman" w:hAnsi="Times New Roman" w:cs="Times New Roman"/>
          <w:sz w:val="24"/>
          <w:szCs w:val="24"/>
        </w:rPr>
        <w:t>o podatku od czynności cywilnoprawnych</w:t>
      </w:r>
      <w:r w:rsidR="007F0118">
        <w:rPr>
          <w:rFonts w:ascii="Times New Roman" w:hAnsi="Times New Roman" w:cs="Times New Roman"/>
          <w:sz w:val="24"/>
          <w:szCs w:val="24"/>
        </w:rPr>
        <w:t xml:space="preserve"> </w:t>
      </w:r>
      <w:r w:rsidR="00C63FC6">
        <w:rPr>
          <w:rFonts w:ascii="Times New Roman" w:hAnsi="Times New Roman" w:cs="Times New Roman"/>
          <w:sz w:val="24"/>
          <w:szCs w:val="24"/>
        </w:rPr>
        <w:t xml:space="preserve">                   (Dz.  U.  </w:t>
      </w:r>
      <w:r w:rsidR="007F0118">
        <w:rPr>
          <w:rFonts w:ascii="Times New Roman" w:hAnsi="Times New Roman" w:cs="Times New Roman"/>
          <w:sz w:val="24"/>
          <w:szCs w:val="24"/>
        </w:rPr>
        <w:t>z</w:t>
      </w:r>
      <w:r w:rsidR="00C63FC6">
        <w:rPr>
          <w:rFonts w:ascii="Times New Roman" w:hAnsi="Times New Roman" w:cs="Times New Roman"/>
          <w:sz w:val="24"/>
          <w:szCs w:val="24"/>
        </w:rPr>
        <w:t>  </w:t>
      </w:r>
      <w:r w:rsidR="00243D95">
        <w:rPr>
          <w:rFonts w:ascii="Times New Roman" w:hAnsi="Times New Roman" w:cs="Times New Roman"/>
          <w:sz w:val="24"/>
          <w:szCs w:val="24"/>
        </w:rPr>
        <w:t>20</w:t>
      </w:r>
      <w:r w:rsidR="00C63FC6">
        <w:rPr>
          <w:rFonts w:ascii="Times New Roman" w:hAnsi="Times New Roman" w:cs="Times New Roman"/>
          <w:sz w:val="24"/>
          <w:szCs w:val="24"/>
        </w:rPr>
        <w:t xml:space="preserve">15  r.,  poz.  626) </w:t>
      </w:r>
      <w:r>
        <w:rPr>
          <w:rFonts w:ascii="Times New Roman" w:hAnsi="Times New Roman" w:cs="Times New Roman"/>
          <w:sz w:val="24"/>
          <w:szCs w:val="24"/>
        </w:rPr>
        <w:t>– podatek pobierany jest od</w:t>
      </w:r>
      <w:r w:rsidR="00243D95">
        <w:rPr>
          <w:rFonts w:ascii="Times New Roman" w:hAnsi="Times New Roman" w:cs="Times New Roman"/>
          <w:sz w:val="24"/>
          <w:szCs w:val="24"/>
        </w:rPr>
        <w:t xml:space="preserve"> wartości</w:t>
      </w:r>
      <w:r>
        <w:rPr>
          <w:rFonts w:ascii="Times New Roman" w:hAnsi="Times New Roman" w:cs="Times New Roman"/>
          <w:sz w:val="24"/>
          <w:szCs w:val="24"/>
        </w:rPr>
        <w:t xml:space="preserve"> budynku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mieszkalnego i </w:t>
      </w:r>
      <w:r w:rsidR="00243D95">
        <w:rPr>
          <w:rFonts w:ascii="Times New Roman" w:hAnsi="Times New Roman" w:cs="Times New Roman"/>
          <w:sz w:val="24"/>
          <w:szCs w:val="24"/>
        </w:rPr>
        <w:t xml:space="preserve">wartości </w:t>
      </w:r>
      <w:r>
        <w:rPr>
          <w:rFonts w:ascii="Times New Roman" w:hAnsi="Times New Roman" w:cs="Times New Roman"/>
          <w:sz w:val="24"/>
          <w:szCs w:val="24"/>
        </w:rPr>
        <w:t>lasu (art. 9 pkt 2</w:t>
      </w:r>
      <w:r w:rsidR="007F0118">
        <w:rPr>
          <w:rFonts w:ascii="Times New Roman" w:hAnsi="Times New Roman" w:cs="Times New Roman"/>
          <w:sz w:val="24"/>
          <w:szCs w:val="24"/>
        </w:rPr>
        <w:t xml:space="preserve"> w zw. z art. 6 ust. 1 pkt 4</w:t>
      </w:r>
      <w:r>
        <w:rPr>
          <w:rFonts w:ascii="Times New Roman" w:hAnsi="Times New Roman" w:cs="Times New Roman"/>
          <w:sz w:val="24"/>
          <w:szCs w:val="24"/>
        </w:rPr>
        <w:t xml:space="preserve">) w zw. </w:t>
      </w:r>
      <w:r w:rsidR="00243D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243D95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 ustawy</w:t>
      </w:r>
      <w:r w:rsidR="007F0118" w:rsidRPr="007F0118">
        <w:rPr>
          <w:rFonts w:ascii="Times New Roman" w:hAnsi="Times New Roman" w:cs="Times New Roman"/>
          <w:sz w:val="24"/>
          <w:szCs w:val="24"/>
        </w:rPr>
        <w:t xml:space="preserve"> </w:t>
      </w:r>
      <w:r w:rsidR="007F0118">
        <w:rPr>
          <w:rFonts w:ascii="Times New Roman" w:hAnsi="Times New Roman" w:cs="Times New Roman"/>
          <w:sz w:val="24"/>
          <w:szCs w:val="24"/>
        </w:rPr>
        <w:t xml:space="preserve">z dnia 15 listopada 1984 r. </w:t>
      </w:r>
      <w:r w:rsidRPr="007F0118">
        <w:rPr>
          <w:rFonts w:ascii="Times New Roman" w:hAnsi="Times New Roman" w:cs="Times New Roman"/>
          <w:sz w:val="24"/>
          <w:szCs w:val="24"/>
        </w:rPr>
        <w:t>o podatku rolnym</w:t>
      </w:r>
      <w:r w:rsidR="007F0118">
        <w:rPr>
          <w:rFonts w:ascii="Times New Roman" w:hAnsi="Times New Roman" w:cs="Times New Roman"/>
          <w:sz w:val="24"/>
          <w:szCs w:val="24"/>
        </w:rPr>
        <w:t xml:space="preserve"> (Dz. U. z 2013 r.</w:t>
      </w:r>
      <w:r w:rsidR="00F60595">
        <w:rPr>
          <w:rFonts w:ascii="Times New Roman" w:hAnsi="Times New Roman" w:cs="Times New Roman"/>
          <w:sz w:val="24"/>
          <w:szCs w:val="24"/>
        </w:rPr>
        <w:t>,</w:t>
      </w:r>
      <w:r w:rsidR="007F0118">
        <w:rPr>
          <w:rFonts w:ascii="Times New Roman" w:hAnsi="Times New Roman" w:cs="Times New Roman"/>
          <w:sz w:val="24"/>
          <w:szCs w:val="24"/>
        </w:rPr>
        <w:t xml:space="preserve"> </w:t>
      </w:r>
      <w:r w:rsidR="00243D9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60595">
        <w:rPr>
          <w:rFonts w:ascii="Times New Roman" w:hAnsi="Times New Roman" w:cs="Times New Roman"/>
          <w:sz w:val="24"/>
          <w:szCs w:val="24"/>
        </w:rPr>
        <w:t>poz. 1381</w:t>
      </w:r>
      <w:r w:rsidR="007F0118">
        <w:rPr>
          <w:rFonts w:ascii="Times New Roman" w:hAnsi="Times New Roman" w:cs="Times New Roman"/>
          <w:sz w:val="24"/>
          <w:szCs w:val="24"/>
        </w:rPr>
        <w:t xml:space="preserve"> z późn. zm.)</w:t>
      </w:r>
      <w:r w:rsidR="00EC542F">
        <w:rPr>
          <w:rFonts w:ascii="Times New Roman" w:hAnsi="Times New Roman" w:cs="Times New Roman"/>
          <w:sz w:val="24"/>
          <w:szCs w:val="24"/>
        </w:rPr>
        <w:t>,</w:t>
      </w:r>
      <w:r w:rsidR="007F0118" w:rsidRPr="007F01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069D" w:rsidRPr="0057069D" w:rsidRDefault="00AB2847" w:rsidP="0057069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118">
        <w:rPr>
          <w:rFonts w:ascii="Times New Roman" w:hAnsi="Times New Roman" w:cs="Times New Roman"/>
          <w:sz w:val="24"/>
          <w:szCs w:val="24"/>
        </w:rPr>
        <w:t xml:space="preserve">- rozporządzenia </w:t>
      </w:r>
      <w:r w:rsidR="00EC542F">
        <w:rPr>
          <w:rFonts w:ascii="Times New Roman" w:hAnsi="Times New Roman" w:cs="Times New Roman"/>
          <w:sz w:val="24"/>
          <w:szCs w:val="24"/>
        </w:rPr>
        <w:t>Ministra Sprawiedliwości z dnia 21 listopada 2013 r. w sprawie  zakładania i prowadzenia ksiąg</w:t>
      </w:r>
      <w:r w:rsidRPr="007F0118">
        <w:rPr>
          <w:rFonts w:ascii="Times New Roman" w:hAnsi="Times New Roman" w:cs="Times New Roman"/>
          <w:sz w:val="24"/>
          <w:szCs w:val="24"/>
        </w:rPr>
        <w:t xml:space="preserve"> </w:t>
      </w:r>
      <w:r w:rsidR="00EC542F">
        <w:rPr>
          <w:rFonts w:ascii="Times New Roman" w:hAnsi="Times New Roman" w:cs="Times New Roman"/>
          <w:sz w:val="24"/>
          <w:szCs w:val="24"/>
        </w:rPr>
        <w:t>wieczystych w systemie i</w:t>
      </w:r>
      <w:r w:rsidR="00F60595">
        <w:rPr>
          <w:rFonts w:ascii="Times New Roman" w:hAnsi="Times New Roman" w:cs="Times New Roman"/>
          <w:sz w:val="24"/>
          <w:szCs w:val="24"/>
        </w:rPr>
        <w:t>nformatycznym (Dz. U. poz. 1411</w:t>
      </w:r>
      <w:r w:rsidR="00EC542F">
        <w:rPr>
          <w:rFonts w:ascii="Times New Roman" w:hAnsi="Times New Roman" w:cs="Times New Roman"/>
          <w:sz w:val="24"/>
          <w:szCs w:val="24"/>
        </w:rPr>
        <w:t xml:space="preserve"> z późn. zm.), w szczególności §</w:t>
      </w:r>
      <w:r w:rsidR="002D3375">
        <w:rPr>
          <w:rFonts w:ascii="Times New Roman" w:hAnsi="Times New Roman" w:cs="Times New Roman"/>
          <w:sz w:val="24"/>
          <w:szCs w:val="24"/>
        </w:rPr>
        <w:t xml:space="preserve"> 76 i § 104</w:t>
      </w:r>
      <w:r w:rsidR="00EC542F">
        <w:rPr>
          <w:rFonts w:ascii="Times New Roman" w:hAnsi="Times New Roman" w:cs="Times New Roman"/>
          <w:sz w:val="24"/>
          <w:szCs w:val="24"/>
        </w:rPr>
        <w:t xml:space="preserve"> albowiem dla nieruchomości nie jest prowadzona księga wieczysta.</w:t>
      </w:r>
    </w:p>
    <w:p w:rsidR="0057069D" w:rsidRPr="0057069D" w:rsidRDefault="0057069D" w:rsidP="005706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D">
        <w:rPr>
          <w:rFonts w:ascii="Times New Roman" w:hAnsi="Times New Roman" w:cs="Times New Roman"/>
          <w:sz w:val="24"/>
          <w:szCs w:val="24"/>
        </w:rPr>
        <w:t>Projekt aktu notarialnego powinien zawierać niezbędne pouczenia</w:t>
      </w:r>
      <w:r w:rsidR="00F60595">
        <w:rPr>
          <w:rFonts w:ascii="Times New Roman" w:hAnsi="Times New Roman" w:cs="Times New Roman"/>
          <w:sz w:val="24"/>
          <w:szCs w:val="24"/>
        </w:rPr>
        <w:t xml:space="preserve"> przewidziane                  w przepisach prawa</w:t>
      </w:r>
      <w:r w:rsidRPr="0057069D">
        <w:rPr>
          <w:rFonts w:ascii="Times New Roman" w:hAnsi="Times New Roman" w:cs="Times New Roman"/>
          <w:sz w:val="24"/>
          <w:szCs w:val="24"/>
        </w:rPr>
        <w:t xml:space="preserve">, a także prawidłowo sformułowane wnioski wieczystoksięgowe </w:t>
      </w:r>
      <w:r w:rsidR="00F605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069D">
        <w:rPr>
          <w:rFonts w:ascii="Times New Roman" w:hAnsi="Times New Roman" w:cs="Times New Roman"/>
          <w:sz w:val="24"/>
          <w:szCs w:val="24"/>
        </w:rPr>
        <w:t>z powołaniem podstaw wpisu.</w:t>
      </w:r>
    </w:p>
    <w:p w:rsidR="00EC542F" w:rsidRPr="0057069D" w:rsidRDefault="00EC542F" w:rsidP="005706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D">
        <w:rPr>
          <w:rFonts w:ascii="Times New Roman" w:hAnsi="Times New Roman" w:cs="Times New Roman"/>
          <w:color w:val="000000"/>
          <w:sz w:val="24"/>
          <w:szCs w:val="24"/>
        </w:rPr>
        <w:t>W proj</w:t>
      </w:r>
      <w:r w:rsidR="0057069D" w:rsidRPr="0057069D">
        <w:rPr>
          <w:rFonts w:ascii="Times New Roman" w:hAnsi="Times New Roman" w:cs="Times New Roman"/>
          <w:color w:val="000000"/>
          <w:sz w:val="24"/>
          <w:szCs w:val="24"/>
        </w:rPr>
        <w:t xml:space="preserve">ekcie aktu notarialnego powinno być </w:t>
      </w:r>
      <w:r w:rsidRPr="0057069D">
        <w:rPr>
          <w:rFonts w:ascii="Times New Roman" w:hAnsi="Times New Roman" w:cs="Times New Roman"/>
          <w:color w:val="000000"/>
          <w:sz w:val="24"/>
          <w:szCs w:val="24"/>
        </w:rPr>
        <w:t>wyliczone wynagrodzenie notariusza wraz z podatkiem od towarów i usług z podaniem prawidłowych podstaw jego pobrania.</w:t>
      </w:r>
    </w:p>
    <w:p w:rsidR="00EC542F" w:rsidRPr="00250EC9" w:rsidRDefault="00EC542F" w:rsidP="005706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9D">
        <w:rPr>
          <w:rFonts w:ascii="Times New Roman" w:hAnsi="Times New Roman" w:cs="Times New Roman"/>
          <w:color w:val="000000"/>
          <w:sz w:val="24"/>
          <w:szCs w:val="24"/>
        </w:rPr>
        <w:t xml:space="preserve">W projekcie aktu notarialnego należy zaznaczyć wyliczone i pobrane opłaty sądowe ze wskazaniem osoby wnoszącej opłatę i sposobu jej uiszczenia wraz z podaniem podstawy jej określenia i pobrania (art. 7 § 2 ustawy - Prawo o notariacie, art. 42 </w:t>
      </w:r>
      <w:r w:rsidR="0039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57069D">
        <w:rPr>
          <w:rFonts w:ascii="Times New Roman" w:hAnsi="Times New Roman" w:cs="Times New Roman"/>
          <w:color w:val="000000"/>
          <w:sz w:val="24"/>
          <w:szCs w:val="24"/>
        </w:rPr>
        <w:t xml:space="preserve">i następne ustawy z dnia 28 lipca 2005 r. o kosztach sądowych w sprawach cywilnych - Dz. U. z 2014 r. poz. 1025 </w:t>
      </w:r>
      <w:r w:rsidR="009D26A1">
        <w:rPr>
          <w:rFonts w:ascii="Times New Roman" w:hAnsi="Times New Roman" w:cs="Times New Roman"/>
          <w:color w:val="000000"/>
          <w:sz w:val="24"/>
          <w:szCs w:val="24"/>
        </w:rPr>
        <w:t xml:space="preserve">z późn. zm. </w:t>
      </w:r>
      <w:r w:rsidRPr="0057069D">
        <w:rPr>
          <w:rFonts w:ascii="Times New Roman" w:hAnsi="Times New Roman" w:cs="Times New Roman"/>
          <w:color w:val="000000"/>
          <w:sz w:val="24"/>
          <w:szCs w:val="24"/>
        </w:rPr>
        <w:t>oraz § 3 ust. 1 rozporządzenia Ministra Sprawiedliwości z dnia 27 sierpnia 2001 r. w sprawie pobierania przez notariuszy opłat</w:t>
      </w:r>
      <w:r w:rsidR="005706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57069D">
        <w:rPr>
          <w:rFonts w:ascii="Times New Roman" w:hAnsi="Times New Roman" w:cs="Times New Roman"/>
          <w:color w:val="000000"/>
          <w:sz w:val="24"/>
          <w:szCs w:val="24"/>
        </w:rPr>
        <w:t xml:space="preserve">sądowych od wniosków o wpis do księgi wieczystej zamieszczanych w aktach </w:t>
      </w:r>
      <w:r w:rsidRPr="00250EC9">
        <w:rPr>
          <w:rFonts w:ascii="Times New Roman" w:hAnsi="Times New Roman" w:cs="Times New Roman"/>
          <w:color w:val="000000"/>
          <w:sz w:val="24"/>
          <w:szCs w:val="24"/>
        </w:rPr>
        <w:t>notaria</w:t>
      </w:r>
      <w:r w:rsidR="009D26A1">
        <w:rPr>
          <w:rFonts w:ascii="Times New Roman" w:hAnsi="Times New Roman" w:cs="Times New Roman"/>
          <w:color w:val="000000"/>
          <w:sz w:val="24"/>
          <w:szCs w:val="24"/>
        </w:rPr>
        <w:t>lnych - Dz. U. Nr 90, poz. 1011</w:t>
      </w:r>
      <w:r w:rsidRPr="00250EC9">
        <w:rPr>
          <w:rFonts w:ascii="Times New Roman" w:hAnsi="Times New Roman" w:cs="Times New Roman"/>
          <w:color w:val="000000"/>
          <w:sz w:val="24"/>
          <w:szCs w:val="24"/>
        </w:rPr>
        <w:t xml:space="preserve"> z późn. zm.).</w:t>
      </w:r>
    </w:p>
    <w:p w:rsidR="00EC542F" w:rsidRPr="00250EC9" w:rsidRDefault="00EC542F" w:rsidP="00250EC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EC9">
        <w:rPr>
          <w:rFonts w:ascii="Times New Roman" w:hAnsi="Times New Roman" w:cs="Times New Roman"/>
          <w:color w:val="000000"/>
          <w:sz w:val="24"/>
          <w:szCs w:val="24"/>
        </w:rPr>
        <w:t>Projekt aktu notarialnego powinien określać wyliczone kwoty podatku od</w:t>
      </w:r>
      <w:r w:rsidR="00250EC9" w:rsidRPr="00250EC9">
        <w:rPr>
          <w:rFonts w:ascii="Times New Roman" w:hAnsi="Times New Roman" w:cs="Times New Roman"/>
          <w:color w:val="000000"/>
          <w:sz w:val="24"/>
          <w:szCs w:val="24"/>
        </w:rPr>
        <w:t xml:space="preserve"> spadków </w:t>
      </w:r>
      <w:r w:rsidR="0039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250EC9" w:rsidRPr="00250EC9">
        <w:rPr>
          <w:rFonts w:ascii="Times New Roman" w:hAnsi="Times New Roman" w:cs="Times New Roman"/>
          <w:color w:val="000000"/>
          <w:sz w:val="24"/>
          <w:szCs w:val="24"/>
        </w:rPr>
        <w:t>i darowizn oraz podatku od</w:t>
      </w:r>
      <w:r w:rsidRPr="00250EC9">
        <w:rPr>
          <w:rFonts w:ascii="Times New Roman" w:hAnsi="Times New Roman" w:cs="Times New Roman"/>
          <w:color w:val="000000"/>
          <w:sz w:val="24"/>
          <w:szCs w:val="24"/>
        </w:rPr>
        <w:t xml:space="preserve"> czynności cywilnoprawnych</w:t>
      </w:r>
      <w:r w:rsidR="00250EC9" w:rsidRPr="00250EC9">
        <w:rPr>
          <w:rFonts w:ascii="Times New Roman" w:hAnsi="Times New Roman" w:cs="Times New Roman"/>
          <w:color w:val="000000"/>
          <w:sz w:val="24"/>
          <w:szCs w:val="24"/>
        </w:rPr>
        <w:t xml:space="preserve"> zgodnie z wyżej </w:t>
      </w:r>
      <w:r w:rsidR="00250EC9">
        <w:rPr>
          <w:rFonts w:ascii="Times New Roman" w:hAnsi="Times New Roman" w:cs="Times New Roman"/>
          <w:color w:val="000000"/>
          <w:sz w:val="24"/>
          <w:szCs w:val="24"/>
        </w:rPr>
        <w:t xml:space="preserve">powołanymi </w:t>
      </w:r>
      <w:r w:rsidR="00250EC9" w:rsidRPr="00250EC9">
        <w:rPr>
          <w:rFonts w:ascii="Times New Roman" w:hAnsi="Times New Roman" w:cs="Times New Roman"/>
          <w:color w:val="000000"/>
          <w:sz w:val="24"/>
          <w:szCs w:val="24"/>
        </w:rPr>
        <w:t xml:space="preserve">przepisami </w:t>
      </w:r>
      <w:r w:rsidRPr="00250EC9">
        <w:rPr>
          <w:rFonts w:ascii="Times New Roman" w:hAnsi="Times New Roman" w:cs="Times New Roman"/>
          <w:color w:val="000000"/>
          <w:sz w:val="24"/>
          <w:szCs w:val="24"/>
        </w:rPr>
        <w:t>oraz wskazywać osoby, od których podatek ten został pobrany.</w:t>
      </w:r>
    </w:p>
    <w:p w:rsidR="00EC542F" w:rsidRPr="00EC542F" w:rsidRDefault="00EC542F" w:rsidP="00EC542F">
      <w:pPr>
        <w:spacing w:line="360" w:lineRule="auto"/>
        <w:ind w:firstLine="567"/>
        <w:jc w:val="both"/>
      </w:pPr>
    </w:p>
    <w:p w:rsidR="0058324B" w:rsidRDefault="0058324B" w:rsidP="0058324B">
      <w:pPr>
        <w:spacing w:line="360" w:lineRule="auto"/>
        <w:ind w:left="720"/>
        <w:jc w:val="both"/>
      </w:pPr>
    </w:p>
    <w:p w:rsidR="0058324B" w:rsidRDefault="0058324B" w:rsidP="0058324B">
      <w:pPr>
        <w:spacing w:line="360" w:lineRule="auto"/>
        <w:ind w:left="720"/>
        <w:jc w:val="both"/>
      </w:pPr>
    </w:p>
    <w:p w:rsidR="0058324B" w:rsidRDefault="0058324B" w:rsidP="0058324B">
      <w:pPr>
        <w:spacing w:line="360" w:lineRule="auto"/>
        <w:ind w:left="720"/>
        <w:jc w:val="both"/>
      </w:pPr>
    </w:p>
    <w:p w:rsidR="0058324B" w:rsidRDefault="0058324B" w:rsidP="0058324B">
      <w:pPr>
        <w:spacing w:line="360" w:lineRule="auto"/>
        <w:jc w:val="both"/>
      </w:pPr>
    </w:p>
    <w:p w:rsidR="004D67B3" w:rsidRDefault="004D67B3" w:rsidP="00866DFF">
      <w:pPr>
        <w:spacing w:line="360" w:lineRule="auto"/>
      </w:pPr>
    </w:p>
    <w:sectPr w:rsidR="004D67B3" w:rsidSect="0086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96" w:rsidRDefault="003A3596" w:rsidP="00866DFF">
      <w:r>
        <w:separator/>
      </w:r>
    </w:p>
  </w:endnote>
  <w:endnote w:type="continuationSeparator" w:id="0">
    <w:p w:rsidR="003A3596" w:rsidRDefault="003A3596" w:rsidP="0086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FA" w:rsidRDefault="002200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944012"/>
      <w:docPartObj>
        <w:docPartGallery w:val="Page Numbers (Bottom of Page)"/>
        <w:docPartUnique/>
      </w:docPartObj>
    </w:sdtPr>
    <w:sdtEndPr/>
    <w:sdtContent>
      <w:p w:rsidR="002200FA" w:rsidRDefault="002200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04">
          <w:rPr>
            <w:noProof/>
          </w:rPr>
          <w:t>1</w:t>
        </w:r>
        <w:r>
          <w:fldChar w:fldCharType="end"/>
        </w:r>
      </w:p>
    </w:sdtContent>
  </w:sdt>
  <w:p w:rsidR="00866DFF" w:rsidRDefault="00866D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FA" w:rsidRDefault="002200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96" w:rsidRDefault="003A3596" w:rsidP="00866DFF">
      <w:r>
        <w:separator/>
      </w:r>
    </w:p>
  </w:footnote>
  <w:footnote w:type="continuationSeparator" w:id="0">
    <w:p w:rsidR="003A3596" w:rsidRDefault="003A3596" w:rsidP="0086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FA" w:rsidRDefault="002200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FA" w:rsidRDefault="002200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0FA" w:rsidRDefault="002200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1C"/>
    <w:multiLevelType w:val="hybridMultilevel"/>
    <w:tmpl w:val="15246466"/>
    <w:lvl w:ilvl="0" w:tplc="F6B2B4F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38704F"/>
    <w:multiLevelType w:val="hybridMultilevel"/>
    <w:tmpl w:val="78C49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E0436"/>
    <w:multiLevelType w:val="hybridMultilevel"/>
    <w:tmpl w:val="92DC898A"/>
    <w:lvl w:ilvl="0" w:tplc="B6BCC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14"/>
    <w:rsid w:val="00004B86"/>
    <w:rsid w:val="000952E6"/>
    <w:rsid w:val="000A7E71"/>
    <w:rsid w:val="00135134"/>
    <w:rsid w:val="002200FA"/>
    <w:rsid w:val="00243D95"/>
    <w:rsid w:val="00246610"/>
    <w:rsid w:val="00250EC9"/>
    <w:rsid w:val="0028780A"/>
    <w:rsid w:val="00292076"/>
    <w:rsid w:val="002A5317"/>
    <w:rsid w:val="002A77CF"/>
    <w:rsid w:val="002C774B"/>
    <w:rsid w:val="002D04AF"/>
    <w:rsid w:val="002D3375"/>
    <w:rsid w:val="002F5104"/>
    <w:rsid w:val="00382405"/>
    <w:rsid w:val="003835EF"/>
    <w:rsid w:val="003900A6"/>
    <w:rsid w:val="003A3596"/>
    <w:rsid w:val="003E4EAA"/>
    <w:rsid w:val="00444B21"/>
    <w:rsid w:val="0047180D"/>
    <w:rsid w:val="004D67B3"/>
    <w:rsid w:val="0051752B"/>
    <w:rsid w:val="00557323"/>
    <w:rsid w:val="00560602"/>
    <w:rsid w:val="0057069D"/>
    <w:rsid w:val="0058324B"/>
    <w:rsid w:val="005A0C91"/>
    <w:rsid w:val="005B4076"/>
    <w:rsid w:val="005B5414"/>
    <w:rsid w:val="005E1AFF"/>
    <w:rsid w:val="00627D7C"/>
    <w:rsid w:val="006C3CE8"/>
    <w:rsid w:val="00744614"/>
    <w:rsid w:val="007A2AA1"/>
    <w:rsid w:val="007F0118"/>
    <w:rsid w:val="00815B50"/>
    <w:rsid w:val="00825AE9"/>
    <w:rsid w:val="00866DFF"/>
    <w:rsid w:val="009867CE"/>
    <w:rsid w:val="009972EB"/>
    <w:rsid w:val="009C2975"/>
    <w:rsid w:val="009D26A1"/>
    <w:rsid w:val="00A23C40"/>
    <w:rsid w:val="00A976D5"/>
    <w:rsid w:val="00AB2847"/>
    <w:rsid w:val="00B03A68"/>
    <w:rsid w:val="00B24DF1"/>
    <w:rsid w:val="00BB116A"/>
    <w:rsid w:val="00C356CB"/>
    <w:rsid w:val="00C63FC6"/>
    <w:rsid w:val="00CD5A54"/>
    <w:rsid w:val="00CF162E"/>
    <w:rsid w:val="00D652E9"/>
    <w:rsid w:val="00D80608"/>
    <w:rsid w:val="00DD3A52"/>
    <w:rsid w:val="00EC0A06"/>
    <w:rsid w:val="00EC542F"/>
    <w:rsid w:val="00EE4915"/>
    <w:rsid w:val="00F15995"/>
    <w:rsid w:val="00F60595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D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D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D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6D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D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D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D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2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 notarialny</dc:creator>
  <cp:lastModifiedBy>egzamin notarialny</cp:lastModifiedBy>
  <cp:revision>39</cp:revision>
  <dcterms:created xsi:type="dcterms:W3CDTF">2014-08-18T07:28:00Z</dcterms:created>
  <dcterms:modified xsi:type="dcterms:W3CDTF">2015-09-01T11:47:00Z</dcterms:modified>
</cp:coreProperties>
</file>