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F76B4F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D8DFD26" w:rsidR="00765FD4" w:rsidRPr="00F76B4F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7036F6" w:rsidRPr="00F76B4F">
        <w:rPr>
          <w:rFonts w:ascii="Arial" w:hAnsi="Arial" w:cs="Arial"/>
          <w:color w:val="000000" w:themeColor="text1"/>
          <w:sz w:val="28"/>
          <w:szCs w:val="28"/>
        </w:rPr>
        <w:t>14</w:t>
      </w:r>
      <w:r w:rsidR="00FD3CD2" w:rsidRPr="00F76B4F">
        <w:rPr>
          <w:rFonts w:ascii="Arial" w:hAnsi="Arial" w:cs="Arial"/>
          <w:color w:val="000000" w:themeColor="text1"/>
          <w:sz w:val="28"/>
          <w:szCs w:val="28"/>
        </w:rPr>
        <w:t xml:space="preserve"> listopada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F76B4F">
        <w:rPr>
          <w:rFonts w:ascii="Arial" w:hAnsi="Arial" w:cs="Arial"/>
          <w:color w:val="000000" w:themeColor="text1"/>
          <w:sz w:val="28"/>
          <w:szCs w:val="28"/>
        </w:rPr>
        <w:t>2</w:t>
      </w:r>
      <w:r w:rsidRPr="00F76B4F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4644576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59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525E51B0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D3CD2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3A9C0918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D3CD2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7C4B6F6E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o zakończeniu postępowania rozpoznawczego w sprawie o sygn. akt KR VI R </w:t>
      </w:r>
      <w:r w:rsidR="00FD3CD2">
        <w:rPr>
          <w:rFonts w:ascii="Arial" w:eastAsia="Calibri" w:hAnsi="Arial" w:cs="Arial"/>
          <w:sz w:val="28"/>
          <w:szCs w:val="28"/>
          <w:lang w:eastAsia="en-US"/>
        </w:rPr>
        <w:t>59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FD3CD2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FD3CD2">
        <w:rPr>
          <w:rStyle w:val="FontStyle11"/>
          <w:rFonts w:ascii="Arial" w:hAnsi="Arial" w:cs="Arial"/>
          <w:sz w:val="28"/>
          <w:szCs w:val="28"/>
        </w:rPr>
        <w:t>28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FD3CD2">
        <w:rPr>
          <w:rStyle w:val="FontStyle11"/>
          <w:rFonts w:ascii="Arial" w:hAnsi="Arial" w:cs="Arial"/>
          <w:sz w:val="28"/>
          <w:szCs w:val="28"/>
        </w:rPr>
        <w:t>maja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FD3CD2">
        <w:rPr>
          <w:rStyle w:val="FontStyle11"/>
          <w:rFonts w:ascii="Arial" w:hAnsi="Arial" w:cs="Arial"/>
          <w:sz w:val="28"/>
          <w:szCs w:val="28"/>
        </w:rPr>
        <w:t>15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FD3CD2">
        <w:rPr>
          <w:rStyle w:val="FontStyle11"/>
          <w:rFonts w:ascii="Arial" w:hAnsi="Arial" w:cs="Arial"/>
          <w:sz w:val="28"/>
          <w:szCs w:val="28"/>
        </w:rPr>
        <w:t>310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15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FD3CD2">
        <w:rPr>
          <w:rStyle w:val="FontStyle11"/>
          <w:rFonts w:ascii="Arial" w:hAnsi="Arial" w:cs="Arial"/>
          <w:sz w:val="28"/>
          <w:szCs w:val="28"/>
        </w:rPr>
        <w:t>Brackiej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, stanowiącej działkę ewidencyjną nr </w:t>
      </w:r>
      <w:r w:rsidR="00FD3CD2">
        <w:rPr>
          <w:rStyle w:val="FontStyle11"/>
          <w:rFonts w:ascii="Arial" w:hAnsi="Arial" w:cs="Arial"/>
          <w:sz w:val="28"/>
          <w:szCs w:val="28"/>
        </w:rPr>
        <w:t>99</w:t>
      </w:r>
      <w:r w:rsidR="009A779F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FD3CD2">
        <w:rPr>
          <w:rStyle w:val="FontStyle11"/>
          <w:rFonts w:ascii="Arial" w:hAnsi="Arial" w:cs="Arial"/>
          <w:sz w:val="28"/>
          <w:szCs w:val="28"/>
        </w:rPr>
        <w:t xml:space="preserve">z obrębu 5-03-11. 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7036F6"/>
    <w:rsid w:val="00732645"/>
    <w:rsid w:val="00765FD4"/>
    <w:rsid w:val="00784956"/>
    <w:rsid w:val="00994608"/>
    <w:rsid w:val="009A5EAA"/>
    <w:rsid w:val="009A779F"/>
    <w:rsid w:val="00AC0D39"/>
    <w:rsid w:val="00D52587"/>
    <w:rsid w:val="00D56F18"/>
    <w:rsid w:val="00E172A2"/>
    <w:rsid w:val="00EE53F0"/>
    <w:rsid w:val="00F22269"/>
    <w:rsid w:val="00F76B4F"/>
    <w:rsid w:val="00F93517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Leszczyna Agnieszka  (DPA)</cp:lastModifiedBy>
  <cp:revision>17</cp:revision>
  <dcterms:created xsi:type="dcterms:W3CDTF">2022-04-08T07:01:00Z</dcterms:created>
  <dcterms:modified xsi:type="dcterms:W3CDTF">2022-11-14T11:56:00Z</dcterms:modified>
</cp:coreProperties>
</file>