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DDD" w14:textId="3E96635E" w:rsidR="00134A83" w:rsidRPr="00812CE8" w:rsidRDefault="00812CE8" w:rsidP="00812CE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047F4C2" w14:textId="3AC432B3" w:rsidR="000D48A1" w:rsidRPr="00812CE8" w:rsidRDefault="000D48A1" w:rsidP="00812CE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421B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4551EE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0A4A8C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385786A" w14:textId="13C868CA" w:rsidR="000D48A1" w:rsidRPr="00812CE8" w:rsidRDefault="000D48A1" w:rsidP="00812CE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KR I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I R</w:t>
      </w:r>
      <w:r w:rsidR="004D52BE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001B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A53FA">
        <w:rPr>
          <w:rFonts w:ascii="Arial" w:eastAsia="Times New Roman" w:hAnsi="Arial" w:cs="Arial"/>
          <w:sz w:val="24"/>
          <w:szCs w:val="24"/>
          <w:lang w:eastAsia="pl-PL"/>
        </w:rPr>
        <w:t xml:space="preserve"> ł</w:t>
      </w:r>
      <w:r w:rsidR="00812CE8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amane przez </w:t>
      </w:r>
      <w:r w:rsidR="000A4A8C" w:rsidRPr="00812CE8">
        <w:rPr>
          <w:rFonts w:ascii="Arial" w:eastAsia="Times New Roman" w:hAnsi="Arial" w:cs="Arial"/>
          <w:sz w:val="24"/>
          <w:szCs w:val="24"/>
          <w:lang w:eastAsia="pl-PL"/>
        </w:rPr>
        <w:t>21</w:t>
      </w:r>
    </w:p>
    <w:p w14:paraId="369EACD7" w14:textId="7F605F95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POSTANOWIENIE</w:t>
      </w:r>
    </w:p>
    <w:p w14:paraId="00597EE3" w14:textId="77777777" w:rsidR="000D48A1" w:rsidRPr="00812CE8" w:rsidRDefault="000D48A1" w:rsidP="0099004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04658896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463585DC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0E5D26F2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</w:p>
    <w:p w14:paraId="26ABD354" w14:textId="41B09578" w:rsidR="004551EE" w:rsidRPr="00812CE8" w:rsidRDefault="00421BD7" w:rsidP="0099004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Wiktor Klimiuk, 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>Łukasz Kondratko</w:t>
      </w:r>
      <w:r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</w:t>
      </w:r>
      <w:r w:rsidR="00004134" w:rsidRPr="00812CE8">
        <w:rPr>
          <w:rFonts w:ascii="Arial" w:eastAsia="Times New Roman" w:hAnsi="Arial" w:cs="Arial"/>
          <w:sz w:val="24"/>
          <w:szCs w:val="24"/>
          <w:lang w:eastAsia="zh-CN"/>
        </w:rPr>
        <w:t>Jan Mosiński,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Bartłomiej Opaliński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>, Adam Zieliński</w:t>
      </w:r>
    </w:p>
    <w:p w14:paraId="28D706F2" w14:textId="0BD25CE1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posiedzeniu niejawnym w dniu </w:t>
      </w:r>
      <w:r w:rsidR="00421BD7">
        <w:rPr>
          <w:rFonts w:ascii="Arial" w:eastAsia="Times New Roman" w:hAnsi="Arial" w:cs="Arial"/>
          <w:bCs/>
          <w:sz w:val="24"/>
          <w:szCs w:val="24"/>
          <w:lang w:eastAsia="zh-CN"/>
        </w:rPr>
        <w:t>13 października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B2B63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7F4E02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</w:t>
      </w:r>
    </w:p>
    <w:p w14:paraId="109C7C45" w14:textId="70CF7D2D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5E582BF8" w14:textId="77777777" w:rsidR="00AF5584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21828273" w14:textId="2FD35CA3" w:rsidR="008643D5" w:rsidRDefault="000D48A1" w:rsidP="00DD1EF8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</w:rPr>
        <w:t xml:space="preserve">na podstawie art. 15 ust. 2 i 3 w zw. z art. 16 ust. 1 ustawy z dnia 9 marca 2017 r. </w:t>
      </w:r>
      <w:r w:rsidR="00AF5584" w:rsidRPr="008643D5">
        <w:rPr>
          <w:rFonts w:ascii="Arial" w:hAnsi="Arial" w:cs="Arial"/>
          <w:bCs/>
          <w:sz w:val="24"/>
          <w:szCs w:val="24"/>
        </w:rPr>
        <w:t>o </w:t>
      </w:r>
      <w:r w:rsidRPr="008643D5">
        <w:rPr>
          <w:rFonts w:ascii="Arial" w:hAnsi="Arial" w:cs="Arial"/>
          <w:bCs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8643D5">
        <w:rPr>
          <w:rFonts w:ascii="Arial" w:hAnsi="Arial" w:cs="Arial"/>
          <w:bCs/>
          <w:sz w:val="24"/>
          <w:szCs w:val="24"/>
        </w:rPr>
        <w:t>z </w:t>
      </w:r>
      <w:r w:rsidRPr="008643D5">
        <w:rPr>
          <w:rFonts w:ascii="Arial" w:hAnsi="Arial" w:cs="Arial"/>
          <w:bCs/>
          <w:sz w:val="24"/>
          <w:szCs w:val="24"/>
        </w:rPr>
        <w:t>2</w:t>
      </w:r>
      <w:r w:rsidR="007F4E02" w:rsidRPr="008643D5">
        <w:rPr>
          <w:rFonts w:ascii="Arial" w:hAnsi="Arial" w:cs="Arial"/>
          <w:bCs/>
          <w:sz w:val="24"/>
          <w:szCs w:val="24"/>
        </w:rPr>
        <w:t xml:space="preserve">021 </w:t>
      </w:r>
      <w:r w:rsidRPr="008643D5">
        <w:rPr>
          <w:rFonts w:ascii="Arial" w:hAnsi="Arial" w:cs="Arial"/>
          <w:bCs/>
          <w:sz w:val="24"/>
          <w:szCs w:val="24"/>
        </w:rPr>
        <w:t xml:space="preserve">r. poz. </w:t>
      </w:r>
      <w:r w:rsidR="007F4E02" w:rsidRPr="008643D5">
        <w:rPr>
          <w:rFonts w:ascii="Arial" w:hAnsi="Arial" w:cs="Arial"/>
          <w:bCs/>
          <w:sz w:val="24"/>
          <w:szCs w:val="24"/>
        </w:rPr>
        <w:t>795</w:t>
      </w:r>
      <w:r w:rsidRPr="008643D5">
        <w:rPr>
          <w:rFonts w:ascii="Arial" w:hAnsi="Arial" w:cs="Arial"/>
          <w:bCs/>
          <w:sz w:val="24"/>
          <w:szCs w:val="24"/>
        </w:rPr>
        <w:t xml:space="preserve">, dalej: ustawa), wszcząć z urzędu </w:t>
      </w:r>
      <w:r w:rsidRPr="008643D5">
        <w:rPr>
          <w:rFonts w:ascii="Arial" w:hAnsi="Arial" w:cs="Arial"/>
          <w:bCs/>
          <w:sz w:val="24"/>
          <w:szCs w:val="24"/>
        </w:rPr>
        <w:lastRenderedPageBreak/>
        <w:t>postępowanie rozpoznawcze w </w:t>
      </w:r>
      <w:r w:rsidR="004D24AE" w:rsidRPr="008643D5">
        <w:rPr>
          <w:rFonts w:ascii="Arial" w:hAnsi="Arial" w:cs="Arial"/>
          <w:bCs/>
          <w:sz w:val="24"/>
          <w:szCs w:val="24"/>
        </w:rPr>
        <w:t>przedmiocie</w:t>
      </w:r>
      <w:r w:rsidRPr="008643D5">
        <w:rPr>
          <w:rFonts w:ascii="Arial" w:hAnsi="Arial" w:cs="Arial"/>
          <w:bCs/>
          <w:sz w:val="24"/>
          <w:szCs w:val="24"/>
        </w:rPr>
        <w:t xml:space="preserve"> decyzji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Prezydenta m.st.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Warszawy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z </w:t>
      </w:r>
      <w:r w:rsidR="00605E6B" w:rsidRPr="008643D5">
        <w:rPr>
          <w:rFonts w:ascii="Arial" w:hAnsi="Arial" w:cs="Arial"/>
          <w:bCs/>
          <w:sz w:val="24"/>
          <w:szCs w:val="24"/>
        </w:rPr>
        <w:t>200</w:t>
      </w:r>
      <w:r w:rsidR="00926EF0">
        <w:rPr>
          <w:rFonts w:ascii="Arial" w:hAnsi="Arial" w:cs="Arial"/>
          <w:bCs/>
          <w:sz w:val="24"/>
          <w:szCs w:val="24"/>
        </w:rPr>
        <w:t>1</w:t>
      </w:r>
      <w:r w:rsidR="00421BD7">
        <w:rPr>
          <w:rFonts w:ascii="Arial" w:hAnsi="Arial" w:cs="Arial"/>
          <w:bCs/>
          <w:sz w:val="24"/>
          <w:szCs w:val="24"/>
        </w:rPr>
        <w:t xml:space="preserve"> roku</w:t>
      </w:r>
      <w:r w:rsidR="005B5BED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8643D5">
        <w:rPr>
          <w:rFonts w:ascii="Arial" w:hAnsi="Arial" w:cs="Arial"/>
          <w:bCs/>
          <w:sz w:val="24"/>
          <w:szCs w:val="24"/>
        </w:rPr>
        <w:t>nr</w:t>
      </w:r>
      <w:r w:rsidR="00421BD7">
        <w:rPr>
          <w:rFonts w:ascii="Arial" w:hAnsi="Arial" w:cs="Arial"/>
          <w:bCs/>
          <w:sz w:val="24"/>
          <w:szCs w:val="24"/>
        </w:rPr>
        <w:t xml:space="preserve"> </w:t>
      </w:r>
      <w:r w:rsidR="00280F7B" w:rsidRPr="008643D5">
        <w:rPr>
          <w:rFonts w:ascii="Arial" w:hAnsi="Arial" w:cs="Arial"/>
          <w:bCs/>
          <w:sz w:val="24"/>
          <w:szCs w:val="24"/>
        </w:rPr>
        <w:t>,</w:t>
      </w:r>
      <w:r w:rsidR="00605E6B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3F2AD4" w:rsidRPr="008643D5">
        <w:rPr>
          <w:rFonts w:ascii="Arial" w:hAnsi="Arial" w:cs="Arial"/>
          <w:bCs/>
          <w:sz w:val="24"/>
          <w:szCs w:val="24"/>
        </w:rPr>
        <w:t>dotyczącej ustanowienia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użytkowania wieczystego</w:t>
      </w:r>
      <w:r w:rsidR="00280F7B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443768" w:rsidRPr="008643D5">
        <w:rPr>
          <w:rFonts w:ascii="Arial" w:hAnsi="Arial" w:cs="Arial"/>
          <w:bCs/>
          <w:sz w:val="24"/>
          <w:szCs w:val="24"/>
        </w:rPr>
        <w:t xml:space="preserve">nieruchomości </w:t>
      </w:r>
      <w:r w:rsidR="00CF3B08" w:rsidRPr="008643D5">
        <w:rPr>
          <w:rFonts w:ascii="Arial" w:hAnsi="Arial" w:cs="Arial"/>
          <w:bCs/>
          <w:sz w:val="24"/>
          <w:szCs w:val="24"/>
          <w:lang w:eastAsia="zh-CN"/>
        </w:rPr>
        <w:t xml:space="preserve">położonej w Warszawie przy ulicy 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>Wilczej 8</w:t>
      </w:r>
      <w:r w:rsidR="00421BD7">
        <w:rPr>
          <w:rFonts w:ascii="Arial" w:hAnsi="Arial" w:cs="Arial"/>
          <w:bCs/>
          <w:sz w:val="24"/>
          <w:szCs w:val="24"/>
        </w:rPr>
        <w:t xml:space="preserve"> opisanej w ewidencji gruntu jako działka nr z obrębu , dla której prowadzona jest księga wieczysta nr</w:t>
      </w:r>
      <w:r w:rsidR="004270F5" w:rsidRPr="008643D5">
        <w:rPr>
          <w:rFonts w:ascii="Arial" w:hAnsi="Arial" w:cs="Arial"/>
          <w:bCs/>
          <w:sz w:val="24"/>
          <w:szCs w:val="24"/>
        </w:rPr>
        <w:t xml:space="preserve">, </w:t>
      </w:r>
    </w:p>
    <w:p w14:paraId="2D022BBE" w14:textId="2AD0F4C8" w:rsidR="00F5732E" w:rsidRPr="008643D5" w:rsidRDefault="003F2AD4" w:rsidP="008643D5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  <w:lang w:eastAsia="zh-CN"/>
        </w:rPr>
        <w:t>z udziałem stron: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 xml:space="preserve"> M. T., </w:t>
      </w:r>
      <w:r w:rsidRPr="008643D5">
        <w:rPr>
          <w:rFonts w:ascii="Arial" w:hAnsi="Arial" w:cs="Arial"/>
          <w:bCs/>
          <w:sz w:val="24"/>
          <w:szCs w:val="24"/>
          <w:lang w:eastAsia="zh-CN"/>
        </w:rPr>
        <w:t>Miasta Stołecznego Warsza</w:t>
      </w:r>
      <w:r w:rsidR="00B438F8" w:rsidRPr="008643D5">
        <w:rPr>
          <w:rFonts w:ascii="Arial" w:hAnsi="Arial" w:cs="Arial"/>
          <w:bCs/>
          <w:sz w:val="24"/>
          <w:szCs w:val="24"/>
          <w:lang w:eastAsia="zh-CN"/>
        </w:rPr>
        <w:t>wy</w:t>
      </w:r>
      <w:r w:rsidR="00CA05B6" w:rsidRPr="008643D5">
        <w:rPr>
          <w:rFonts w:ascii="Arial" w:hAnsi="Arial" w:cs="Arial"/>
          <w:bCs/>
          <w:sz w:val="24"/>
          <w:szCs w:val="24"/>
          <w:lang w:eastAsia="zh-CN"/>
        </w:rPr>
        <w:t>,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 xml:space="preserve"> Prokuratora Prokuratury Regionalnej w Warszawie, </w:t>
      </w:r>
      <w:r w:rsidR="00D2738D">
        <w:rPr>
          <w:rFonts w:ascii="Arial" w:hAnsi="Arial" w:cs="Arial"/>
          <w:bCs/>
          <w:sz w:val="24"/>
          <w:szCs w:val="24"/>
          <w:lang w:eastAsia="zh-CN"/>
        </w:rPr>
        <w:t>H. K.</w:t>
      </w:r>
      <w:r w:rsidR="00F963C6">
        <w:rPr>
          <w:rFonts w:ascii="Arial" w:hAnsi="Arial" w:cs="Arial"/>
          <w:bCs/>
          <w:sz w:val="24"/>
          <w:szCs w:val="24"/>
          <w:lang w:eastAsia="zh-CN"/>
        </w:rPr>
        <w:t xml:space="preserve"> K., W. K., A. P., W. H., K. H. P., D. C. A. L. E. L., D. S., P. C., B. G., J. B., E. S., E. P. Z., M. S., D. B., M. V.-M., R. M., I. J., U. I.</w:t>
      </w:r>
      <w:r w:rsidR="00707BBC">
        <w:rPr>
          <w:rFonts w:ascii="Arial" w:hAnsi="Arial" w:cs="Arial"/>
          <w:bCs/>
          <w:sz w:val="24"/>
          <w:szCs w:val="24"/>
          <w:lang w:eastAsia="zh-CN"/>
        </w:rPr>
        <w:t>, „</w:t>
      </w:r>
      <w:r w:rsidR="007B56A1">
        <w:rPr>
          <w:rFonts w:ascii="Arial" w:hAnsi="Arial" w:cs="Arial"/>
          <w:bCs/>
          <w:sz w:val="24"/>
          <w:szCs w:val="24"/>
          <w:lang w:eastAsia="zh-CN"/>
        </w:rPr>
        <w:t>W.</w:t>
      </w:r>
      <w:r w:rsidR="00707BBC">
        <w:rPr>
          <w:rFonts w:ascii="Arial" w:hAnsi="Arial" w:cs="Arial"/>
          <w:bCs/>
          <w:sz w:val="24"/>
          <w:szCs w:val="24"/>
          <w:lang w:eastAsia="zh-CN"/>
        </w:rPr>
        <w:t xml:space="preserve">” spółki z ograniczoną odpowiedzialnością z siedzibą w </w:t>
      </w:r>
      <w:r w:rsidR="00F963C6">
        <w:rPr>
          <w:rFonts w:ascii="Arial" w:hAnsi="Arial" w:cs="Arial"/>
          <w:bCs/>
          <w:sz w:val="24"/>
          <w:szCs w:val="24"/>
          <w:lang w:eastAsia="zh-CN"/>
        </w:rPr>
        <w:t>W</w:t>
      </w:r>
      <w:r w:rsidR="00707BBC">
        <w:rPr>
          <w:rFonts w:ascii="Arial" w:hAnsi="Arial" w:cs="Arial"/>
          <w:bCs/>
          <w:sz w:val="24"/>
          <w:szCs w:val="24"/>
          <w:lang w:eastAsia="zh-CN"/>
        </w:rPr>
        <w:t>.,</w:t>
      </w:r>
      <w:r w:rsidR="00436F6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F963C6">
        <w:rPr>
          <w:rFonts w:ascii="Arial" w:hAnsi="Arial" w:cs="Arial"/>
          <w:bCs/>
          <w:sz w:val="24"/>
          <w:szCs w:val="24"/>
          <w:lang w:eastAsia="zh-CN"/>
        </w:rPr>
        <w:t>A. D., A. D.</w:t>
      </w:r>
    </w:p>
    <w:p w14:paraId="73702832" w14:textId="0FD79B7A" w:rsidR="00BD2C79" w:rsidRPr="001A71BE" w:rsidRDefault="00F5732E" w:rsidP="001A71BE">
      <w:pPr>
        <w:pStyle w:val="Akapitzlist"/>
        <w:spacing w:after="480" w:line="360" w:lineRule="auto"/>
        <w:ind w:left="425" w:hanging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12CE8">
        <w:rPr>
          <w:rFonts w:ascii="Arial" w:hAnsi="Arial" w:cs="Arial"/>
          <w:bCs/>
          <w:sz w:val="24"/>
          <w:szCs w:val="24"/>
          <w:lang w:eastAsia="zh-CN"/>
        </w:rPr>
        <w:t>2.</w:t>
      </w:r>
      <w:r w:rsidR="00CA05B6" w:rsidRPr="00812CE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270F5" w:rsidRPr="00812CE8"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</w:t>
      </w:r>
      <w:r w:rsidR="00EF479F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podstawie art. 16 ust. 2 i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082AF91C" w14:textId="77777777" w:rsidR="001A71BE" w:rsidRPr="001A71BE" w:rsidRDefault="000911C4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Przewodnicząc</w:t>
      </w:r>
      <w:r w:rsidR="008A6DD8" w:rsidRPr="001A71BE">
        <w:rPr>
          <w:rFonts w:ascii="Arial" w:hAnsi="Arial" w:cs="Arial"/>
          <w:bCs/>
          <w:sz w:val="24"/>
          <w:szCs w:val="24"/>
        </w:rPr>
        <w:t>y</w:t>
      </w:r>
      <w:r w:rsidRPr="001A71BE">
        <w:rPr>
          <w:rFonts w:ascii="Arial" w:hAnsi="Arial" w:cs="Arial"/>
          <w:bCs/>
          <w:sz w:val="24"/>
          <w:szCs w:val="24"/>
        </w:rPr>
        <w:t xml:space="preserve"> Komisji</w:t>
      </w:r>
    </w:p>
    <w:p w14:paraId="41F83701" w14:textId="7423456A" w:rsidR="000911C4" w:rsidRPr="001A71BE" w:rsidRDefault="008A6DD8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Sebastian Kaleta</w:t>
      </w:r>
      <w:r w:rsidR="000911C4" w:rsidRPr="001A71BE">
        <w:rPr>
          <w:rFonts w:ascii="Arial" w:hAnsi="Arial" w:cs="Arial"/>
          <w:bCs/>
          <w:sz w:val="24"/>
          <w:szCs w:val="24"/>
        </w:rPr>
        <w:t xml:space="preserve"> </w:t>
      </w:r>
    </w:p>
    <w:p w14:paraId="4E8722CA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Pouczenie:</w:t>
      </w:r>
    </w:p>
    <w:p w14:paraId="003AACAC" w14:textId="185D7566" w:rsidR="006B4E3C" w:rsidRPr="00812CE8" w:rsidRDefault="000D48A1" w:rsidP="00707BB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Dz. U. z 20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 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) na niniejsze postanowienie nie przysługuje środek zaskarżenia.</w:t>
      </w:r>
    </w:p>
    <w:sectPr w:rsidR="006B4E3C" w:rsidRPr="00812CE8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5DE0" w14:textId="77777777" w:rsidR="009249FB" w:rsidRDefault="009249FB">
      <w:pPr>
        <w:spacing w:after="0" w:line="240" w:lineRule="auto"/>
      </w:pPr>
      <w:r>
        <w:separator/>
      </w:r>
    </w:p>
  </w:endnote>
  <w:endnote w:type="continuationSeparator" w:id="0">
    <w:p w14:paraId="6BBB4FC9" w14:textId="77777777" w:rsidR="009249FB" w:rsidRDefault="0092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6346" w14:textId="77777777" w:rsidR="009249FB" w:rsidRDefault="009249FB">
      <w:pPr>
        <w:spacing w:after="0" w:line="240" w:lineRule="auto"/>
      </w:pPr>
      <w:r>
        <w:separator/>
      </w:r>
    </w:p>
  </w:footnote>
  <w:footnote w:type="continuationSeparator" w:id="0">
    <w:p w14:paraId="65A27BD2" w14:textId="77777777" w:rsidR="009249FB" w:rsidRDefault="0092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5E0" w14:textId="3258AF06" w:rsidR="00BF1B08" w:rsidRDefault="00812CE8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C756341" wp14:editId="7956228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18CC"/>
    <w:rsid w:val="000634B4"/>
    <w:rsid w:val="00072DE8"/>
    <w:rsid w:val="0008506D"/>
    <w:rsid w:val="00087321"/>
    <w:rsid w:val="000911C4"/>
    <w:rsid w:val="000916A3"/>
    <w:rsid w:val="000A20C8"/>
    <w:rsid w:val="000A4A8C"/>
    <w:rsid w:val="000A60EB"/>
    <w:rsid w:val="000B2B63"/>
    <w:rsid w:val="000C00CA"/>
    <w:rsid w:val="000D48A1"/>
    <w:rsid w:val="001150B6"/>
    <w:rsid w:val="00134A83"/>
    <w:rsid w:val="001354AD"/>
    <w:rsid w:val="00175B4A"/>
    <w:rsid w:val="00187C20"/>
    <w:rsid w:val="00195100"/>
    <w:rsid w:val="001A53FA"/>
    <w:rsid w:val="001A71BE"/>
    <w:rsid w:val="001C2556"/>
    <w:rsid w:val="001E5613"/>
    <w:rsid w:val="00254B82"/>
    <w:rsid w:val="00273FFD"/>
    <w:rsid w:val="00280F7B"/>
    <w:rsid w:val="00295ABC"/>
    <w:rsid w:val="002A4FB5"/>
    <w:rsid w:val="002A7247"/>
    <w:rsid w:val="002C0E82"/>
    <w:rsid w:val="002F545A"/>
    <w:rsid w:val="00307E22"/>
    <w:rsid w:val="00366E8F"/>
    <w:rsid w:val="00375E32"/>
    <w:rsid w:val="003B0F52"/>
    <w:rsid w:val="003B4130"/>
    <w:rsid w:val="003F2AD4"/>
    <w:rsid w:val="00421BD7"/>
    <w:rsid w:val="0042638A"/>
    <w:rsid w:val="004270F5"/>
    <w:rsid w:val="00436F68"/>
    <w:rsid w:val="00443768"/>
    <w:rsid w:val="004551EE"/>
    <w:rsid w:val="00492912"/>
    <w:rsid w:val="004A0B0D"/>
    <w:rsid w:val="004A4009"/>
    <w:rsid w:val="004D0039"/>
    <w:rsid w:val="004D24AE"/>
    <w:rsid w:val="004D4671"/>
    <w:rsid w:val="004D4F9A"/>
    <w:rsid w:val="004D52BE"/>
    <w:rsid w:val="0054117A"/>
    <w:rsid w:val="005A4C7F"/>
    <w:rsid w:val="005B5BED"/>
    <w:rsid w:val="005B6884"/>
    <w:rsid w:val="005F32D8"/>
    <w:rsid w:val="00605E6B"/>
    <w:rsid w:val="00621372"/>
    <w:rsid w:val="006770A4"/>
    <w:rsid w:val="006B15C9"/>
    <w:rsid w:val="006B4E3C"/>
    <w:rsid w:val="006B7C90"/>
    <w:rsid w:val="00707BBC"/>
    <w:rsid w:val="0072013A"/>
    <w:rsid w:val="007B56A1"/>
    <w:rsid w:val="007C62D7"/>
    <w:rsid w:val="007F4E02"/>
    <w:rsid w:val="00812CE8"/>
    <w:rsid w:val="008643D5"/>
    <w:rsid w:val="008A2C59"/>
    <w:rsid w:val="008A6DD8"/>
    <w:rsid w:val="008B2401"/>
    <w:rsid w:val="008C271A"/>
    <w:rsid w:val="008C2876"/>
    <w:rsid w:val="008E725B"/>
    <w:rsid w:val="008F2522"/>
    <w:rsid w:val="008F55A2"/>
    <w:rsid w:val="009015F5"/>
    <w:rsid w:val="009249FB"/>
    <w:rsid w:val="00926EF0"/>
    <w:rsid w:val="00990043"/>
    <w:rsid w:val="009B324A"/>
    <w:rsid w:val="00A001BD"/>
    <w:rsid w:val="00A21675"/>
    <w:rsid w:val="00A75A3C"/>
    <w:rsid w:val="00A91EDD"/>
    <w:rsid w:val="00AC0C0F"/>
    <w:rsid w:val="00AF5584"/>
    <w:rsid w:val="00B064B6"/>
    <w:rsid w:val="00B22272"/>
    <w:rsid w:val="00B42CBF"/>
    <w:rsid w:val="00B438F8"/>
    <w:rsid w:val="00B720DE"/>
    <w:rsid w:val="00BB2B79"/>
    <w:rsid w:val="00BB58DD"/>
    <w:rsid w:val="00BB7C32"/>
    <w:rsid w:val="00BD2C79"/>
    <w:rsid w:val="00BF1B08"/>
    <w:rsid w:val="00C73374"/>
    <w:rsid w:val="00C96AE4"/>
    <w:rsid w:val="00CA05B6"/>
    <w:rsid w:val="00CA0BD6"/>
    <w:rsid w:val="00CA1F1A"/>
    <w:rsid w:val="00CA6065"/>
    <w:rsid w:val="00CF3B08"/>
    <w:rsid w:val="00D2738D"/>
    <w:rsid w:val="00D41639"/>
    <w:rsid w:val="00DA225C"/>
    <w:rsid w:val="00DA38BC"/>
    <w:rsid w:val="00DC0743"/>
    <w:rsid w:val="00DE4A86"/>
    <w:rsid w:val="00DE5A00"/>
    <w:rsid w:val="00E06FE4"/>
    <w:rsid w:val="00E11901"/>
    <w:rsid w:val="00E204B1"/>
    <w:rsid w:val="00E60733"/>
    <w:rsid w:val="00ED720C"/>
    <w:rsid w:val="00EF479F"/>
    <w:rsid w:val="00F06591"/>
    <w:rsid w:val="00F3013F"/>
    <w:rsid w:val="00F51F1D"/>
    <w:rsid w:val="00F5732E"/>
    <w:rsid w:val="00F62123"/>
    <w:rsid w:val="00F7156C"/>
    <w:rsid w:val="00F9632D"/>
    <w:rsid w:val="00F963C6"/>
    <w:rsid w:val="00FD1C5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43CEF"/>
  <w15:docId w15:val="{6CCB8C6D-1058-4F9D-823D-DFFAF3D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KR III R 25.21 - ul. Wilcza 8  - wersja dostępna cyfrowo [Ogłoszono w BIP w dniu 19.10.2021 r.]</dc:title>
  <dc:subject/>
  <dc:creator>Stachoń-Burtek Joanna  (DPA)</dc:creator>
  <cp:keywords/>
  <cp:lastModifiedBy>Niemyjski Marcin  (DPA)</cp:lastModifiedBy>
  <cp:revision>7</cp:revision>
  <cp:lastPrinted>2020-02-06T08:36:00Z</cp:lastPrinted>
  <dcterms:created xsi:type="dcterms:W3CDTF">2021-10-18T12:26:00Z</dcterms:created>
  <dcterms:modified xsi:type="dcterms:W3CDTF">2021-10-19T10:04:00Z</dcterms:modified>
</cp:coreProperties>
</file>