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2ED0" w14:textId="317D1C51" w:rsidR="005034A9" w:rsidRPr="00E62421" w:rsidRDefault="005034A9" w:rsidP="00CB38A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242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0B71BB8" w14:textId="77777777" w:rsidR="00E62421" w:rsidRDefault="001B71B5" w:rsidP="00E624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2421">
        <w:rPr>
          <w:rFonts w:ascii="Arial" w:hAnsi="Arial" w:cs="Arial"/>
          <w:sz w:val="24"/>
          <w:szCs w:val="24"/>
        </w:rPr>
        <w:t xml:space="preserve">Warszawa, dnia </w:t>
      </w:r>
      <w:r w:rsidR="00DA184C" w:rsidRPr="00E62421">
        <w:rPr>
          <w:rFonts w:ascii="Arial" w:hAnsi="Arial" w:cs="Arial"/>
          <w:sz w:val="24"/>
          <w:szCs w:val="24"/>
        </w:rPr>
        <w:t>16 listopada</w:t>
      </w:r>
      <w:r w:rsidR="001575FB" w:rsidRPr="00E62421">
        <w:rPr>
          <w:rFonts w:ascii="Arial" w:hAnsi="Arial" w:cs="Arial"/>
          <w:sz w:val="24"/>
          <w:szCs w:val="24"/>
        </w:rPr>
        <w:t xml:space="preserve"> </w:t>
      </w:r>
      <w:r w:rsidR="0077713A" w:rsidRPr="00E62421">
        <w:rPr>
          <w:rFonts w:ascii="Arial" w:hAnsi="Arial" w:cs="Arial"/>
          <w:sz w:val="24"/>
          <w:szCs w:val="24"/>
        </w:rPr>
        <w:t>20</w:t>
      </w:r>
      <w:r w:rsidR="00DA184C" w:rsidRPr="00E62421">
        <w:rPr>
          <w:rFonts w:ascii="Arial" w:hAnsi="Arial" w:cs="Arial"/>
          <w:sz w:val="24"/>
          <w:szCs w:val="24"/>
        </w:rPr>
        <w:t>22</w:t>
      </w:r>
      <w:r w:rsidR="0077713A" w:rsidRPr="00E62421">
        <w:rPr>
          <w:rFonts w:ascii="Arial" w:hAnsi="Arial" w:cs="Arial"/>
          <w:sz w:val="24"/>
          <w:szCs w:val="24"/>
        </w:rPr>
        <w:t xml:space="preserve"> r. </w:t>
      </w:r>
      <w:r w:rsidR="00F278BF" w:rsidRPr="00E62421">
        <w:rPr>
          <w:rFonts w:ascii="Arial" w:hAnsi="Arial" w:cs="Arial"/>
          <w:sz w:val="24"/>
          <w:szCs w:val="24"/>
        </w:rPr>
        <w:t xml:space="preserve"> </w:t>
      </w:r>
    </w:p>
    <w:p w14:paraId="36EFABB2" w14:textId="1D0D14B0" w:rsidR="00CE3C2C" w:rsidRDefault="000A06A9" w:rsidP="00E624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E62421">
        <w:rPr>
          <w:rFonts w:ascii="Arial" w:hAnsi="Arial" w:cs="Arial"/>
          <w:sz w:val="24"/>
          <w:szCs w:val="24"/>
          <w:lang w:eastAsia="pl-PL"/>
        </w:rPr>
        <w:t xml:space="preserve">Sygn. akt </w:t>
      </w:r>
      <w:r w:rsidR="00367150" w:rsidRPr="00E6242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75FB" w:rsidRPr="00E62421">
        <w:rPr>
          <w:rFonts w:ascii="Arial" w:hAnsi="Arial" w:cs="Arial"/>
          <w:sz w:val="24"/>
          <w:szCs w:val="24"/>
          <w:lang w:eastAsia="pl-PL"/>
        </w:rPr>
        <w:t>KR I</w:t>
      </w:r>
      <w:r w:rsidR="00DA184C" w:rsidRPr="00E62421">
        <w:rPr>
          <w:rFonts w:ascii="Arial" w:hAnsi="Arial" w:cs="Arial"/>
          <w:sz w:val="24"/>
          <w:szCs w:val="24"/>
          <w:lang w:eastAsia="pl-PL"/>
        </w:rPr>
        <w:t>I</w:t>
      </w:r>
      <w:r w:rsidR="001575FB" w:rsidRPr="00E62421">
        <w:rPr>
          <w:rFonts w:ascii="Arial" w:hAnsi="Arial" w:cs="Arial"/>
          <w:sz w:val="24"/>
          <w:szCs w:val="24"/>
          <w:lang w:eastAsia="pl-PL"/>
        </w:rPr>
        <w:t xml:space="preserve"> R </w:t>
      </w:r>
      <w:r w:rsidR="00DA184C" w:rsidRPr="00E62421">
        <w:rPr>
          <w:rFonts w:ascii="Arial" w:hAnsi="Arial" w:cs="Arial"/>
          <w:sz w:val="24"/>
          <w:szCs w:val="24"/>
          <w:lang w:eastAsia="pl-PL"/>
        </w:rPr>
        <w:t>4</w:t>
      </w:r>
      <w:r w:rsidR="0077713A" w:rsidRPr="00E62421">
        <w:rPr>
          <w:rFonts w:ascii="Arial" w:hAnsi="Arial" w:cs="Arial"/>
          <w:sz w:val="24"/>
          <w:szCs w:val="24"/>
          <w:lang w:eastAsia="pl-PL"/>
        </w:rPr>
        <w:t>/</w:t>
      </w:r>
      <w:r w:rsidR="00DA184C" w:rsidRPr="00E62421">
        <w:rPr>
          <w:rFonts w:ascii="Arial" w:hAnsi="Arial" w:cs="Arial"/>
          <w:sz w:val="24"/>
          <w:szCs w:val="24"/>
          <w:lang w:eastAsia="pl-PL"/>
        </w:rPr>
        <w:t>21</w:t>
      </w:r>
      <w:r w:rsidR="002C6D0D" w:rsidRPr="00E6242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2D552FB" w14:textId="77777777" w:rsidR="00E62421" w:rsidRDefault="0077713A" w:rsidP="00CB38A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>POSTANOWIENIE</w:t>
      </w:r>
    </w:p>
    <w:p w14:paraId="3657DBAA" w14:textId="4789F6FE" w:rsidR="0077713A" w:rsidRPr="00E62421" w:rsidRDefault="0077713A" w:rsidP="00CB38A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 xml:space="preserve">Komisja do spraw </w:t>
      </w:r>
      <w:r w:rsidR="00540A91" w:rsidRPr="00E62421">
        <w:rPr>
          <w:rFonts w:ascii="Arial" w:eastAsia="Calibri" w:hAnsi="Arial" w:cs="Arial"/>
          <w:sz w:val="24"/>
          <w:szCs w:val="24"/>
          <w:lang w:eastAsia="en-US"/>
        </w:rPr>
        <w:t>reprywatyzacji nieruchomości warszawskich</w:t>
      </w:r>
      <w:r w:rsidRPr="00E62421">
        <w:rPr>
          <w:rFonts w:ascii="Arial" w:eastAsia="Calibri" w:hAnsi="Arial" w:cs="Arial"/>
          <w:sz w:val="24"/>
          <w:szCs w:val="24"/>
          <w:lang w:eastAsia="en-US"/>
        </w:rPr>
        <w:t xml:space="preserve"> w składzie:</w:t>
      </w:r>
    </w:p>
    <w:p w14:paraId="6392C9B8" w14:textId="77777777" w:rsidR="0077713A" w:rsidRPr="00E62421" w:rsidRDefault="0077713A" w:rsidP="00CB38A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 xml:space="preserve">Przewodniczący Komisji: </w:t>
      </w:r>
      <w:r w:rsidR="009D03B0"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11518431" w14:textId="24979215" w:rsidR="0077713A" w:rsidRPr="00E62421" w:rsidRDefault="00DA184C" w:rsidP="00CB38A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2421">
        <w:rPr>
          <w:rFonts w:ascii="Arial" w:hAnsi="Arial" w:cs="Arial"/>
          <w:sz w:val="24"/>
          <w:szCs w:val="24"/>
        </w:rPr>
        <w:t xml:space="preserve">Sebastian Kaleta </w:t>
      </w:r>
      <w:r w:rsidR="0077713A" w:rsidRPr="00E62421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7F49184D" w14:textId="77777777" w:rsidR="0077713A" w:rsidRPr="00E62421" w:rsidRDefault="0077713A" w:rsidP="00CB38A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 xml:space="preserve">Członkowie Komisji: </w:t>
      </w:r>
    </w:p>
    <w:p w14:paraId="5BB1D5E0" w14:textId="77777777" w:rsidR="00E62421" w:rsidRDefault="00DA184C" w:rsidP="00CB38A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2421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E62421">
        <w:rPr>
          <w:rFonts w:ascii="Arial" w:hAnsi="Arial" w:cs="Arial"/>
          <w:sz w:val="24"/>
          <w:szCs w:val="24"/>
        </w:rPr>
        <w:t>Klimiuk</w:t>
      </w:r>
      <w:proofErr w:type="spellEnd"/>
      <w:r w:rsidRPr="00E62421">
        <w:rPr>
          <w:rFonts w:ascii="Arial" w:hAnsi="Arial" w:cs="Arial"/>
          <w:sz w:val="24"/>
          <w:szCs w:val="24"/>
        </w:rPr>
        <w:t xml:space="preserve">, Łukasz Kondratko, Paweł Lisiecki, Jan Mosiński, Sławomir Potapowicz, Adam Zieliński, </w:t>
      </w:r>
    </w:p>
    <w:p w14:paraId="1CB8BF5A" w14:textId="77777777" w:rsidR="00E62421" w:rsidRDefault="00E62421" w:rsidP="00CB38AA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6693F" w:rsidRPr="00E62421">
        <w:rPr>
          <w:rFonts w:ascii="Arial" w:eastAsia="Calibri" w:hAnsi="Arial" w:cs="Arial"/>
          <w:sz w:val="24"/>
          <w:szCs w:val="24"/>
          <w:lang w:eastAsia="en-US"/>
        </w:rPr>
        <w:t xml:space="preserve">o rozpoznaniu </w:t>
      </w:r>
      <w:r w:rsidR="001B71B5" w:rsidRPr="00E62421">
        <w:rPr>
          <w:rFonts w:ascii="Arial" w:eastAsia="Calibri" w:hAnsi="Arial" w:cs="Arial"/>
          <w:sz w:val="24"/>
          <w:szCs w:val="24"/>
          <w:lang w:eastAsia="en-US"/>
        </w:rPr>
        <w:t xml:space="preserve">w dniu </w:t>
      </w:r>
      <w:r w:rsidR="00DA184C" w:rsidRPr="00E62421">
        <w:rPr>
          <w:rFonts w:ascii="Arial" w:eastAsia="Calibri" w:hAnsi="Arial" w:cs="Arial"/>
          <w:sz w:val="24"/>
          <w:szCs w:val="24"/>
          <w:lang w:eastAsia="en-US"/>
        </w:rPr>
        <w:t>16 listopada</w:t>
      </w:r>
      <w:r w:rsidR="0077713A" w:rsidRPr="00E62421">
        <w:rPr>
          <w:rFonts w:ascii="Arial" w:hAnsi="Arial" w:cs="Arial"/>
          <w:sz w:val="24"/>
          <w:szCs w:val="24"/>
        </w:rPr>
        <w:t xml:space="preserve"> </w:t>
      </w:r>
      <w:r w:rsidR="0077713A" w:rsidRPr="00E62421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DA184C" w:rsidRPr="00E62421">
        <w:rPr>
          <w:rFonts w:ascii="Arial" w:eastAsia="Calibri" w:hAnsi="Arial" w:cs="Arial"/>
          <w:sz w:val="24"/>
          <w:szCs w:val="24"/>
          <w:lang w:eastAsia="en-US"/>
        </w:rPr>
        <w:t>22</w:t>
      </w:r>
      <w:r w:rsidR="0077713A" w:rsidRPr="00E62421">
        <w:rPr>
          <w:rFonts w:ascii="Arial" w:eastAsia="Calibri" w:hAnsi="Arial" w:cs="Arial"/>
          <w:sz w:val="24"/>
          <w:szCs w:val="24"/>
          <w:lang w:eastAsia="en-US"/>
        </w:rPr>
        <w:t xml:space="preserve"> r. </w:t>
      </w:r>
    </w:p>
    <w:p w14:paraId="03CFE5B3" w14:textId="77777777" w:rsidR="00E62421" w:rsidRDefault="00033DF4" w:rsidP="00CB38A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 xml:space="preserve">na posiedzeniu niejawnym </w:t>
      </w:r>
    </w:p>
    <w:p w14:paraId="43DB45E8" w14:textId="49DECF9F" w:rsidR="001B765C" w:rsidRPr="00E62421" w:rsidRDefault="00033DF4" w:rsidP="00CB38A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 xml:space="preserve">z urzędu sprawy </w:t>
      </w:r>
      <w:r w:rsidR="004D22D8" w:rsidRPr="00E62421">
        <w:rPr>
          <w:rFonts w:ascii="Arial" w:eastAsia="Calibri" w:hAnsi="Arial" w:cs="Arial"/>
          <w:sz w:val="24"/>
          <w:szCs w:val="24"/>
          <w:lang w:eastAsia="en-US"/>
        </w:rPr>
        <w:t xml:space="preserve">dotyczącej </w:t>
      </w:r>
      <w:r w:rsidR="001B765C" w:rsidRPr="00E62421">
        <w:rPr>
          <w:rFonts w:ascii="Arial" w:eastAsia="Calibri" w:hAnsi="Arial" w:cs="Arial"/>
          <w:sz w:val="24"/>
          <w:szCs w:val="24"/>
          <w:lang w:eastAsia="en-US"/>
        </w:rPr>
        <w:t xml:space="preserve">decyzji </w:t>
      </w:r>
      <w:r w:rsidR="004177D4" w:rsidRPr="00E62421">
        <w:rPr>
          <w:rFonts w:ascii="Arial" w:hAnsi="Arial" w:cs="Arial"/>
          <w:sz w:val="24"/>
          <w:szCs w:val="24"/>
        </w:rPr>
        <w:t>Prezydenta miasta stołecznego Warszawy z 9 października 2014 r. nr 477/GK/DW/2014</w:t>
      </w:r>
      <w:r w:rsidR="001B765C" w:rsidRPr="00E62421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</w:p>
    <w:p w14:paraId="4E15B87C" w14:textId="459BE0C3" w:rsidR="001B765C" w:rsidRPr="00E62421" w:rsidRDefault="00282344" w:rsidP="00CB38A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>z udziałem stron:</w:t>
      </w:r>
      <w:r w:rsidR="001B765C" w:rsidRPr="00E62421">
        <w:rPr>
          <w:rFonts w:ascii="Arial" w:eastAsia="Calibri" w:hAnsi="Arial" w:cs="Arial"/>
          <w:sz w:val="24"/>
          <w:szCs w:val="24"/>
          <w:lang w:eastAsia="en-US"/>
        </w:rPr>
        <w:t xml:space="preserve"> Miast</w:t>
      </w:r>
      <w:r w:rsidR="00362158" w:rsidRPr="00E62421">
        <w:rPr>
          <w:rFonts w:ascii="Arial" w:eastAsia="Calibri" w:hAnsi="Arial" w:cs="Arial"/>
          <w:sz w:val="24"/>
          <w:szCs w:val="24"/>
          <w:lang w:eastAsia="en-US"/>
        </w:rPr>
        <w:t>a</w:t>
      </w:r>
      <w:r w:rsidR="001B765C" w:rsidRPr="00E62421">
        <w:rPr>
          <w:rFonts w:ascii="Arial" w:eastAsia="Calibri" w:hAnsi="Arial" w:cs="Arial"/>
          <w:sz w:val="24"/>
          <w:szCs w:val="24"/>
          <w:lang w:eastAsia="en-US"/>
        </w:rPr>
        <w:t xml:space="preserve"> Stołeczne</w:t>
      </w:r>
      <w:r w:rsidR="00362158" w:rsidRPr="00E62421">
        <w:rPr>
          <w:rFonts w:ascii="Arial" w:eastAsia="Calibri" w:hAnsi="Arial" w:cs="Arial"/>
          <w:sz w:val="24"/>
          <w:szCs w:val="24"/>
          <w:lang w:eastAsia="en-US"/>
        </w:rPr>
        <w:t>go</w:t>
      </w:r>
      <w:r w:rsidR="001B765C" w:rsidRPr="00E62421">
        <w:rPr>
          <w:rFonts w:ascii="Arial" w:eastAsia="Calibri" w:hAnsi="Arial" w:cs="Arial"/>
          <w:sz w:val="24"/>
          <w:szCs w:val="24"/>
          <w:lang w:eastAsia="en-US"/>
        </w:rPr>
        <w:t xml:space="preserve"> Warszaw</w:t>
      </w:r>
      <w:r w:rsidR="00362158" w:rsidRPr="00E62421">
        <w:rPr>
          <w:rFonts w:ascii="Arial" w:eastAsia="Calibri" w:hAnsi="Arial" w:cs="Arial"/>
          <w:sz w:val="24"/>
          <w:szCs w:val="24"/>
          <w:lang w:eastAsia="en-US"/>
        </w:rPr>
        <w:t>y</w:t>
      </w:r>
      <w:r w:rsidR="001B765C" w:rsidRPr="00E62421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177D4" w:rsidRPr="00E62421">
        <w:rPr>
          <w:rFonts w:ascii="Arial" w:hAnsi="Arial" w:cs="Arial"/>
          <w:sz w:val="24"/>
          <w:szCs w:val="24"/>
        </w:rPr>
        <w:t>Prokuratora Regionalnego we Wrocławiu, M</w:t>
      </w:r>
      <w:r w:rsidR="00E62421">
        <w:rPr>
          <w:rFonts w:ascii="Arial" w:hAnsi="Arial" w:cs="Arial"/>
          <w:sz w:val="24"/>
          <w:szCs w:val="24"/>
        </w:rPr>
        <w:t xml:space="preserve">. </w:t>
      </w:r>
      <w:r w:rsidR="004177D4" w:rsidRPr="00E62421">
        <w:rPr>
          <w:rFonts w:ascii="Arial" w:hAnsi="Arial" w:cs="Arial"/>
          <w:sz w:val="24"/>
          <w:szCs w:val="24"/>
        </w:rPr>
        <w:t>P</w:t>
      </w:r>
      <w:r w:rsidR="00E62421">
        <w:rPr>
          <w:rFonts w:ascii="Arial" w:hAnsi="Arial" w:cs="Arial"/>
          <w:sz w:val="24"/>
          <w:szCs w:val="24"/>
        </w:rPr>
        <w:t>.</w:t>
      </w:r>
      <w:r w:rsidR="004177D4" w:rsidRPr="00E62421">
        <w:rPr>
          <w:rFonts w:ascii="Arial" w:hAnsi="Arial" w:cs="Arial"/>
          <w:sz w:val="24"/>
          <w:szCs w:val="24"/>
        </w:rPr>
        <w:t xml:space="preserve">, </w:t>
      </w:r>
    </w:p>
    <w:p w14:paraId="42A7A38C" w14:textId="3B6FA089" w:rsidR="00CE3C2C" w:rsidRPr="00E62421" w:rsidRDefault="0077713A" w:rsidP="00CB38AA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na podstawie </w:t>
      </w:r>
      <w:r w:rsidR="00F50CD8" w:rsidRPr="00E62421">
        <w:rPr>
          <w:rFonts w:ascii="Arial" w:eastAsia="Calibri" w:hAnsi="Arial" w:cs="Arial"/>
          <w:sz w:val="24"/>
          <w:szCs w:val="24"/>
          <w:lang w:eastAsia="en-US"/>
        </w:rPr>
        <w:t>art. 113 §</w:t>
      </w:r>
      <w:r w:rsidR="009D4527" w:rsidRPr="00E62421">
        <w:rPr>
          <w:rFonts w:ascii="Arial" w:eastAsia="Calibri" w:hAnsi="Arial" w:cs="Arial"/>
          <w:sz w:val="24"/>
          <w:szCs w:val="24"/>
          <w:lang w:eastAsia="en-US"/>
        </w:rPr>
        <w:t xml:space="preserve"> 1</w:t>
      </w:r>
      <w:r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82344" w:rsidRPr="00E62421">
        <w:rPr>
          <w:rFonts w:ascii="Arial" w:eastAsia="Calibri" w:hAnsi="Arial" w:cs="Arial"/>
          <w:sz w:val="24"/>
          <w:szCs w:val="24"/>
          <w:lang w:eastAsia="en-US"/>
        </w:rPr>
        <w:t xml:space="preserve">w zw. z </w:t>
      </w:r>
      <w:r w:rsidR="00050A77" w:rsidRPr="00E62421">
        <w:rPr>
          <w:rFonts w:ascii="Arial" w:eastAsia="Calibri" w:hAnsi="Arial" w:cs="Arial"/>
          <w:sz w:val="24"/>
          <w:szCs w:val="24"/>
          <w:lang w:eastAsia="en-US"/>
        </w:rPr>
        <w:t>art. 126</w:t>
      </w:r>
      <w:r w:rsidR="004D22D8"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50A77" w:rsidRPr="00E62421">
        <w:rPr>
          <w:rFonts w:ascii="Arial" w:eastAsia="Calibri" w:hAnsi="Arial" w:cs="Arial"/>
          <w:sz w:val="24"/>
          <w:szCs w:val="24"/>
          <w:lang w:eastAsia="en-US"/>
        </w:rPr>
        <w:t xml:space="preserve">w zw. z art. 123 § 1 </w:t>
      </w:r>
      <w:r w:rsidRPr="00E62421">
        <w:rPr>
          <w:rFonts w:ascii="Arial" w:eastAsia="Calibri" w:hAnsi="Arial" w:cs="Arial"/>
          <w:sz w:val="24"/>
          <w:szCs w:val="24"/>
          <w:lang w:eastAsia="en-US"/>
        </w:rPr>
        <w:t xml:space="preserve">ustawy z dnia 14 czerwca 1960 r. </w:t>
      </w:r>
      <w:r w:rsidR="0042690A" w:rsidRPr="00E62421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Pr="00E62421">
        <w:rPr>
          <w:rFonts w:ascii="Arial" w:eastAsia="Calibri" w:hAnsi="Arial" w:cs="Arial"/>
          <w:sz w:val="24"/>
          <w:szCs w:val="24"/>
          <w:lang w:eastAsia="en-US"/>
        </w:rPr>
        <w:t>Kodeks</w:t>
      </w:r>
      <w:r w:rsidR="007319A6" w:rsidRPr="00E62421">
        <w:rPr>
          <w:rFonts w:ascii="Arial" w:eastAsia="Calibri" w:hAnsi="Arial" w:cs="Arial"/>
          <w:sz w:val="24"/>
          <w:szCs w:val="24"/>
          <w:lang w:eastAsia="en-US"/>
        </w:rPr>
        <w:t xml:space="preserve"> postępowania administracyjnego</w:t>
      </w:r>
      <w:r w:rsidR="00331A13"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62421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240FC" w:rsidRPr="00E62421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42690A"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240FC" w:rsidRPr="00E62421">
        <w:rPr>
          <w:rFonts w:ascii="Arial" w:eastAsia="Calibri" w:hAnsi="Arial" w:cs="Arial"/>
          <w:sz w:val="24"/>
          <w:szCs w:val="24"/>
          <w:lang w:eastAsia="en-US"/>
        </w:rPr>
        <w:t>U. z 20</w:t>
      </w:r>
      <w:r w:rsidR="004177D4" w:rsidRPr="00E62421">
        <w:rPr>
          <w:rFonts w:ascii="Arial" w:eastAsia="Calibri" w:hAnsi="Arial" w:cs="Arial"/>
          <w:sz w:val="24"/>
          <w:szCs w:val="24"/>
          <w:lang w:eastAsia="en-US"/>
        </w:rPr>
        <w:t>22</w:t>
      </w:r>
      <w:r w:rsidR="003240FC" w:rsidRPr="00E62421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4177D4" w:rsidRPr="00E62421">
        <w:rPr>
          <w:rFonts w:ascii="Arial" w:eastAsia="Calibri" w:hAnsi="Arial" w:cs="Arial"/>
          <w:sz w:val="24"/>
          <w:szCs w:val="24"/>
          <w:lang w:eastAsia="en-US"/>
        </w:rPr>
        <w:t>2000</w:t>
      </w:r>
      <w:r w:rsidR="0006274C" w:rsidRPr="00E62421">
        <w:rPr>
          <w:rFonts w:ascii="Arial" w:eastAsia="Calibri" w:hAnsi="Arial" w:cs="Arial"/>
          <w:sz w:val="24"/>
          <w:szCs w:val="24"/>
          <w:lang w:eastAsia="en-US"/>
        </w:rPr>
        <w:t>) </w:t>
      </w:r>
      <w:r w:rsidR="00D36CC1" w:rsidRPr="00E62421">
        <w:rPr>
          <w:rFonts w:ascii="Arial" w:eastAsia="Calibri" w:hAnsi="Arial" w:cs="Arial"/>
          <w:sz w:val="24"/>
          <w:szCs w:val="24"/>
          <w:lang w:eastAsia="en-US"/>
        </w:rPr>
        <w:t>w zw. z art. 38 ust. 1 ustawy z</w:t>
      </w:r>
      <w:r w:rsidR="0006274C" w:rsidRPr="00E62421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D36CC1" w:rsidRPr="00E62421">
        <w:rPr>
          <w:rFonts w:ascii="Arial" w:eastAsia="Calibri" w:hAnsi="Arial" w:cs="Arial"/>
          <w:sz w:val="24"/>
          <w:szCs w:val="24"/>
          <w:lang w:eastAsia="en-US"/>
        </w:rPr>
        <w:t>dnia 9 marca 2017 r. o szczególnych zasadach usuwania skutków prawnych decyzji reprywatyzacyjnych dotyczących nieruchomości warszawskich, wydanych z</w:t>
      </w:r>
      <w:r w:rsidR="00050A77" w:rsidRPr="00E62421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D36CC1" w:rsidRPr="00E62421">
        <w:rPr>
          <w:rFonts w:ascii="Arial" w:eastAsia="Calibri" w:hAnsi="Arial" w:cs="Arial"/>
          <w:sz w:val="24"/>
          <w:szCs w:val="24"/>
          <w:lang w:eastAsia="en-US"/>
        </w:rPr>
        <w:t xml:space="preserve">naruszeniem prawa (Dz. U. </w:t>
      </w:r>
      <w:r w:rsidR="0006274C" w:rsidRPr="00E62421">
        <w:rPr>
          <w:rFonts w:ascii="Arial" w:eastAsia="Calibri" w:hAnsi="Arial" w:cs="Arial"/>
          <w:sz w:val="24"/>
          <w:szCs w:val="24"/>
          <w:lang w:eastAsia="en-US"/>
        </w:rPr>
        <w:t>z 20</w:t>
      </w:r>
      <w:r w:rsidR="004177D4" w:rsidRPr="00E62421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06274C" w:rsidRPr="00E62421">
        <w:rPr>
          <w:rFonts w:ascii="Arial" w:eastAsia="Calibri" w:hAnsi="Arial" w:cs="Arial"/>
          <w:sz w:val="24"/>
          <w:szCs w:val="24"/>
          <w:lang w:eastAsia="en-US"/>
        </w:rPr>
        <w:t xml:space="preserve"> r., </w:t>
      </w:r>
      <w:r w:rsidR="00D36CC1" w:rsidRPr="00E62421">
        <w:rPr>
          <w:rFonts w:ascii="Arial" w:eastAsia="Calibri" w:hAnsi="Arial" w:cs="Arial"/>
          <w:sz w:val="24"/>
          <w:szCs w:val="24"/>
          <w:lang w:eastAsia="en-US"/>
        </w:rPr>
        <w:t xml:space="preserve">poz. </w:t>
      </w:r>
      <w:r w:rsidR="004177D4" w:rsidRPr="00E62421">
        <w:rPr>
          <w:rFonts w:ascii="Arial" w:eastAsia="Calibri" w:hAnsi="Arial" w:cs="Arial"/>
          <w:sz w:val="24"/>
          <w:szCs w:val="24"/>
          <w:lang w:eastAsia="en-US"/>
        </w:rPr>
        <w:t>795</w:t>
      </w:r>
      <w:r w:rsidR="00472A05" w:rsidRPr="00E62421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="00D36CC1" w:rsidRPr="00E62421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3166E922" w14:textId="72FB42FA" w:rsidR="00B470A5" w:rsidRPr="00E62421" w:rsidRDefault="00EE643D" w:rsidP="00CB38AA">
      <w:p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 xml:space="preserve">postanawia </w:t>
      </w:r>
    </w:p>
    <w:p w14:paraId="58F4AE3B" w14:textId="5B406EA3" w:rsidR="00B470A5" w:rsidRPr="00E62421" w:rsidRDefault="00C166BB" w:rsidP="00CB38A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>s</w:t>
      </w:r>
      <w:r w:rsidR="00EE643D" w:rsidRPr="00E62421">
        <w:rPr>
          <w:rFonts w:ascii="Arial" w:eastAsia="Calibri" w:hAnsi="Arial" w:cs="Arial"/>
          <w:sz w:val="24"/>
          <w:szCs w:val="24"/>
          <w:lang w:eastAsia="en-US"/>
        </w:rPr>
        <w:t>prostować</w:t>
      </w:r>
      <w:r w:rsidR="00435A90" w:rsidRPr="00E62421">
        <w:rPr>
          <w:rFonts w:ascii="Arial" w:eastAsia="Calibri" w:hAnsi="Arial" w:cs="Arial"/>
          <w:sz w:val="24"/>
          <w:szCs w:val="24"/>
          <w:lang w:eastAsia="en-US"/>
        </w:rPr>
        <w:t xml:space="preserve"> z urzędu oczywist</w:t>
      </w:r>
      <w:r w:rsidRPr="00E62421">
        <w:rPr>
          <w:rFonts w:ascii="Arial" w:eastAsia="Calibri" w:hAnsi="Arial" w:cs="Arial"/>
          <w:sz w:val="24"/>
          <w:szCs w:val="24"/>
          <w:lang w:eastAsia="en-US"/>
        </w:rPr>
        <w:t>ą</w:t>
      </w:r>
      <w:r w:rsidR="00435A90" w:rsidRPr="00E62421">
        <w:rPr>
          <w:rFonts w:ascii="Arial" w:eastAsia="Calibri" w:hAnsi="Arial" w:cs="Arial"/>
          <w:sz w:val="24"/>
          <w:szCs w:val="24"/>
          <w:lang w:eastAsia="en-US"/>
        </w:rPr>
        <w:t xml:space="preserve"> omyłkę w</w:t>
      </w:r>
      <w:r w:rsidR="00EE643D"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177D4" w:rsidRPr="00E62421">
        <w:rPr>
          <w:rFonts w:ascii="Arial" w:eastAsia="Calibri" w:hAnsi="Arial" w:cs="Arial"/>
          <w:sz w:val="24"/>
          <w:szCs w:val="24"/>
          <w:lang w:eastAsia="en-US"/>
        </w:rPr>
        <w:t>decyzj</w:t>
      </w:r>
      <w:r w:rsidR="00435A90" w:rsidRPr="00E62421">
        <w:rPr>
          <w:rFonts w:ascii="Arial" w:eastAsia="Calibri" w:hAnsi="Arial" w:cs="Arial"/>
          <w:sz w:val="24"/>
          <w:szCs w:val="24"/>
          <w:lang w:eastAsia="en-US"/>
        </w:rPr>
        <w:t>i</w:t>
      </w:r>
      <w:r w:rsidR="009D4527" w:rsidRPr="00E62421">
        <w:rPr>
          <w:rFonts w:ascii="Arial" w:eastAsia="Calibri" w:hAnsi="Arial" w:cs="Arial"/>
          <w:sz w:val="24"/>
          <w:szCs w:val="24"/>
          <w:lang w:eastAsia="en-US"/>
        </w:rPr>
        <w:t xml:space="preserve"> z dnia </w:t>
      </w:r>
      <w:r w:rsidR="004177D4" w:rsidRPr="00E62421">
        <w:rPr>
          <w:rFonts w:ascii="Arial" w:eastAsia="Calibri" w:hAnsi="Arial" w:cs="Arial"/>
          <w:sz w:val="24"/>
          <w:szCs w:val="24"/>
          <w:lang w:eastAsia="en-US"/>
        </w:rPr>
        <w:t>5 października</w:t>
      </w:r>
      <w:r w:rsidR="009D4527" w:rsidRPr="00E62421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4177D4" w:rsidRPr="00E62421">
        <w:rPr>
          <w:rFonts w:ascii="Arial" w:eastAsia="Calibri" w:hAnsi="Arial" w:cs="Arial"/>
          <w:sz w:val="24"/>
          <w:szCs w:val="24"/>
          <w:lang w:eastAsia="en-US"/>
        </w:rPr>
        <w:t>22</w:t>
      </w:r>
      <w:r w:rsidR="009D4527" w:rsidRPr="00E62421">
        <w:rPr>
          <w:rFonts w:ascii="Arial" w:eastAsia="Calibri" w:hAnsi="Arial" w:cs="Arial"/>
          <w:sz w:val="24"/>
          <w:szCs w:val="24"/>
          <w:lang w:eastAsia="en-US"/>
        </w:rPr>
        <w:t xml:space="preserve"> r. sygn. akt </w:t>
      </w:r>
      <w:r w:rsidR="004177D4" w:rsidRPr="00E62421">
        <w:rPr>
          <w:rFonts w:ascii="Arial" w:eastAsia="Calibri" w:hAnsi="Arial" w:cs="Arial"/>
          <w:sz w:val="24"/>
          <w:szCs w:val="24"/>
          <w:lang w:eastAsia="en-US"/>
        </w:rPr>
        <w:t xml:space="preserve">KR II R </w:t>
      </w:r>
      <w:r w:rsidR="001B765C"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177D4" w:rsidRPr="00E62421">
        <w:rPr>
          <w:rFonts w:ascii="Arial" w:eastAsia="Calibri" w:hAnsi="Arial" w:cs="Arial"/>
          <w:sz w:val="24"/>
          <w:szCs w:val="24"/>
          <w:lang w:eastAsia="en-US"/>
        </w:rPr>
        <w:t>4</w:t>
      </w:r>
      <w:r w:rsidR="00E64E60" w:rsidRPr="00E62421">
        <w:rPr>
          <w:rFonts w:ascii="Arial" w:eastAsia="Calibri" w:hAnsi="Arial" w:cs="Arial"/>
          <w:sz w:val="24"/>
          <w:szCs w:val="24"/>
          <w:lang w:eastAsia="en-US"/>
        </w:rPr>
        <w:t>/</w:t>
      </w:r>
      <w:r w:rsidR="004177D4" w:rsidRPr="00E62421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E64E60"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35A90" w:rsidRPr="00E62421">
        <w:rPr>
          <w:rFonts w:ascii="Arial" w:eastAsia="Calibri" w:hAnsi="Arial" w:cs="Arial"/>
          <w:sz w:val="24"/>
          <w:szCs w:val="24"/>
          <w:lang w:eastAsia="en-US"/>
        </w:rPr>
        <w:t>w ten sposób, że</w:t>
      </w:r>
      <w:r w:rsidR="00EE643D"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D3671" w:rsidRPr="00E62421">
        <w:rPr>
          <w:rFonts w:ascii="Arial" w:eastAsia="Calibri" w:hAnsi="Arial" w:cs="Arial"/>
          <w:sz w:val="24"/>
          <w:szCs w:val="24"/>
          <w:lang w:eastAsia="en-US"/>
        </w:rPr>
        <w:t xml:space="preserve">w nagłówku osnowy decyzji </w:t>
      </w:r>
      <w:r w:rsidR="00435A90" w:rsidRPr="00E62421">
        <w:rPr>
          <w:rFonts w:ascii="Arial" w:eastAsia="Calibri" w:hAnsi="Arial" w:cs="Arial"/>
          <w:sz w:val="24"/>
          <w:szCs w:val="24"/>
          <w:lang w:eastAsia="en-US"/>
        </w:rPr>
        <w:t xml:space="preserve">w miejsce </w:t>
      </w:r>
      <w:r w:rsidR="004D3671" w:rsidRPr="00E62421">
        <w:rPr>
          <w:rFonts w:ascii="Arial" w:eastAsia="Calibri" w:hAnsi="Arial" w:cs="Arial"/>
          <w:sz w:val="24"/>
          <w:szCs w:val="24"/>
          <w:lang w:eastAsia="en-US"/>
        </w:rPr>
        <w:t>oznacze</w:t>
      </w:r>
      <w:r w:rsidR="00435A90" w:rsidRPr="00E62421">
        <w:rPr>
          <w:rFonts w:ascii="Arial" w:eastAsia="Calibri" w:hAnsi="Arial" w:cs="Arial"/>
          <w:sz w:val="24"/>
          <w:szCs w:val="24"/>
          <w:lang w:eastAsia="en-US"/>
        </w:rPr>
        <w:t>nia</w:t>
      </w:r>
      <w:r w:rsidR="004D3671" w:rsidRPr="00E62421">
        <w:rPr>
          <w:rFonts w:ascii="Arial" w:eastAsia="Calibri" w:hAnsi="Arial" w:cs="Arial"/>
          <w:sz w:val="24"/>
          <w:szCs w:val="24"/>
          <w:lang w:eastAsia="en-US"/>
        </w:rPr>
        <w:t xml:space="preserve"> sygnatur</w:t>
      </w:r>
      <w:r w:rsidR="00435A90" w:rsidRPr="00E62421">
        <w:rPr>
          <w:rFonts w:ascii="Arial" w:eastAsia="Calibri" w:hAnsi="Arial" w:cs="Arial"/>
          <w:sz w:val="24"/>
          <w:szCs w:val="24"/>
          <w:lang w:eastAsia="en-US"/>
        </w:rPr>
        <w:t>y</w:t>
      </w:r>
      <w:r w:rsidR="004D3671"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35A90" w:rsidRPr="00E62421"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4D3671" w:rsidRPr="00E62421">
        <w:rPr>
          <w:rFonts w:ascii="Arial" w:eastAsia="Calibri" w:hAnsi="Arial" w:cs="Arial"/>
          <w:sz w:val="24"/>
          <w:szCs w:val="24"/>
          <w:lang w:eastAsia="en-US"/>
        </w:rPr>
        <w:t xml:space="preserve">KR III R 4/21” </w:t>
      </w:r>
      <w:r w:rsidR="00435A90" w:rsidRPr="00E62421">
        <w:rPr>
          <w:rFonts w:ascii="Arial" w:eastAsia="Calibri" w:hAnsi="Arial" w:cs="Arial"/>
          <w:sz w:val="24"/>
          <w:szCs w:val="24"/>
          <w:lang w:eastAsia="en-US"/>
        </w:rPr>
        <w:t>wpisać</w:t>
      </w:r>
      <w:r w:rsidR="004D3671" w:rsidRPr="00E62421">
        <w:rPr>
          <w:rFonts w:ascii="Arial" w:eastAsia="Calibri" w:hAnsi="Arial" w:cs="Arial"/>
          <w:sz w:val="24"/>
          <w:szCs w:val="24"/>
          <w:lang w:eastAsia="en-US"/>
        </w:rPr>
        <w:t xml:space="preserve"> „KR II R 4/21” oraz</w:t>
      </w:r>
      <w:r w:rsidR="00435A90" w:rsidRPr="00E62421">
        <w:rPr>
          <w:rFonts w:ascii="Arial" w:eastAsia="Calibri" w:hAnsi="Arial" w:cs="Arial"/>
          <w:sz w:val="24"/>
          <w:szCs w:val="24"/>
          <w:lang w:eastAsia="en-US"/>
        </w:rPr>
        <w:t xml:space="preserve"> w miejsce </w:t>
      </w:r>
      <w:r w:rsidR="004D3671" w:rsidRPr="00E62421">
        <w:rPr>
          <w:rFonts w:ascii="Arial" w:eastAsia="Calibri" w:hAnsi="Arial" w:cs="Arial"/>
          <w:sz w:val="24"/>
          <w:szCs w:val="24"/>
          <w:lang w:eastAsia="en-US"/>
        </w:rPr>
        <w:t>„DECYZJA nr KR III R 4/21” na „DECYZJA nr KR II</w:t>
      </w:r>
      <w:r w:rsidR="00706E49" w:rsidRPr="00E6242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D3671" w:rsidRPr="00E62421">
        <w:rPr>
          <w:rFonts w:ascii="Arial" w:eastAsia="Calibri" w:hAnsi="Arial" w:cs="Arial"/>
          <w:sz w:val="24"/>
          <w:szCs w:val="24"/>
          <w:lang w:eastAsia="en-US"/>
        </w:rPr>
        <w:t>R 4/21</w:t>
      </w:r>
      <w:r w:rsidR="00DD7787" w:rsidRPr="00E62421">
        <w:rPr>
          <w:rFonts w:ascii="Arial" w:eastAsia="Calibri" w:hAnsi="Arial" w:cs="Arial"/>
          <w:sz w:val="24"/>
          <w:szCs w:val="24"/>
          <w:lang w:eastAsia="en-US"/>
        </w:rPr>
        <w:t>”;</w:t>
      </w:r>
    </w:p>
    <w:p w14:paraId="512CCDE1" w14:textId="77777777" w:rsidR="00E62421" w:rsidRDefault="00DD7787" w:rsidP="00CB38A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>na podstawie art.16 ust. 3 i 4 ustawy z dnia 9 marca 2017 r. zawiadomić o wydaniu niniejszego postanowienia poprzez ogłoszenie w Biuletynie Informacji Publicznej na stronie podmiotowej urzędu obsługującego Ministra Sprawiedliwoś</w:t>
      </w:r>
      <w:r w:rsidR="00472A05" w:rsidRPr="00E62421">
        <w:rPr>
          <w:rFonts w:ascii="Arial" w:eastAsia="Calibri" w:hAnsi="Arial" w:cs="Arial"/>
          <w:sz w:val="24"/>
          <w:szCs w:val="24"/>
          <w:lang w:eastAsia="en-US"/>
        </w:rPr>
        <w:t>ci</w:t>
      </w:r>
      <w:r w:rsidRPr="00E62421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A2D1204" w14:textId="77777777" w:rsidR="00E62421" w:rsidRDefault="00F67A71" w:rsidP="00CB38AA">
      <w:p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>Przewodniczący K</w:t>
      </w:r>
      <w:r w:rsidR="005034A9" w:rsidRPr="00E62421">
        <w:rPr>
          <w:rFonts w:ascii="Arial" w:eastAsia="Calibri" w:hAnsi="Arial" w:cs="Arial"/>
          <w:sz w:val="24"/>
          <w:szCs w:val="24"/>
          <w:lang w:eastAsia="en-US"/>
        </w:rPr>
        <w:t xml:space="preserve">omisji </w:t>
      </w:r>
    </w:p>
    <w:p w14:paraId="213AF22F" w14:textId="77777777" w:rsidR="00E62421" w:rsidRDefault="00F67A71" w:rsidP="00E62421">
      <w:p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eastAsia="Calibri" w:hAnsi="Arial" w:cs="Arial"/>
          <w:sz w:val="24"/>
          <w:szCs w:val="24"/>
          <w:lang w:eastAsia="en-US"/>
        </w:rPr>
        <w:t>Sebastian Kaleta</w:t>
      </w:r>
    </w:p>
    <w:p w14:paraId="31B967CB" w14:textId="77777777" w:rsidR="00E62421" w:rsidRDefault="00505555" w:rsidP="00E62421">
      <w:p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hAnsi="Arial" w:cs="Arial"/>
          <w:sz w:val="24"/>
          <w:szCs w:val="24"/>
        </w:rPr>
        <w:t>Pouczenie:</w:t>
      </w:r>
    </w:p>
    <w:p w14:paraId="59A27D05" w14:textId="09237E85" w:rsidR="001871AA" w:rsidRPr="00E62421" w:rsidRDefault="00505555" w:rsidP="00E62421">
      <w:p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2421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(Dz. U. z 2017 r., poz. 718, ze zm.) na niniejsze postanowienie nie przysługuje środek zaskarżenia. </w:t>
      </w:r>
      <w:r w:rsidR="001871AA" w:rsidRPr="00E62421">
        <w:rPr>
          <w:rFonts w:ascii="Arial" w:hAnsi="Arial" w:cs="Arial"/>
          <w:sz w:val="24"/>
          <w:szCs w:val="24"/>
        </w:rPr>
        <w:t xml:space="preserve">Jak stanowi zaś art. 16 ust. 3 ustawy strony mogą być zawiadamiane o wszczęciu postępowania, decyzjach i innych czynnościach Komisji poprzez ogłoszenie w Biuletynie Informacji Publicznej, na stronie podmiotowej urzędu obsługującego Ministra Sprawiedliwości. Zgodnie zaś z art. 16 ust. 4 </w:t>
      </w:r>
      <w:proofErr w:type="spellStart"/>
      <w:r w:rsidR="001871AA" w:rsidRPr="00E62421">
        <w:rPr>
          <w:rFonts w:ascii="Arial" w:hAnsi="Arial" w:cs="Arial"/>
          <w:sz w:val="24"/>
          <w:szCs w:val="24"/>
        </w:rPr>
        <w:t>zd</w:t>
      </w:r>
      <w:proofErr w:type="spellEnd"/>
      <w:r w:rsidR="001871AA" w:rsidRPr="00E62421">
        <w:rPr>
          <w:rFonts w:ascii="Arial" w:hAnsi="Arial" w:cs="Arial"/>
          <w:sz w:val="24"/>
          <w:szCs w:val="24"/>
        </w:rPr>
        <w:t>. 2 ustawy zawiadomienie lub doręczenie zawiadomienia lub wezwania uważa się za dokonane po upływie 7 dni od dnia publicznego ogłoszenia.</w:t>
      </w:r>
    </w:p>
    <w:p w14:paraId="49A30055" w14:textId="77777777" w:rsidR="00505555" w:rsidRPr="00E62421" w:rsidRDefault="00505555" w:rsidP="00CB38AA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505555" w:rsidRPr="00E6242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189A" w14:textId="77777777" w:rsidR="003F7CBB" w:rsidRDefault="003F7CBB" w:rsidP="0077713A">
      <w:pPr>
        <w:spacing w:after="0" w:line="240" w:lineRule="auto"/>
      </w:pPr>
      <w:r>
        <w:separator/>
      </w:r>
    </w:p>
  </w:endnote>
  <w:endnote w:type="continuationSeparator" w:id="0">
    <w:p w14:paraId="34B4337C" w14:textId="77777777" w:rsidR="003F7CBB" w:rsidRDefault="003F7CBB" w:rsidP="0077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918088"/>
      <w:docPartObj>
        <w:docPartGallery w:val="Page Numbers (Bottom of Page)"/>
        <w:docPartUnique/>
      </w:docPartObj>
    </w:sdtPr>
    <w:sdtEndPr/>
    <w:sdtContent>
      <w:p w14:paraId="427A3A20" w14:textId="77777777" w:rsidR="0016693F" w:rsidRDefault="00166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AA">
          <w:rPr>
            <w:noProof/>
          </w:rPr>
          <w:t>2</w:t>
        </w:r>
        <w:r>
          <w:fldChar w:fldCharType="end"/>
        </w:r>
      </w:p>
    </w:sdtContent>
  </w:sdt>
  <w:p w14:paraId="6614AF12" w14:textId="77777777" w:rsidR="0016693F" w:rsidRDefault="00166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BE86" w14:textId="77777777" w:rsidR="00804D07" w:rsidRDefault="00804D07">
    <w:pPr>
      <w:pStyle w:val="Stopka"/>
    </w:pPr>
    <w:r>
      <w:rPr>
        <w:noProof/>
        <w:lang w:eastAsia="pl-PL"/>
      </w:rPr>
      <w:drawing>
        <wp:inline distT="0" distB="0" distL="0" distR="0" wp14:anchorId="1D5E1C8A" wp14:editId="3854B86E">
          <wp:extent cx="1963420" cy="3975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397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34B0" w14:textId="77777777" w:rsidR="003F7CBB" w:rsidRDefault="003F7CBB" w:rsidP="0077713A">
      <w:pPr>
        <w:spacing w:after="0" w:line="240" w:lineRule="auto"/>
      </w:pPr>
      <w:r>
        <w:separator/>
      </w:r>
    </w:p>
  </w:footnote>
  <w:footnote w:type="continuationSeparator" w:id="0">
    <w:p w14:paraId="7EA379C0" w14:textId="77777777" w:rsidR="003F7CBB" w:rsidRDefault="003F7CBB" w:rsidP="0077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208E" w14:textId="77777777" w:rsidR="007D3FE3" w:rsidRDefault="001575FB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1E54BC8" wp14:editId="66B8C8E9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3B73"/>
    <w:multiLevelType w:val="hybridMultilevel"/>
    <w:tmpl w:val="EAF681C4"/>
    <w:lvl w:ilvl="0" w:tplc="20FE32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27118"/>
    <w:multiLevelType w:val="hybridMultilevel"/>
    <w:tmpl w:val="1E58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5650"/>
    <w:multiLevelType w:val="hybridMultilevel"/>
    <w:tmpl w:val="83FCF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70624"/>
    <w:multiLevelType w:val="hybridMultilevel"/>
    <w:tmpl w:val="7414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46B09"/>
    <w:multiLevelType w:val="hybridMultilevel"/>
    <w:tmpl w:val="59E4E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E692E"/>
    <w:multiLevelType w:val="hybridMultilevel"/>
    <w:tmpl w:val="41803C44"/>
    <w:lvl w:ilvl="0" w:tplc="E794ACD6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8B"/>
    <w:rsid w:val="00013A01"/>
    <w:rsid w:val="00016F03"/>
    <w:rsid w:val="00017922"/>
    <w:rsid w:val="00033DF4"/>
    <w:rsid w:val="00040B37"/>
    <w:rsid w:val="00050A77"/>
    <w:rsid w:val="0005128E"/>
    <w:rsid w:val="00062070"/>
    <w:rsid w:val="0006274C"/>
    <w:rsid w:val="00066274"/>
    <w:rsid w:val="00076119"/>
    <w:rsid w:val="00084F56"/>
    <w:rsid w:val="00087838"/>
    <w:rsid w:val="00092A18"/>
    <w:rsid w:val="000933AF"/>
    <w:rsid w:val="0009423E"/>
    <w:rsid w:val="00096726"/>
    <w:rsid w:val="000A06A9"/>
    <w:rsid w:val="000A2026"/>
    <w:rsid w:val="000D38F2"/>
    <w:rsid w:val="000E0FB3"/>
    <w:rsid w:val="000E28B7"/>
    <w:rsid w:val="000E3F4D"/>
    <w:rsid w:val="00101664"/>
    <w:rsid w:val="001216BA"/>
    <w:rsid w:val="00155DDD"/>
    <w:rsid w:val="001575FB"/>
    <w:rsid w:val="00163647"/>
    <w:rsid w:val="001642FB"/>
    <w:rsid w:val="0016693F"/>
    <w:rsid w:val="0017574F"/>
    <w:rsid w:val="001871AA"/>
    <w:rsid w:val="001A6137"/>
    <w:rsid w:val="001A730E"/>
    <w:rsid w:val="001A7A30"/>
    <w:rsid w:val="001B71B5"/>
    <w:rsid w:val="001B7327"/>
    <w:rsid w:val="001B765C"/>
    <w:rsid w:val="001D0692"/>
    <w:rsid w:val="001D53CB"/>
    <w:rsid w:val="001D6552"/>
    <w:rsid w:val="001D7000"/>
    <w:rsid w:val="001D7CDF"/>
    <w:rsid w:val="001E6625"/>
    <w:rsid w:val="001F1F68"/>
    <w:rsid w:val="001F4E0E"/>
    <w:rsid w:val="001F6419"/>
    <w:rsid w:val="002038A6"/>
    <w:rsid w:val="002118DA"/>
    <w:rsid w:val="00211A90"/>
    <w:rsid w:val="00220D0F"/>
    <w:rsid w:val="00221B29"/>
    <w:rsid w:val="00236511"/>
    <w:rsid w:val="0024043D"/>
    <w:rsid w:val="00244739"/>
    <w:rsid w:val="00247A58"/>
    <w:rsid w:val="00253EC9"/>
    <w:rsid w:val="002705E9"/>
    <w:rsid w:val="00270BBB"/>
    <w:rsid w:val="00282344"/>
    <w:rsid w:val="002C6D0D"/>
    <w:rsid w:val="002D6F75"/>
    <w:rsid w:val="002E02D1"/>
    <w:rsid w:val="002E1650"/>
    <w:rsid w:val="002E5515"/>
    <w:rsid w:val="002F34AE"/>
    <w:rsid w:val="003024B2"/>
    <w:rsid w:val="0031348B"/>
    <w:rsid w:val="00315A3F"/>
    <w:rsid w:val="00317F91"/>
    <w:rsid w:val="003240FC"/>
    <w:rsid w:val="00331A13"/>
    <w:rsid w:val="00335E7A"/>
    <w:rsid w:val="00362158"/>
    <w:rsid w:val="00362640"/>
    <w:rsid w:val="00367150"/>
    <w:rsid w:val="0037690C"/>
    <w:rsid w:val="00395424"/>
    <w:rsid w:val="00395F1E"/>
    <w:rsid w:val="003A01CC"/>
    <w:rsid w:val="003A4F56"/>
    <w:rsid w:val="003B0491"/>
    <w:rsid w:val="003D3478"/>
    <w:rsid w:val="003F0056"/>
    <w:rsid w:val="003F2F93"/>
    <w:rsid w:val="003F43BD"/>
    <w:rsid w:val="003F5449"/>
    <w:rsid w:val="003F5ACA"/>
    <w:rsid w:val="003F6B74"/>
    <w:rsid w:val="003F7CBB"/>
    <w:rsid w:val="004177D4"/>
    <w:rsid w:val="00421CBD"/>
    <w:rsid w:val="0042690A"/>
    <w:rsid w:val="00435A90"/>
    <w:rsid w:val="00451A8C"/>
    <w:rsid w:val="00460CA1"/>
    <w:rsid w:val="00472A05"/>
    <w:rsid w:val="00472CD0"/>
    <w:rsid w:val="004750E4"/>
    <w:rsid w:val="00475B51"/>
    <w:rsid w:val="004A2C1E"/>
    <w:rsid w:val="004C68B2"/>
    <w:rsid w:val="004D1877"/>
    <w:rsid w:val="004D22D8"/>
    <w:rsid w:val="004D3671"/>
    <w:rsid w:val="004D688F"/>
    <w:rsid w:val="004E61D7"/>
    <w:rsid w:val="004F5FBE"/>
    <w:rsid w:val="005034A9"/>
    <w:rsid w:val="00505555"/>
    <w:rsid w:val="00506F00"/>
    <w:rsid w:val="0051056F"/>
    <w:rsid w:val="00516DD8"/>
    <w:rsid w:val="005227A1"/>
    <w:rsid w:val="00534955"/>
    <w:rsid w:val="005352B5"/>
    <w:rsid w:val="005364FD"/>
    <w:rsid w:val="00540A91"/>
    <w:rsid w:val="0057585A"/>
    <w:rsid w:val="00595485"/>
    <w:rsid w:val="005A06B0"/>
    <w:rsid w:val="005B6E46"/>
    <w:rsid w:val="005C4156"/>
    <w:rsid w:val="005E3FF9"/>
    <w:rsid w:val="006067A9"/>
    <w:rsid w:val="006073F1"/>
    <w:rsid w:val="00642A5B"/>
    <w:rsid w:val="0064386F"/>
    <w:rsid w:val="00663516"/>
    <w:rsid w:val="00671B6D"/>
    <w:rsid w:val="00682E37"/>
    <w:rsid w:val="006900E1"/>
    <w:rsid w:val="0069443F"/>
    <w:rsid w:val="006A3E9F"/>
    <w:rsid w:val="006B4F8C"/>
    <w:rsid w:val="006D774C"/>
    <w:rsid w:val="006E6C25"/>
    <w:rsid w:val="006F0AC1"/>
    <w:rsid w:val="00706E49"/>
    <w:rsid w:val="00725114"/>
    <w:rsid w:val="007319A6"/>
    <w:rsid w:val="00733D1A"/>
    <w:rsid w:val="00741D32"/>
    <w:rsid w:val="0074297B"/>
    <w:rsid w:val="007576CF"/>
    <w:rsid w:val="00767AFD"/>
    <w:rsid w:val="00772093"/>
    <w:rsid w:val="0077713A"/>
    <w:rsid w:val="007909D1"/>
    <w:rsid w:val="0079458D"/>
    <w:rsid w:val="007D3FE3"/>
    <w:rsid w:val="007D71F1"/>
    <w:rsid w:val="007E2030"/>
    <w:rsid w:val="00804D07"/>
    <w:rsid w:val="00812468"/>
    <w:rsid w:val="0081399C"/>
    <w:rsid w:val="008249F3"/>
    <w:rsid w:val="00827512"/>
    <w:rsid w:val="008375FB"/>
    <w:rsid w:val="00865C97"/>
    <w:rsid w:val="008A0413"/>
    <w:rsid w:val="008C1FD9"/>
    <w:rsid w:val="008C774C"/>
    <w:rsid w:val="008D4D8E"/>
    <w:rsid w:val="008E47AF"/>
    <w:rsid w:val="008E5A83"/>
    <w:rsid w:val="008E6C12"/>
    <w:rsid w:val="00921B14"/>
    <w:rsid w:val="00923C71"/>
    <w:rsid w:val="009444E7"/>
    <w:rsid w:val="0097772C"/>
    <w:rsid w:val="009B1CEC"/>
    <w:rsid w:val="009B41B9"/>
    <w:rsid w:val="009D03B0"/>
    <w:rsid w:val="009D4527"/>
    <w:rsid w:val="009E1D6C"/>
    <w:rsid w:val="009E45F3"/>
    <w:rsid w:val="009F13DB"/>
    <w:rsid w:val="009F1DBB"/>
    <w:rsid w:val="009F395A"/>
    <w:rsid w:val="00A0207A"/>
    <w:rsid w:val="00A03767"/>
    <w:rsid w:val="00A149B6"/>
    <w:rsid w:val="00A14F6D"/>
    <w:rsid w:val="00A17104"/>
    <w:rsid w:val="00A22F66"/>
    <w:rsid w:val="00A324C7"/>
    <w:rsid w:val="00A36E55"/>
    <w:rsid w:val="00A46CD2"/>
    <w:rsid w:val="00A6785D"/>
    <w:rsid w:val="00A9611E"/>
    <w:rsid w:val="00AB6F35"/>
    <w:rsid w:val="00AC0F41"/>
    <w:rsid w:val="00AC1D7B"/>
    <w:rsid w:val="00AC1DCD"/>
    <w:rsid w:val="00AC2A5D"/>
    <w:rsid w:val="00AC56A5"/>
    <w:rsid w:val="00B07794"/>
    <w:rsid w:val="00B370F9"/>
    <w:rsid w:val="00B470A5"/>
    <w:rsid w:val="00B5011E"/>
    <w:rsid w:val="00B6107C"/>
    <w:rsid w:val="00B7498A"/>
    <w:rsid w:val="00B94440"/>
    <w:rsid w:val="00B94878"/>
    <w:rsid w:val="00BD0A76"/>
    <w:rsid w:val="00BD12FE"/>
    <w:rsid w:val="00BD1779"/>
    <w:rsid w:val="00BD2AB3"/>
    <w:rsid w:val="00BF5133"/>
    <w:rsid w:val="00C0766F"/>
    <w:rsid w:val="00C166BB"/>
    <w:rsid w:val="00C430C3"/>
    <w:rsid w:val="00C52B32"/>
    <w:rsid w:val="00C6081E"/>
    <w:rsid w:val="00C6571F"/>
    <w:rsid w:val="00C7312A"/>
    <w:rsid w:val="00C803C2"/>
    <w:rsid w:val="00C900A1"/>
    <w:rsid w:val="00CB38AA"/>
    <w:rsid w:val="00CE0758"/>
    <w:rsid w:val="00CE3C2C"/>
    <w:rsid w:val="00CE6B5F"/>
    <w:rsid w:val="00D02829"/>
    <w:rsid w:val="00D02EAE"/>
    <w:rsid w:val="00D21917"/>
    <w:rsid w:val="00D31A1D"/>
    <w:rsid w:val="00D35769"/>
    <w:rsid w:val="00D36CC1"/>
    <w:rsid w:val="00D4650C"/>
    <w:rsid w:val="00D506FB"/>
    <w:rsid w:val="00D67E73"/>
    <w:rsid w:val="00D707C7"/>
    <w:rsid w:val="00D72FC9"/>
    <w:rsid w:val="00D8158B"/>
    <w:rsid w:val="00D867C6"/>
    <w:rsid w:val="00DA0347"/>
    <w:rsid w:val="00DA184C"/>
    <w:rsid w:val="00DA3D41"/>
    <w:rsid w:val="00DC4A09"/>
    <w:rsid w:val="00DD7787"/>
    <w:rsid w:val="00DE104E"/>
    <w:rsid w:val="00DE26EE"/>
    <w:rsid w:val="00E006E4"/>
    <w:rsid w:val="00E31206"/>
    <w:rsid w:val="00E50D05"/>
    <w:rsid w:val="00E52850"/>
    <w:rsid w:val="00E53710"/>
    <w:rsid w:val="00E62421"/>
    <w:rsid w:val="00E64E60"/>
    <w:rsid w:val="00E7385F"/>
    <w:rsid w:val="00EE643D"/>
    <w:rsid w:val="00F0221A"/>
    <w:rsid w:val="00F155EF"/>
    <w:rsid w:val="00F20E0A"/>
    <w:rsid w:val="00F278BF"/>
    <w:rsid w:val="00F46195"/>
    <w:rsid w:val="00F50CD8"/>
    <w:rsid w:val="00F5214B"/>
    <w:rsid w:val="00F67A71"/>
    <w:rsid w:val="00F845FF"/>
    <w:rsid w:val="00F91EE6"/>
    <w:rsid w:val="00F973C3"/>
    <w:rsid w:val="00FD1020"/>
    <w:rsid w:val="00FD4190"/>
    <w:rsid w:val="00FE195C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85A65"/>
  <w15:docId w15:val="{63AE15BC-9AC9-47FF-BB0B-D1645C7C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13A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13A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713A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77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13A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620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2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1406-71C8-412E-A24D-D6886808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421 Postanowienie z 16112022 r. sprostowanie omyłki pisarskiej [ogłoszono w BIP 02.12.2022 r.] wersja cyfrowa</vt:lpstr>
    </vt:vector>
  </TitlesOfParts>
  <Company>MS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4.21 Postanowienie z 16.11.2022 r. sprostowanie omyłki pisarskiej [ogłoszono w BIP 02.12.2022 r.] wersja cyfrowa</dc:title>
  <dc:subject/>
  <dc:creator/>
  <cp:keywords/>
  <dc:description/>
  <cp:lastModifiedBy>Rzewińska Dorota  (DPA)</cp:lastModifiedBy>
  <cp:revision>9</cp:revision>
  <cp:lastPrinted>2018-06-07T13:44:00Z</cp:lastPrinted>
  <dcterms:created xsi:type="dcterms:W3CDTF">2022-12-02T14:40:00Z</dcterms:created>
  <dcterms:modified xsi:type="dcterms:W3CDTF">2022-12-02T15:20:00Z</dcterms:modified>
</cp:coreProperties>
</file>