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CB" w:rsidRDefault="000C00A6" w:rsidP="000A23CB">
      <w:pPr>
        <w:spacing w:before="720" w:after="1000" w:line="240" w:lineRule="auto"/>
        <w:ind w:left="5041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bookmarkStart w:id="0" w:name="ezdDataPodpisu"/>
      <w:bookmarkEnd w:id="0"/>
      <w:r w:rsidR="00087D9D">
        <w:rPr>
          <w:rFonts w:ascii="Arial" w:hAnsi="Arial" w:cs="Arial"/>
        </w:rPr>
        <w:t>2</w:t>
      </w:r>
      <w:r w:rsidR="00394BF2">
        <w:rPr>
          <w:rFonts w:ascii="Arial" w:hAnsi="Arial" w:cs="Arial"/>
        </w:rPr>
        <w:t xml:space="preserve"> października</w:t>
      </w:r>
      <w:r w:rsidR="008501C5">
        <w:rPr>
          <w:rFonts w:ascii="Arial" w:hAnsi="Arial" w:cs="Arial"/>
        </w:rPr>
        <w:t xml:space="preserve"> 2018 r.</w:t>
      </w:r>
    </w:p>
    <w:p w:rsidR="000A23CB" w:rsidRDefault="000C00A6" w:rsidP="000A23CB">
      <w:pPr>
        <w:spacing w:before="120" w:after="660" w:line="240" w:lineRule="auto"/>
        <w:rPr>
          <w:rFonts w:ascii="Arial" w:hAnsi="Arial" w:cs="Arial"/>
        </w:rPr>
      </w:pPr>
      <w:bookmarkStart w:id="1" w:name="ezdSprawaZnak"/>
      <w:r>
        <w:rPr>
          <w:rFonts w:ascii="Arial" w:hAnsi="Arial" w:cs="Arial"/>
        </w:rPr>
        <w:t>FGZ.270.</w:t>
      </w:r>
      <w:r w:rsidR="00394BF2">
        <w:rPr>
          <w:rFonts w:ascii="Arial" w:hAnsi="Arial" w:cs="Arial"/>
        </w:rPr>
        <w:t>38</w:t>
      </w:r>
      <w:r>
        <w:rPr>
          <w:rFonts w:ascii="Arial" w:hAnsi="Arial" w:cs="Arial"/>
        </w:rPr>
        <w:t>.2018</w:t>
      </w:r>
      <w:bookmarkEnd w:id="1"/>
      <w:r>
        <w:rPr>
          <w:rFonts w:ascii="Arial" w:hAnsi="Arial" w:cs="Arial"/>
        </w:rPr>
        <w:t>.</w:t>
      </w:r>
      <w:r w:rsidR="00394BF2">
        <w:rPr>
          <w:rFonts w:ascii="Arial" w:hAnsi="Arial" w:cs="Arial"/>
        </w:rPr>
        <w:t>KK</w:t>
      </w:r>
    </w:p>
    <w:p w:rsidR="000A23CB" w:rsidRPr="00124A93" w:rsidRDefault="00124A93" w:rsidP="000A23CB">
      <w:pPr>
        <w:spacing w:after="0" w:line="360" w:lineRule="auto"/>
        <w:ind w:left="5041"/>
        <w:rPr>
          <w:rStyle w:val="pismamzZnak"/>
          <w:b/>
        </w:rPr>
      </w:pPr>
      <w:r w:rsidRPr="00124A93">
        <w:rPr>
          <w:rStyle w:val="pismamzZnak"/>
          <w:b/>
        </w:rPr>
        <w:t>Wszyscy Wykonawcy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  <w:r>
        <w:t xml:space="preserve">Dotyczy: </w:t>
      </w:r>
      <w:r w:rsidR="00394BF2">
        <w:rPr>
          <w:rFonts w:cs="Arial"/>
          <w:b/>
        </w:rPr>
        <w:t>Zapewnienie, opracowanie i publikacja tekstów prasowych o charakterze artykułów sponsorowanych w mediach</w:t>
      </w:r>
      <w:r>
        <w:t>.</w:t>
      </w:r>
    </w:p>
    <w:p w:rsidR="00124A93" w:rsidRDefault="00124A93" w:rsidP="000A23CB">
      <w:pPr>
        <w:pStyle w:val="pismamz"/>
        <w:tabs>
          <w:tab w:val="left" w:pos="5400"/>
        </w:tabs>
        <w:spacing w:before="1120"/>
      </w:pPr>
    </w:p>
    <w:p w:rsidR="00E55A29" w:rsidRDefault="00E55A29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  <w:r>
        <w:rPr>
          <w:b/>
        </w:rPr>
        <w:t>Informacja o unieważnieniu postępowania</w:t>
      </w:r>
    </w:p>
    <w:p w:rsidR="00E55A29" w:rsidRDefault="00E55A29" w:rsidP="00E55A29">
      <w:pPr>
        <w:pStyle w:val="pismamz"/>
        <w:tabs>
          <w:tab w:val="left" w:pos="5400"/>
        </w:tabs>
        <w:spacing w:before="1120"/>
        <w:jc w:val="center"/>
        <w:rPr>
          <w:b/>
        </w:rPr>
      </w:pPr>
    </w:p>
    <w:p w:rsidR="00E55A29" w:rsidRPr="00AB694B" w:rsidRDefault="00E55A29" w:rsidP="00E55A29">
      <w:pPr>
        <w:pStyle w:val="pismamz"/>
        <w:tabs>
          <w:tab w:val="left" w:pos="5400"/>
        </w:tabs>
        <w:spacing w:before="1120"/>
        <w:rPr>
          <w:rFonts w:cs="Arial"/>
        </w:rPr>
      </w:pPr>
      <w:r w:rsidRPr="00AB694B">
        <w:rPr>
          <w:rFonts w:cs="Arial"/>
        </w:rPr>
        <w:t xml:space="preserve">Zamawiający, działając na podstawie art. 93 ust. 3 ustawy z dnia 29 stycznia 2004 r. Prawo zamówień publicznych (Dz. U. z 2017 r. poz. 1579 z </w:t>
      </w:r>
      <w:proofErr w:type="spellStart"/>
      <w:r w:rsidRPr="00AB694B">
        <w:rPr>
          <w:rFonts w:cs="Arial"/>
        </w:rPr>
        <w:t>późn</w:t>
      </w:r>
      <w:proofErr w:type="spellEnd"/>
      <w:r w:rsidRPr="00AB694B">
        <w:rPr>
          <w:rFonts w:cs="Arial"/>
        </w:rPr>
        <w:t xml:space="preserve">. zm.) zwanej dalej „ustawą” informuje o </w:t>
      </w:r>
      <w:r w:rsidRPr="00AB694B">
        <w:rPr>
          <w:rFonts w:cs="Arial"/>
          <w:b/>
        </w:rPr>
        <w:t>unieważnieniu</w:t>
      </w:r>
      <w:r w:rsidR="00394BF2" w:rsidRPr="00AB694B">
        <w:rPr>
          <w:rFonts w:cs="Arial"/>
        </w:rPr>
        <w:t xml:space="preserve"> przedmiotowego postępowania</w:t>
      </w:r>
      <w:r w:rsidR="00AB694B">
        <w:rPr>
          <w:rFonts w:cs="Arial"/>
        </w:rPr>
        <w:t xml:space="preserve"> w zakresie</w:t>
      </w:r>
      <w:r w:rsidR="00394BF2" w:rsidRPr="00AB694B">
        <w:rPr>
          <w:rFonts w:cs="Arial"/>
        </w:rPr>
        <w:t>:</w:t>
      </w:r>
    </w:p>
    <w:p w:rsidR="00394BF2" w:rsidRPr="00AB694B" w:rsidRDefault="00AB694B" w:rsidP="00394BF2">
      <w:pPr>
        <w:pStyle w:val="pismamz"/>
        <w:numPr>
          <w:ilvl w:val="0"/>
          <w:numId w:val="19"/>
        </w:numPr>
        <w:tabs>
          <w:tab w:val="left" w:pos="5400"/>
        </w:tabs>
        <w:spacing w:before="1120"/>
        <w:rPr>
          <w:rFonts w:cs="Arial"/>
          <w:b/>
        </w:rPr>
      </w:pPr>
      <w:r>
        <w:rPr>
          <w:rFonts w:cs="Arial"/>
          <w:b/>
        </w:rPr>
        <w:t>zadania</w:t>
      </w:r>
      <w:r w:rsidR="00394BF2" w:rsidRPr="00AB694B">
        <w:rPr>
          <w:rFonts w:cs="Arial"/>
          <w:b/>
        </w:rPr>
        <w:t xml:space="preserve"> nr 1</w:t>
      </w:r>
      <w:r w:rsidR="0019071C" w:rsidRPr="00AB694B">
        <w:rPr>
          <w:rFonts w:cs="Arial"/>
          <w:b/>
        </w:rPr>
        <w:t>:</w:t>
      </w:r>
      <w:r w:rsidR="00394BF2" w:rsidRPr="00AB694B">
        <w:rPr>
          <w:rFonts w:cs="Arial"/>
          <w:b/>
        </w:rPr>
        <w:t xml:space="preserve"> </w:t>
      </w:r>
    </w:p>
    <w:p w:rsidR="00E55A29" w:rsidRPr="00AB694B" w:rsidRDefault="0019071C" w:rsidP="00E55A29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  <w:r w:rsidRPr="00AB694B">
        <w:rPr>
          <w:rFonts w:cs="Arial"/>
          <w:u w:val="single"/>
        </w:rPr>
        <w:t>p</w:t>
      </w:r>
      <w:r w:rsidR="00E55A29" w:rsidRPr="00AB694B">
        <w:rPr>
          <w:rFonts w:cs="Arial"/>
          <w:u w:val="single"/>
        </w:rPr>
        <w:t xml:space="preserve">odstawa prawna: </w:t>
      </w:r>
    </w:p>
    <w:p w:rsidR="00E55A29" w:rsidRPr="00AB694B" w:rsidRDefault="00394BF2" w:rsidP="00E55A29">
      <w:pPr>
        <w:pStyle w:val="pismamz"/>
        <w:tabs>
          <w:tab w:val="left" w:pos="5400"/>
        </w:tabs>
        <w:spacing w:before="1120"/>
        <w:rPr>
          <w:rFonts w:cs="Arial"/>
        </w:rPr>
      </w:pPr>
      <w:r w:rsidRPr="00AB694B">
        <w:rPr>
          <w:rFonts w:cs="Arial"/>
        </w:rPr>
        <w:t>Art. 93 ust. 1 pkt 4</w:t>
      </w:r>
      <w:r w:rsidR="00AB694B">
        <w:rPr>
          <w:rFonts w:cs="Arial"/>
        </w:rPr>
        <w:t xml:space="preserve"> U</w:t>
      </w:r>
      <w:r w:rsidR="00E55A29" w:rsidRPr="00AB694B">
        <w:rPr>
          <w:rFonts w:cs="Arial"/>
        </w:rPr>
        <w:t>stawy.</w:t>
      </w:r>
    </w:p>
    <w:p w:rsidR="00E55A29" w:rsidRPr="00AB694B" w:rsidRDefault="00E55A29" w:rsidP="00E55A29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  <w:r w:rsidRPr="00AB694B">
        <w:rPr>
          <w:rFonts w:cs="Arial"/>
          <w:u w:val="single"/>
        </w:rPr>
        <w:t>Uzasadnienie faktyczne:</w:t>
      </w:r>
    </w:p>
    <w:p w:rsidR="00394BF2" w:rsidRPr="00AB694B" w:rsidRDefault="00E55A29" w:rsidP="00E55A29">
      <w:pPr>
        <w:pStyle w:val="pismamz"/>
        <w:tabs>
          <w:tab w:val="left" w:pos="5400"/>
        </w:tabs>
        <w:spacing w:before="1120"/>
        <w:rPr>
          <w:rFonts w:cs="Arial"/>
        </w:rPr>
      </w:pPr>
      <w:r w:rsidRPr="00AB694B">
        <w:rPr>
          <w:rFonts w:cs="Arial"/>
        </w:rPr>
        <w:t xml:space="preserve">W terminie na składanie ofert złożono 3 oferty w przedmiotowym postępowaniu. </w:t>
      </w:r>
    </w:p>
    <w:p w:rsidR="0019071C" w:rsidRDefault="00476510" w:rsidP="0019071C">
      <w:pPr>
        <w:spacing w:after="111" w:line="363" w:lineRule="auto"/>
        <w:ind w:right="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Oferta z najniższą ceną, złożona</w:t>
      </w:r>
      <w:r w:rsidR="00394BF2" w:rsidRPr="00AB694B">
        <w:rPr>
          <w:rFonts w:ascii="Arial" w:hAnsi="Arial" w:cs="Arial"/>
        </w:rPr>
        <w:t xml:space="preserve"> przez Wykonawcę „Słowo Niezależne” Sp. z o.o. podlega odrzuceniu na podstawie art. 89 ust. 1 pkt. 2 Ustawy, z uwagi na jej niezgodność z </w:t>
      </w:r>
      <w:r w:rsidR="0019071C" w:rsidRPr="00AB694B">
        <w:rPr>
          <w:rFonts w:ascii="Arial" w:hAnsi="Arial" w:cs="Arial"/>
        </w:rPr>
        <w:t xml:space="preserve">treścią SIWZ. Zamawiający wymagał publikacji artykułów prasowych </w:t>
      </w:r>
      <w:r w:rsidR="00AB694B">
        <w:rPr>
          <w:rFonts w:ascii="Arial" w:hAnsi="Arial" w:cs="Arial"/>
          <w:szCs w:val="24"/>
        </w:rPr>
        <w:t>w </w:t>
      </w:r>
      <w:r w:rsidR="0019071C" w:rsidRPr="00AB694B">
        <w:rPr>
          <w:rFonts w:ascii="Arial" w:hAnsi="Arial" w:cs="Arial"/>
          <w:szCs w:val="24"/>
        </w:rPr>
        <w:t>minimum 5 dziennikach lub tygodnikach o zasięgu ogólnopolskim, w ilości od 5 do 10 w każdym z tych dzienników lub tygodników. Wykonawca w swojej ofercie zaoferował pub</w:t>
      </w:r>
      <w:r w:rsidR="00C91BA9">
        <w:rPr>
          <w:rFonts w:ascii="Arial" w:hAnsi="Arial" w:cs="Arial"/>
          <w:szCs w:val="24"/>
        </w:rPr>
        <w:t xml:space="preserve">likacje tylko w jednym- </w:t>
      </w:r>
      <w:r w:rsidR="0019071C" w:rsidRPr="00AB694B">
        <w:rPr>
          <w:rFonts w:ascii="Arial" w:hAnsi="Arial" w:cs="Arial"/>
          <w:szCs w:val="24"/>
        </w:rPr>
        <w:t>Gazeta Polska.</w:t>
      </w:r>
    </w:p>
    <w:p w:rsidR="00C91BA9" w:rsidRPr="00AB694B" w:rsidRDefault="00C91BA9" w:rsidP="0019071C">
      <w:pPr>
        <w:spacing w:after="111" w:line="363" w:lineRule="auto"/>
        <w:ind w:right="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Oferta złożona przez Wykonawcę </w:t>
      </w:r>
      <w:r w:rsidRPr="00AB694B">
        <w:rPr>
          <w:rFonts w:ascii="Arial" w:hAnsi="Arial" w:cs="Arial"/>
        </w:rPr>
        <w:t xml:space="preserve"> „</w:t>
      </w:r>
      <w:proofErr w:type="spellStart"/>
      <w:r w:rsidRPr="00AB694B">
        <w:rPr>
          <w:rFonts w:ascii="Arial" w:hAnsi="Arial" w:cs="Arial"/>
        </w:rPr>
        <w:t>Gremi</w:t>
      </w:r>
      <w:proofErr w:type="spellEnd"/>
      <w:r w:rsidRPr="00AB694B">
        <w:rPr>
          <w:rFonts w:ascii="Arial" w:hAnsi="Arial" w:cs="Arial"/>
        </w:rPr>
        <w:t xml:space="preserve"> Media” S.A. podlega odrzuceniu na podstawie art. 89 ust. 1 pkt. 2 Ustawy, z uwagi na jej niezgodność</w:t>
      </w:r>
      <w:r>
        <w:rPr>
          <w:rFonts w:ascii="Arial" w:hAnsi="Arial" w:cs="Arial"/>
        </w:rPr>
        <w:t xml:space="preserve"> z </w:t>
      </w:r>
      <w:r w:rsidRPr="00AB694B">
        <w:rPr>
          <w:rFonts w:ascii="Arial" w:hAnsi="Arial" w:cs="Arial"/>
        </w:rPr>
        <w:t>treścią SIWZ. Zamawiający wymagał</w:t>
      </w:r>
      <w:r>
        <w:rPr>
          <w:rFonts w:ascii="Arial" w:hAnsi="Arial" w:cs="Arial"/>
        </w:rPr>
        <w:t xml:space="preserve"> </w:t>
      </w:r>
      <w:r w:rsidRPr="00AB694B">
        <w:rPr>
          <w:rFonts w:ascii="Arial" w:hAnsi="Arial" w:cs="Arial"/>
        </w:rPr>
        <w:t xml:space="preserve">publikacji artykułów prasowych </w:t>
      </w:r>
      <w:r>
        <w:rPr>
          <w:rFonts w:ascii="Arial" w:hAnsi="Arial" w:cs="Arial"/>
          <w:szCs w:val="24"/>
        </w:rPr>
        <w:t>w </w:t>
      </w:r>
      <w:r w:rsidRPr="00AB694B">
        <w:rPr>
          <w:rFonts w:ascii="Arial" w:hAnsi="Arial" w:cs="Arial"/>
          <w:szCs w:val="24"/>
        </w:rPr>
        <w:t>minimum 5 dziennikach lub tygodnikach o</w:t>
      </w:r>
      <w:r>
        <w:rPr>
          <w:rFonts w:ascii="Arial" w:hAnsi="Arial" w:cs="Arial"/>
          <w:szCs w:val="24"/>
        </w:rPr>
        <w:t> </w:t>
      </w:r>
      <w:r w:rsidRPr="00AB694B">
        <w:rPr>
          <w:rFonts w:ascii="Arial" w:hAnsi="Arial" w:cs="Arial"/>
          <w:szCs w:val="24"/>
        </w:rPr>
        <w:t xml:space="preserve">zasięgu ogólnopolskim, w ilości od 5 do 10 w każdym z tych dzienników lub </w:t>
      </w:r>
      <w:r w:rsidRPr="00AB694B">
        <w:rPr>
          <w:rFonts w:ascii="Arial" w:hAnsi="Arial" w:cs="Arial"/>
          <w:szCs w:val="24"/>
        </w:rPr>
        <w:lastRenderedPageBreak/>
        <w:t>tygodników. Wykonawca w swojej ofercie zaoferował pu</w:t>
      </w:r>
      <w:r>
        <w:rPr>
          <w:rFonts w:ascii="Arial" w:hAnsi="Arial" w:cs="Arial"/>
          <w:szCs w:val="24"/>
        </w:rPr>
        <w:t>blikacje tylko w jednym- Rzeczpospolita.</w:t>
      </w:r>
    </w:p>
    <w:p w:rsidR="00C91BA9" w:rsidRPr="00AB694B" w:rsidRDefault="00C91BA9" w:rsidP="00C91BA9">
      <w:pPr>
        <w:pStyle w:val="pismamz"/>
        <w:tabs>
          <w:tab w:val="left" w:pos="5400"/>
        </w:tabs>
        <w:rPr>
          <w:rFonts w:cs="Arial"/>
        </w:rPr>
      </w:pPr>
      <w:r w:rsidRPr="00AB694B">
        <w:rPr>
          <w:rFonts w:cs="Arial"/>
        </w:rPr>
        <w:t>Cena oferty niepolegającej odrzuceniu, złożonej pr</w:t>
      </w:r>
      <w:r>
        <w:rPr>
          <w:rFonts w:cs="Arial"/>
        </w:rPr>
        <w:t>zez Agencję Reklamową DSK Sp. z </w:t>
      </w:r>
      <w:r w:rsidRPr="00AB694B">
        <w:rPr>
          <w:rFonts w:cs="Arial"/>
        </w:rPr>
        <w:t xml:space="preserve">o.o. przewyższa kwotę, którą Zamawiający zamierza przeznaczyć na sfinansowanie zamówienia. Dodatkowo Zamawiający nie może zwiększyć tej kwoty do ceny oferty najkorzystniejszej.  </w:t>
      </w:r>
    </w:p>
    <w:p w:rsidR="0019071C" w:rsidRPr="00AB694B" w:rsidRDefault="00AB694B" w:rsidP="0019071C">
      <w:pPr>
        <w:pStyle w:val="pismamz"/>
        <w:numPr>
          <w:ilvl w:val="0"/>
          <w:numId w:val="19"/>
        </w:numPr>
        <w:tabs>
          <w:tab w:val="left" w:pos="5400"/>
        </w:tabs>
        <w:spacing w:before="1120"/>
        <w:rPr>
          <w:rFonts w:cs="Arial"/>
          <w:b/>
        </w:rPr>
      </w:pPr>
      <w:r>
        <w:rPr>
          <w:rFonts w:cs="Arial"/>
          <w:b/>
        </w:rPr>
        <w:t>zadania</w:t>
      </w:r>
      <w:r w:rsidR="0019071C" w:rsidRPr="00AB694B">
        <w:rPr>
          <w:rFonts w:cs="Arial"/>
          <w:b/>
        </w:rPr>
        <w:t xml:space="preserve"> nr 3:</w:t>
      </w:r>
    </w:p>
    <w:p w:rsidR="0019071C" w:rsidRPr="00AB694B" w:rsidRDefault="0019071C" w:rsidP="0019071C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  <w:r w:rsidRPr="00AB694B">
        <w:rPr>
          <w:rFonts w:cs="Arial"/>
        </w:rPr>
        <w:t>p</w:t>
      </w:r>
      <w:r w:rsidRPr="00AB694B">
        <w:rPr>
          <w:rFonts w:cs="Arial"/>
          <w:u w:val="single"/>
        </w:rPr>
        <w:t xml:space="preserve">odstawa prawna: </w:t>
      </w:r>
    </w:p>
    <w:p w:rsidR="0019071C" w:rsidRPr="00AB694B" w:rsidRDefault="0019071C" w:rsidP="0019071C">
      <w:pPr>
        <w:pStyle w:val="pismamz"/>
        <w:tabs>
          <w:tab w:val="left" w:pos="5400"/>
        </w:tabs>
        <w:spacing w:before="1120"/>
        <w:rPr>
          <w:rFonts w:cs="Arial"/>
        </w:rPr>
      </w:pPr>
      <w:r w:rsidRPr="00AB694B">
        <w:rPr>
          <w:rFonts w:cs="Arial"/>
        </w:rPr>
        <w:t>Art. 93 ust. 1 pkt 4</w:t>
      </w:r>
      <w:r w:rsidR="00AB694B">
        <w:rPr>
          <w:rFonts w:cs="Arial"/>
        </w:rPr>
        <w:t xml:space="preserve"> U</w:t>
      </w:r>
      <w:r w:rsidRPr="00AB694B">
        <w:rPr>
          <w:rFonts w:cs="Arial"/>
        </w:rPr>
        <w:t>stawy.</w:t>
      </w:r>
    </w:p>
    <w:p w:rsidR="0019071C" w:rsidRPr="00AB694B" w:rsidRDefault="0019071C" w:rsidP="0019071C">
      <w:pPr>
        <w:pStyle w:val="pismamz"/>
        <w:tabs>
          <w:tab w:val="left" w:pos="5400"/>
        </w:tabs>
        <w:spacing w:before="1120"/>
        <w:rPr>
          <w:rFonts w:cs="Arial"/>
          <w:u w:val="single"/>
        </w:rPr>
      </w:pPr>
      <w:r w:rsidRPr="00AB694B">
        <w:rPr>
          <w:rFonts w:cs="Arial"/>
          <w:u w:val="single"/>
        </w:rPr>
        <w:t>Uzasadnienie faktyczne:</w:t>
      </w:r>
    </w:p>
    <w:p w:rsidR="0019071C" w:rsidRPr="00AB694B" w:rsidRDefault="0019071C" w:rsidP="0019071C">
      <w:pPr>
        <w:pStyle w:val="pismamz"/>
        <w:tabs>
          <w:tab w:val="left" w:pos="5400"/>
        </w:tabs>
        <w:spacing w:before="1120"/>
        <w:rPr>
          <w:rFonts w:cs="Arial"/>
        </w:rPr>
      </w:pPr>
      <w:r w:rsidRPr="00AB694B">
        <w:rPr>
          <w:rFonts w:cs="Arial"/>
        </w:rPr>
        <w:t xml:space="preserve">W terminie na składanie ofert złożono 3 oferty w przedmiotowym postępowaniu. </w:t>
      </w:r>
    </w:p>
    <w:p w:rsidR="0019071C" w:rsidRPr="00AB694B" w:rsidRDefault="00476510" w:rsidP="0019071C">
      <w:pPr>
        <w:spacing w:after="111" w:line="363" w:lineRule="auto"/>
        <w:ind w:right="4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</w:rPr>
        <w:t>Oferta z najniższą ceną</w:t>
      </w:r>
      <w:bookmarkStart w:id="2" w:name="_GoBack"/>
      <w:bookmarkEnd w:id="2"/>
      <w:r w:rsidR="0019071C" w:rsidRPr="00AB694B">
        <w:rPr>
          <w:rFonts w:ascii="Arial" w:hAnsi="Arial" w:cs="Arial"/>
        </w:rPr>
        <w:t>, złożona przez Wykonawcę „</w:t>
      </w:r>
      <w:proofErr w:type="spellStart"/>
      <w:r w:rsidR="0019071C" w:rsidRPr="00AB694B">
        <w:rPr>
          <w:rFonts w:ascii="Arial" w:hAnsi="Arial" w:cs="Arial"/>
        </w:rPr>
        <w:t>Gremi</w:t>
      </w:r>
      <w:proofErr w:type="spellEnd"/>
      <w:r w:rsidR="0019071C" w:rsidRPr="00AB694B">
        <w:rPr>
          <w:rFonts w:ascii="Arial" w:hAnsi="Arial" w:cs="Arial"/>
        </w:rPr>
        <w:t xml:space="preserve"> Media” S.A. podlega odrzuceniu na podstawie art. 89 ust. 1 pkt. 2 Ustawy, z uwagi na jej niezgodność</w:t>
      </w:r>
      <w:r w:rsidR="00AB694B">
        <w:rPr>
          <w:rFonts w:ascii="Arial" w:hAnsi="Arial" w:cs="Arial"/>
        </w:rPr>
        <w:t xml:space="preserve"> z </w:t>
      </w:r>
      <w:r w:rsidR="0019071C" w:rsidRPr="00AB694B">
        <w:rPr>
          <w:rFonts w:ascii="Arial" w:hAnsi="Arial" w:cs="Arial"/>
        </w:rPr>
        <w:t xml:space="preserve">treścią SIWZ. Zamawiający wymagał publikacji artykułów </w:t>
      </w:r>
      <w:r w:rsidR="0019071C" w:rsidRPr="00AB694B">
        <w:rPr>
          <w:rFonts w:ascii="Arial" w:eastAsia="Times New Roman" w:hAnsi="Arial" w:cs="Arial"/>
          <w:color w:val="000000"/>
          <w:szCs w:val="24"/>
          <w:lang w:eastAsia="pl-PL"/>
        </w:rPr>
        <w:t>na minimum 5 portalach internetowych zawierających treści związane z ochroną zdrowia i zdrowym stylem życia, w tym minimum 10 artykułów na jednym portalu.</w:t>
      </w:r>
      <w:r w:rsidR="0019071C" w:rsidRPr="00AB694B">
        <w:rPr>
          <w:rFonts w:ascii="Arial" w:hAnsi="Arial" w:cs="Arial"/>
          <w:szCs w:val="24"/>
        </w:rPr>
        <w:t xml:space="preserve"> Wykonawca w swojej ofercie zaoferował publikacje tylko </w:t>
      </w:r>
      <w:r w:rsidR="00AB694B" w:rsidRPr="00AB694B">
        <w:rPr>
          <w:rFonts w:ascii="Arial" w:hAnsi="Arial" w:cs="Arial"/>
          <w:szCs w:val="24"/>
        </w:rPr>
        <w:t xml:space="preserve">na jednym portalu </w:t>
      </w:r>
      <w:r w:rsidR="00C91BA9">
        <w:rPr>
          <w:rFonts w:ascii="Arial" w:hAnsi="Arial" w:cs="Arial"/>
          <w:szCs w:val="24"/>
        </w:rPr>
        <w:t>www.rp.pl/rzeczozdrowiu.</w:t>
      </w:r>
    </w:p>
    <w:p w:rsidR="00AB694B" w:rsidRPr="00AB694B" w:rsidRDefault="00AB694B" w:rsidP="0019071C">
      <w:pPr>
        <w:spacing w:after="111" w:line="363" w:lineRule="auto"/>
        <w:ind w:right="48"/>
        <w:jc w:val="both"/>
        <w:rPr>
          <w:rFonts w:ascii="Arial" w:hAnsi="Arial" w:cs="Arial"/>
          <w:szCs w:val="24"/>
        </w:rPr>
      </w:pPr>
      <w:r w:rsidRPr="00AB694B">
        <w:rPr>
          <w:rFonts w:ascii="Arial" w:hAnsi="Arial" w:cs="Arial"/>
          <w:szCs w:val="24"/>
        </w:rPr>
        <w:t xml:space="preserve">Oferta złożona przez Wykonawcę „ Słowo Niezależne” Sp. z o.o. </w:t>
      </w:r>
      <w:r w:rsidRPr="00AB694B">
        <w:rPr>
          <w:rFonts w:ascii="Arial" w:hAnsi="Arial" w:cs="Arial"/>
        </w:rPr>
        <w:t xml:space="preserve">podlega odrzuceniu na podstawie art. 89 ust. 1 pkt. 2 Ustawy, z uwagi na jej niezgodność z treścią SIWZ. Zamawiający wymagał publikacji artykułów </w:t>
      </w:r>
      <w:r w:rsidRPr="00AB694B">
        <w:rPr>
          <w:rFonts w:ascii="Arial" w:eastAsia="Times New Roman" w:hAnsi="Arial" w:cs="Arial"/>
          <w:color w:val="000000"/>
          <w:szCs w:val="24"/>
          <w:lang w:eastAsia="pl-PL"/>
        </w:rPr>
        <w:t>na minimum 5 portalach internetowych zawierających treści związane z ochroną zdrowia i zdrowym stylem życia, w tym minimum 10 artykułów na jednym portalu.</w:t>
      </w:r>
      <w:r w:rsidRPr="00AB694B">
        <w:rPr>
          <w:rFonts w:ascii="Arial" w:hAnsi="Arial" w:cs="Arial"/>
          <w:szCs w:val="24"/>
        </w:rPr>
        <w:t xml:space="preserve"> Wykonawca w swojej ofercie zaoferował publikacje tylko na jednym portalu</w:t>
      </w:r>
      <w:r w:rsidR="00C91BA9">
        <w:rPr>
          <w:rFonts w:ascii="Arial" w:hAnsi="Arial" w:cs="Arial"/>
          <w:szCs w:val="24"/>
        </w:rPr>
        <w:t xml:space="preserve"> niezalezna.pl</w:t>
      </w:r>
    </w:p>
    <w:p w:rsidR="0019071C" w:rsidRPr="00AB694B" w:rsidRDefault="0019071C" w:rsidP="0019071C">
      <w:pPr>
        <w:pStyle w:val="pismamz"/>
        <w:tabs>
          <w:tab w:val="left" w:pos="5400"/>
        </w:tabs>
        <w:rPr>
          <w:rFonts w:cs="Arial"/>
        </w:rPr>
      </w:pPr>
      <w:r w:rsidRPr="00AB694B">
        <w:rPr>
          <w:rFonts w:cs="Arial"/>
        </w:rPr>
        <w:t>Cena </w:t>
      </w:r>
      <w:r w:rsidR="00AB694B" w:rsidRPr="00AB694B">
        <w:rPr>
          <w:rFonts w:cs="Arial"/>
        </w:rPr>
        <w:t>oferty niepolegającej odrzuceniu, złożonej pr</w:t>
      </w:r>
      <w:r w:rsidR="00AB694B">
        <w:rPr>
          <w:rFonts w:cs="Arial"/>
        </w:rPr>
        <w:t>zez Agencję Reklamową DSK Sp. z </w:t>
      </w:r>
      <w:r w:rsidR="00AB694B" w:rsidRPr="00AB694B">
        <w:rPr>
          <w:rFonts w:cs="Arial"/>
        </w:rPr>
        <w:t xml:space="preserve">o.o. </w:t>
      </w:r>
      <w:r w:rsidRPr="00AB694B">
        <w:rPr>
          <w:rFonts w:cs="Arial"/>
        </w:rPr>
        <w:t xml:space="preserve">przewyższa kwotę, którą Zamawiający zamierza przeznaczyć na sfinansowanie zamówienia. Dodatkowo Zamawiający nie może zwiększyć tej kwoty do ceny oferty najkorzystniejszej.  </w:t>
      </w:r>
    </w:p>
    <w:p w:rsidR="00E55A29" w:rsidRDefault="00E55A29" w:rsidP="00AB694B">
      <w:pPr>
        <w:pStyle w:val="pismamz"/>
        <w:tabs>
          <w:tab w:val="left" w:pos="5400"/>
        </w:tabs>
        <w:spacing w:before="1120"/>
        <w:ind w:left="360"/>
      </w:pPr>
    </w:p>
    <w:p w:rsidR="00A27C26" w:rsidRPr="00A27C26" w:rsidRDefault="00A27C26" w:rsidP="00E55A29">
      <w:pPr>
        <w:pStyle w:val="pismamz"/>
        <w:tabs>
          <w:tab w:val="left" w:pos="5400"/>
        </w:tabs>
        <w:spacing w:before="1120"/>
        <w:jc w:val="center"/>
        <w:rPr>
          <w:i/>
        </w:rPr>
      </w:pPr>
    </w:p>
    <w:sectPr w:rsidR="00A27C26" w:rsidRPr="00A27C26" w:rsidSect="00D2623E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701" w:bottom="198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4A2" w:rsidRDefault="000664A2">
      <w:pPr>
        <w:spacing w:after="0" w:line="240" w:lineRule="auto"/>
      </w:pPr>
      <w:r>
        <w:separator/>
      </w:r>
    </w:p>
  </w:endnote>
  <w:endnote w:type="continuationSeparator" w:id="0">
    <w:p w:rsidR="000664A2" w:rsidRDefault="000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476510">
      <w:rPr>
        <w:noProof/>
      </w:rPr>
      <w:t>2</w:t>
    </w:r>
    <w:r>
      <w:fldChar w:fldCharType="end"/>
    </w:r>
  </w:p>
  <w:p w:rsidR="0043063F" w:rsidRDefault="004765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369" w:rsidRDefault="000C00A6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C91BA9">
      <w:rPr>
        <w:noProof/>
      </w:rPr>
      <w:t>3</w:t>
    </w:r>
    <w:r>
      <w:fldChar w:fldCharType="end"/>
    </w:r>
  </w:p>
  <w:p w:rsidR="0043063F" w:rsidRDefault="0047651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Stopka"/>
    </w:pPr>
    <w:r w:rsidRPr="0019194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-603250</wp:posOffset>
          </wp:positionV>
          <wp:extent cx="5400040" cy="658045"/>
          <wp:effectExtent l="0" t="0" r="0" b="8890"/>
          <wp:wrapNone/>
          <wp:docPr id="2" name="Obraz 2" descr="C:\Users\s.barycki\Documents\bd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.barycki\Documents\bd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8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4A2" w:rsidRDefault="000664A2">
      <w:pPr>
        <w:spacing w:after="0" w:line="240" w:lineRule="auto"/>
      </w:pPr>
      <w:r>
        <w:separator/>
      </w:r>
    </w:p>
  </w:footnote>
  <w:footnote w:type="continuationSeparator" w:id="0">
    <w:p w:rsidR="000664A2" w:rsidRDefault="000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5DC" w:rsidRDefault="000C00A6">
    <w:pPr>
      <w:pStyle w:val="Nagwek"/>
    </w:pPr>
    <w:r w:rsidRPr="00E104F2"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-39259</wp:posOffset>
          </wp:positionH>
          <wp:positionV relativeFrom="paragraph">
            <wp:posOffset>91440</wp:posOffset>
          </wp:positionV>
          <wp:extent cx="1747280" cy="1044670"/>
          <wp:effectExtent l="0" t="0" r="0" b="0"/>
          <wp:wrapNone/>
          <wp:docPr id="3" name="Obraz 3" descr="G:\!!grafika MZ\bfg_fz-ze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!!grafika MZ\bfg_fz-ze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47280" cy="10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7003C"/>
    <w:multiLevelType w:val="hybridMultilevel"/>
    <w:tmpl w:val="CAB658DC"/>
    <w:lvl w:ilvl="0" w:tplc="149634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15DD3"/>
    <w:multiLevelType w:val="hybridMultilevel"/>
    <w:tmpl w:val="96B63D54"/>
    <w:lvl w:ilvl="0" w:tplc="01C069C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0DF234C2"/>
    <w:multiLevelType w:val="hybridMultilevel"/>
    <w:tmpl w:val="6046F7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B218B"/>
    <w:multiLevelType w:val="hybridMultilevel"/>
    <w:tmpl w:val="D62C0F9C"/>
    <w:lvl w:ilvl="0" w:tplc="36388F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C703E3"/>
    <w:multiLevelType w:val="hybridMultilevel"/>
    <w:tmpl w:val="8C44A462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" w15:restartNumberingAfterBreak="0">
    <w:nsid w:val="2F271D96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DF3A96"/>
    <w:multiLevelType w:val="hybridMultilevel"/>
    <w:tmpl w:val="A5F2C3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0A6836"/>
    <w:multiLevelType w:val="hybridMultilevel"/>
    <w:tmpl w:val="E4FC17F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68F5D4">
      <w:numFmt w:val="bullet"/>
      <w:lvlText w:val="·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7631D7"/>
    <w:multiLevelType w:val="hybridMultilevel"/>
    <w:tmpl w:val="883C0BEE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54AF1004"/>
    <w:multiLevelType w:val="hybridMultilevel"/>
    <w:tmpl w:val="0E763A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D35797"/>
    <w:multiLevelType w:val="hybridMultilevel"/>
    <w:tmpl w:val="FA4A9FB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7604540"/>
    <w:multiLevelType w:val="hybridMultilevel"/>
    <w:tmpl w:val="E02E090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8E0EBD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B90234"/>
    <w:multiLevelType w:val="hybridMultilevel"/>
    <w:tmpl w:val="0ECC28C0"/>
    <w:lvl w:ilvl="0" w:tplc="D6425D3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4" w15:restartNumberingAfterBreak="0">
    <w:nsid w:val="6849128A"/>
    <w:multiLevelType w:val="hybridMultilevel"/>
    <w:tmpl w:val="DD0EE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1009"/>
    <w:multiLevelType w:val="hybridMultilevel"/>
    <w:tmpl w:val="2A9E7C1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80C4839"/>
    <w:multiLevelType w:val="hybridMultilevel"/>
    <w:tmpl w:val="4404D4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02498D"/>
    <w:multiLevelType w:val="hybridMultilevel"/>
    <w:tmpl w:val="8FB0F77E"/>
    <w:lvl w:ilvl="0" w:tplc="6002B4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7"/>
  </w:num>
  <w:num w:numId="3">
    <w:abstractNumId w:val="9"/>
  </w:num>
  <w:num w:numId="4">
    <w:abstractNumId w:val="5"/>
  </w:num>
  <w:num w:numId="5">
    <w:abstractNumId w:val="16"/>
  </w:num>
  <w:num w:numId="6">
    <w:abstractNumId w:val="10"/>
  </w:num>
  <w:num w:numId="7">
    <w:abstractNumId w:val="3"/>
  </w:num>
  <w:num w:numId="8">
    <w:abstractNumId w:val="15"/>
  </w:num>
  <w:num w:numId="9">
    <w:abstractNumId w:val="12"/>
  </w:num>
  <w:num w:numId="10">
    <w:abstractNumId w:val="0"/>
  </w:num>
  <w:num w:numId="11">
    <w:abstractNumId w:val="14"/>
  </w:num>
  <w:num w:numId="12">
    <w:abstractNumId w:val="2"/>
  </w:num>
  <w:num w:numId="13">
    <w:abstractNumId w:val="4"/>
  </w:num>
  <w:num w:numId="14">
    <w:abstractNumId w:val="13"/>
  </w:num>
  <w:num w:numId="15">
    <w:abstractNumId w:val="7"/>
  </w:num>
  <w:num w:numId="16">
    <w:abstractNumId w:val="6"/>
  </w:num>
  <w:num w:numId="17">
    <w:abstractNumId w:val="8"/>
  </w:num>
  <w:num w:numId="18">
    <w:abstractNumId w:val="1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formatting="1" w:enforcement="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A93"/>
    <w:rsid w:val="000664A2"/>
    <w:rsid w:val="00087D9D"/>
    <w:rsid w:val="00094C26"/>
    <w:rsid w:val="000B6316"/>
    <w:rsid w:val="000C00A6"/>
    <w:rsid w:val="000C63AB"/>
    <w:rsid w:val="0012017B"/>
    <w:rsid w:val="00121C52"/>
    <w:rsid w:val="00124A93"/>
    <w:rsid w:val="0019071C"/>
    <w:rsid w:val="00211CD7"/>
    <w:rsid w:val="00263427"/>
    <w:rsid w:val="00394BF2"/>
    <w:rsid w:val="003A6A1F"/>
    <w:rsid w:val="00476510"/>
    <w:rsid w:val="004F6073"/>
    <w:rsid w:val="005B2B19"/>
    <w:rsid w:val="005E3EAA"/>
    <w:rsid w:val="00644930"/>
    <w:rsid w:val="00682279"/>
    <w:rsid w:val="007802E7"/>
    <w:rsid w:val="007903C7"/>
    <w:rsid w:val="007E390C"/>
    <w:rsid w:val="008501C5"/>
    <w:rsid w:val="00885C9D"/>
    <w:rsid w:val="008C243C"/>
    <w:rsid w:val="00A00F6A"/>
    <w:rsid w:val="00A27C26"/>
    <w:rsid w:val="00AB694B"/>
    <w:rsid w:val="00C91BA9"/>
    <w:rsid w:val="00CC2D1B"/>
    <w:rsid w:val="00D41DE1"/>
    <w:rsid w:val="00E55A29"/>
    <w:rsid w:val="00EB1E03"/>
    <w:rsid w:val="00F7479A"/>
    <w:rsid w:val="00F86F86"/>
    <w:rsid w:val="00F9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9152C-C663-4EAE-A24C-7265E09F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F5A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27B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BE3"/>
    <w:rPr>
      <w:rFonts w:ascii="Tahoma" w:hAnsi="Tahoma" w:cs="Tahoma"/>
      <w:sz w:val="16"/>
      <w:szCs w:val="16"/>
    </w:rPr>
  </w:style>
  <w:style w:type="character" w:styleId="Tekstzastpczy">
    <w:name w:val="Placeholder Text"/>
    <w:uiPriority w:val="99"/>
    <w:semiHidden/>
    <w:rsid w:val="002C05F4"/>
    <w:rPr>
      <w:color w:val="808080"/>
    </w:rPr>
  </w:style>
  <w:style w:type="paragraph" w:customStyle="1" w:styleId="adresat">
    <w:name w:val="adresat"/>
    <w:basedOn w:val="Normalny"/>
    <w:link w:val="adresatZnak"/>
    <w:rsid w:val="00E441AC"/>
    <w:pPr>
      <w:spacing w:after="120" w:line="360" w:lineRule="auto"/>
    </w:pPr>
  </w:style>
  <w:style w:type="paragraph" w:customStyle="1" w:styleId="pismamz">
    <w:name w:val="pisma_mz"/>
    <w:basedOn w:val="Normalny"/>
    <w:link w:val="pismamzZnak"/>
    <w:qFormat/>
    <w:rsid w:val="003F4345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adresatZnak">
    <w:name w:val="adresat Znak"/>
    <w:basedOn w:val="Domylnaczcionkaakapitu"/>
    <w:link w:val="adresat"/>
    <w:rsid w:val="00E441AC"/>
  </w:style>
  <w:style w:type="character" w:customStyle="1" w:styleId="pismamzZnak">
    <w:name w:val="pisma_mz Znak"/>
    <w:link w:val="pismamz"/>
    <w:rsid w:val="003F4345"/>
    <w:rPr>
      <w:rFonts w:ascii="Arial" w:hAnsi="Arial"/>
    </w:rPr>
  </w:style>
  <w:style w:type="paragraph" w:styleId="Nagwek">
    <w:name w:val="header"/>
    <w:basedOn w:val="Normalny"/>
    <w:link w:val="Nagwek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930"/>
  </w:style>
  <w:style w:type="paragraph" w:styleId="Stopka">
    <w:name w:val="footer"/>
    <w:basedOn w:val="Normalny"/>
    <w:link w:val="StopkaZnak"/>
    <w:uiPriority w:val="99"/>
    <w:unhideWhenUsed/>
    <w:rsid w:val="0051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930"/>
  </w:style>
  <w:style w:type="paragraph" w:styleId="Akapitzlist">
    <w:name w:val="List Paragraph"/>
    <w:basedOn w:val="Normalny"/>
    <w:uiPriority w:val="34"/>
    <w:qFormat/>
    <w:rsid w:val="005E3EA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F7479A"/>
    <w:rPr>
      <w:i/>
      <w:iCs/>
      <w:color w:val="404040" w:themeColor="text1" w:themeTint="BF"/>
    </w:rPr>
  </w:style>
  <w:style w:type="paragraph" w:customStyle="1" w:styleId="Default">
    <w:name w:val="Default"/>
    <w:rsid w:val="00121C52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1C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1C52"/>
    <w:rPr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C2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C26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7C2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B69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53D53-D303-4351-874D-F906144F8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Barycki Sebastian</dc:creator>
  <cp:lastModifiedBy>Kołuda Katarzyna</cp:lastModifiedBy>
  <cp:revision>4</cp:revision>
  <cp:lastPrinted>2018-10-02T13:33:00Z</cp:lastPrinted>
  <dcterms:created xsi:type="dcterms:W3CDTF">2018-10-01T13:03:00Z</dcterms:created>
  <dcterms:modified xsi:type="dcterms:W3CDTF">2018-10-02T13:33:00Z</dcterms:modified>
</cp:coreProperties>
</file>