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0330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CZARNOGÓRA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7D29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D2934">
              <w:rPr>
                <w:b/>
                <w:bCs/>
              </w:rPr>
              <w:t>Urzędowa nazwa państwa:</w:t>
            </w: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CZARNOGÓRA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7D29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D2934">
              <w:rPr>
                <w:b/>
                <w:bCs/>
              </w:rPr>
              <w:t>Placówka w Polsce:</w:t>
            </w: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AMBASADA CZARNOGÓRY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Al. Ujazdowskie 41, 00-540 Warszawa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Telefon: (22) 319 56 70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Fax: (22) 319 56 74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7D29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D2934">
              <w:rPr>
                <w:b/>
                <w:bCs/>
              </w:rPr>
              <w:t>Polska placówka za granicą:</w:t>
            </w: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0330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Pr="007D2934" w:rsidRDefault="007D2934" w:rsidP="0003301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 xml:space="preserve">Czarnogóra, Podgorica, </w:t>
            </w:r>
            <w:proofErr w:type="spellStart"/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Kozaračka</w:t>
            </w:r>
            <w:proofErr w:type="spellEnd"/>
            <w:r w:rsidRPr="007D2934">
              <w:rPr>
                <w:rFonts w:ascii="Times New Roman" w:hAnsi="Times New Roman" w:cs="Times New Roman"/>
                <w:sz w:val="24"/>
                <w:szCs w:val="24"/>
              </w:rPr>
              <w:t xml:space="preserve"> 79, 81000</w:t>
            </w:r>
          </w:p>
          <w:p w:rsidR="007D2934" w:rsidRPr="007D2934" w:rsidRDefault="007D2934" w:rsidP="0003301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Pr="007D2934" w:rsidRDefault="007D2934" w:rsidP="0003301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Tel.: +382 20 608 320</w:t>
            </w:r>
          </w:p>
          <w:p w:rsidR="007D2934" w:rsidRPr="007D2934" w:rsidRDefault="007D2934" w:rsidP="0003301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Tel. dyżurny: +382 67 326 071</w:t>
            </w:r>
          </w:p>
          <w:p w:rsidR="007D2934" w:rsidRPr="007D2934" w:rsidRDefault="007D2934" w:rsidP="0003301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Faks: +382 20 658 581</w:t>
            </w:r>
          </w:p>
          <w:p w:rsidR="007D2934" w:rsidRPr="007D2934" w:rsidRDefault="007D2934" w:rsidP="0003301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7D29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D2934">
              <w:rPr>
                <w:b/>
                <w:bCs/>
              </w:rPr>
              <w:t>Podstawy prawne współpracy w sprawach karnych:</w:t>
            </w: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34" w:rsidRPr="00AD6C34" w:rsidRDefault="00AD6C34" w:rsidP="00AD6C34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  <w:r w:rsidR="00055D83">
              <w:rPr>
                <w:rFonts w:ascii="Times New Roman" w:hAnsi="Times New Roman" w:cs="Times New Roman"/>
                <w:sz w:val="24"/>
                <w:szCs w:val="24"/>
              </w:rPr>
              <w:t>– obowiązywanie potwierdzone</w:t>
            </w:r>
            <w:r w:rsidRPr="00AD6C34">
              <w:rPr>
                <w:rFonts w:ascii="Times New Roman" w:hAnsi="Times New Roman" w:cs="Times New Roman"/>
                <w:sz w:val="24"/>
                <w:szCs w:val="24"/>
              </w:rPr>
              <w:t xml:space="preserve"> stosownie do Porozumienia między Rzecząpospolitą Polską a Czarnogórą o uregulowaniu dwustronnych stosunków traktatowych, zawarte w Podgoricy dnia 23 kwietnia 2009 r.</w:t>
            </w:r>
          </w:p>
          <w:p w:rsidR="00AD6C34" w:rsidRPr="00AD6C34" w:rsidRDefault="00AD6C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D2934" w:rsidRPr="00AD6C34" w:rsidRDefault="00B045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7D2934" w:rsidRPr="00AD6C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2934" w:rsidRPr="00AD6C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1978 r. i  z Drugim Protokołem dodatkowym, sporz</w:t>
            </w:r>
            <w:bookmarkStart w:id="0" w:name="_GoBack"/>
            <w:bookmarkEnd w:id="0"/>
            <w:r w:rsidRPr="00AD6C34">
              <w:rPr>
                <w:rFonts w:ascii="Times New Roman" w:hAnsi="Times New Roman" w:cs="Times New Roman"/>
                <w:sz w:val="24"/>
                <w:szCs w:val="24"/>
              </w:rPr>
              <w:t>ądzonym dnia 8 listopada 2001 r.</w:t>
            </w:r>
          </w:p>
          <w:p w:rsidR="00AD6C34" w:rsidRPr="00AD6C34" w:rsidRDefault="00AD6C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sz w:val="24"/>
                <w:szCs w:val="24"/>
              </w:rPr>
              <w:t>Umowa między Polską Rzecząpospolitą Ludową a Federacyjną Ludową Republiką Jugosławii o obrocie prawnym w sprawach cywilnych i karnych, podpisana w Warszawie dnia 6 lutego 1960 roku.</w:t>
            </w:r>
          </w:p>
          <w:p w:rsidR="00055D83" w:rsidRPr="00AD6C34" w:rsidRDefault="00055D83" w:rsidP="00055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55D83" w:rsidRPr="00AD6C34" w:rsidRDefault="00055D83" w:rsidP="00055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AD6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055D83" w:rsidRDefault="00055D83" w:rsidP="00055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:rsidR="007D2934" w:rsidRPr="00AD6C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Pr="00AD6C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AD6C3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D2934" w:rsidRPr="00AD6C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i Protokół dodatkowy sporządzony w Strasburgu dnia 18 grudnia 1997 r.</w:t>
            </w:r>
          </w:p>
          <w:p w:rsidR="00AD6C34" w:rsidRPr="00AD6C34" w:rsidRDefault="00AD6C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34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Federacyjną Ludową Republiką Jugosławii o obrocie prawnym w sprawach cywilnych i karnych, podpisana w Warszawie dnia 6 lutego 1960 roku.</w:t>
            </w:r>
          </w:p>
          <w:p w:rsidR="007D2934" w:rsidRPr="00AD6C34" w:rsidRDefault="007D2934" w:rsidP="00055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055D83" w:rsidP="007D2934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lastRenderedPageBreak/>
              <w:t xml:space="preserve">Wybrane konwencje </w:t>
            </w:r>
            <w:r w:rsidR="007D2934" w:rsidRPr="007D2934">
              <w:rPr>
                <w:b/>
                <w:bCs/>
              </w:rPr>
              <w:t>sektorowe:</w:t>
            </w:r>
          </w:p>
        </w:tc>
      </w:tr>
      <w:tr w:rsidR="007D2934" w:rsidRPr="007D2934" w:rsidTr="000330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82D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82D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arodów Zjednoczonych przeciwko międzynarodowej przestępczości zorganizowanej, przyjęta przez Zgromadzenie ogólne narodów Zjednoczonych w dniu 15 listopada 2000 r.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Protokół dodatkowy do Konwencji o cyberprzestępczości dotyczący  penalizacji czynów o charakterze rasistowskim lub ksenofobicznych  popełnionych przy użyciu systemów komputerowych,  sporządzony w Strasburgu dnia 28 stycznia 2003 r.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934">
              <w:rPr>
                <w:rFonts w:ascii="Times New Roman" w:hAnsi="Times New Roman" w:cs="Times New Roman"/>
                <w:bCs/>
                <w:sz w:val="24"/>
                <w:szCs w:val="24"/>
              </w:rPr>
              <w:t>Konwencja Rady Europy o zapobieganiu i zwalczaniu przemocy wobec kobiet i przemocy domowej, sporządzona w Stambule dnia 11 maja 2011 r.</w:t>
            </w:r>
          </w:p>
          <w:p w:rsidR="007D2934" w:rsidRPr="007D2934" w:rsidRDefault="007D2934" w:rsidP="000330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934" w:rsidRPr="007D2934" w:rsidRDefault="007D2934" w:rsidP="007D293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D2934" w:rsidRPr="007D2934" w:rsidRDefault="007D2934" w:rsidP="007D293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D2934" w:rsidRPr="007D2934" w:rsidRDefault="007D2934" w:rsidP="007D293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D2934" w:rsidRPr="007D2934" w:rsidRDefault="007D2934" w:rsidP="007D2934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7D2934">
        <w:rPr>
          <w:rFonts w:ascii="Times New Roman" w:hAnsi="Times New Roman" w:cs="Times New Roman"/>
          <w:sz w:val="24"/>
          <w:szCs w:val="24"/>
        </w:rPr>
        <w:tab/>
      </w:r>
    </w:p>
    <w:p w:rsidR="001C51C7" w:rsidRPr="007D2934" w:rsidRDefault="001C51C7" w:rsidP="007D2934"/>
    <w:sectPr w:rsidR="001C51C7" w:rsidRPr="007D293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42" w:rsidRDefault="00633C42" w:rsidP="00EA1DA5">
      <w:r>
        <w:separator/>
      </w:r>
    </w:p>
  </w:endnote>
  <w:endnote w:type="continuationSeparator" w:id="0">
    <w:p w:rsidR="00633C42" w:rsidRDefault="00633C4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534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04534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42" w:rsidRDefault="00633C42" w:rsidP="00EA1DA5">
      <w:r>
        <w:separator/>
      </w:r>
    </w:p>
  </w:footnote>
  <w:footnote w:type="continuationSeparator" w:id="0">
    <w:p w:rsidR="00633C42" w:rsidRDefault="00633C4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55D83"/>
    <w:rsid w:val="00067D39"/>
    <w:rsid w:val="00082950"/>
    <w:rsid w:val="00082A5E"/>
    <w:rsid w:val="000831D6"/>
    <w:rsid w:val="000A021E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06A7E"/>
    <w:rsid w:val="00326122"/>
    <w:rsid w:val="0033549E"/>
    <w:rsid w:val="003859ED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57E07"/>
    <w:rsid w:val="00590E19"/>
    <w:rsid w:val="005A5407"/>
    <w:rsid w:val="005E7102"/>
    <w:rsid w:val="006066D4"/>
    <w:rsid w:val="006156E8"/>
    <w:rsid w:val="006251F1"/>
    <w:rsid w:val="006271E6"/>
    <w:rsid w:val="00633C42"/>
    <w:rsid w:val="00656C30"/>
    <w:rsid w:val="00682DB3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6C34"/>
    <w:rsid w:val="00AE48F9"/>
    <w:rsid w:val="00AE6642"/>
    <w:rsid w:val="00B04534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B06F6"/>
    <w:rsid w:val="00FB3CBB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FCB1-A4F2-4356-BD6D-C5DC0E46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94</cp:revision>
  <dcterms:created xsi:type="dcterms:W3CDTF">2020-03-27T11:59:00Z</dcterms:created>
  <dcterms:modified xsi:type="dcterms:W3CDTF">2020-05-26T06:14:00Z</dcterms:modified>
</cp:coreProperties>
</file>