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21FE4A" w:rsidR="002D2014" w:rsidRDefault="00875F94" w:rsidP="00864E92">
      <w:pPr>
        <w:spacing w:before="240" w:after="240" w:line="360" w:lineRule="auto"/>
        <w:ind w:left="0" w:firstLine="0"/>
        <w:jc w:val="center"/>
        <w:rPr>
          <w:b/>
          <w:sz w:val="40"/>
          <w:szCs w:val="40"/>
        </w:rPr>
      </w:pPr>
      <w:r>
        <w:rPr>
          <w:b/>
          <w:sz w:val="40"/>
          <w:szCs w:val="40"/>
        </w:rPr>
        <w:t>R E G U L A M I N</w:t>
      </w:r>
    </w:p>
    <w:p w14:paraId="476AAAE0" w14:textId="5D750D3F" w:rsidR="00B362B8" w:rsidRDefault="00D92C6C" w:rsidP="00864E92">
      <w:pPr>
        <w:spacing w:after="0" w:line="389" w:lineRule="auto"/>
        <w:ind w:left="0" w:firstLine="0"/>
        <w:jc w:val="center"/>
        <w:rPr>
          <w:b/>
        </w:rPr>
      </w:pPr>
      <w:r w:rsidRPr="007D405D">
        <w:rPr>
          <w:b/>
        </w:rPr>
        <w:t xml:space="preserve">III edycji </w:t>
      </w:r>
      <w:r w:rsidR="00864E92">
        <w:rPr>
          <w:b/>
        </w:rPr>
        <w:t>k</w:t>
      </w:r>
      <w:r w:rsidRPr="007D405D">
        <w:rPr>
          <w:b/>
        </w:rPr>
        <w:t xml:space="preserve">onkursu </w:t>
      </w:r>
      <w:r w:rsidR="0072421B" w:rsidRPr="007D405D">
        <w:rPr>
          <w:b/>
        </w:rPr>
        <w:t xml:space="preserve">dla szkół podstawowych i ponadpodstawowych </w:t>
      </w:r>
    </w:p>
    <w:p w14:paraId="00000004" w14:textId="672667D8" w:rsidR="002D2014" w:rsidRPr="0072421B" w:rsidRDefault="0072421B" w:rsidP="00864E92">
      <w:pPr>
        <w:spacing w:after="360" w:line="389" w:lineRule="auto"/>
        <w:ind w:left="0" w:firstLine="0"/>
        <w:jc w:val="center"/>
        <w:rPr>
          <w:bCs/>
        </w:rPr>
      </w:pPr>
      <w:r w:rsidRPr="007D405D">
        <w:rPr>
          <w:b/>
        </w:rPr>
        <w:t>„Liga Sprawiedliwości</w:t>
      </w:r>
      <w:r>
        <w:rPr>
          <w:b/>
        </w:rPr>
        <w:t>”</w:t>
      </w:r>
      <w:r w:rsidRPr="007D405D">
        <w:rPr>
          <w:b/>
        </w:rPr>
        <w:t xml:space="preserve"> </w:t>
      </w:r>
    </w:p>
    <w:p w14:paraId="00000005" w14:textId="1159B2D0" w:rsidR="002D2014" w:rsidRDefault="00875F94" w:rsidP="00864E92">
      <w:pPr>
        <w:spacing w:before="160" w:after="0" w:line="360" w:lineRule="auto"/>
        <w:ind w:left="0" w:firstLine="0"/>
        <w:jc w:val="center"/>
        <w:rPr>
          <w:b/>
        </w:rPr>
      </w:pPr>
      <w:r>
        <w:rPr>
          <w:b/>
        </w:rPr>
        <w:t>§ 1. Postanowienia ogólne</w:t>
      </w:r>
    </w:p>
    <w:p w14:paraId="4FC78A9A" w14:textId="75E3CA75" w:rsidR="0072421B" w:rsidRPr="001D5D54" w:rsidRDefault="00864E92" w:rsidP="00864E92">
      <w:pPr>
        <w:pStyle w:val="Akapitzlist"/>
        <w:numPr>
          <w:ilvl w:val="1"/>
          <w:numId w:val="18"/>
        </w:numPr>
        <w:ind w:left="426"/>
        <w:rPr>
          <w:bCs/>
        </w:rPr>
      </w:pPr>
      <w:r>
        <w:t>Współo</w:t>
      </w:r>
      <w:r w:rsidR="00D92C6C" w:rsidRPr="00830548">
        <w:t>rganizator</w:t>
      </w:r>
      <w:r w:rsidR="004A036C">
        <w:t>ami</w:t>
      </w:r>
      <w:r w:rsidR="00D92C6C" w:rsidRPr="00830548">
        <w:t xml:space="preserve"> </w:t>
      </w:r>
      <w:r w:rsidR="00D92C6C">
        <w:t xml:space="preserve">III edycji </w:t>
      </w:r>
      <w:r w:rsidR="00D92C6C" w:rsidRPr="00830548">
        <w:t xml:space="preserve">konkursu </w:t>
      </w:r>
      <w:r w:rsidR="00D92C6C">
        <w:t xml:space="preserve">dla szkół podstawowych i ponadpodstawowych </w:t>
      </w:r>
      <w:r w:rsidR="00D92C6C" w:rsidRPr="00830548">
        <w:t>“Liga Sprawiedliwości”,</w:t>
      </w:r>
      <w:r w:rsidR="00D92C6C">
        <w:t xml:space="preserve"> </w:t>
      </w:r>
      <w:r w:rsidR="00D92C6C" w:rsidRPr="00830548">
        <w:t xml:space="preserve">zwanego dalej "Konkursem", </w:t>
      </w:r>
      <w:r w:rsidR="00003B4E">
        <w:t>są</w:t>
      </w:r>
      <w:r w:rsidR="00D92C6C" w:rsidRPr="00830548">
        <w:t xml:space="preserve"> </w:t>
      </w:r>
      <w:r w:rsidR="00B362B8" w:rsidRPr="001D5D54">
        <w:rPr>
          <w:bCs/>
        </w:rPr>
        <w:t xml:space="preserve">Instytut Wymiaru Sprawiedliwości </w:t>
      </w:r>
      <w:r w:rsidR="00003B4E">
        <w:rPr>
          <w:bCs/>
        </w:rPr>
        <w:t>oraz</w:t>
      </w:r>
      <w:r w:rsidR="00B362B8">
        <w:rPr>
          <w:bCs/>
        </w:rPr>
        <w:t xml:space="preserve"> </w:t>
      </w:r>
      <w:r w:rsidR="0072421B" w:rsidRPr="00830548">
        <w:t>Minist</w:t>
      </w:r>
      <w:r w:rsidR="001D5D54">
        <w:t>erstw</w:t>
      </w:r>
      <w:r w:rsidR="00003B4E">
        <w:t>o</w:t>
      </w:r>
      <w:r w:rsidR="00D92C6C" w:rsidRPr="00830548">
        <w:t xml:space="preserve"> Sprawiedliwości</w:t>
      </w:r>
      <w:r w:rsidR="0072421B">
        <w:t xml:space="preserve"> </w:t>
      </w:r>
      <w:r w:rsidR="00B362B8">
        <w:t xml:space="preserve">(dalej zwani: „Współorganizatorami”). Konkurs odbywa się </w:t>
      </w:r>
      <w:r w:rsidR="0072421B" w:rsidRPr="001D5D54">
        <w:rPr>
          <w:bCs/>
        </w:rPr>
        <w:t>pod honorowym patronatem Szkoły Wyższej Wymiaru Sprawiedliwośc</w:t>
      </w:r>
      <w:r w:rsidR="001D5D54" w:rsidRPr="001D5D54">
        <w:rPr>
          <w:bCs/>
        </w:rPr>
        <w:t>i</w:t>
      </w:r>
      <w:r w:rsidR="00B362B8">
        <w:rPr>
          <w:bCs/>
        </w:rPr>
        <w:t>.</w:t>
      </w:r>
    </w:p>
    <w:p w14:paraId="1C870AC4" w14:textId="5DDC862B" w:rsidR="00D92C6C" w:rsidRDefault="00D92C6C" w:rsidP="00864E92">
      <w:pPr>
        <w:pStyle w:val="Akapitzlist"/>
        <w:numPr>
          <w:ilvl w:val="1"/>
          <w:numId w:val="18"/>
        </w:numPr>
        <w:ind w:left="426"/>
      </w:pPr>
      <w:r w:rsidRPr="00830548">
        <w:t xml:space="preserve">Obsługę Konkursu w imieniu </w:t>
      </w:r>
      <w:r w:rsidR="00B362B8">
        <w:t>Współorganizatorów</w:t>
      </w:r>
      <w:r w:rsidRPr="00830548">
        <w:t xml:space="preserve"> zapewnia Departament Strategii i</w:t>
      </w:r>
      <w:r>
        <w:t> </w:t>
      </w:r>
      <w:r w:rsidRPr="00830548">
        <w:t>Funduszy Europejskich</w:t>
      </w:r>
      <w:r w:rsidR="00B362B8">
        <w:t xml:space="preserve"> Ministerstwa Sprawiedliwości.</w:t>
      </w:r>
    </w:p>
    <w:p w14:paraId="7E836728" w14:textId="2D393875" w:rsidR="00D92C6C" w:rsidRPr="00830548" w:rsidRDefault="00D92C6C" w:rsidP="00864E92">
      <w:pPr>
        <w:pStyle w:val="Akapitzlist"/>
        <w:numPr>
          <w:ilvl w:val="1"/>
          <w:numId w:val="18"/>
        </w:numPr>
        <w:ind w:left="426"/>
      </w:pPr>
      <w:r w:rsidRPr="00830548">
        <w:t>Niniejszy regulamin, zwany dalej "Regulaminem", określa zasady, zakres i warunki uczestnictwa w Konkursie.</w:t>
      </w:r>
    </w:p>
    <w:p w14:paraId="12196B03" w14:textId="03C4360E" w:rsidR="00D92C6C" w:rsidRPr="00830548" w:rsidRDefault="00D92C6C" w:rsidP="00864E92">
      <w:pPr>
        <w:pStyle w:val="Akapitzlist"/>
        <w:numPr>
          <w:ilvl w:val="1"/>
          <w:numId w:val="18"/>
        </w:numPr>
        <w:ind w:left="426"/>
      </w:pPr>
      <w:r w:rsidRPr="00830548">
        <w:t>Ilekroć w Regulaminie jest mowa o „Drużynie” należy przez to rozumieć uczestników Konkursu zebranych w poszczególnych, zgłoszonych grupach.</w:t>
      </w:r>
    </w:p>
    <w:p w14:paraId="742B00C4" w14:textId="47DFD4C7" w:rsidR="00D92C6C" w:rsidRPr="00830548" w:rsidRDefault="00D92C6C" w:rsidP="00864E92">
      <w:pPr>
        <w:pStyle w:val="Akapitzlist"/>
        <w:numPr>
          <w:ilvl w:val="1"/>
          <w:numId w:val="18"/>
        </w:numPr>
        <w:ind w:left="426"/>
      </w:pPr>
      <w:r w:rsidRPr="00830548">
        <w:t>Celem Konkursu jest zwiększenie świadomości młodzieży w zakresie edukacji prawnej, kształtowanie ich postaw obywatelskich i zaangażowanie w życie społeczne, a także aktywizacja młodzieży w zakresie edukacji prawnej na poziomie lokalnym.</w:t>
      </w:r>
    </w:p>
    <w:p w14:paraId="30C965A0" w14:textId="4E85F31A" w:rsidR="00D92C6C" w:rsidRPr="00830548" w:rsidRDefault="00D92C6C" w:rsidP="00864E92">
      <w:pPr>
        <w:pStyle w:val="Akapitzlist"/>
        <w:numPr>
          <w:ilvl w:val="1"/>
          <w:numId w:val="18"/>
        </w:numPr>
        <w:ind w:left="426"/>
      </w:pPr>
      <w:r w:rsidRPr="00830548">
        <w:t>Adresatami konkursu są uczniowie szkół publicznych i niepublicznych działających na terytorium Rzeczypospolitej Polskiej. Konkurs podzielony jest na dwie kategorie. Pierwsza kategoria skierowana jest do uczniów szkół ponadpodstawowych. Druga kategoria skierowana jest do uczniów klas 4-8 szkół podstawowych.</w:t>
      </w:r>
    </w:p>
    <w:p w14:paraId="394C7FDF" w14:textId="70E6B29E" w:rsidR="00D92C6C" w:rsidRPr="00830548" w:rsidRDefault="00D92C6C" w:rsidP="00864E92">
      <w:pPr>
        <w:pStyle w:val="Akapitzlist"/>
        <w:numPr>
          <w:ilvl w:val="1"/>
          <w:numId w:val="18"/>
        </w:numPr>
        <w:ind w:left="426"/>
      </w:pPr>
      <w:r w:rsidRPr="00830548">
        <w:t xml:space="preserve">Wszelkie informacje dotyczące: zgłoszenia uczestników do Konkursu i jego przebiegu zamieszczane są na stronie internetowej Konkursu, która jest podstawowym kanałem komunikacji między </w:t>
      </w:r>
      <w:r w:rsidR="004A036C">
        <w:t>Współo</w:t>
      </w:r>
      <w:r w:rsidRPr="00830548">
        <w:t>rganizator</w:t>
      </w:r>
      <w:r w:rsidR="004A036C">
        <w:t>ami</w:t>
      </w:r>
      <w:r w:rsidRPr="00830548">
        <w:t xml:space="preserve"> i uczestnikami.</w:t>
      </w:r>
    </w:p>
    <w:p w14:paraId="50A6F4CE" w14:textId="3738760D" w:rsidR="00824132" w:rsidRDefault="004A036C" w:rsidP="00864E92">
      <w:pPr>
        <w:pStyle w:val="Akapitzlist"/>
        <w:numPr>
          <w:ilvl w:val="1"/>
          <w:numId w:val="18"/>
        </w:numPr>
        <w:ind w:left="426"/>
      </w:pPr>
      <w:r>
        <w:t>Współo</w:t>
      </w:r>
      <w:r w:rsidR="00D92C6C" w:rsidRPr="00830548">
        <w:t>rganizator</w:t>
      </w:r>
      <w:r>
        <w:t>zy</w:t>
      </w:r>
      <w:r w:rsidR="00D92C6C" w:rsidRPr="00830548">
        <w:t xml:space="preserve"> zastrzega</w:t>
      </w:r>
      <w:r w:rsidR="00864E92">
        <w:t>ją</w:t>
      </w:r>
      <w:r w:rsidR="00D92C6C" w:rsidRPr="00830548">
        <w:t xml:space="preserve"> sobie prawo do wprowadzania zmian w Regulaminie w</w:t>
      </w:r>
      <w:r>
        <w:t> </w:t>
      </w:r>
      <w:r w:rsidR="00D92C6C" w:rsidRPr="00830548">
        <w:t>czasie trwania Konkursu i zobowiązuj</w:t>
      </w:r>
      <w:r w:rsidR="00864E92">
        <w:t>ą</w:t>
      </w:r>
      <w:r w:rsidR="00D92C6C" w:rsidRPr="00830548">
        <w:t xml:space="preserve"> się do natychmiastowego opublikowania </w:t>
      </w:r>
      <w:r w:rsidR="00D92C6C" w:rsidRPr="00830548">
        <w:lastRenderedPageBreak/>
        <w:t>zmienionego Regulaminu w miejscach, w których uprzednio opublikowa</w:t>
      </w:r>
      <w:r w:rsidR="00864E92">
        <w:t>no</w:t>
      </w:r>
      <w:r w:rsidR="00D92C6C" w:rsidRPr="00830548">
        <w:t xml:space="preserve"> Regulamin Konkursu.</w:t>
      </w:r>
    </w:p>
    <w:p w14:paraId="0000000D" w14:textId="2038DA3B" w:rsidR="002D2014" w:rsidRDefault="00875F94" w:rsidP="00864E92">
      <w:pPr>
        <w:spacing w:before="160" w:after="120" w:line="360" w:lineRule="auto"/>
        <w:ind w:left="426" w:firstLine="0"/>
        <w:jc w:val="center"/>
        <w:rPr>
          <w:b/>
        </w:rPr>
      </w:pPr>
      <w:r>
        <w:rPr>
          <w:b/>
        </w:rPr>
        <w:t xml:space="preserve">§ 2. </w:t>
      </w:r>
      <w:r w:rsidR="00952B45">
        <w:rPr>
          <w:b/>
        </w:rPr>
        <w:t>Uczestnicy Konkursu</w:t>
      </w:r>
    </w:p>
    <w:p w14:paraId="146F5624" w14:textId="71873060" w:rsidR="00952B45" w:rsidRPr="00830548" w:rsidRDefault="00952B45" w:rsidP="00864E92">
      <w:pPr>
        <w:pStyle w:val="Akapitzlist"/>
        <w:numPr>
          <w:ilvl w:val="0"/>
          <w:numId w:val="3"/>
        </w:numPr>
        <w:ind w:left="426"/>
      </w:pPr>
      <w:r w:rsidRPr="00734E73">
        <w:t>Każda ze szkół może zgłosić jedną lub kilka Drużyn</w:t>
      </w:r>
      <w:r>
        <w:t>.</w:t>
      </w:r>
    </w:p>
    <w:p w14:paraId="0E486265" w14:textId="26233B20" w:rsidR="00952B45" w:rsidRPr="00830548" w:rsidRDefault="00952B45" w:rsidP="00864E92">
      <w:pPr>
        <w:pStyle w:val="Akapitzlist"/>
        <w:numPr>
          <w:ilvl w:val="0"/>
          <w:numId w:val="3"/>
        </w:numPr>
        <w:ind w:left="426"/>
      </w:pPr>
      <w:r w:rsidRPr="00830548">
        <w:t>Drużyny liczą od 3 do 5 uczniów. Uczestnicy mogą być członkami tylko jednej Drużyny.</w:t>
      </w:r>
    </w:p>
    <w:p w14:paraId="09F382D4" w14:textId="61C608FF" w:rsidR="00952B45" w:rsidRPr="00830548" w:rsidRDefault="00952B45" w:rsidP="00864E92">
      <w:pPr>
        <w:pStyle w:val="Akapitzlist"/>
        <w:numPr>
          <w:ilvl w:val="0"/>
          <w:numId w:val="3"/>
        </w:numPr>
        <w:ind w:left="426"/>
      </w:pPr>
      <w:r w:rsidRPr="00830548">
        <w:t>Uczestnictwo w Konkursie jest bezpłatne i dobrowolne.</w:t>
      </w:r>
    </w:p>
    <w:p w14:paraId="5DEEB317" w14:textId="0C50483A" w:rsidR="00952B45" w:rsidRPr="00830548" w:rsidRDefault="00952B45" w:rsidP="00864E92">
      <w:pPr>
        <w:pStyle w:val="Akapitzlist"/>
        <w:numPr>
          <w:ilvl w:val="0"/>
          <w:numId w:val="3"/>
        </w:numPr>
        <w:ind w:left="426"/>
      </w:pPr>
      <w:r w:rsidRPr="00830548">
        <w:t xml:space="preserve">Warunkiem przystąpienia uczniów do Konkursu jest zgłoszenie danej </w:t>
      </w:r>
      <w:r>
        <w:t>Drużyny</w:t>
      </w:r>
      <w:r w:rsidRPr="00830548">
        <w:t xml:space="preserve"> przez osobę zgłaszającą (dyrektora placówki lub wyznaczonego nauczyciela) za pośrednictwem </w:t>
      </w:r>
      <w:r w:rsidR="003C5AC2">
        <w:t>formularza zgłoszeniowego, który zostanie udostępniony na stronie internetowej Konkursu.</w:t>
      </w:r>
      <w:r w:rsidRPr="00830548">
        <w:t xml:space="preserve"> </w:t>
      </w:r>
    </w:p>
    <w:p w14:paraId="29595C6A" w14:textId="3FBF5651" w:rsidR="00952B45" w:rsidRPr="00830548" w:rsidRDefault="003C5AC2" w:rsidP="00864E92">
      <w:pPr>
        <w:spacing w:after="120" w:line="389" w:lineRule="auto"/>
        <w:ind w:left="426" w:hanging="11"/>
      </w:pPr>
      <w:r>
        <w:t>Następnie osoba zgłaszająca powinna przesłać</w:t>
      </w:r>
      <w:r w:rsidR="00952B45" w:rsidRPr="00830548">
        <w:t>:</w:t>
      </w:r>
    </w:p>
    <w:p w14:paraId="4785A9AF" w14:textId="5C47674F" w:rsidR="00952B45" w:rsidRDefault="00952B45" w:rsidP="00864E92">
      <w:pPr>
        <w:pStyle w:val="Akapitzlist"/>
        <w:numPr>
          <w:ilvl w:val="0"/>
          <w:numId w:val="4"/>
        </w:numPr>
        <w:ind w:left="426"/>
      </w:pPr>
      <w:r w:rsidRPr="00830548">
        <w:t>skany oświadcze</w:t>
      </w:r>
      <w:r>
        <w:t>ń</w:t>
      </w:r>
      <w:r w:rsidRPr="00830548">
        <w:t xml:space="preserve"> </w:t>
      </w:r>
      <w:r>
        <w:t xml:space="preserve">uczestników </w:t>
      </w:r>
      <w:r w:rsidRPr="00830548">
        <w:t xml:space="preserve">o wyrażeniu zgody na przetwarzanie danych osobowych oraz </w:t>
      </w:r>
      <w:r>
        <w:t xml:space="preserve">wykorzystanie wizerunku, (w przypadku pełnoletnich uczniów) lub skany </w:t>
      </w:r>
      <w:r w:rsidRPr="00830548">
        <w:t xml:space="preserve">oświadczeń </w:t>
      </w:r>
      <w:r>
        <w:t xml:space="preserve">opiekunów prawnych </w:t>
      </w:r>
      <w:r w:rsidRPr="00830548">
        <w:t>o wyrażeniu zgody na</w:t>
      </w:r>
      <w:r>
        <w:t> </w:t>
      </w:r>
      <w:r w:rsidRPr="00830548">
        <w:t xml:space="preserve">przetwarzanie danych osobowych oraz </w:t>
      </w:r>
      <w:r>
        <w:t>wykorzystanie wizerunku uczestników (w przypadku niepełnoletnich uczniów</w:t>
      </w:r>
      <w:r w:rsidRPr="00830548">
        <w:t>)</w:t>
      </w:r>
      <w:r>
        <w:t>;</w:t>
      </w:r>
    </w:p>
    <w:p w14:paraId="39CE8A43" w14:textId="77777777" w:rsidR="00A14A3C" w:rsidRDefault="003C5AC2" w:rsidP="00A14A3C">
      <w:pPr>
        <w:pStyle w:val="Akapitzlist"/>
        <w:numPr>
          <w:ilvl w:val="0"/>
          <w:numId w:val="4"/>
        </w:numPr>
        <w:ind w:left="426"/>
      </w:pPr>
      <w:r>
        <w:t xml:space="preserve">skan </w:t>
      </w:r>
      <w:r w:rsidR="00952B45">
        <w:t>zgod</w:t>
      </w:r>
      <w:r>
        <w:t>y</w:t>
      </w:r>
      <w:r w:rsidR="00952B45">
        <w:t xml:space="preserve"> autorów na wykorzystanie utworów</w:t>
      </w:r>
      <w:r w:rsidR="00A14A3C">
        <w:t>;</w:t>
      </w:r>
    </w:p>
    <w:p w14:paraId="27B3DD1F" w14:textId="5AA9A93E" w:rsidR="003C5AC2" w:rsidRPr="004A4A93" w:rsidRDefault="003C5AC2" w:rsidP="00A14A3C">
      <w:pPr>
        <w:pStyle w:val="Akapitzlist"/>
        <w:ind w:left="426" w:firstLine="0"/>
      </w:pPr>
      <w:r>
        <w:t xml:space="preserve">na adres </w:t>
      </w:r>
      <w:hyperlink r:id="rId9" w:history="1">
        <w:r w:rsidRPr="008D7AEE">
          <w:rPr>
            <w:rStyle w:val="Hipercze"/>
          </w:rPr>
          <w:t>liga.sprawiedliwosci@ms.gov.pl</w:t>
        </w:r>
      </w:hyperlink>
      <w:r>
        <w:t xml:space="preserve"> do dnia 26 września 2022 r.</w:t>
      </w:r>
    </w:p>
    <w:p w14:paraId="3141D2E8" w14:textId="0286B33E" w:rsidR="00952B45" w:rsidRPr="00952B45" w:rsidRDefault="00952B45" w:rsidP="00864E92">
      <w:pPr>
        <w:pStyle w:val="Akapitzlist"/>
        <w:numPr>
          <w:ilvl w:val="0"/>
          <w:numId w:val="3"/>
        </w:numPr>
        <w:spacing w:after="0" w:line="389" w:lineRule="auto"/>
        <w:ind w:left="425" w:hanging="357"/>
        <w:contextualSpacing w:val="0"/>
        <w:rPr>
          <w:highlight w:val="white"/>
        </w:rPr>
      </w:pPr>
      <w:r w:rsidRPr="00952B45">
        <w:rPr>
          <w:highlight w:val="white"/>
        </w:rPr>
        <w:t>W przypadku uczestnictwa uczniów niepełnoletnich, wymagana jest zgoda ich opiekuna prawnego na przetwarzanie danych osobowych oraz wizerunku. Ponadto osoby niepełnoletnie mogą̨ brać udział w Konkursie wyłącznie pod opieką osób dorosłych. Jeśli osoby niepełnoletnie biorą udział w Konkursie pod opieką osób dorosłych, niebędących ich rodzicem bądź opiekunem prawnym, wymagana jest zgoda rodzica lub opiekuna prawnego na sprawowanie opieki nad uczestnikiem przez inną osobę dorosłą podczas trwania Konkursu. Odpowiednią zgodę należy dostarczyć wraz ze</w:t>
      </w:r>
      <w:r w:rsidR="00191D6D">
        <w:rPr>
          <w:highlight w:val="white"/>
        </w:rPr>
        <w:t> </w:t>
      </w:r>
      <w:r w:rsidRPr="00952B45">
        <w:rPr>
          <w:highlight w:val="white"/>
        </w:rPr>
        <w:t>zgłoszeniem.</w:t>
      </w:r>
    </w:p>
    <w:p w14:paraId="4544D7F0" w14:textId="77777777" w:rsidR="00952B45" w:rsidRPr="00830548" w:rsidRDefault="00952B45" w:rsidP="006046B9">
      <w:pPr>
        <w:spacing w:after="0" w:line="389" w:lineRule="auto"/>
        <w:ind w:left="426" w:hanging="369"/>
        <w:rPr>
          <w:highlight w:val="white"/>
        </w:rPr>
      </w:pPr>
      <w:r w:rsidRPr="00830548">
        <w:rPr>
          <w:highlight w:val="white"/>
        </w:rPr>
        <w:t xml:space="preserve">6. </w:t>
      </w:r>
      <w:r>
        <w:rPr>
          <w:highlight w:val="white"/>
        </w:rPr>
        <w:tab/>
      </w:r>
      <w:r w:rsidRPr="00830548">
        <w:rPr>
          <w:highlight w:val="white"/>
        </w:rPr>
        <w:t xml:space="preserve">Podczas zgłoszenia szkoła może nadać nazwę swojej Drużynie. </w:t>
      </w:r>
      <w:r w:rsidRPr="00830548">
        <w:t xml:space="preserve">W przypadku nadania nazwy uznanej przez Komisję Konkursową za nazwę obraźliwą, wulgarną, nawiązującą do polityki, zawierającą treść kontrowersyjną, czy naruszającą prawa osób trzecich, Drużyna </w:t>
      </w:r>
      <w:r w:rsidRPr="00830548">
        <w:lastRenderedPageBreak/>
        <w:t>jest zdyskwalifikowana. Drużyna zostanie poinformowana o dyskwalifikacji poprzez przesłanie wiadomości na adres e-mail osoby zgłaszającej.</w:t>
      </w:r>
    </w:p>
    <w:p w14:paraId="7D1CDADD" w14:textId="77777777" w:rsidR="00952B45" w:rsidRPr="00830548" w:rsidRDefault="00952B45" w:rsidP="006046B9">
      <w:pPr>
        <w:spacing w:after="0" w:line="389" w:lineRule="auto"/>
        <w:ind w:left="426" w:hanging="369"/>
      </w:pPr>
      <w:r w:rsidRPr="00830548">
        <w:t xml:space="preserve">7.  </w:t>
      </w:r>
      <w:r w:rsidRPr="00830548">
        <w:tab/>
        <w:t>Uczestnicy zobowiązani są do samodzielnego wykonywania prac i rozwiązywania zadań na każdym etapie Konkursu.</w:t>
      </w:r>
    </w:p>
    <w:p w14:paraId="570557D4" w14:textId="77777777" w:rsidR="00952B45" w:rsidRPr="00830548" w:rsidRDefault="00952B45" w:rsidP="006046B9">
      <w:pPr>
        <w:spacing w:after="0" w:line="389" w:lineRule="auto"/>
        <w:ind w:left="426" w:hanging="369"/>
      </w:pPr>
      <w:r w:rsidRPr="00830548">
        <w:t xml:space="preserve">8.  </w:t>
      </w:r>
      <w:r w:rsidRPr="00830548">
        <w:tab/>
        <w:t>Przesłanie zgłoszenia jest równoznaczne z akceptacją niniejszego Regulaminu oraz postanowień wynikających z Rozporządzenia Parlamentu Europejskiego i Rady (UE) 2016/679 z dnia 27 kwietnia 2016 r. w sprawie ochrony osób fizycznych w</w:t>
      </w:r>
      <w:r>
        <w:t> </w:t>
      </w:r>
      <w:r w:rsidRPr="00830548">
        <w:t>związku z</w:t>
      </w:r>
      <w:r>
        <w:t> </w:t>
      </w:r>
      <w:r w:rsidRPr="00830548">
        <w:t>przetwarzaniem danych osobowych i w sprawie swobodnego przepływu takich danych oraz uchylenia dyrektywy 95/46/WE (RODO) (</w:t>
      </w:r>
      <w:proofErr w:type="spellStart"/>
      <w:r w:rsidRPr="00830548">
        <w:t>Dz.U.UE.L</w:t>
      </w:r>
      <w:proofErr w:type="spellEnd"/>
      <w:r w:rsidRPr="00830548">
        <w:t xml:space="preserve"> Nr 119).</w:t>
      </w:r>
    </w:p>
    <w:p w14:paraId="359ED9B7" w14:textId="3F4F076A" w:rsidR="001D5D54" w:rsidRDefault="00952B45" w:rsidP="00864E92">
      <w:pPr>
        <w:ind w:left="426"/>
      </w:pPr>
      <w:r w:rsidRPr="00830548">
        <w:t xml:space="preserve">9. </w:t>
      </w:r>
      <w:r>
        <w:tab/>
      </w:r>
      <w:r w:rsidRPr="00830548">
        <w:t xml:space="preserve">Osoby, które nie wyrażą zgody na przetwarzanie danych osobowych i wykorzystanie wizerunku nie będą mogły wziąć udziału w Konkursie. </w:t>
      </w:r>
    </w:p>
    <w:p w14:paraId="0000002B" w14:textId="52F5E2B1" w:rsidR="002D2014" w:rsidRDefault="00875F94" w:rsidP="00864E92">
      <w:pPr>
        <w:spacing w:before="160" w:after="120" w:line="360" w:lineRule="auto"/>
        <w:ind w:left="426" w:firstLine="0"/>
        <w:jc w:val="center"/>
        <w:rPr>
          <w:b/>
        </w:rPr>
      </w:pPr>
      <w:r>
        <w:rPr>
          <w:b/>
        </w:rPr>
        <w:t xml:space="preserve">§ </w:t>
      </w:r>
      <w:r w:rsidR="00952B45">
        <w:rPr>
          <w:b/>
        </w:rPr>
        <w:t>3</w:t>
      </w:r>
      <w:r>
        <w:rPr>
          <w:b/>
        </w:rPr>
        <w:t xml:space="preserve">. </w:t>
      </w:r>
      <w:r w:rsidR="00952B45">
        <w:rPr>
          <w:b/>
        </w:rPr>
        <w:t xml:space="preserve">Komisja </w:t>
      </w:r>
      <w:r w:rsidR="009F629F">
        <w:rPr>
          <w:b/>
        </w:rPr>
        <w:t>k</w:t>
      </w:r>
      <w:r w:rsidR="00952B45">
        <w:rPr>
          <w:b/>
        </w:rPr>
        <w:t>onkursowa</w:t>
      </w:r>
    </w:p>
    <w:p w14:paraId="3E245629" w14:textId="3DB38E5C" w:rsidR="00542547" w:rsidRPr="00830548" w:rsidRDefault="00542547" w:rsidP="00864E92">
      <w:pPr>
        <w:pStyle w:val="Akapitzlist"/>
        <w:numPr>
          <w:ilvl w:val="0"/>
          <w:numId w:val="5"/>
        </w:numPr>
        <w:ind w:left="426"/>
      </w:pPr>
      <w:r w:rsidRPr="00830548">
        <w:t xml:space="preserve">Celem zapewnienia prawidłowej organizacji i przebiegu Konkursu, a w szczególności dokonania oceny prawidłowości zgłoszeń Uczestników Konkursu oraz oceny prac konkursowych, </w:t>
      </w:r>
      <w:r w:rsidR="00191D6D">
        <w:t>Współorganizatorzy</w:t>
      </w:r>
      <w:r w:rsidRPr="00830548">
        <w:t xml:space="preserve"> powołuj</w:t>
      </w:r>
      <w:r w:rsidR="00191D6D">
        <w:t>ą</w:t>
      </w:r>
      <w:r w:rsidRPr="00830548">
        <w:t xml:space="preserve"> Komisję konkursową („Komisja konkursowa”).</w:t>
      </w:r>
    </w:p>
    <w:p w14:paraId="130A3E29" w14:textId="491E5AD5" w:rsidR="00542547" w:rsidRPr="00830548" w:rsidRDefault="00542547" w:rsidP="00864E92">
      <w:pPr>
        <w:pStyle w:val="Akapitzlist"/>
        <w:numPr>
          <w:ilvl w:val="0"/>
          <w:numId w:val="5"/>
        </w:numPr>
        <w:ind w:left="426"/>
      </w:pPr>
      <w:r w:rsidRPr="00830548">
        <w:t xml:space="preserve">W skład Komisji konkursowej wchodzą trzy osoby wyznaczone przez </w:t>
      </w:r>
      <w:r w:rsidR="00191D6D">
        <w:t>Współorganizatorów lub jednego ze Współorganizatorów</w:t>
      </w:r>
      <w:r w:rsidRPr="00830548">
        <w:t xml:space="preserve"> spośród pracowników Departamentu Strategii i Funduszy Europejskich. Po zakończeniu prac Komisja konkursowa sporządza protokół podsumowujący pracę Komisji. </w:t>
      </w:r>
    </w:p>
    <w:p w14:paraId="326537DF" w14:textId="7AFEC8FC" w:rsidR="001D5D54" w:rsidRDefault="00542547" w:rsidP="006046B9">
      <w:pPr>
        <w:pStyle w:val="Akapitzlist"/>
        <w:numPr>
          <w:ilvl w:val="0"/>
          <w:numId w:val="5"/>
        </w:numPr>
        <w:ind w:left="426"/>
      </w:pPr>
      <w:r w:rsidRPr="00830548">
        <w:t>Od przyznanych przez Komisję konkursową ocen prac konkursowych i rozstrzygnięć etapów nie przysługuje odwołanie. Decyzje Komisji konkursowej są niepodważalne i</w:t>
      </w:r>
      <w:r>
        <w:t> </w:t>
      </w:r>
      <w:r w:rsidRPr="00830548">
        <w:t>ostateczne.</w:t>
      </w:r>
    </w:p>
    <w:p w14:paraId="00000032" w14:textId="50B77630" w:rsidR="002D2014" w:rsidRDefault="00875F94" w:rsidP="00864E92">
      <w:pPr>
        <w:spacing w:before="160" w:after="120" w:line="360" w:lineRule="auto"/>
        <w:ind w:left="426" w:firstLine="0"/>
        <w:jc w:val="center"/>
        <w:rPr>
          <w:b/>
        </w:rPr>
      </w:pPr>
      <w:r>
        <w:rPr>
          <w:b/>
        </w:rPr>
        <w:t>§ 4</w:t>
      </w:r>
      <w:r w:rsidR="00542547">
        <w:rPr>
          <w:b/>
        </w:rPr>
        <w:t xml:space="preserve"> Zadania konkursowe</w:t>
      </w:r>
    </w:p>
    <w:p w14:paraId="1AB97B39" w14:textId="75F59E60" w:rsidR="00542547" w:rsidRPr="00542547" w:rsidRDefault="00542547" w:rsidP="00864E92">
      <w:pPr>
        <w:pStyle w:val="Akapitzlist"/>
        <w:numPr>
          <w:ilvl w:val="0"/>
          <w:numId w:val="6"/>
        </w:numPr>
        <w:ind w:left="426"/>
        <w:jc w:val="left"/>
        <w:rPr>
          <w:highlight w:val="white"/>
        </w:rPr>
      </w:pPr>
      <w:r w:rsidRPr="00830548">
        <w:t xml:space="preserve">Zadaniem Drużyn na każdym etapie Konkursu będzie twórcze przedstawienie </w:t>
      </w:r>
      <w:r>
        <w:t>rozwiązań zadań</w:t>
      </w:r>
      <w:r w:rsidRPr="00830548">
        <w:t xml:space="preserve"> wskazanych przez </w:t>
      </w:r>
      <w:r w:rsidR="009F629F">
        <w:t>Współorganizatorów</w:t>
      </w:r>
      <w:r w:rsidRPr="00830548">
        <w:t xml:space="preserve"> </w:t>
      </w:r>
      <w:r w:rsidRPr="00542547">
        <w:rPr>
          <w:highlight w:val="white"/>
        </w:rPr>
        <w:t>na stronie internetowej Konkursu, zgodnie z terminarzem Konkursu.</w:t>
      </w:r>
    </w:p>
    <w:p w14:paraId="58B8FF17" w14:textId="77777777" w:rsidR="00542547" w:rsidRPr="00542547" w:rsidRDefault="00542547" w:rsidP="00864E92">
      <w:pPr>
        <w:pStyle w:val="Akapitzlist"/>
        <w:numPr>
          <w:ilvl w:val="0"/>
          <w:numId w:val="6"/>
        </w:numPr>
        <w:ind w:left="426"/>
        <w:rPr>
          <w:highlight w:val="white"/>
        </w:rPr>
      </w:pPr>
      <w:r w:rsidRPr="00542547">
        <w:rPr>
          <w:highlight w:val="white"/>
        </w:rPr>
        <w:lastRenderedPageBreak/>
        <w:t>Zadania, o których mowa w ust. 1, powinny zostać zrealizowane w jednej z trzech form: literackiej (np. wiersz, opowiadanie, reportaż, gazetka szkolna), plastycznej (np. plakat, grafika, malarstwo, kolaż), multimedialnej (np. krótkiego filmu, relacji, zdjęć), przy użyciu dowolnej techniki.</w:t>
      </w:r>
    </w:p>
    <w:p w14:paraId="4C1EF6D6" w14:textId="31306245" w:rsidR="00542547" w:rsidRPr="00542547" w:rsidRDefault="00542547" w:rsidP="00864E92">
      <w:pPr>
        <w:pStyle w:val="Akapitzlist"/>
        <w:numPr>
          <w:ilvl w:val="0"/>
          <w:numId w:val="6"/>
        </w:numPr>
        <w:ind w:left="426"/>
        <w:rPr>
          <w:highlight w:val="white"/>
        </w:rPr>
      </w:pPr>
      <w:r w:rsidRPr="00542547">
        <w:rPr>
          <w:highlight w:val="white"/>
        </w:rPr>
        <w:t xml:space="preserve">Zadania, o których mowa w ust. 1 i 2, powinny spełniać wymogi formalne, każdorazowo wskazane w poleceniach lub opisach zadań opublikowanych przez </w:t>
      </w:r>
      <w:r w:rsidR="009F629F">
        <w:t>Współorganizatorów</w:t>
      </w:r>
      <w:r w:rsidRPr="00542547">
        <w:rPr>
          <w:highlight w:val="white"/>
        </w:rPr>
        <w:t xml:space="preserve">. </w:t>
      </w:r>
    </w:p>
    <w:p w14:paraId="5AF055A5" w14:textId="77777777" w:rsidR="00542547" w:rsidRPr="00542547" w:rsidRDefault="00542547" w:rsidP="00864E92">
      <w:pPr>
        <w:pStyle w:val="Akapitzlist"/>
        <w:numPr>
          <w:ilvl w:val="0"/>
          <w:numId w:val="6"/>
        </w:numPr>
        <w:ind w:left="426"/>
        <w:rPr>
          <w:highlight w:val="white"/>
        </w:rPr>
      </w:pPr>
      <w:r w:rsidRPr="00542547">
        <w:rPr>
          <w:highlight w:val="white"/>
        </w:rPr>
        <w:t xml:space="preserve">Prace konkursowe Drużyn podlegają ocenie Komisji </w:t>
      </w:r>
      <w:r w:rsidRPr="00A87488">
        <w:t xml:space="preserve">konkursowej po </w:t>
      </w:r>
      <w:r w:rsidRPr="00542547">
        <w:rPr>
          <w:highlight w:val="white"/>
        </w:rPr>
        <w:t xml:space="preserve">ich otrzymaniu. </w:t>
      </w:r>
    </w:p>
    <w:p w14:paraId="511275FB" w14:textId="77777777" w:rsidR="00542547" w:rsidRPr="00542547" w:rsidRDefault="00542547" w:rsidP="00864E92">
      <w:pPr>
        <w:pStyle w:val="Akapitzlist"/>
        <w:numPr>
          <w:ilvl w:val="0"/>
          <w:numId w:val="6"/>
        </w:numPr>
        <w:ind w:left="426"/>
        <w:rPr>
          <w:highlight w:val="white"/>
        </w:rPr>
      </w:pPr>
      <w:r w:rsidRPr="00542547">
        <w:rPr>
          <w:highlight w:val="white"/>
        </w:rPr>
        <w:t>Komisja konkursowa otrzymane prace ocenia pod kątem następujących kryteriów:</w:t>
      </w:r>
    </w:p>
    <w:p w14:paraId="4C44EC42" w14:textId="77777777" w:rsidR="00542547" w:rsidRPr="00542547" w:rsidRDefault="00542547" w:rsidP="00514282">
      <w:pPr>
        <w:pStyle w:val="Akapitzlist"/>
        <w:numPr>
          <w:ilvl w:val="1"/>
          <w:numId w:val="6"/>
        </w:numPr>
        <w:ind w:left="851"/>
        <w:rPr>
          <w:highlight w:val="white"/>
        </w:rPr>
      </w:pPr>
      <w:r w:rsidRPr="00542547">
        <w:rPr>
          <w:highlight w:val="white"/>
        </w:rPr>
        <w:t>kreatywność i jakość wykonania 0-5 pkt,</w:t>
      </w:r>
    </w:p>
    <w:p w14:paraId="0B288429" w14:textId="77777777" w:rsidR="00542547" w:rsidRPr="00542547" w:rsidRDefault="00542547" w:rsidP="00514282">
      <w:pPr>
        <w:pStyle w:val="Akapitzlist"/>
        <w:numPr>
          <w:ilvl w:val="1"/>
          <w:numId w:val="6"/>
        </w:numPr>
        <w:ind w:left="851"/>
        <w:rPr>
          <w:highlight w:val="white"/>
        </w:rPr>
      </w:pPr>
      <w:r w:rsidRPr="00542547">
        <w:rPr>
          <w:highlight w:val="white"/>
        </w:rPr>
        <w:t>merytoryczność 0-5 pkt.</w:t>
      </w:r>
    </w:p>
    <w:p w14:paraId="2C62C6C1" w14:textId="77777777" w:rsidR="00542547" w:rsidRPr="00542547" w:rsidRDefault="00542547" w:rsidP="00864E92">
      <w:pPr>
        <w:pStyle w:val="Akapitzlist"/>
        <w:numPr>
          <w:ilvl w:val="0"/>
          <w:numId w:val="6"/>
        </w:numPr>
        <w:ind w:left="426"/>
        <w:rPr>
          <w:highlight w:val="white"/>
        </w:rPr>
      </w:pPr>
      <w:r w:rsidRPr="00542547">
        <w:rPr>
          <w:highlight w:val="white"/>
        </w:rPr>
        <w:t>Możliwe jest przyznawanie ocen cząstkowych: 0,25 pkt, 0,5 pkt.</w:t>
      </w:r>
    </w:p>
    <w:p w14:paraId="646F93E2" w14:textId="5691F4CB" w:rsidR="00542547" w:rsidRPr="00542547" w:rsidRDefault="00542547" w:rsidP="00864E92">
      <w:pPr>
        <w:pStyle w:val="Akapitzlist"/>
        <w:numPr>
          <w:ilvl w:val="0"/>
          <w:numId w:val="6"/>
        </w:numPr>
        <w:ind w:left="426"/>
        <w:rPr>
          <w:highlight w:val="white"/>
        </w:rPr>
      </w:pPr>
      <w:r w:rsidRPr="00542547">
        <w:rPr>
          <w:highlight w:val="white"/>
        </w:rPr>
        <w:t xml:space="preserve">W przypadku nieprzesłania pracy w terminie wyznaczonym przez </w:t>
      </w:r>
      <w:r w:rsidR="009F629F">
        <w:t>Współorganizatorów</w:t>
      </w:r>
      <w:r w:rsidRPr="00542547">
        <w:rPr>
          <w:highlight w:val="white"/>
        </w:rPr>
        <w:t>, Drużyna otrzymuje 0 punktów.</w:t>
      </w:r>
    </w:p>
    <w:p w14:paraId="293DE934" w14:textId="4864C896" w:rsidR="00542547" w:rsidRPr="009F629F" w:rsidRDefault="00542547" w:rsidP="00864E92">
      <w:pPr>
        <w:pStyle w:val="Akapitzlist"/>
        <w:numPr>
          <w:ilvl w:val="0"/>
          <w:numId w:val="6"/>
        </w:numPr>
        <w:ind w:left="426"/>
        <w:rPr>
          <w:highlight w:val="white"/>
        </w:rPr>
      </w:pPr>
      <w:r w:rsidRPr="00542547">
        <w:rPr>
          <w:highlight w:val="white"/>
        </w:rPr>
        <w:t>Termin realizacji zadania jest każdorazowo wskazywany na stronie internetowej Konkursu wraz z publikacją zadania i formą jego wykonania.</w:t>
      </w:r>
    </w:p>
    <w:p w14:paraId="0000003F" w14:textId="46B0B7D3" w:rsidR="002D2014" w:rsidRPr="00824132" w:rsidRDefault="00875F94" w:rsidP="00864E92">
      <w:pPr>
        <w:pBdr>
          <w:top w:val="nil"/>
          <w:left w:val="nil"/>
          <w:bottom w:val="nil"/>
          <w:right w:val="nil"/>
          <w:between w:val="nil"/>
        </w:pBdr>
        <w:spacing w:after="120" w:line="360" w:lineRule="auto"/>
        <w:ind w:left="426" w:firstLine="0"/>
        <w:jc w:val="center"/>
        <w:rPr>
          <w:b/>
        </w:rPr>
      </w:pPr>
      <w:r w:rsidRPr="00824132">
        <w:rPr>
          <w:b/>
        </w:rPr>
        <w:t xml:space="preserve">§ </w:t>
      </w:r>
      <w:r w:rsidR="00235A98">
        <w:rPr>
          <w:b/>
        </w:rPr>
        <w:t>5</w:t>
      </w:r>
      <w:r w:rsidR="00542547">
        <w:rPr>
          <w:b/>
        </w:rPr>
        <w:t xml:space="preserve"> Postanowienia dotyczące przebiegu zadań</w:t>
      </w:r>
    </w:p>
    <w:p w14:paraId="13A44142" w14:textId="0410820D" w:rsidR="00542547" w:rsidRPr="00830548" w:rsidRDefault="00542547" w:rsidP="00864E92">
      <w:pPr>
        <w:pStyle w:val="Akapitzlist"/>
        <w:numPr>
          <w:ilvl w:val="0"/>
          <w:numId w:val="7"/>
        </w:numPr>
        <w:ind w:left="426"/>
      </w:pPr>
      <w:r w:rsidRPr="00830548">
        <w:t xml:space="preserve">W przypadku zadania polegającego na zwiedzaniu jakiegoś terenu, budynku, innych obiektów lub wykonywaniu zadań poza terenem placówki szkolnej bądź poza domem uczestnika, w celu np. sporządzenia relacji zdjęciowej, obowiązuje bezwzględny nakaz przestrzegania przepisów ruchu drogowego. Drużyna, której choć jeden z członków nie dostosuje się do tego wymogu zostanie zdyskwalifikowana z Konkursu. </w:t>
      </w:r>
    </w:p>
    <w:p w14:paraId="1F683953" w14:textId="220DCDA5" w:rsidR="00542547" w:rsidRPr="00830548" w:rsidRDefault="00542547" w:rsidP="00864E92">
      <w:pPr>
        <w:pStyle w:val="Akapitzlist"/>
        <w:numPr>
          <w:ilvl w:val="0"/>
          <w:numId w:val="7"/>
        </w:numPr>
        <w:ind w:left="426"/>
      </w:pPr>
      <w:r w:rsidRPr="00830548">
        <w:t xml:space="preserve">Zadania konkursowe mogą odbywać się w normalnym ruchu miejskim, w związku z czym uczestnicy zobowiązani są do zachowania szczególnej ostrożności. </w:t>
      </w:r>
      <w:r w:rsidR="009F629F">
        <w:t>Współorganizatorzy</w:t>
      </w:r>
      <w:r w:rsidRPr="00830548">
        <w:t xml:space="preserve"> nie zapewnia</w:t>
      </w:r>
      <w:r w:rsidR="009F629F">
        <w:t>ją</w:t>
      </w:r>
      <w:r w:rsidRPr="00830548">
        <w:t xml:space="preserve"> opieki medycznej dla osób uczestniczących w Konkursie. </w:t>
      </w:r>
      <w:r w:rsidR="009F629F">
        <w:t>Współorganizatorzy</w:t>
      </w:r>
      <w:r w:rsidRPr="00830548">
        <w:t xml:space="preserve"> nie ponos</w:t>
      </w:r>
      <w:r w:rsidR="009F629F">
        <w:t>zą</w:t>
      </w:r>
      <w:r w:rsidRPr="00830548">
        <w:t xml:space="preserve"> odpowiedzialności za wypadki losowe powstałe w trakcie Konkursu.</w:t>
      </w:r>
    </w:p>
    <w:p w14:paraId="7C6BEF67" w14:textId="0696E7B2" w:rsidR="00542547" w:rsidRPr="00830548" w:rsidRDefault="00542547" w:rsidP="00864E92">
      <w:pPr>
        <w:pStyle w:val="Akapitzlist"/>
        <w:numPr>
          <w:ilvl w:val="0"/>
          <w:numId w:val="7"/>
        </w:numPr>
        <w:ind w:left="426"/>
      </w:pPr>
      <w:r w:rsidRPr="00830548">
        <w:t xml:space="preserve">W przypadku zadania polegającego na zwiedzaniu jakiegoś terenu, budynku, innych obiektów lub wykonywania zadań poza terenem placówki szkolnej bądź poza domem </w:t>
      </w:r>
      <w:r w:rsidRPr="00830548">
        <w:lastRenderedPageBreak/>
        <w:t>uczestnika, osoby niepełnoletnie mogą brać udział w Konkursie wyłącznie pod opieką osób dorosłych.</w:t>
      </w:r>
    </w:p>
    <w:p w14:paraId="772FCB81" w14:textId="11BE46D3" w:rsidR="007A70C4" w:rsidRDefault="00542547" w:rsidP="00864E92">
      <w:pPr>
        <w:pStyle w:val="Akapitzlist"/>
        <w:numPr>
          <w:ilvl w:val="0"/>
          <w:numId w:val="7"/>
        </w:numPr>
        <w:ind w:left="426"/>
      </w:pPr>
      <w:r w:rsidRPr="00830548">
        <w:t>Uczestnicy podczas wykonywania zadań konkursowych zobowiązani są</w:t>
      </w:r>
      <w:r>
        <w:t xml:space="preserve"> </w:t>
      </w:r>
      <w:r w:rsidRPr="00830548">
        <w:t>do przestrzegania przepisów oraz regulacji związanych z występowaniem stanu epidemii.</w:t>
      </w:r>
    </w:p>
    <w:p w14:paraId="7A30254B" w14:textId="74DC8486" w:rsidR="00542547" w:rsidRDefault="00875F94" w:rsidP="00864E92">
      <w:pPr>
        <w:spacing w:before="160" w:after="120" w:line="360" w:lineRule="auto"/>
        <w:ind w:left="426" w:firstLine="0"/>
        <w:jc w:val="center"/>
        <w:rPr>
          <w:b/>
        </w:rPr>
      </w:pPr>
      <w:r>
        <w:rPr>
          <w:b/>
        </w:rPr>
        <w:t xml:space="preserve">§ </w:t>
      </w:r>
      <w:r w:rsidR="00235A98">
        <w:rPr>
          <w:b/>
        </w:rPr>
        <w:t>6</w:t>
      </w:r>
      <w:r w:rsidR="00542547">
        <w:rPr>
          <w:b/>
        </w:rPr>
        <w:t xml:space="preserve"> Przebieg Konkursu</w:t>
      </w:r>
    </w:p>
    <w:p w14:paraId="4026E6E1" w14:textId="77777777" w:rsidR="00377EE7" w:rsidRPr="00830548" w:rsidRDefault="00377EE7" w:rsidP="00864E92">
      <w:pPr>
        <w:pStyle w:val="Akapitzlist"/>
        <w:numPr>
          <w:ilvl w:val="0"/>
          <w:numId w:val="8"/>
        </w:numPr>
        <w:ind w:left="426"/>
      </w:pPr>
      <w:r w:rsidRPr="00830548">
        <w:t>Konkurs składa się z następujących etapów:</w:t>
      </w:r>
    </w:p>
    <w:p w14:paraId="2F741949" w14:textId="229D5205" w:rsidR="00377EE7" w:rsidRPr="00CA0EB2" w:rsidRDefault="00377EE7" w:rsidP="00864E92">
      <w:pPr>
        <w:pStyle w:val="Akapitzlist"/>
        <w:numPr>
          <w:ilvl w:val="1"/>
          <w:numId w:val="8"/>
        </w:numPr>
        <w:ind w:left="426"/>
      </w:pPr>
      <w:r w:rsidRPr="00830548">
        <w:t xml:space="preserve">Rozgrywki ligowe – podczas których Drużyny tworzą oddzielne ligi dla szkół podstawowych i szkół ponadpodstawowych. Na etapie rozgrywek ligowych Drużyny rozwiązują zadania wskazane przez </w:t>
      </w:r>
      <w:r w:rsidR="009F629F">
        <w:t>Współorganizatorów</w:t>
      </w:r>
      <w:r w:rsidRPr="00830548">
        <w:t xml:space="preserve"> na stronie internetowej Konkursu, zgodnie z terminarzem Konkursu i opisem zadania zamieszczonym na stronie. Po </w:t>
      </w:r>
      <w:r w:rsidRPr="00CA0EB2">
        <w:t xml:space="preserve">zakończeniu etapu rozgrywek ligowych, w lidze dla szkół podstawowych oraz w lidze dla szkół ponadpodstawowych, szesnaście Drużyn o najwyższym wyniku punktowym zostaje zakwalifikowanych do rozgrywek </w:t>
      </w:r>
      <w:r>
        <w:t>mistrzowskich</w:t>
      </w:r>
      <w:r w:rsidRPr="00CA0EB2">
        <w:t>, oddzielnych dla obydwu kategorii.</w:t>
      </w:r>
      <w:r w:rsidR="009F629F">
        <w:t xml:space="preserve"> </w:t>
      </w:r>
    </w:p>
    <w:p w14:paraId="13FACD4E" w14:textId="7A489E37" w:rsidR="00377EE7" w:rsidRPr="00CA0EB2" w:rsidRDefault="00377EE7" w:rsidP="00514282">
      <w:pPr>
        <w:pStyle w:val="Akapitzlist"/>
        <w:numPr>
          <w:ilvl w:val="1"/>
          <w:numId w:val="8"/>
        </w:numPr>
        <w:ind w:left="426"/>
        <w:jc w:val="left"/>
      </w:pPr>
      <w:r w:rsidRPr="00CA0EB2">
        <w:t xml:space="preserve">Rozgrywki </w:t>
      </w:r>
      <w:r>
        <w:t>mistrzowskie</w:t>
      </w:r>
      <w:r w:rsidRPr="00CA0EB2">
        <w:t xml:space="preserve"> – Drużyny </w:t>
      </w:r>
      <w:r>
        <w:t xml:space="preserve">rywalizują ze sobą rozwiązując zadania wskazane przez </w:t>
      </w:r>
      <w:r w:rsidR="009F629F">
        <w:t>Współorganizatorów</w:t>
      </w:r>
      <w:r>
        <w:t xml:space="preserve"> na stronie internetowej Konkursu, zgodnie z terminarzem konkursu. Najlepsze Drużyny</w:t>
      </w:r>
      <w:r w:rsidRPr="00CA0EB2">
        <w:t>, któr</w:t>
      </w:r>
      <w:r>
        <w:t>ym</w:t>
      </w:r>
      <w:r w:rsidRPr="00CA0EB2">
        <w:t xml:space="preserve"> Komisja konkursowa przyznała </w:t>
      </w:r>
      <w:r w:rsidR="00E91334">
        <w:t>naj</w:t>
      </w:r>
      <w:r w:rsidRPr="00CA0EB2">
        <w:t>więcej punktów za</w:t>
      </w:r>
      <w:r>
        <w:t> </w:t>
      </w:r>
      <w:r w:rsidRPr="00CA0EB2">
        <w:t>rozwiązane zadanie przechodz</w:t>
      </w:r>
      <w:r>
        <w:t>ą</w:t>
      </w:r>
      <w:r w:rsidRPr="00CA0EB2">
        <w:t xml:space="preserve"> do dalszej części etapu</w:t>
      </w:r>
      <w:r>
        <w:t>, zgodnie z pkt VIII Regulaminu</w:t>
      </w:r>
      <w:r w:rsidRPr="00CA0EB2">
        <w:t>. Etap zakończy się po wyłonieniu Mistrza Ligi Sprawiedliwości</w:t>
      </w:r>
      <w:r>
        <w:t xml:space="preserve"> oraz II</w:t>
      </w:r>
      <w:r w:rsidR="00CE655A">
        <w:t> </w:t>
      </w:r>
      <w:r>
        <w:t>i</w:t>
      </w:r>
      <w:r w:rsidR="009F629F">
        <w:t> </w:t>
      </w:r>
      <w:r>
        <w:t>I</w:t>
      </w:r>
      <w:r w:rsidRPr="00CA0EB2">
        <w:t>II miejsca w</w:t>
      </w:r>
      <w:r w:rsidR="00514282">
        <w:t> </w:t>
      </w:r>
      <w:r w:rsidRPr="00CA0EB2">
        <w:t xml:space="preserve">obydwu kategoriach. </w:t>
      </w:r>
    </w:p>
    <w:p w14:paraId="2B97D1D8" w14:textId="1013C380" w:rsidR="001D5D54" w:rsidRPr="009F629F" w:rsidRDefault="00377EE7" w:rsidP="00864E92">
      <w:pPr>
        <w:pStyle w:val="Akapitzlist"/>
        <w:numPr>
          <w:ilvl w:val="0"/>
          <w:numId w:val="8"/>
        </w:numPr>
        <w:ind w:left="426"/>
      </w:pPr>
      <w:r w:rsidRPr="00CA0EB2">
        <w:t>Termin dokonywania zgłoszeń uczestników</w:t>
      </w:r>
      <w:r w:rsidRPr="00830548">
        <w:t xml:space="preserve"> mija w dniu określonym w terminarzu Konkursu.</w:t>
      </w:r>
      <w:r w:rsidR="009F629F">
        <w:t xml:space="preserve"> </w:t>
      </w:r>
    </w:p>
    <w:p w14:paraId="00000056" w14:textId="6844600D" w:rsidR="002D2014" w:rsidRPr="00377EE7" w:rsidRDefault="00875F94" w:rsidP="00864E92">
      <w:pPr>
        <w:spacing w:after="120" w:line="360" w:lineRule="auto"/>
        <w:ind w:left="426" w:firstLine="720"/>
        <w:jc w:val="center"/>
      </w:pPr>
      <w:r>
        <w:rPr>
          <w:b/>
        </w:rPr>
        <w:t xml:space="preserve">§ </w:t>
      </w:r>
      <w:r w:rsidR="00235A98">
        <w:rPr>
          <w:b/>
        </w:rPr>
        <w:t>7</w:t>
      </w:r>
      <w:r w:rsidR="00377EE7" w:rsidRPr="00377EE7">
        <w:rPr>
          <w:b/>
        </w:rPr>
        <w:t xml:space="preserve"> </w:t>
      </w:r>
      <w:r w:rsidR="00377EE7" w:rsidRPr="00830548">
        <w:rPr>
          <w:b/>
        </w:rPr>
        <w:t>Rozgrywki ligowe</w:t>
      </w:r>
    </w:p>
    <w:p w14:paraId="6C479FBA" w14:textId="77777777" w:rsidR="00377EE7" w:rsidRPr="00830548" w:rsidRDefault="00377EE7" w:rsidP="00864E92">
      <w:pPr>
        <w:pStyle w:val="Akapitzlist"/>
        <w:numPr>
          <w:ilvl w:val="0"/>
          <w:numId w:val="9"/>
        </w:numPr>
        <w:ind w:left="426"/>
      </w:pPr>
      <w:r w:rsidRPr="00830548">
        <w:t xml:space="preserve">Drużyny w obydwu kategoriach rozgrywek tworzą oddzielne Ligi, tj. Liga Szkół Podstawowych oraz Liga Szkół Ponadpodstawowych. </w:t>
      </w:r>
    </w:p>
    <w:p w14:paraId="12C7A34D" w14:textId="66D8317E" w:rsidR="00377EE7" w:rsidRPr="00830548" w:rsidRDefault="00377EE7" w:rsidP="00864E92">
      <w:pPr>
        <w:pStyle w:val="Akapitzlist"/>
        <w:numPr>
          <w:ilvl w:val="0"/>
          <w:numId w:val="9"/>
        </w:numPr>
        <w:ind w:left="426"/>
      </w:pPr>
      <w:r w:rsidRPr="00830548">
        <w:t>Wszystkie Drużyny w ramach danej kategorii rozgrywek ligowych rozwiązują co ty</w:t>
      </w:r>
      <w:r w:rsidR="00E91334">
        <w:t>dzień</w:t>
      </w:r>
      <w:r w:rsidRPr="00830548">
        <w:t xml:space="preserve"> zadanie konkursowe. Treść zadania, informacja o dopuszczalnej formie wykonania, </w:t>
      </w:r>
      <w:r w:rsidRPr="00830548">
        <w:lastRenderedPageBreak/>
        <w:t xml:space="preserve">ostatecznym terminie oraz sposobie przesłania zadania </w:t>
      </w:r>
      <w:r w:rsidR="00CE655A">
        <w:t>Współorganizatorom</w:t>
      </w:r>
      <w:r w:rsidRPr="00830548">
        <w:t xml:space="preserve"> zostaną opublikowane na stronie internetowej Konkursu.</w:t>
      </w:r>
    </w:p>
    <w:p w14:paraId="00000063" w14:textId="66BE0FF9" w:rsidR="002D2014" w:rsidRPr="00CE655A" w:rsidRDefault="00377EE7" w:rsidP="00864E92">
      <w:pPr>
        <w:pStyle w:val="Akapitzlist"/>
        <w:numPr>
          <w:ilvl w:val="0"/>
          <w:numId w:val="9"/>
        </w:numPr>
        <w:ind w:left="426"/>
      </w:pPr>
      <w:r w:rsidRPr="00830548">
        <w:t xml:space="preserve">Każdorazowo przed publikacją kolejnego zadania na stronie internetowej Konkursu </w:t>
      </w:r>
      <w:r w:rsidR="00CE655A">
        <w:t>Współorganizatorzy</w:t>
      </w:r>
      <w:r w:rsidRPr="00830548">
        <w:t xml:space="preserve"> opublikuj</w:t>
      </w:r>
      <w:r w:rsidR="00CE655A">
        <w:t>ą</w:t>
      </w:r>
      <w:r w:rsidRPr="00830548">
        <w:t xml:space="preserve"> wyniki poprzednich zadań w formie tabeli.</w:t>
      </w:r>
    </w:p>
    <w:p w14:paraId="00000064" w14:textId="1B9EB360" w:rsidR="002D2014" w:rsidRDefault="00875F94" w:rsidP="00864E92">
      <w:pPr>
        <w:spacing w:before="160" w:after="120" w:line="360" w:lineRule="auto"/>
        <w:ind w:left="426" w:firstLine="0"/>
        <w:jc w:val="center"/>
        <w:rPr>
          <w:b/>
        </w:rPr>
      </w:pPr>
      <w:r>
        <w:rPr>
          <w:b/>
        </w:rPr>
        <w:t xml:space="preserve">§ </w:t>
      </w:r>
      <w:r w:rsidR="00235A98">
        <w:rPr>
          <w:b/>
        </w:rPr>
        <w:t>8</w:t>
      </w:r>
      <w:r>
        <w:rPr>
          <w:b/>
        </w:rPr>
        <w:t xml:space="preserve"> </w:t>
      </w:r>
      <w:r w:rsidR="00377EE7">
        <w:rPr>
          <w:b/>
        </w:rPr>
        <w:t>Rozgrywki mistrzowskie</w:t>
      </w:r>
    </w:p>
    <w:p w14:paraId="148EEAEB" w14:textId="60C8EA98" w:rsidR="00377EE7" w:rsidRPr="00830548" w:rsidRDefault="00377EE7" w:rsidP="00864E92">
      <w:pPr>
        <w:pStyle w:val="Akapitzlist"/>
        <w:numPr>
          <w:ilvl w:val="0"/>
          <w:numId w:val="10"/>
        </w:numPr>
        <w:ind w:left="426"/>
      </w:pPr>
      <w:r w:rsidRPr="00830548">
        <w:t xml:space="preserve">Do </w:t>
      </w:r>
      <w:r>
        <w:t>rozgrywek mistrzowskich</w:t>
      </w:r>
      <w:r w:rsidRPr="00830548">
        <w:t xml:space="preserve"> zostaj</w:t>
      </w:r>
      <w:r>
        <w:t>e</w:t>
      </w:r>
      <w:r w:rsidRPr="00830548">
        <w:t xml:space="preserve"> zakwalifikowan</w:t>
      </w:r>
      <w:r>
        <w:t>ych</w:t>
      </w:r>
      <w:r w:rsidR="009E679F">
        <w:t xml:space="preserve"> </w:t>
      </w:r>
      <w:r>
        <w:t>szesnaście</w:t>
      </w:r>
      <w:r w:rsidRPr="00830548">
        <w:t xml:space="preserve"> Drużyn, które uzyskały najwięcej punktów w wyniku oceny prac konkursowych przez Komisję konkursową po zakończeniu rozgrywek ligowych zgodnie z terminarzem Konkursu.  </w:t>
      </w:r>
    </w:p>
    <w:p w14:paraId="49D6EA39" w14:textId="77777777" w:rsidR="00377EE7" w:rsidRDefault="00377EE7" w:rsidP="00864E92">
      <w:pPr>
        <w:pStyle w:val="Akapitzlist"/>
        <w:numPr>
          <w:ilvl w:val="0"/>
          <w:numId w:val="10"/>
        </w:numPr>
        <w:ind w:left="426"/>
      </w:pPr>
      <w:r w:rsidRPr="00830548">
        <w:t xml:space="preserve">Zakwalifikowane Drużyny </w:t>
      </w:r>
      <w:r>
        <w:t>rywalizują z pozostałymi Drużynami</w:t>
      </w:r>
      <w:r w:rsidRPr="00830548">
        <w:t xml:space="preserve"> co tydzień rozwiązuj</w:t>
      </w:r>
      <w:r>
        <w:t>ąc</w:t>
      </w:r>
      <w:r w:rsidRPr="00830548">
        <w:t xml:space="preserve"> wskazane na stronie internetowej Konkursu zadanie, w czasie wskazanym w</w:t>
      </w:r>
      <w:r>
        <w:t> </w:t>
      </w:r>
      <w:r w:rsidRPr="00830548">
        <w:t>terminarzu Konkursu</w:t>
      </w:r>
      <w:r>
        <w:t xml:space="preserve"> </w:t>
      </w:r>
    </w:p>
    <w:p w14:paraId="5BB73E14" w14:textId="36393B3C" w:rsidR="00377EE7" w:rsidRDefault="00377EE7" w:rsidP="00864E92">
      <w:pPr>
        <w:pStyle w:val="Akapitzlist"/>
        <w:numPr>
          <w:ilvl w:val="0"/>
          <w:numId w:val="10"/>
        </w:numPr>
        <w:spacing w:after="0" w:line="389" w:lineRule="auto"/>
        <w:ind w:left="426" w:hanging="357"/>
        <w:contextualSpacing w:val="0"/>
      </w:pPr>
      <w:r>
        <w:t xml:space="preserve">Po każdej fazie Komisja konkursowa ocenia prace Drużyn i awansuje połowę Drużyn, które uzyskały najwięcej punktów do następnej fazy rozgrywek zgodnie ze schematem poniżej. </w:t>
      </w:r>
    </w:p>
    <w:tbl>
      <w:tblPr>
        <w:tblStyle w:val="Tabela-Siatk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6378"/>
      </w:tblGrid>
      <w:tr w:rsidR="00377EE7" w:rsidRPr="00CE655A" w14:paraId="3DC7702D" w14:textId="77777777" w:rsidTr="00514282">
        <w:trPr>
          <w:jc w:val="center"/>
        </w:trPr>
        <w:tc>
          <w:tcPr>
            <w:tcW w:w="2122" w:type="dxa"/>
            <w:vAlign w:val="center"/>
          </w:tcPr>
          <w:p w14:paraId="1FD56CBE" w14:textId="77777777" w:rsidR="00377EE7" w:rsidRPr="00CE655A" w:rsidRDefault="00377EE7" w:rsidP="00514282">
            <w:pPr>
              <w:spacing w:after="120" w:line="276" w:lineRule="auto"/>
              <w:ind w:left="22" w:firstLine="22"/>
              <w:rPr>
                <w:rFonts w:ascii="Times New Roman" w:hAnsi="Times New Roman" w:cs="Times New Roman"/>
                <w:sz w:val="24"/>
                <w:szCs w:val="24"/>
              </w:rPr>
            </w:pPr>
            <w:r w:rsidRPr="00CE655A">
              <w:rPr>
                <w:rFonts w:ascii="Times New Roman" w:hAnsi="Times New Roman" w:cs="Times New Roman"/>
                <w:sz w:val="24"/>
                <w:szCs w:val="24"/>
              </w:rPr>
              <w:t>Faza 1/8 finału</w:t>
            </w:r>
          </w:p>
        </w:tc>
        <w:tc>
          <w:tcPr>
            <w:tcW w:w="6378" w:type="dxa"/>
            <w:vAlign w:val="center"/>
          </w:tcPr>
          <w:p w14:paraId="59B988F1" w14:textId="77777777" w:rsidR="00377EE7" w:rsidRPr="00CE655A" w:rsidRDefault="00377EE7" w:rsidP="00514282">
            <w:pPr>
              <w:spacing w:after="120" w:line="276" w:lineRule="auto"/>
              <w:ind w:left="176" w:firstLine="22"/>
              <w:rPr>
                <w:rFonts w:ascii="Times New Roman" w:hAnsi="Times New Roman" w:cs="Times New Roman"/>
                <w:sz w:val="24"/>
                <w:szCs w:val="24"/>
              </w:rPr>
            </w:pPr>
            <w:r w:rsidRPr="00CE655A">
              <w:rPr>
                <w:rFonts w:ascii="Times New Roman" w:hAnsi="Times New Roman" w:cs="Times New Roman"/>
                <w:sz w:val="24"/>
                <w:szCs w:val="24"/>
              </w:rPr>
              <w:t>16 Drużyn rywalizuje o wejście do następnej fazy</w:t>
            </w:r>
          </w:p>
        </w:tc>
      </w:tr>
      <w:tr w:rsidR="00377EE7" w:rsidRPr="00CE655A" w14:paraId="7FCA65F8" w14:textId="77777777" w:rsidTr="00514282">
        <w:trPr>
          <w:jc w:val="center"/>
        </w:trPr>
        <w:tc>
          <w:tcPr>
            <w:tcW w:w="2122" w:type="dxa"/>
            <w:vAlign w:val="center"/>
          </w:tcPr>
          <w:p w14:paraId="27273408" w14:textId="77777777" w:rsidR="00377EE7" w:rsidRPr="00CE655A" w:rsidRDefault="00377EE7" w:rsidP="00514282">
            <w:pPr>
              <w:spacing w:after="120" w:line="276" w:lineRule="auto"/>
              <w:ind w:left="22" w:firstLine="22"/>
              <w:rPr>
                <w:rFonts w:ascii="Times New Roman" w:hAnsi="Times New Roman" w:cs="Times New Roman"/>
                <w:sz w:val="24"/>
                <w:szCs w:val="24"/>
              </w:rPr>
            </w:pPr>
            <w:r w:rsidRPr="00CE655A">
              <w:rPr>
                <w:rFonts w:ascii="Times New Roman" w:hAnsi="Times New Roman" w:cs="Times New Roman"/>
                <w:sz w:val="24"/>
                <w:szCs w:val="24"/>
              </w:rPr>
              <w:t>Faza 1/4 finału</w:t>
            </w:r>
          </w:p>
        </w:tc>
        <w:tc>
          <w:tcPr>
            <w:tcW w:w="6378" w:type="dxa"/>
            <w:vAlign w:val="center"/>
          </w:tcPr>
          <w:p w14:paraId="2603EDE6" w14:textId="77777777" w:rsidR="00377EE7" w:rsidRPr="00CE655A" w:rsidRDefault="00377EE7" w:rsidP="00514282">
            <w:pPr>
              <w:spacing w:after="120" w:line="276" w:lineRule="auto"/>
              <w:ind w:left="176" w:firstLine="22"/>
              <w:rPr>
                <w:rFonts w:ascii="Times New Roman" w:hAnsi="Times New Roman" w:cs="Times New Roman"/>
                <w:sz w:val="24"/>
                <w:szCs w:val="24"/>
              </w:rPr>
            </w:pPr>
            <w:r w:rsidRPr="00CE655A">
              <w:rPr>
                <w:rFonts w:ascii="Times New Roman" w:hAnsi="Times New Roman" w:cs="Times New Roman"/>
                <w:sz w:val="24"/>
                <w:szCs w:val="24"/>
              </w:rPr>
              <w:t>8 Drużyn rywalizuje o wejście do następnej fazy</w:t>
            </w:r>
          </w:p>
        </w:tc>
      </w:tr>
      <w:tr w:rsidR="00377EE7" w:rsidRPr="00CE655A" w14:paraId="22EB9B7B" w14:textId="77777777" w:rsidTr="00514282">
        <w:trPr>
          <w:jc w:val="center"/>
        </w:trPr>
        <w:tc>
          <w:tcPr>
            <w:tcW w:w="2122" w:type="dxa"/>
            <w:vAlign w:val="center"/>
          </w:tcPr>
          <w:p w14:paraId="12B6DDFF" w14:textId="77777777" w:rsidR="00377EE7" w:rsidRPr="00CE655A" w:rsidRDefault="00377EE7" w:rsidP="00514282">
            <w:pPr>
              <w:spacing w:after="120" w:line="276" w:lineRule="auto"/>
              <w:ind w:left="22" w:firstLine="22"/>
              <w:rPr>
                <w:rFonts w:ascii="Times New Roman" w:hAnsi="Times New Roman" w:cs="Times New Roman"/>
                <w:sz w:val="24"/>
                <w:szCs w:val="24"/>
              </w:rPr>
            </w:pPr>
            <w:r w:rsidRPr="00CE655A">
              <w:rPr>
                <w:rFonts w:ascii="Times New Roman" w:hAnsi="Times New Roman" w:cs="Times New Roman"/>
                <w:sz w:val="24"/>
                <w:szCs w:val="24"/>
              </w:rPr>
              <w:t>Faza 1/2 finału</w:t>
            </w:r>
          </w:p>
        </w:tc>
        <w:tc>
          <w:tcPr>
            <w:tcW w:w="6378" w:type="dxa"/>
            <w:vAlign w:val="center"/>
          </w:tcPr>
          <w:p w14:paraId="0C6F3FB4" w14:textId="77777777" w:rsidR="00377EE7" w:rsidRPr="00CE655A" w:rsidRDefault="00377EE7" w:rsidP="00514282">
            <w:pPr>
              <w:spacing w:after="120" w:line="276" w:lineRule="auto"/>
              <w:ind w:left="176" w:firstLine="22"/>
              <w:rPr>
                <w:rFonts w:ascii="Times New Roman" w:hAnsi="Times New Roman" w:cs="Times New Roman"/>
                <w:sz w:val="24"/>
                <w:szCs w:val="24"/>
              </w:rPr>
            </w:pPr>
            <w:r w:rsidRPr="00CE655A">
              <w:rPr>
                <w:rFonts w:ascii="Times New Roman" w:hAnsi="Times New Roman" w:cs="Times New Roman"/>
                <w:sz w:val="24"/>
                <w:szCs w:val="24"/>
              </w:rPr>
              <w:t>4 Drużyny rywalizują o wejście do finału/ zajęcie III miejsca</w:t>
            </w:r>
          </w:p>
        </w:tc>
      </w:tr>
      <w:tr w:rsidR="00377EE7" w:rsidRPr="00CE655A" w14:paraId="085B0A5E" w14:textId="77777777" w:rsidTr="00514282">
        <w:trPr>
          <w:jc w:val="center"/>
        </w:trPr>
        <w:tc>
          <w:tcPr>
            <w:tcW w:w="2122" w:type="dxa"/>
            <w:vAlign w:val="center"/>
          </w:tcPr>
          <w:p w14:paraId="43B89546" w14:textId="77777777" w:rsidR="00377EE7" w:rsidRPr="00CE655A" w:rsidRDefault="00377EE7" w:rsidP="00514282">
            <w:pPr>
              <w:spacing w:after="120" w:line="276" w:lineRule="auto"/>
              <w:ind w:left="22" w:firstLine="22"/>
              <w:rPr>
                <w:rFonts w:ascii="Times New Roman" w:hAnsi="Times New Roman" w:cs="Times New Roman"/>
                <w:sz w:val="24"/>
                <w:szCs w:val="24"/>
              </w:rPr>
            </w:pPr>
            <w:r w:rsidRPr="00CE655A">
              <w:rPr>
                <w:rFonts w:ascii="Times New Roman" w:hAnsi="Times New Roman" w:cs="Times New Roman"/>
                <w:sz w:val="24"/>
                <w:szCs w:val="24"/>
              </w:rPr>
              <w:t>Finał</w:t>
            </w:r>
          </w:p>
        </w:tc>
        <w:tc>
          <w:tcPr>
            <w:tcW w:w="6378" w:type="dxa"/>
            <w:vAlign w:val="center"/>
          </w:tcPr>
          <w:p w14:paraId="1B43853C" w14:textId="77777777" w:rsidR="00377EE7" w:rsidRPr="00CE655A" w:rsidRDefault="00377EE7" w:rsidP="00514282">
            <w:pPr>
              <w:spacing w:after="120" w:line="276" w:lineRule="auto"/>
              <w:ind w:left="176" w:firstLine="22"/>
              <w:rPr>
                <w:rFonts w:ascii="Times New Roman" w:hAnsi="Times New Roman" w:cs="Times New Roman"/>
                <w:sz w:val="24"/>
                <w:szCs w:val="24"/>
              </w:rPr>
            </w:pPr>
            <w:r w:rsidRPr="00CE655A">
              <w:rPr>
                <w:rFonts w:ascii="Times New Roman" w:hAnsi="Times New Roman" w:cs="Times New Roman"/>
                <w:sz w:val="24"/>
                <w:szCs w:val="24"/>
              </w:rPr>
              <w:t xml:space="preserve">2 Drużyny rywalizują o zajęcie I </w:t>
            </w:r>
            <w:proofErr w:type="spellStart"/>
            <w:r w:rsidRPr="00CE655A">
              <w:rPr>
                <w:rFonts w:ascii="Times New Roman" w:hAnsi="Times New Roman" w:cs="Times New Roman"/>
                <w:sz w:val="24"/>
                <w:szCs w:val="24"/>
              </w:rPr>
              <w:t>i</w:t>
            </w:r>
            <w:proofErr w:type="spellEnd"/>
            <w:r w:rsidRPr="00CE655A">
              <w:rPr>
                <w:rFonts w:ascii="Times New Roman" w:hAnsi="Times New Roman" w:cs="Times New Roman"/>
                <w:sz w:val="24"/>
                <w:szCs w:val="24"/>
              </w:rPr>
              <w:t xml:space="preserve"> II miejsca</w:t>
            </w:r>
          </w:p>
        </w:tc>
      </w:tr>
    </w:tbl>
    <w:p w14:paraId="00000070" w14:textId="5F198153" w:rsidR="002D2014" w:rsidRDefault="00875F94" w:rsidP="00864E92">
      <w:pPr>
        <w:spacing w:before="160" w:after="120" w:line="360" w:lineRule="auto"/>
        <w:ind w:left="426" w:firstLine="0"/>
        <w:jc w:val="center"/>
        <w:rPr>
          <w:b/>
        </w:rPr>
      </w:pPr>
      <w:r>
        <w:rPr>
          <w:b/>
        </w:rPr>
        <w:t xml:space="preserve">§ </w:t>
      </w:r>
      <w:r w:rsidR="00235A98">
        <w:rPr>
          <w:b/>
        </w:rPr>
        <w:t>9</w:t>
      </w:r>
      <w:r>
        <w:rPr>
          <w:b/>
        </w:rPr>
        <w:t xml:space="preserve"> </w:t>
      </w:r>
      <w:r w:rsidR="00377EE7" w:rsidRPr="00C441E4">
        <w:rPr>
          <w:b/>
        </w:rPr>
        <w:t>Rozstrzygnięcie Konkursu</w:t>
      </w:r>
    </w:p>
    <w:p w14:paraId="34F608D4" w14:textId="669BE42B" w:rsidR="00377EE7" w:rsidRPr="00C441E4" w:rsidRDefault="00377EE7" w:rsidP="00864E92">
      <w:pPr>
        <w:pStyle w:val="Akapitzlist"/>
        <w:numPr>
          <w:ilvl w:val="0"/>
          <w:numId w:val="11"/>
        </w:numPr>
        <w:ind w:left="426"/>
      </w:pPr>
      <w:r w:rsidRPr="00C441E4">
        <w:t xml:space="preserve">Rozstrzygnięcie Konkursu </w:t>
      </w:r>
      <w:r w:rsidRPr="009E679F">
        <w:t xml:space="preserve">nastąpi do dnia </w:t>
      </w:r>
      <w:r w:rsidR="00CE655A" w:rsidRPr="009E679F">
        <w:t>15</w:t>
      </w:r>
      <w:r w:rsidRPr="009E679F">
        <w:t xml:space="preserve"> </w:t>
      </w:r>
      <w:r w:rsidR="00CE655A" w:rsidRPr="009E679F">
        <w:t>grudnia</w:t>
      </w:r>
      <w:r w:rsidRPr="009E679F">
        <w:t xml:space="preserve"> 202</w:t>
      </w:r>
      <w:r w:rsidR="00CE655A" w:rsidRPr="009E679F">
        <w:t>2</w:t>
      </w:r>
      <w:r w:rsidRPr="009E679F">
        <w:t xml:space="preserve"> roku</w:t>
      </w:r>
      <w:r w:rsidRPr="00C441E4">
        <w:t>.</w:t>
      </w:r>
    </w:p>
    <w:p w14:paraId="5443B6E1" w14:textId="3EE92F15" w:rsidR="00BF6264" w:rsidRDefault="00377EE7" w:rsidP="00864E92">
      <w:pPr>
        <w:pStyle w:val="Akapitzlist"/>
        <w:numPr>
          <w:ilvl w:val="0"/>
          <w:numId w:val="11"/>
        </w:numPr>
        <w:ind w:left="426"/>
      </w:pPr>
      <w:r w:rsidRPr="00830548">
        <w:t>Wyniki Konkursu zamieszcza się na stronie internetowej Konkursu</w:t>
      </w:r>
      <w:r w:rsidR="009E679F">
        <w:t>.</w:t>
      </w:r>
    </w:p>
    <w:p w14:paraId="00000074" w14:textId="4135F97A" w:rsidR="002D2014" w:rsidRDefault="00875F94" w:rsidP="00864E92">
      <w:pPr>
        <w:spacing w:before="160" w:after="120" w:line="360" w:lineRule="auto"/>
        <w:ind w:left="426" w:firstLine="0"/>
        <w:jc w:val="center"/>
        <w:rPr>
          <w:b/>
        </w:rPr>
      </w:pPr>
      <w:r>
        <w:rPr>
          <w:b/>
        </w:rPr>
        <w:t xml:space="preserve">§ </w:t>
      </w:r>
      <w:r w:rsidR="00235A98">
        <w:rPr>
          <w:b/>
        </w:rPr>
        <w:t>10</w:t>
      </w:r>
      <w:r>
        <w:rPr>
          <w:b/>
        </w:rPr>
        <w:t xml:space="preserve"> </w:t>
      </w:r>
      <w:r w:rsidR="00377EE7">
        <w:rPr>
          <w:b/>
        </w:rPr>
        <w:t>Nagrody</w:t>
      </w:r>
    </w:p>
    <w:p w14:paraId="4C992E5C" w14:textId="77777777" w:rsidR="00377EE7" w:rsidRPr="00830548" w:rsidRDefault="00377EE7" w:rsidP="00864E92">
      <w:pPr>
        <w:pStyle w:val="Akapitzlist"/>
        <w:numPr>
          <w:ilvl w:val="0"/>
          <w:numId w:val="12"/>
        </w:numPr>
        <w:ind w:left="426"/>
      </w:pPr>
      <w:r w:rsidRPr="00830548">
        <w:t>Dla zwycięzców Konkursu w kategorii szkół ponadpodstawowych przewidziano następujące nagrody:</w:t>
      </w:r>
    </w:p>
    <w:p w14:paraId="197FC434" w14:textId="77777777" w:rsidR="00D621C2" w:rsidRPr="00830548" w:rsidRDefault="00D621C2" w:rsidP="001F31C3">
      <w:pPr>
        <w:spacing w:after="120" w:line="276" w:lineRule="auto"/>
        <w:ind w:left="851"/>
      </w:pPr>
      <w:r w:rsidRPr="00830548">
        <w:t>I Miejsce – 2 000 złotych (słownie: dwa tysiące złotych),</w:t>
      </w:r>
    </w:p>
    <w:p w14:paraId="5596C9F8" w14:textId="77777777" w:rsidR="00D621C2" w:rsidRPr="00830548" w:rsidRDefault="00D621C2" w:rsidP="001F31C3">
      <w:pPr>
        <w:spacing w:after="120" w:line="276" w:lineRule="auto"/>
        <w:ind w:left="851"/>
      </w:pPr>
      <w:r w:rsidRPr="00830548">
        <w:t xml:space="preserve">II Miejsce – 1 500 złotych (słownie: jeden tysiąc pięćset złotych), </w:t>
      </w:r>
    </w:p>
    <w:p w14:paraId="14CF0916" w14:textId="77777777" w:rsidR="00D621C2" w:rsidRPr="00830548" w:rsidRDefault="00D621C2" w:rsidP="001F31C3">
      <w:pPr>
        <w:spacing w:after="120" w:line="276" w:lineRule="auto"/>
        <w:ind w:left="851"/>
      </w:pPr>
      <w:r w:rsidRPr="00830548">
        <w:t>III Miejsce – 1 000 złotych (słownie: jeden tysiąc złotych).</w:t>
      </w:r>
    </w:p>
    <w:p w14:paraId="288C5054" w14:textId="77777777" w:rsidR="00377EE7" w:rsidRPr="00830548" w:rsidRDefault="00377EE7" w:rsidP="00864E92">
      <w:pPr>
        <w:pStyle w:val="Akapitzlist"/>
        <w:numPr>
          <w:ilvl w:val="0"/>
          <w:numId w:val="12"/>
        </w:numPr>
        <w:ind w:left="426"/>
      </w:pPr>
      <w:r w:rsidRPr="00830548">
        <w:lastRenderedPageBreak/>
        <w:t>Dla zwycięzców Konkursu w kategorii szkół podstawowych przewidziano następujące nagrody:</w:t>
      </w:r>
    </w:p>
    <w:p w14:paraId="0D4375EF" w14:textId="77777777" w:rsidR="00D621C2" w:rsidRPr="00830548" w:rsidRDefault="00D621C2" w:rsidP="001F31C3">
      <w:pPr>
        <w:spacing w:after="120" w:line="276" w:lineRule="auto"/>
        <w:ind w:left="567" w:firstLine="0"/>
        <w:rPr>
          <w:highlight w:val="white"/>
        </w:rPr>
      </w:pPr>
      <w:r w:rsidRPr="00830548">
        <w:rPr>
          <w:highlight w:val="white"/>
        </w:rPr>
        <w:t>I Miejsce – 2 000 złotych (słownie: dwa tysiące złotych),</w:t>
      </w:r>
    </w:p>
    <w:p w14:paraId="70101A5A" w14:textId="77777777" w:rsidR="00D621C2" w:rsidRPr="00830548" w:rsidRDefault="00D621C2" w:rsidP="001F31C3">
      <w:pPr>
        <w:spacing w:after="120" w:line="276" w:lineRule="auto"/>
        <w:ind w:left="567" w:firstLine="0"/>
        <w:rPr>
          <w:highlight w:val="white"/>
        </w:rPr>
      </w:pPr>
      <w:r w:rsidRPr="00830548">
        <w:rPr>
          <w:highlight w:val="white"/>
        </w:rPr>
        <w:t xml:space="preserve">II Miejsce – 1 500 złotych (słownie: jeden tysiąc pięćset złotych), </w:t>
      </w:r>
    </w:p>
    <w:p w14:paraId="34CFE84E" w14:textId="77777777" w:rsidR="00D621C2" w:rsidRPr="00830548" w:rsidRDefault="00D621C2" w:rsidP="001F31C3">
      <w:pPr>
        <w:spacing w:after="120" w:line="276" w:lineRule="auto"/>
        <w:ind w:left="567" w:firstLine="0"/>
        <w:rPr>
          <w:highlight w:val="white"/>
        </w:rPr>
      </w:pPr>
      <w:r w:rsidRPr="00830548">
        <w:rPr>
          <w:highlight w:val="white"/>
        </w:rPr>
        <w:t>III Miejsce – 1 000 złotych (słownie: jeden tysiąc złotych).</w:t>
      </w:r>
    </w:p>
    <w:p w14:paraId="6EEA333C" w14:textId="77777777" w:rsidR="00377EE7" w:rsidRPr="00377EE7" w:rsidRDefault="00377EE7" w:rsidP="00864E92">
      <w:pPr>
        <w:pStyle w:val="Akapitzlist"/>
        <w:numPr>
          <w:ilvl w:val="0"/>
          <w:numId w:val="12"/>
        </w:numPr>
        <w:ind w:left="426"/>
        <w:rPr>
          <w:highlight w:val="white"/>
        </w:rPr>
      </w:pPr>
      <w:r w:rsidRPr="00377EE7">
        <w:rPr>
          <w:highlight w:val="white"/>
        </w:rPr>
        <w:t xml:space="preserve">Trzem wyróżniającym się podczas trwania Konkursu drużynom, w każdej kategorii, Komisja konkursowa może przyznać dodatkową nagrodę w wysokości 500 zł. </w:t>
      </w:r>
    </w:p>
    <w:p w14:paraId="29BC8766" w14:textId="18C7A2FA" w:rsidR="00377EE7" w:rsidRPr="003E70E7" w:rsidRDefault="00377EE7" w:rsidP="00864E92">
      <w:pPr>
        <w:pStyle w:val="Akapitzlist"/>
        <w:numPr>
          <w:ilvl w:val="0"/>
          <w:numId w:val="12"/>
        </w:numPr>
        <w:ind w:left="426"/>
        <w:rPr>
          <w:highlight w:val="white"/>
        </w:rPr>
      </w:pPr>
      <w:r w:rsidRPr="003E70E7">
        <w:rPr>
          <w:highlight w:val="white"/>
        </w:rPr>
        <w:t>Nagroda pieniężna dla członków Drużyny wypłacana jest osobie zgłaszającej szkołę, która dokonuje odpowiedniego podziału nagrody na członków Drużyny.</w:t>
      </w:r>
    </w:p>
    <w:p w14:paraId="0619DC88" w14:textId="467BD430" w:rsidR="003D179A" w:rsidRDefault="00377EE7" w:rsidP="003D179A">
      <w:pPr>
        <w:pStyle w:val="Akapitzlist"/>
        <w:numPr>
          <w:ilvl w:val="0"/>
          <w:numId w:val="12"/>
        </w:numPr>
        <w:ind w:left="426"/>
        <w:rPr>
          <w:highlight w:val="white"/>
        </w:rPr>
      </w:pPr>
      <w:r w:rsidRPr="003E70E7">
        <w:rPr>
          <w:highlight w:val="white"/>
        </w:rPr>
        <w:t>Nagrody pieniężne wypłacane są po potrąceniu należnego podatku w wysokości zgodnej z</w:t>
      </w:r>
      <w:r w:rsidR="00FC2A0F">
        <w:rPr>
          <w:highlight w:val="white"/>
        </w:rPr>
        <w:t> </w:t>
      </w:r>
      <w:r w:rsidRPr="003E70E7">
        <w:rPr>
          <w:highlight w:val="white"/>
        </w:rPr>
        <w:t>obowiązującymi w Polsce przepisami prawa podatkowego.</w:t>
      </w:r>
    </w:p>
    <w:p w14:paraId="1787FE0C" w14:textId="2731C44E" w:rsidR="003D179A" w:rsidRPr="003D179A" w:rsidRDefault="003D179A" w:rsidP="003D179A">
      <w:pPr>
        <w:pStyle w:val="Akapitzlist"/>
        <w:numPr>
          <w:ilvl w:val="0"/>
          <w:numId w:val="12"/>
        </w:numPr>
        <w:ind w:left="426"/>
        <w:rPr>
          <w:highlight w:val="white"/>
        </w:rPr>
      </w:pPr>
      <w:r>
        <w:t>Osoba zgłaszająca Drużynę</w:t>
      </w:r>
      <w:r w:rsidRPr="003D179A">
        <w:t xml:space="preserve"> wskaże w formularzu zgłoszeniowym rachunek bankowy, na który w terminie do 30 dni od daty ogłoszenia wyników, ma zostać przekazana nagroda dla członków Drużyny</w:t>
      </w:r>
      <w:r>
        <w:t>.</w:t>
      </w:r>
    </w:p>
    <w:p w14:paraId="0000007B" w14:textId="1AC1AAEC" w:rsidR="002D2014" w:rsidRDefault="00FC2A0F" w:rsidP="004D6D4B">
      <w:pPr>
        <w:pStyle w:val="Akapitzlist"/>
        <w:numPr>
          <w:ilvl w:val="0"/>
          <w:numId w:val="12"/>
        </w:numPr>
        <w:spacing w:after="120" w:line="389" w:lineRule="auto"/>
        <w:ind w:left="425" w:hanging="357"/>
        <w:contextualSpacing w:val="0"/>
      </w:pPr>
      <w:r>
        <w:t>Współorganizatorzy</w:t>
      </w:r>
      <w:r w:rsidR="00377EE7" w:rsidRPr="00830548">
        <w:t xml:space="preserve"> zastrzega</w:t>
      </w:r>
      <w:r>
        <w:t>ją</w:t>
      </w:r>
      <w:r w:rsidR="00377EE7" w:rsidRPr="00830548">
        <w:t xml:space="preserve"> sobie możliwość przyznania innych nagród rzeczowych dla pozostałych Drużyn. </w:t>
      </w:r>
    </w:p>
    <w:p w14:paraId="0000007C" w14:textId="08E6B34B" w:rsidR="002D2014" w:rsidRDefault="00875F94" w:rsidP="00864E92">
      <w:pPr>
        <w:spacing w:before="160" w:after="120" w:line="360" w:lineRule="auto"/>
        <w:ind w:left="426" w:firstLine="0"/>
        <w:jc w:val="center"/>
        <w:rPr>
          <w:b/>
        </w:rPr>
      </w:pPr>
      <w:r>
        <w:rPr>
          <w:b/>
          <w:highlight w:val="white"/>
        </w:rPr>
        <w:t xml:space="preserve">§ </w:t>
      </w:r>
      <w:r w:rsidR="00235A98">
        <w:rPr>
          <w:b/>
          <w:highlight w:val="white"/>
        </w:rPr>
        <w:t>11</w:t>
      </w:r>
      <w:r>
        <w:rPr>
          <w:b/>
          <w:highlight w:val="white"/>
        </w:rPr>
        <w:t xml:space="preserve"> </w:t>
      </w:r>
      <w:r w:rsidR="003E70E7" w:rsidRPr="00C441E4">
        <w:rPr>
          <w:b/>
        </w:rPr>
        <w:t>Odpowiedzialność</w:t>
      </w:r>
    </w:p>
    <w:p w14:paraId="0371694D" w14:textId="3869D9B8" w:rsidR="003E70E7" w:rsidRPr="00C441E4" w:rsidRDefault="003E70E7" w:rsidP="00864E92">
      <w:pPr>
        <w:pStyle w:val="Akapitzlist"/>
        <w:numPr>
          <w:ilvl w:val="0"/>
          <w:numId w:val="13"/>
        </w:numPr>
        <w:ind w:left="426"/>
      </w:pPr>
      <w:r w:rsidRPr="00C441E4">
        <w:t>Uczestnicy przystępując do Konkursu biorą na siebie pełną odpowiedzialność prawno-cywilną na cały czas jego trwania. W przypadku osób niepełnoletnich odpowiedzialność za uczestnika ponoszą rodzice/opiekunowie prawni i/lub opiekun Drużyny.</w:t>
      </w:r>
    </w:p>
    <w:p w14:paraId="30E15689" w14:textId="104C3F3D" w:rsidR="003E70E7" w:rsidRPr="00830548" w:rsidRDefault="003E70E7" w:rsidP="00864E92">
      <w:pPr>
        <w:pStyle w:val="Akapitzlist"/>
        <w:numPr>
          <w:ilvl w:val="0"/>
          <w:numId w:val="13"/>
        </w:numPr>
        <w:ind w:left="426"/>
      </w:pPr>
      <w:r w:rsidRPr="00830548">
        <w:t xml:space="preserve">W przypadku naruszenia przez uczestnika lub Drużynę Regulaminu, złamania zasad fair </w:t>
      </w:r>
      <w:proofErr w:type="spellStart"/>
      <w:r w:rsidRPr="00830548">
        <w:t>play</w:t>
      </w:r>
      <w:proofErr w:type="spellEnd"/>
      <w:r w:rsidRPr="00830548">
        <w:t xml:space="preserve">, bądź utrudniania rozwiązywania zadań innym uczestnikom, w dowolnym momencie </w:t>
      </w:r>
      <w:r w:rsidR="00FC2A0F">
        <w:t>Współorganizatorzy mają</w:t>
      </w:r>
      <w:r w:rsidRPr="00830548">
        <w:t xml:space="preserve"> prawo do wykluczenia go z udziału. Decyzja w</w:t>
      </w:r>
      <w:r>
        <w:t> </w:t>
      </w:r>
      <w:r w:rsidRPr="00830548">
        <w:t>tej kwestii jest ostateczna i nie przysługuje od niej odwołanie.</w:t>
      </w:r>
    </w:p>
    <w:p w14:paraId="4FC19C03" w14:textId="143B2B75" w:rsidR="003E70E7" w:rsidRPr="00830548" w:rsidRDefault="00FC2A0F" w:rsidP="00864E92">
      <w:pPr>
        <w:pStyle w:val="Akapitzlist"/>
        <w:numPr>
          <w:ilvl w:val="0"/>
          <w:numId w:val="13"/>
        </w:numPr>
        <w:ind w:left="426"/>
      </w:pPr>
      <w:r>
        <w:t>Współorganizatorzy</w:t>
      </w:r>
      <w:r w:rsidR="003E70E7" w:rsidRPr="00830548">
        <w:t xml:space="preserve"> nie ponosi odpowiedzialności za zachowania uczestników Konkursu, które naruszają porządek publiczny lub dobra osobiste osób trzecich.</w:t>
      </w:r>
    </w:p>
    <w:p w14:paraId="086A2330" w14:textId="4D9EC32F" w:rsidR="003E70E7" w:rsidRPr="00FC2A0F" w:rsidRDefault="00FC2A0F" w:rsidP="00864E92">
      <w:pPr>
        <w:pStyle w:val="Akapitzlist"/>
        <w:numPr>
          <w:ilvl w:val="0"/>
          <w:numId w:val="13"/>
        </w:numPr>
        <w:spacing w:line="389" w:lineRule="auto"/>
        <w:ind w:left="426" w:hanging="357"/>
      </w:pPr>
      <w:r>
        <w:t xml:space="preserve">Współorganizatorzy nie są </w:t>
      </w:r>
      <w:r w:rsidR="003E70E7" w:rsidRPr="00830548">
        <w:t xml:space="preserve">stroną między uczestnikami, a osobami trzecimi, których dobra zostały naruszone w trakcie Konkursu. </w:t>
      </w:r>
    </w:p>
    <w:p w14:paraId="2017ECF2" w14:textId="77777777" w:rsidR="00C46112" w:rsidRDefault="00C46112" w:rsidP="00864E92">
      <w:pPr>
        <w:spacing w:before="160" w:after="0" w:line="360" w:lineRule="auto"/>
        <w:ind w:left="426" w:firstLine="0"/>
        <w:jc w:val="center"/>
        <w:rPr>
          <w:b/>
        </w:rPr>
      </w:pPr>
    </w:p>
    <w:p w14:paraId="0000009D" w14:textId="40D0AA09" w:rsidR="002D2014" w:rsidRDefault="00875F94" w:rsidP="00864E92">
      <w:pPr>
        <w:spacing w:before="160" w:after="0" w:line="360" w:lineRule="auto"/>
        <w:ind w:left="426" w:firstLine="0"/>
        <w:jc w:val="center"/>
        <w:rPr>
          <w:b/>
        </w:rPr>
      </w:pPr>
      <w:r>
        <w:rPr>
          <w:b/>
        </w:rPr>
        <w:t xml:space="preserve">§ </w:t>
      </w:r>
      <w:r w:rsidR="00235A98">
        <w:rPr>
          <w:b/>
        </w:rPr>
        <w:t>12</w:t>
      </w:r>
      <w:r>
        <w:rPr>
          <w:b/>
        </w:rPr>
        <w:t xml:space="preserve"> </w:t>
      </w:r>
      <w:r w:rsidR="003E70E7" w:rsidRPr="00830548">
        <w:rPr>
          <w:b/>
        </w:rPr>
        <w:t>Prawa autorskie</w:t>
      </w:r>
    </w:p>
    <w:p w14:paraId="077136B9" w14:textId="4150232D" w:rsidR="003E70E7" w:rsidRPr="00830548" w:rsidRDefault="003E70E7" w:rsidP="00864E92">
      <w:pPr>
        <w:pStyle w:val="Akapitzlist"/>
        <w:numPr>
          <w:ilvl w:val="0"/>
          <w:numId w:val="14"/>
        </w:numPr>
        <w:ind w:left="426"/>
      </w:pPr>
      <w:bookmarkStart w:id="0" w:name="_heading=h.30j0zll" w:colFirst="0" w:colLast="0"/>
      <w:bookmarkEnd w:id="0"/>
      <w:r w:rsidRPr="00830548">
        <w:t xml:space="preserve">Dokonanie zgłoszenia do Konkursu jest równoznaczne z udzieleniem </w:t>
      </w:r>
      <w:r w:rsidR="00FC2A0F">
        <w:t>Współorganizatorom</w:t>
      </w:r>
      <w:r w:rsidRPr="00830548">
        <w:t xml:space="preserve"> nieodpłatnej, bezterminowej i nieograniczonej terytorialnie licencji niewyłącznej na umieszczenie pracy w serwisach i publikacjach internetowych </w:t>
      </w:r>
      <w:r w:rsidR="004A036C">
        <w:t>Współorganizatorów</w:t>
      </w:r>
      <w:r w:rsidRPr="00830548">
        <w:t xml:space="preserve"> Konkursu oraz w innych publikacjach związanych z działalnością </w:t>
      </w:r>
      <w:r w:rsidR="00FC2A0F">
        <w:t>Współorganizatorów.</w:t>
      </w:r>
    </w:p>
    <w:p w14:paraId="1D4CFFF8" w14:textId="3CBB5300" w:rsidR="003E70E7" w:rsidRPr="00830548" w:rsidRDefault="003E70E7" w:rsidP="00864E92">
      <w:pPr>
        <w:pStyle w:val="Akapitzlist"/>
        <w:numPr>
          <w:ilvl w:val="0"/>
          <w:numId w:val="14"/>
        </w:numPr>
        <w:ind w:left="426"/>
      </w:pPr>
      <w:r w:rsidRPr="00830548">
        <w:t>Udzielenie licencji, o której mowa w ust. 1, następuje na poniższych polach eksploatacji:</w:t>
      </w:r>
    </w:p>
    <w:p w14:paraId="2E049FBE" w14:textId="1493D5F8" w:rsidR="003E70E7" w:rsidRPr="00830548" w:rsidRDefault="003E70E7" w:rsidP="00EB0BBB">
      <w:pPr>
        <w:pStyle w:val="Akapitzlist"/>
        <w:numPr>
          <w:ilvl w:val="1"/>
          <w:numId w:val="14"/>
        </w:numPr>
        <w:ind w:left="851"/>
      </w:pPr>
      <w:r w:rsidRPr="00830548">
        <w:t>utrwalanie na wszelkich nośnikach materialnych obrazu i dźwięku;</w:t>
      </w:r>
    </w:p>
    <w:p w14:paraId="0270FCEA" w14:textId="5FA1BC94" w:rsidR="003E70E7" w:rsidRPr="00830548" w:rsidRDefault="003E70E7" w:rsidP="00EB0BBB">
      <w:pPr>
        <w:pStyle w:val="Akapitzlist"/>
        <w:numPr>
          <w:ilvl w:val="1"/>
          <w:numId w:val="14"/>
        </w:numPr>
        <w:ind w:left="851"/>
      </w:pPr>
      <w:r w:rsidRPr="00830548">
        <w:t xml:space="preserve">zwielokrotnianie wszystkimi technikami potrzebnymi ze względu na cel dla jakiego </w:t>
      </w:r>
      <w:r w:rsidR="00FC2A0F">
        <w:t>Współorganizatorzy</w:t>
      </w:r>
      <w:r w:rsidRPr="00830548">
        <w:t xml:space="preserve"> będ</w:t>
      </w:r>
      <w:r w:rsidR="00FC2A0F">
        <w:t>ą</w:t>
      </w:r>
      <w:r w:rsidRPr="00830548">
        <w:t xml:space="preserve"> korzystać z prac konkursowych i ich składników, w tym techniką drukarską, reprograficzną, optyczną, zapisu magnetycznego, techniką cyfrową, video;</w:t>
      </w:r>
    </w:p>
    <w:p w14:paraId="43A35C06" w14:textId="7B625658" w:rsidR="003E70E7" w:rsidRPr="00830548" w:rsidRDefault="003E70E7" w:rsidP="00EB0BBB">
      <w:pPr>
        <w:pStyle w:val="Akapitzlist"/>
        <w:numPr>
          <w:ilvl w:val="1"/>
          <w:numId w:val="14"/>
        </w:numPr>
        <w:ind w:left="851"/>
      </w:pPr>
      <w:r w:rsidRPr="00830548">
        <w:t>wprowadzanie do obrotu;</w:t>
      </w:r>
    </w:p>
    <w:p w14:paraId="6D0E22CD" w14:textId="069756DF" w:rsidR="003E70E7" w:rsidRPr="00830548" w:rsidRDefault="003E70E7" w:rsidP="00EB0BBB">
      <w:pPr>
        <w:pStyle w:val="Akapitzlist"/>
        <w:numPr>
          <w:ilvl w:val="1"/>
          <w:numId w:val="14"/>
        </w:numPr>
        <w:ind w:left="851"/>
      </w:pPr>
      <w:r w:rsidRPr="00830548">
        <w:t>wprowadzanie do pamięci komputera;</w:t>
      </w:r>
    </w:p>
    <w:p w14:paraId="525A1466" w14:textId="76EC67E0" w:rsidR="003E70E7" w:rsidRPr="00830548" w:rsidRDefault="003E70E7" w:rsidP="00EB0BBB">
      <w:pPr>
        <w:pStyle w:val="Akapitzlist"/>
        <w:numPr>
          <w:ilvl w:val="1"/>
          <w:numId w:val="14"/>
        </w:numPr>
        <w:ind w:left="851"/>
      </w:pPr>
      <w:r w:rsidRPr="00830548">
        <w:t>publiczne wykonywanie lub odtwarzanie;</w:t>
      </w:r>
    </w:p>
    <w:p w14:paraId="64CD65B1" w14:textId="5D69109A" w:rsidR="003E70E7" w:rsidRPr="00830548" w:rsidRDefault="003E70E7" w:rsidP="00EB0BBB">
      <w:pPr>
        <w:pStyle w:val="Akapitzlist"/>
        <w:numPr>
          <w:ilvl w:val="1"/>
          <w:numId w:val="14"/>
        </w:numPr>
        <w:ind w:left="851"/>
      </w:pPr>
      <w:r w:rsidRPr="00830548">
        <w:t>wyświetlanie;</w:t>
      </w:r>
    </w:p>
    <w:p w14:paraId="36C332EF" w14:textId="22AECF9F" w:rsidR="003E70E7" w:rsidRPr="00830548" w:rsidRDefault="003E70E7" w:rsidP="00EB0BBB">
      <w:pPr>
        <w:pStyle w:val="Akapitzlist"/>
        <w:numPr>
          <w:ilvl w:val="1"/>
          <w:numId w:val="14"/>
        </w:numPr>
        <w:ind w:left="851"/>
      </w:pPr>
      <w:r w:rsidRPr="00830548">
        <w:t>wystawianie;</w:t>
      </w:r>
    </w:p>
    <w:p w14:paraId="7985C96C" w14:textId="275FBAEA" w:rsidR="003E70E7" w:rsidRPr="00830548" w:rsidRDefault="003E70E7" w:rsidP="00EB0BBB">
      <w:pPr>
        <w:pStyle w:val="Akapitzlist"/>
        <w:numPr>
          <w:ilvl w:val="1"/>
          <w:numId w:val="14"/>
        </w:numPr>
        <w:ind w:left="851"/>
      </w:pPr>
      <w:r w:rsidRPr="00830548">
        <w:t>publiczne udostępnianie prac konkursowych lub ich poszczególnych składników w</w:t>
      </w:r>
      <w:r>
        <w:t> </w:t>
      </w:r>
      <w:r w:rsidRPr="00830548">
        <w:t>taki sposób, aby każdy mógł mieć do nich dostęp w miejscu i czasie przez siebie wybranym (w tym za pośrednictwem Internetu), a także poprzez sieć komunikacji indywidualnej;</w:t>
      </w:r>
    </w:p>
    <w:p w14:paraId="1C8D22D5" w14:textId="1E9266AC" w:rsidR="003E70E7" w:rsidRPr="00830548" w:rsidRDefault="003E70E7" w:rsidP="00EB0BBB">
      <w:pPr>
        <w:pStyle w:val="Akapitzlist"/>
        <w:numPr>
          <w:ilvl w:val="1"/>
          <w:numId w:val="14"/>
        </w:numPr>
        <w:ind w:left="851"/>
      </w:pPr>
      <w:r w:rsidRPr="00830548">
        <w:t>najem;</w:t>
      </w:r>
    </w:p>
    <w:p w14:paraId="6D7DFCC0" w14:textId="717988C8" w:rsidR="003E70E7" w:rsidRPr="00830548" w:rsidRDefault="003E70E7" w:rsidP="00EB0BBB">
      <w:pPr>
        <w:pStyle w:val="Akapitzlist"/>
        <w:numPr>
          <w:ilvl w:val="1"/>
          <w:numId w:val="14"/>
        </w:numPr>
        <w:ind w:left="851"/>
      </w:pPr>
      <w:r w:rsidRPr="00830548">
        <w:t>dzierżawa;</w:t>
      </w:r>
    </w:p>
    <w:p w14:paraId="15563482" w14:textId="5E81589D" w:rsidR="003E70E7" w:rsidRPr="00830548" w:rsidRDefault="003E70E7" w:rsidP="00EB0BBB">
      <w:pPr>
        <w:pStyle w:val="Akapitzlist"/>
        <w:numPr>
          <w:ilvl w:val="1"/>
          <w:numId w:val="14"/>
        </w:numPr>
        <w:ind w:left="851"/>
      </w:pPr>
      <w:r w:rsidRPr="00830548">
        <w:t>użyczenie;</w:t>
      </w:r>
    </w:p>
    <w:p w14:paraId="2729224A" w14:textId="233177E6" w:rsidR="003E70E7" w:rsidRPr="00830548" w:rsidRDefault="003E70E7" w:rsidP="00EB0BBB">
      <w:pPr>
        <w:pStyle w:val="Akapitzlist"/>
        <w:numPr>
          <w:ilvl w:val="1"/>
          <w:numId w:val="14"/>
        </w:numPr>
        <w:ind w:left="851"/>
      </w:pPr>
      <w:r w:rsidRPr="00830548">
        <w:t>odtworzenie oraz nadawanie i reemitowanie za pomocą wizji lub fonii przewodowej lub bezprzewodowej przez stację naziemną lub za pośrednictwem satelity;</w:t>
      </w:r>
    </w:p>
    <w:p w14:paraId="70153A29" w14:textId="6B2FF37B" w:rsidR="003E70E7" w:rsidRPr="00830548" w:rsidRDefault="003E70E7" w:rsidP="00EB0BBB">
      <w:pPr>
        <w:pStyle w:val="Akapitzlist"/>
        <w:numPr>
          <w:ilvl w:val="1"/>
          <w:numId w:val="14"/>
        </w:numPr>
        <w:ind w:left="851"/>
      </w:pPr>
      <w:r w:rsidRPr="00830548">
        <w:t>równoczesne i integralne odtworzenie, nadawanie i reemitowanie prac konkursowych lub ich poszczególnych składników przez inną organizację radiową lub telewizyjną;</w:t>
      </w:r>
    </w:p>
    <w:p w14:paraId="79652975" w14:textId="50E9B2F1" w:rsidR="003E70E7" w:rsidRPr="00830548" w:rsidRDefault="003E70E7" w:rsidP="00EB0BBB">
      <w:pPr>
        <w:pStyle w:val="Akapitzlist"/>
        <w:numPr>
          <w:ilvl w:val="1"/>
          <w:numId w:val="14"/>
        </w:numPr>
        <w:ind w:left="851"/>
      </w:pPr>
      <w:r w:rsidRPr="00830548">
        <w:lastRenderedPageBreak/>
        <w:t xml:space="preserve">wykorzystanie całości lub fragmentu pracy konkursowej lub jej poszczególnych składników, zarówno w formie oryginalnej </w:t>
      </w:r>
      <w:r w:rsidR="00C46112">
        <w:t>,</w:t>
      </w:r>
      <w:r w:rsidRPr="00830548">
        <w:t>jak i w formie opracowania;</w:t>
      </w:r>
    </w:p>
    <w:p w14:paraId="38F4635E" w14:textId="7A7C487C" w:rsidR="003E70E7" w:rsidRPr="00830548" w:rsidRDefault="003E70E7" w:rsidP="00EB0BBB">
      <w:pPr>
        <w:pStyle w:val="Akapitzlist"/>
        <w:numPr>
          <w:ilvl w:val="1"/>
          <w:numId w:val="14"/>
        </w:numPr>
        <w:ind w:left="851"/>
      </w:pPr>
      <w:r w:rsidRPr="00830548">
        <w:t>dostęp w miejscu i w czasie przez siebie wybranym, w szczególności w zakresie digitalizacji.</w:t>
      </w:r>
    </w:p>
    <w:p w14:paraId="1294DC5A" w14:textId="3D13C528" w:rsidR="003E70E7" w:rsidRPr="00830548" w:rsidRDefault="003E70E7" w:rsidP="00864E92">
      <w:pPr>
        <w:pStyle w:val="Akapitzlist"/>
        <w:numPr>
          <w:ilvl w:val="0"/>
          <w:numId w:val="11"/>
        </w:numPr>
        <w:ind w:left="426"/>
      </w:pPr>
      <w:r w:rsidRPr="00830548">
        <w:t>Przekazanie prac jest równoznaczne z tym, że nie naruszają one majątkowych i</w:t>
      </w:r>
      <w:r>
        <w:t> </w:t>
      </w:r>
      <w:r w:rsidRPr="00830548">
        <w:t>osobistych praw autorskich osób trzecich.</w:t>
      </w:r>
    </w:p>
    <w:p w14:paraId="1C1F0684" w14:textId="331C8952" w:rsidR="00235A98" w:rsidRDefault="003E70E7" w:rsidP="00864E92">
      <w:pPr>
        <w:pStyle w:val="Akapitzlist"/>
        <w:numPr>
          <w:ilvl w:val="0"/>
          <w:numId w:val="11"/>
        </w:numPr>
        <w:spacing w:line="389" w:lineRule="auto"/>
        <w:ind w:left="426" w:hanging="357"/>
        <w:contextualSpacing w:val="0"/>
      </w:pPr>
      <w:r w:rsidRPr="00830548">
        <w:t>Dokonanie zgłoszenia jest równoznaczne ze złożeniem oświadczenia, że Uczestnikowi przysługują autorskie prawa majątkowe do nadesłanej pracy</w:t>
      </w:r>
    </w:p>
    <w:p w14:paraId="2A2B54C2" w14:textId="44CBAD41" w:rsidR="00235A98" w:rsidRPr="00BF6264" w:rsidRDefault="00235A98" w:rsidP="00864E92">
      <w:pPr>
        <w:pStyle w:val="Akapitzlist"/>
        <w:spacing w:before="160" w:after="120" w:line="360" w:lineRule="auto"/>
        <w:ind w:left="426" w:firstLine="0"/>
        <w:contextualSpacing w:val="0"/>
        <w:jc w:val="center"/>
        <w:rPr>
          <w:b/>
        </w:rPr>
      </w:pPr>
      <w:r w:rsidRPr="00235A98">
        <w:rPr>
          <w:b/>
        </w:rPr>
        <w:t xml:space="preserve">§ </w:t>
      </w:r>
      <w:r>
        <w:rPr>
          <w:b/>
        </w:rPr>
        <w:t>13</w:t>
      </w:r>
      <w:r w:rsidRPr="00235A98">
        <w:rPr>
          <w:b/>
        </w:rPr>
        <w:t xml:space="preserve"> </w:t>
      </w:r>
      <w:r w:rsidRPr="00830548">
        <w:rPr>
          <w:b/>
        </w:rPr>
        <w:t>Przetwarzanie Danych Osobowych</w:t>
      </w:r>
    </w:p>
    <w:p w14:paraId="42B92726" w14:textId="356F6814" w:rsidR="00235A98" w:rsidRPr="00830548" w:rsidRDefault="00235A98" w:rsidP="00864E92">
      <w:pPr>
        <w:pStyle w:val="Akapitzlist"/>
        <w:numPr>
          <w:ilvl w:val="0"/>
          <w:numId w:val="17"/>
        </w:numPr>
        <w:ind w:left="426"/>
      </w:pPr>
      <w:r w:rsidRPr="00830548">
        <w:t xml:space="preserve">Dane osobowe są przetwarzane zgodnie z przepisami </w:t>
      </w:r>
      <w:r w:rsidR="00EB0BBB" w:rsidRPr="00830548">
        <w:t>ustawy z</w:t>
      </w:r>
      <w:r w:rsidR="00EB0BBB">
        <w:t> </w:t>
      </w:r>
      <w:r w:rsidR="00EB0BBB" w:rsidRPr="00830548">
        <w:t>dnia 10 maja 2018 r. o</w:t>
      </w:r>
      <w:r w:rsidR="00EB0BBB">
        <w:t> </w:t>
      </w:r>
      <w:r w:rsidR="00EB0BBB" w:rsidRPr="00830548">
        <w:t xml:space="preserve">ochronie danych osobowych </w:t>
      </w:r>
      <w:r w:rsidR="00EB0BBB">
        <w:t xml:space="preserve">oraz </w:t>
      </w:r>
      <w:r w:rsidRPr="00830548">
        <w:t>rozporządzenia Parlamentu</w:t>
      </w:r>
      <w:r w:rsidR="00EB0BBB">
        <w:t xml:space="preserve"> </w:t>
      </w:r>
      <w:r w:rsidRPr="00830548">
        <w:t>Europejskiego i Rady (UE) 2016/679 z dnia 27 kwietnia 2016 r. w sprawie ochrony osób</w:t>
      </w:r>
      <w:r>
        <w:t xml:space="preserve"> </w:t>
      </w:r>
      <w:r w:rsidRPr="00830548">
        <w:t>fizycznych w związku z</w:t>
      </w:r>
      <w:r w:rsidR="00EB0BBB">
        <w:t> </w:t>
      </w:r>
      <w:r w:rsidRPr="00830548">
        <w:t>przetwarzaniem danych osobowych i w sprawie swobodnego</w:t>
      </w:r>
      <w:r>
        <w:t xml:space="preserve"> </w:t>
      </w:r>
      <w:r w:rsidRPr="00830548">
        <w:t>przepływu takich danych oraz uchylenia dyrektywy 95/46/WE (RODO)</w:t>
      </w:r>
      <w:r w:rsidR="00EB0BBB">
        <w:t>.</w:t>
      </w:r>
    </w:p>
    <w:p w14:paraId="541FB0E0" w14:textId="5EB44F64" w:rsidR="00235A98" w:rsidRPr="00830548" w:rsidRDefault="00FC2A0F" w:rsidP="00864E92">
      <w:pPr>
        <w:pStyle w:val="Akapitzlist"/>
        <w:numPr>
          <w:ilvl w:val="0"/>
          <w:numId w:val="17"/>
        </w:numPr>
        <w:ind w:left="426"/>
      </w:pPr>
      <w:r>
        <w:t>Współorganizator</w:t>
      </w:r>
      <w:r w:rsidR="00375889">
        <w:t>zy</w:t>
      </w:r>
      <w:r w:rsidR="00235A98" w:rsidRPr="00830548">
        <w:t xml:space="preserve"> będ</w:t>
      </w:r>
      <w:r w:rsidR="00375889">
        <w:t>ą</w:t>
      </w:r>
      <w:r w:rsidR="00235A98" w:rsidRPr="00830548">
        <w:t xml:space="preserve"> zbiera</w:t>
      </w:r>
      <w:r w:rsidR="00375889">
        <w:t>ć</w:t>
      </w:r>
      <w:r w:rsidR="00235A98" w:rsidRPr="00830548">
        <w:t xml:space="preserve"> następujące dane:</w:t>
      </w:r>
    </w:p>
    <w:p w14:paraId="5ED15392" w14:textId="7BB9FCD9" w:rsidR="00235A98" w:rsidRPr="00830548" w:rsidRDefault="00235A98" w:rsidP="00EB0BBB">
      <w:pPr>
        <w:pStyle w:val="Akapitzlist"/>
        <w:numPr>
          <w:ilvl w:val="1"/>
          <w:numId w:val="17"/>
        </w:numPr>
        <w:ind w:left="851"/>
      </w:pPr>
      <w:r w:rsidRPr="00830548">
        <w:t>imię i nazwisko;</w:t>
      </w:r>
    </w:p>
    <w:p w14:paraId="1F7FEBD9" w14:textId="4202573F" w:rsidR="00235A98" w:rsidRPr="00830548" w:rsidRDefault="00235A98" w:rsidP="00EB0BBB">
      <w:pPr>
        <w:pStyle w:val="Akapitzlist"/>
        <w:numPr>
          <w:ilvl w:val="1"/>
          <w:numId w:val="17"/>
        </w:numPr>
        <w:ind w:left="851"/>
      </w:pPr>
      <w:r w:rsidRPr="00830548">
        <w:t>adres korespondencyjny;</w:t>
      </w:r>
    </w:p>
    <w:p w14:paraId="09879537" w14:textId="4D815FC7" w:rsidR="00235A98" w:rsidRPr="00830548" w:rsidRDefault="00235A98" w:rsidP="00EB0BBB">
      <w:pPr>
        <w:pStyle w:val="Akapitzlist"/>
        <w:numPr>
          <w:ilvl w:val="1"/>
          <w:numId w:val="17"/>
        </w:numPr>
        <w:ind w:left="851"/>
      </w:pPr>
      <w:r w:rsidRPr="00830548">
        <w:t>numer telefonu;</w:t>
      </w:r>
    </w:p>
    <w:p w14:paraId="317406FE" w14:textId="77443366" w:rsidR="00235A98" w:rsidRPr="00830548" w:rsidRDefault="00235A98" w:rsidP="00EB0BBB">
      <w:pPr>
        <w:pStyle w:val="Akapitzlist"/>
        <w:numPr>
          <w:ilvl w:val="1"/>
          <w:numId w:val="17"/>
        </w:numPr>
        <w:ind w:left="851"/>
      </w:pPr>
      <w:r w:rsidRPr="00830548">
        <w:t xml:space="preserve">wizerunek, </w:t>
      </w:r>
    </w:p>
    <w:p w14:paraId="4B3D17F6" w14:textId="0E74D5A8" w:rsidR="00235A98" w:rsidRPr="00830548" w:rsidRDefault="00235A98" w:rsidP="00EB0BBB">
      <w:pPr>
        <w:pStyle w:val="Akapitzlist"/>
        <w:numPr>
          <w:ilvl w:val="1"/>
          <w:numId w:val="17"/>
        </w:numPr>
        <w:ind w:left="851"/>
      </w:pPr>
      <w:r w:rsidRPr="00830548">
        <w:t xml:space="preserve">dane szkoły, do której uczęszcza uczestnik, </w:t>
      </w:r>
    </w:p>
    <w:p w14:paraId="01CD2278" w14:textId="33353C6A" w:rsidR="00235A98" w:rsidRPr="00830548" w:rsidRDefault="00235A98" w:rsidP="00EB0BBB">
      <w:pPr>
        <w:pStyle w:val="Akapitzlist"/>
        <w:numPr>
          <w:ilvl w:val="1"/>
          <w:numId w:val="17"/>
        </w:numPr>
        <w:ind w:left="851"/>
      </w:pPr>
      <w:r w:rsidRPr="00830548">
        <w:t>adres mailowy.</w:t>
      </w:r>
    </w:p>
    <w:p w14:paraId="35B010DD" w14:textId="33DA6574" w:rsidR="00235A98" w:rsidRPr="00830548" w:rsidRDefault="00235A98" w:rsidP="00864E92">
      <w:pPr>
        <w:pStyle w:val="Akapitzlist"/>
        <w:numPr>
          <w:ilvl w:val="0"/>
          <w:numId w:val="14"/>
        </w:numPr>
        <w:ind w:left="426"/>
      </w:pPr>
      <w:r w:rsidRPr="00830548">
        <w:t>Administratorem danych osobowych zbieranych w ramach Konkursu jest Ministe</w:t>
      </w:r>
      <w:r w:rsidR="002D449D">
        <w:t xml:space="preserve">rstwo </w:t>
      </w:r>
      <w:r w:rsidRPr="00830548">
        <w:t>Sprawiedliwości z siedzibą w Warszawie, al. Ujazdowskie 11, 00-950 Warszawa.</w:t>
      </w:r>
    </w:p>
    <w:p w14:paraId="3E83BBC4" w14:textId="782A5796" w:rsidR="00235A98" w:rsidRPr="00830548" w:rsidRDefault="00235A98" w:rsidP="00864E92">
      <w:pPr>
        <w:pStyle w:val="Akapitzlist"/>
        <w:numPr>
          <w:ilvl w:val="0"/>
          <w:numId w:val="14"/>
        </w:numPr>
        <w:ind w:left="426"/>
      </w:pPr>
      <w:r w:rsidRPr="00830548">
        <w:t>Osoby, których dane dotyczą, mogą kontaktować się z wyznaczonym przez Minist</w:t>
      </w:r>
      <w:r w:rsidR="002D449D">
        <w:t xml:space="preserve">erstwo </w:t>
      </w:r>
      <w:r w:rsidRPr="00830548">
        <w:t>Sprawiedliwości inspektorem ochrony danych we wszystkich sprawach dotyczących przetwarzania ich danych osobowych. W celu skontaktowania się z inspektorem można wysłać e-mail na adres: iod@ms.gov.pl lub pismo na adres Ministerstw</w:t>
      </w:r>
      <w:r w:rsidR="002D449D">
        <w:t>a</w:t>
      </w:r>
      <w:r w:rsidRPr="00830548">
        <w:t xml:space="preserve"> Sprawiedliwości, Al. Ujazdowskie 11, 00-950 Warszawa.</w:t>
      </w:r>
    </w:p>
    <w:p w14:paraId="5EC711A3" w14:textId="613A01B0" w:rsidR="00235A98" w:rsidRPr="00830548" w:rsidRDefault="00235A98" w:rsidP="00864E92">
      <w:pPr>
        <w:pStyle w:val="Akapitzlist"/>
        <w:numPr>
          <w:ilvl w:val="0"/>
          <w:numId w:val="14"/>
        </w:numPr>
        <w:ind w:left="426"/>
      </w:pPr>
      <w:r w:rsidRPr="00830548">
        <w:t>Dane osobowe członków Drużyn będą przetwarzane przez Administratora w celu:</w:t>
      </w:r>
    </w:p>
    <w:p w14:paraId="15FC8657" w14:textId="1A2FB8F4" w:rsidR="00235A98" w:rsidRPr="00830548" w:rsidRDefault="00235A98" w:rsidP="00EB0BBB">
      <w:pPr>
        <w:pStyle w:val="Akapitzlist"/>
        <w:numPr>
          <w:ilvl w:val="0"/>
          <w:numId w:val="16"/>
        </w:numPr>
        <w:ind w:left="851"/>
      </w:pPr>
      <w:r w:rsidRPr="00830548">
        <w:lastRenderedPageBreak/>
        <w:t>przeprowadzenia Konkursu zgodnie z postanowieniami Regulaminu,</w:t>
      </w:r>
    </w:p>
    <w:p w14:paraId="51F482C6" w14:textId="377629E7" w:rsidR="00D77A43" w:rsidRDefault="00235A98" w:rsidP="00EB0BBB">
      <w:pPr>
        <w:pStyle w:val="Akapitzlist"/>
        <w:numPr>
          <w:ilvl w:val="0"/>
          <w:numId w:val="16"/>
        </w:numPr>
        <w:ind w:left="851"/>
      </w:pPr>
      <w:r w:rsidRPr="00830548">
        <w:t xml:space="preserve">dokumentowania przebiegu Konkursu, </w:t>
      </w:r>
    </w:p>
    <w:p w14:paraId="1E3ED175" w14:textId="18BD64C3" w:rsidR="00D77A43" w:rsidRPr="00D77A43" w:rsidRDefault="00235A98" w:rsidP="00EB0BBB">
      <w:pPr>
        <w:pStyle w:val="Akapitzlist"/>
        <w:numPr>
          <w:ilvl w:val="0"/>
          <w:numId w:val="16"/>
        </w:numPr>
        <w:ind w:left="851"/>
        <w:rPr>
          <w:highlight w:val="white"/>
        </w:rPr>
      </w:pPr>
      <w:r w:rsidRPr="00830548">
        <w:t>kierowania do uczestnikó</w:t>
      </w:r>
      <w:r w:rsidRPr="00D77A43">
        <w:rPr>
          <w:highlight w:val="white"/>
        </w:rPr>
        <w:t>w i opiekunów wiadomości związanych z organizacją i przeprowadzeniem Konkursu na wskazany przez nich adres e-mail,</w:t>
      </w:r>
    </w:p>
    <w:p w14:paraId="730CE159" w14:textId="5A474064" w:rsidR="00235A98" w:rsidRPr="00830548" w:rsidRDefault="00235A98" w:rsidP="00EB0BBB">
      <w:pPr>
        <w:pStyle w:val="Akapitzlist"/>
        <w:numPr>
          <w:ilvl w:val="0"/>
          <w:numId w:val="16"/>
        </w:numPr>
        <w:ind w:left="851"/>
      </w:pPr>
      <w:r w:rsidRPr="00830548">
        <w:t>publikowania informacji o wynikach Konkursu (także w mediach) ze wskazaniem imion i nazwisk uczestników</w:t>
      </w:r>
      <w:r>
        <w:t>,</w:t>
      </w:r>
    </w:p>
    <w:p w14:paraId="502DF629" w14:textId="06F2B0D8" w:rsidR="00235A98" w:rsidRPr="00830548" w:rsidRDefault="00235A98" w:rsidP="00EB0BBB">
      <w:pPr>
        <w:pStyle w:val="Akapitzlist"/>
        <w:numPr>
          <w:ilvl w:val="0"/>
          <w:numId w:val="16"/>
        </w:numPr>
        <w:ind w:left="851"/>
      </w:pPr>
      <w:r w:rsidRPr="00830548">
        <w:t>spraw praw autorskich do utworów zgodnie z postanowieniami Regulaminu,</w:t>
      </w:r>
    </w:p>
    <w:p w14:paraId="0E497337" w14:textId="3AF77280" w:rsidR="00235A98" w:rsidRPr="00830548" w:rsidRDefault="00235A98" w:rsidP="00EB0BBB">
      <w:pPr>
        <w:pStyle w:val="Akapitzlist"/>
        <w:numPr>
          <w:ilvl w:val="0"/>
          <w:numId w:val="16"/>
        </w:numPr>
        <w:ind w:left="851"/>
      </w:pPr>
      <w:r w:rsidRPr="00830548">
        <w:t>ciążących na administratorze obowiązków wynikających z przepisów powszechnie obowiązujących, w tym prawa podatkowego</w:t>
      </w:r>
      <w:r>
        <w:t>.</w:t>
      </w:r>
    </w:p>
    <w:p w14:paraId="32D5C32C" w14:textId="57D4765B" w:rsidR="00235A98" w:rsidRPr="00830548" w:rsidRDefault="00235A98" w:rsidP="00864E92">
      <w:pPr>
        <w:pStyle w:val="Akapitzlist"/>
        <w:numPr>
          <w:ilvl w:val="0"/>
          <w:numId w:val="14"/>
        </w:numPr>
        <w:ind w:left="426"/>
      </w:pPr>
      <w:r w:rsidRPr="00830548">
        <w:t>Każdy z podmiotów ma prawo do:</w:t>
      </w:r>
    </w:p>
    <w:p w14:paraId="4DAD3FAE" w14:textId="7C51A1C5" w:rsidR="00235A98" w:rsidRDefault="00235A98" w:rsidP="001D2948">
      <w:pPr>
        <w:pStyle w:val="Akapitzlist"/>
        <w:numPr>
          <w:ilvl w:val="0"/>
          <w:numId w:val="20"/>
        </w:numPr>
        <w:ind w:left="851"/>
      </w:pPr>
      <w:r w:rsidRPr="00830548">
        <w:t>żądania od administratora dostępu do danych osobowych i uzyskania kopii danych;</w:t>
      </w:r>
    </w:p>
    <w:p w14:paraId="08D08648" w14:textId="764DFE63" w:rsidR="001D2948" w:rsidRDefault="00235A98" w:rsidP="001D2948">
      <w:pPr>
        <w:pStyle w:val="Akapitzlist"/>
        <w:numPr>
          <w:ilvl w:val="0"/>
          <w:numId w:val="20"/>
        </w:numPr>
        <w:ind w:left="851"/>
      </w:pPr>
      <w:r w:rsidRPr="00830548">
        <w:t>sprostowania danych osobowych;</w:t>
      </w:r>
    </w:p>
    <w:p w14:paraId="515A6205" w14:textId="1F36DD09" w:rsidR="00D77A43" w:rsidRDefault="001D2948" w:rsidP="001D2948">
      <w:pPr>
        <w:pStyle w:val="Akapitzlist"/>
        <w:numPr>
          <w:ilvl w:val="0"/>
          <w:numId w:val="20"/>
        </w:numPr>
        <w:ind w:left="851"/>
      </w:pPr>
      <w:r>
        <w:t>usunięcia</w:t>
      </w:r>
      <w:r w:rsidRPr="001D2948">
        <w:t xml:space="preserve"> </w:t>
      </w:r>
      <w:r w:rsidRPr="00830548">
        <w:t>lub ograniczenia przetwarzania danych osobowych – z</w:t>
      </w:r>
      <w:r>
        <w:t> </w:t>
      </w:r>
      <w:r w:rsidRPr="00830548">
        <w:t>wyłączeniem sytuacji, gdy dane muszą być przetwarzane z uwagi na wymogi prawne lub celem dochodzenia/ustalenia/obrony przed ewentualnymi roszczeniami;</w:t>
      </w:r>
    </w:p>
    <w:p w14:paraId="12FF46FD" w14:textId="32C84E6F" w:rsidR="00235A98" w:rsidRPr="00830548" w:rsidRDefault="00235A98" w:rsidP="001D2948">
      <w:pPr>
        <w:pStyle w:val="Akapitzlist"/>
        <w:numPr>
          <w:ilvl w:val="0"/>
          <w:numId w:val="20"/>
        </w:numPr>
        <w:ind w:left="851"/>
      </w:pPr>
      <w:r w:rsidRPr="00830548">
        <w:t>wniesienia sprzeciwu wobec przetwarzania danych osobowych.</w:t>
      </w:r>
    </w:p>
    <w:p w14:paraId="665304F1" w14:textId="6FCEBDF0" w:rsidR="00235A98" w:rsidRPr="00830548" w:rsidRDefault="00235A98" w:rsidP="00864E92">
      <w:pPr>
        <w:pStyle w:val="Akapitzlist"/>
        <w:numPr>
          <w:ilvl w:val="0"/>
          <w:numId w:val="14"/>
        </w:numPr>
        <w:ind w:left="426"/>
      </w:pPr>
      <w:r w:rsidRPr="00830548">
        <w:t>Każdy z podmiotów, którego dane są przetwarzane posiada prawo do wniesienia skargi do</w:t>
      </w:r>
      <w:r w:rsidR="001D2948">
        <w:t> </w:t>
      </w:r>
      <w:r w:rsidRPr="00830548">
        <w:t>Prezesa Urzędu Ochrony Danych Osobowych, jeśli uzna, że przetwarzanie Jego danych osobowych narusza przepisy ogólnego rozporządzenia o ochronie danych osobowych z</w:t>
      </w:r>
      <w:r w:rsidR="00375889">
        <w:t> </w:t>
      </w:r>
      <w:r w:rsidRPr="00830548">
        <w:t>dnia 27 kwietnia 2016 r. (na adres Urzędu Ochrony Danych Osobowych, ul. Stawki 2, 00-193 Warszawa).</w:t>
      </w:r>
    </w:p>
    <w:p w14:paraId="19F171C3" w14:textId="2CAD620C" w:rsidR="00235A98" w:rsidRPr="00830548" w:rsidRDefault="00235A98" w:rsidP="00864E92">
      <w:pPr>
        <w:pStyle w:val="Akapitzlist"/>
        <w:numPr>
          <w:ilvl w:val="0"/>
          <w:numId w:val="14"/>
        </w:numPr>
        <w:ind w:left="426"/>
      </w:pPr>
      <w:r w:rsidRPr="00830548">
        <w:t>Podanie danych osobowych ma charakter dobrowolny, jednakże w przypadku, gdy członek Drużyny, opiekun lub gdy jest to wymagane, jego rodzic/opiekun prawny odmówi podania danych dla potrzeb realizacji Konkursu, zgłoszenie nie bierze udziału w</w:t>
      </w:r>
      <w:r w:rsidR="001D2948">
        <w:t xml:space="preserve"> </w:t>
      </w:r>
      <w:r w:rsidRPr="00830548">
        <w:t>Konkurs</w:t>
      </w:r>
      <w:r>
        <w:t>ie</w:t>
      </w:r>
      <w:r w:rsidRPr="00830548">
        <w:t xml:space="preserve"> i</w:t>
      </w:r>
      <w:r w:rsidR="00375889">
        <w:t> </w:t>
      </w:r>
      <w:r w:rsidRPr="00830548">
        <w:t xml:space="preserve">podlega zniszczeniu. </w:t>
      </w:r>
    </w:p>
    <w:p w14:paraId="5EA60201" w14:textId="07BE49FD" w:rsidR="00235A98" w:rsidRPr="00830548" w:rsidRDefault="00235A98" w:rsidP="00864E92">
      <w:pPr>
        <w:pStyle w:val="Akapitzlist"/>
        <w:numPr>
          <w:ilvl w:val="0"/>
          <w:numId w:val="14"/>
        </w:numPr>
        <w:ind w:left="426"/>
      </w:pPr>
      <w:r w:rsidRPr="00830548">
        <w:t>Członek Drużyny zezwala na wykorzystanie jego imienia i nazwiska w celu informowania (także w mediach) o wynikach Konkursu.</w:t>
      </w:r>
    </w:p>
    <w:p w14:paraId="21A7DB19" w14:textId="5D11ADA0" w:rsidR="00235A98" w:rsidRPr="00830548" w:rsidRDefault="00235A98" w:rsidP="00864E92">
      <w:pPr>
        <w:pStyle w:val="Akapitzlist"/>
        <w:numPr>
          <w:ilvl w:val="0"/>
          <w:numId w:val="14"/>
        </w:numPr>
        <w:ind w:left="426"/>
      </w:pPr>
      <w:r w:rsidRPr="00830548">
        <w:t>Odbiorcami danych będą podmioty świadczące usługi informatyczne dla Ministerstwa Sprawiedliwości.</w:t>
      </w:r>
    </w:p>
    <w:p w14:paraId="3F8D15CA" w14:textId="632F21E5" w:rsidR="00235A98" w:rsidRPr="00830548" w:rsidRDefault="00235A98" w:rsidP="00864E92">
      <w:pPr>
        <w:pStyle w:val="Akapitzlist"/>
        <w:numPr>
          <w:ilvl w:val="0"/>
          <w:numId w:val="14"/>
        </w:numPr>
        <w:ind w:left="426"/>
      </w:pPr>
      <w:r w:rsidRPr="00830548">
        <w:lastRenderedPageBreak/>
        <w:t>Dane osobowe nie będą przesyłane do Państw poza obszarem EOG ani do Międzynarodowych Organizacji.</w:t>
      </w:r>
    </w:p>
    <w:p w14:paraId="2289B9B5" w14:textId="50C09255" w:rsidR="00235A98" w:rsidRPr="00830548" w:rsidRDefault="00235A98" w:rsidP="00864E92">
      <w:pPr>
        <w:pStyle w:val="Akapitzlist"/>
        <w:numPr>
          <w:ilvl w:val="0"/>
          <w:numId w:val="14"/>
        </w:numPr>
        <w:ind w:left="426"/>
      </w:pPr>
      <w:r w:rsidRPr="00830548">
        <w:t>Administrator nie przetwarza danych osobowych ww. podmiotów w sposób opierający się wyłącznie na zautomatyzowanym przetwarzaniu, w tym profilowaniu.</w:t>
      </w:r>
    </w:p>
    <w:p w14:paraId="18A607A2" w14:textId="2F4EAB75" w:rsidR="00235A98" w:rsidRPr="00830548" w:rsidRDefault="00235A98" w:rsidP="00864E92">
      <w:pPr>
        <w:pStyle w:val="Akapitzlist"/>
        <w:numPr>
          <w:ilvl w:val="0"/>
          <w:numId w:val="14"/>
        </w:numPr>
        <w:ind w:left="426"/>
      </w:pPr>
      <w:r w:rsidRPr="00830548">
        <w:t>Dane osobowe są przechowywane przez okres niezbędny do realizacji Konkursu, w tym do wyłonienia jego zwycięzców oraz ewentualnej obrony przed roszczeniami, a co za tym idzie</w:t>
      </w:r>
      <w:r>
        <w:t>,</w:t>
      </w:r>
      <w:r w:rsidRPr="00830548">
        <w:t xml:space="preserve"> dane nie będą przetwarzane dłużej niż przez okres 5 lat od następnego roku po roku, w którym Konkurs został przeprowadzony. W zakresie zaś koniecznym do przeprowadzenia Konkursu dane przetwarzane będą na okres 1 (jednego) roku od jego zakończenia, licząc od początku roku następującego po roku, w którym Konkurs został zakończony.</w:t>
      </w:r>
    </w:p>
    <w:p w14:paraId="347F9224" w14:textId="77777777" w:rsidR="00235A98" w:rsidRDefault="00235A98" w:rsidP="00864E92">
      <w:pPr>
        <w:spacing w:before="240" w:line="360" w:lineRule="auto"/>
        <w:ind w:left="426"/>
      </w:pPr>
    </w:p>
    <w:p w14:paraId="4031B8E6" w14:textId="77777777" w:rsidR="00235A98" w:rsidRPr="00235A98" w:rsidRDefault="00235A98" w:rsidP="00864E92">
      <w:pPr>
        <w:pStyle w:val="Akapitzlist"/>
        <w:spacing w:before="160" w:after="0" w:line="360" w:lineRule="auto"/>
        <w:ind w:left="426" w:firstLine="0"/>
        <w:rPr>
          <w:b/>
        </w:rPr>
      </w:pPr>
    </w:p>
    <w:p w14:paraId="3A025B9D" w14:textId="77777777" w:rsidR="00235A98" w:rsidRDefault="00235A98" w:rsidP="00864E92">
      <w:pPr>
        <w:ind w:left="426" w:firstLine="0"/>
      </w:pPr>
    </w:p>
    <w:sectPr w:rsidR="00235A98" w:rsidSect="00864E92">
      <w:headerReference w:type="default" r:id="rId10"/>
      <w:footerReference w:type="default" r:id="rId11"/>
      <w:pgSz w:w="11906" w:h="16838"/>
      <w:pgMar w:top="1430" w:right="1414" w:bottom="1425"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6BF8" w14:textId="77777777" w:rsidR="00715EE3" w:rsidRDefault="00715EE3">
      <w:pPr>
        <w:spacing w:after="0" w:line="240" w:lineRule="auto"/>
      </w:pPr>
      <w:r>
        <w:separator/>
      </w:r>
    </w:p>
  </w:endnote>
  <w:endnote w:type="continuationSeparator" w:id="0">
    <w:p w14:paraId="5D853B21" w14:textId="77777777" w:rsidR="00715EE3" w:rsidRDefault="0071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25AF4FF2" w:rsidR="002D2014" w:rsidRDefault="00875F94">
    <w:pPr>
      <w:jc w:val="right"/>
    </w:pPr>
    <w:r>
      <w:fldChar w:fldCharType="begin"/>
    </w:r>
    <w:r>
      <w:instrText>PAGE</w:instrText>
    </w:r>
    <w:r>
      <w:fldChar w:fldCharType="separate"/>
    </w:r>
    <w:r w:rsidR="000E5BF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402F" w14:textId="77777777" w:rsidR="00715EE3" w:rsidRDefault="00715EE3">
      <w:pPr>
        <w:spacing w:after="0" w:line="240" w:lineRule="auto"/>
      </w:pPr>
      <w:r>
        <w:separator/>
      </w:r>
    </w:p>
  </w:footnote>
  <w:footnote w:type="continuationSeparator" w:id="0">
    <w:p w14:paraId="47D99EAE" w14:textId="77777777" w:rsidR="00715EE3" w:rsidRDefault="0071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7777777" w:rsidR="002D2014" w:rsidRDefault="00875F94">
    <w:r>
      <w:rPr>
        <w:noProof/>
      </w:rPr>
      <w:drawing>
        <wp:inline distT="114300" distB="114300" distL="114300" distR="114300" wp14:anchorId="0CD1E26F" wp14:editId="6AE86635">
          <wp:extent cx="5724525" cy="7334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24525"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9C9"/>
    <w:multiLevelType w:val="hybridMultilevel"/>
    <w:tmpl w:val="253A7764"/>
    <w:lvl w:ilvl="0" w:tplc="0415000F">
      <w:start w:val="1"/>
      <w:numFmt w:val="decimal"/>
      <w:lvlText w:val="%1."/>
      <w:lvlJc w:val="left"/>
      <w:pPr>
        <w:ind w:left="720" w:hanging="360"/>
      </w:pPr>
    </w:lvl>
    <w:lvl w:ilvl="1" w:tplc="C1D478E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0714D"/>
    <w:multiLevelType w:val="hybridMultilevel"/>
    <w:tmpl w:val="31529FB4"/>
    <w:lvl w:ilvl="0" w:tplc="55CE2D96">
      <w:start w:val="1"/>
      <w:numFmt w:val="decimal"/>
      <w:lvlText w:val="%1)"/>
      <w:lvlJc w:val="left"/>
      <w:pPr>
        <w:ind w:left="2520" w:hanging="360"/>
      </w:pPr>
      <w:rPr>
        <w:rFonts w:hint="default"/>
      </w:rPr>
    </w:lvl>
    <w:lvl w:ilvl="1" w:tplc="04150019">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 w15:restartNumberingAfterBreak="0">
    <w:nsid w:val="199E7CF4"/>
    <w:multiLevelType w:val="multilevel"/>
    <w:tmpl w:val="CF267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CD3AF4"/>
    <w:multiLevelType w:val="multilevel"/>
    <w:tmpl w:val="622496AA"/>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4F2205A"/>
    <w:multiLevelType w:val="multilevel"/>
    <w:tmpl w:val="E37E0812"/>
    <w:lvl w:ilvl="0">
      <w:start w:val="1"/>
      <w:numFmt w:val="decimal"/>
      <w:lvlText w:val="%1."/>
      <w:lvlJc w:val="left"/>
      <w:pPr>
        <w:ind w:left="1440" w:hanging="360"/>
      </w:pPr>
      <w:rPr>
        <w:i w:val="0"/>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E453B55"/>
    <w:multiLevelType w:val="hybridMultilevel"/>
    <w:tmpl w:val="CD943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39A4A00"/>
    <w:multiLevelType w:val="multilevel"/>
    <w:tmpl w:val="B22A628A"/>
    <w:lvl w:ilvl="0">
      <w:start w:val="1"/>
      <w:numFmt w:val="decimal"/>
      <w:lvlText w:val="%1."/>
      <w:lvlJc w:val="left"/>
      <w:pPr>
        <w:ind w:left="1440" w:hanging="360"/>
      </w:pPr>
      <w:rPr>
        <w:i w:val="0"/>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B531A4C"/>
    <w:multiLevelType w:val="multilevel"/>
    <w:tmpl w:val="622496AA"/>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D5062C9"/>
    <w:multiLevelType w:val="multilevel"/>
    <w:tmpl w:val="210ACA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1395CA0"/>
    <w:multiLevelType w:val="multilevel"/>
    <w:tmpl w:val="E37E0812"/>
    <w:lvl w:ilvl="0">
      <w:start w:val="1"/>
      <w:numFmt w:val="decimal"/>
      <w:lvlText w:val="%1."/>
      <w:lvlJc w:val="left"/>
      <w:pPr>
        <w:ind w:left="1440" w:hanging="360"/>
      </w:pPr>
      <w:rPr>
        <w:i w:val="0"/>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24F2462"/>
    <w:multiLevelType w:val="multilevel"/>
    <w:tmpl w:val="622496AA"/>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FCA3CF1"/>
    <w:multiLevelType w:val="hybridMultilevel"/>
    <w:tmpl w:val="4BBA6C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3CF69AE"/>
    <w:multiLevelType w:val="hybridMultilevel"/>
    <w:tmpl w:val="B672DD5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0D22BD"/>
    <w:multiLevelType w:val="hybridMultilevel"/>
    <w:tmpl w:val="2710FA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9610B66"/>
    <w:multiLevelType w:val="hybridMultilevel"/>
    <w:tmpl w:val="2710FA0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C5F4D3E"/>
    <w:multiLevelType w:val="hybridMultilevel"/>
    <w:tmpl w:val="24B21E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2190659"/>
    <w:multiLevelType w:val="hybridMultilevel"/>
    <w:tmpl w:val="4C863C0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B1075B4"/>
    <w:multiLevelType w:val="multilevel"/>
    <w:tmpl w:val="622496AA"/>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BEE3076"/>
    <w:multiLevelType w:val="hybridMultilevel"/>
    <w:tmpl w:val="AA60D0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FD6632"/>
    <w:multiLevelType w:val="hybridMultilevel"/>
    <w:tmpl w:val="B50C2748"/>
    <w:lvl w:ilvl="0" w:tplc="072C790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5"/>
  </w:num>
  <w:num w:numId="3">
    <w:abstractNumId w:val="13"/>
  </w:num>
  <w:num w:numId="4">
    <w:abstractNumId w:val="11"/>
  </w:num>
  <w:num w:numId="5">
    <w:abstractNumId w:val="5"/>
  </w:num>
  <w:num w:numId="6">
    <w:abstractNumId w:val="16"/>
  </w:num>
  <w:num w:numId="7">
    <w:abstractNumId w:val="12"/>
  </w:num>
  <w:num w:numId="8">
    <w:abstractNumId w:val="14"/>
  </w:num>
  <w:num w:numId="9">
    <w:abstractNumId w:val="3"/>
  </w:num>
  <w:num w:numId="10">
    <w:abstractNumId w:val="7"/>
  </w:num>
  <w:num w:numId="11">
    <w:abstractNumId w:val="4"/>
  </w:num>
  <w:num w:numId="12">
    <w:abstractNumId w:val="10"/>
  </w:num>
  <w:num w:numId="13">
    <w:abstractNumId w:val="17"/>
  </w:num>
  <w:num w:numId="14">
    <w:abstractNumId w:val="6"/>
  </w:num>
  <w:num w:numId="15">
    <w:abstractNumId w:val="19"/>
  </w:num>
  <w:num w:numId="16">
    <w:abstractNumId w:val="1"/>
  </w:num>
  <w:num w:numId="17">
    <w:abstractNumId w:val="9"/>
  </w:num>
  <w:num w:numId="18">
    <w:abstractNumId w:val="0"/>
  </w:num>
  <w:num w:numId="19">
    <w:abstractNumId w:val="2"/>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14"/>
    <w:rsid w:val="00001F91"/>
    <w:rsid w:val="00003B4E"/>
    <w:rsid w:val="000605E5"/>
    <w:rsid w:val="000E5BFC"/>
    <w:rsid w:val="0010228D"/>
    <w:rsid w:val="00112E68"/>
    <w:rsid w:val="001369C9"/>
    <w:rsid w:val="00156F02"/>
    <w:rsid w:val="0017337C"/>
    <w:rsid w:val="00191D6D"/>
    <w:rsid w:val="001D2948"/>
    <w:rsid w:val="001D5D54"/>
    <w:rsid w:val="001F31C3"/>
    <w:rsid w:val="002258A8"/>
    <w:rsid w:val="00235A98"/>
    <w:rsid w:val="002C20E7"/>
    <w:rsid w:val="002D2014"/>
    <w:rsid w:val="002D449D"/>
    <w:rsid w:val="00375889"/>
    <w:rsid w:val="00377EE7"/>
    <w:rsid w:val="003C5AC2"/>
    <w:rsid w:val="003D179A"/>
    <w:rsid w:val="003E70E7"/>
    <w:rsid w:val="00401BB0"/>
    <w:rsid w:val="004928B3"/>
    <w:rsid w:val="004A036C"/>
    <w:rsid w:val="004A3B1D"/>
    <w:rsid w:val="004D6D4B"/>
    <w:rsid w:val="004F7AC6"/>
    <w:rsid w:val="00502110"/>
    <w:rsid w:val="0050455A"/>
    <w:rsid w:val="00514282"/>
    <w:rsid w:val="00542547"/>
    <w:rsid w:val="005644C6"/>
    <w:rsid w:val="006046B9"/>
    <w:rsid w:val="006125A1"/>
    <w:rsid w:val="00662004"/>
    <w:rsid w:val="00666BC0"/>
    <w:rsid w:val="006A45C8"/>
    <w:rsid w:val="00714B71"/>
    <w:rsid w:val="00715EE3"/>
    <w:rsid w:val="0072421B"/>
    <w:rsid w:val="00736500"/>
    <w:rsid w:val="00765056"/>
    <w:rsid w:val="007A1210"/>
    <w:rsid w:val="007A3DB4"/>
    <w:rsid w:val="007A70C4"/>
    <w:rsid w:val="00824132"/>
    <w:rsid w:val="00864E92"/>
    <w:rsid w:val="00875F94"/>
    <w:rsid w:val="00882FE3"/>
    <w:rsid w:val="008B56A6"/>
    <w:rsid w:val="008E094A"/>
    <w:rsid w:val="00952B45"/>
    <w:rsid w:val="009C2E45"/>
    <w:rsid w:val="009E679F"/>
    <w:rsid w:val="009F4D71"/>
    <w:rsid w:val="009F629F"/>
    <w:rsid w:val="00A14A3C"/>
    <w:rsid w:val="00A430DA"/>
    <w:rsid w:val="00B362B8"/>
    <w:rsid w:val="00BF6264"/>
    <w:rsid w:val="00BF671E"/>
    <w:rsid w:val="00C46112"/>
    <w:rsid w:val="00CC7A21"/>
    <w:rsid w:val="00CE655A"/>
    <w:rsid w:val="00D621C2"/>
    <w:rsid w:val="00D6227C"/>
    <w:rsid w:val="00D77A43"/>
    <w:rsid w:val="00D92C6C"/>
    <w:rsid w:val="00E91334"/>
    <w:rsid w:val="00EB0BBB"/>
    <w:rsid w:val="00F67D2C"/>
    <w:rsid w:val="00FC2A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1F6B"/>
  <w15:docId w15:val="{75F7F53B-7D67-4DE7-A848-811CB290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spacing w:after="168" w:line="388" w:lineRule="auto"/>
        <w:ind w:left="1090" w:hanging="3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after="303" w:line="259" w:lineRule="auto"/>
      <w:ind w:left="725" w:hanging="10"/>
      <w:jc w:val="center"/>
      <w:outlineLvl w:val="0"/>
    </w:pPr>
    <w:rPr>
      <w:b/>
      <w:i/>
      <w:color w:val="00000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1B2788"/>
    <w:pPr>
      <w:ind w:left="720"/>
      <w:contextualSpacing/>
    </w:pPr>
  </w:style>
  <w:style w:type="paragraph" w:styleId="Tekstkomentarza">
    <w:name w:val="annotation text"/>
    <w:basedOn w:val="Normalny"/>
    <w:link w:val="TekstkomentarzaZnak1"/>
    <w:uiPriority w:val="99"/>
    <w:semiHidden/>
    <w:unhideWhenUsed/>
    <w:pPr>
      <w:spacing w:line="240" w:lineRule="auto"/>
    </w:pPr>
    <w:rPr>
      <w:sz w:val="20"/>
      <w:szCs w:val="20"/>
    </w:rPr>
  </w:style>
  <w:style w:type="character" w:customStyle="1" w:styleId="TekstkomentarzaZnak">
    <w:name w:val="Tekst komentarza Znak"/>
    <w:basedOn w:val="Domylnaczcionkaakapitu"/>
    <w:uiPriority w:val="99"/>
    <w:semiHidden/>
    <w:rPr>
      <w:sz w:val="20"/>
      <w:szCs w:val="20"/>
    </w:rPr>
  </w:style>
  <w:style w:type="character" w:styleId="Odwoaniedokomentarza">
    <w:name w:val="annotation reference"/>
    <w:uiPriority w:val="99"/>
    <w:semiHidden/>
    <w:unhideWhenUsed/>
    <w:rPr>
      <w:sz w:val="16"/>
      <w:szCs w:val="16"/>
    </w:rPr>
  </w:style>
  <w:style w:type="paragraph" w:styleId="Tekstdymka">
    <w:name w:val="Balloon Text"/>
    <w:basedOn w:val="Normalny"/>
    <w:link w:val="TekstdymkaZnak"/>
    <w:uiPriority w:val="99"/>
    <w:semiHidden/>
    <w:unhideWhenUsed/>
    <w:rsid w:val="00473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313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semiHidden/>
    <w:rPr>
      <w:sz w:val="20"/>
      <w:szCs w:val="20"/>
    </w:rPr>
  </w:style>
  <w:style w:type="table" w:styleId="Tabela-Siatka">
    <w:name w:val="Table Grid"/>
    <w:basedOn w:val="Standardowy"/>
    <w:uiPriority w:val="39"/>
    <w:rsid w:val="00377EE7"/>
    <w:pPr>
      <w:spacing w:after="0" w:line="240" w:lineRule="auto"/>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C5AC2"/>
    <w:rPr>
      <w:color w:val="0000FF" w:themeColor="hyperlink"/>
      <w:u w:val="single"/>
    </w:rPr>
  </w:style>
  <w:style w:type="character" w:styleId="Nierozpoznanawzmianka">
    <w:name w:val="Unresolved Mention"/>
    <w:basedOn w:val="Domylnaczcionkaakapitu"/>
    <w:uiPriority w:val="99"/>
    <w:semiHidden/>
    <w:unhideWhenUsed/>
    <w:rsid w:val="003C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ga.sprawiedliwosci@m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FaSF6hK2uO13P7ukZN49yeF6Qw==">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</go:docsCustomData>
</go:gDocsCustomXmlDataStorage>
</file>

<file path=customXml/itemProps1.xml><?xml version="1.0" encoding="utf-8"?>
<ds:datastoreItem xmlns:ds="http://schemas.openxmlformats.org/officeDocument/2006/customXml" ds:itemID="{A5671C50-468F-4A33-9010-9F3B7740C2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2596</Words>
  <Characters>15578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Kwiecień</dc:creator>
  <cp:lastModifiedBy>Żywuszko Monika  (DSF)</cp:lastModifiedBy>
  <cp:revision>7</cp:revision>
  <cp:lastPrinted>2021-08-06T10:27:00Z</cp:lastPrinted>
  <dcterms:created xsi:type="dcterms:W3CDTF">2022-07-06T07:57:00Z</dcterms:created>
  <dcterms:modified xsi:type="dcterms:W3CDTF">2022-08-09T07:58:00Z</dcterms:modified>
</cp:coreProperties>
</file>