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1AF4" w:rsidRPr="005B25B0" w:rsidRDefault="007A1AF4" w:rsidP="007A1AF4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C8E42" wp14:editId="645A5F5A">
                <wp:simplePos x="0" y="0"/>
                <wp:positionH relativeFrom="column">
                  <wp:posOffset>3473450</wp:posOffset>
                </wp:positionH>
                <wp:positionV relativeFrom="paragraph">
                  <wp:posOffset>-434340</wp:posOffset>
                </wp:positionV>
                <wp:extent cx="2857500" cy="314325"/>
                <wp:effectExtent l="1905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BC2" w:rsidRPr="00F328D0" w:rsidRDefault="008E3BC2" w:rsidP="007A1AF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328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Nr kodu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kandydata</w:t>
                            </w:r>
                            <w:r w:rsidRPr="00F328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3.5pt;margin-top:-34.2pt;width:2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" stroked="f">
                <v:textbox>
                  <w:txbxContent>
                    <w:p w:rsidR="00352307" w:rsidRPr="00F328D0" w:rsidRDefault="00352307" w:rsidP="007A1AF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328D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Nr kodu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kandydata</w:t>
                      </w:r>
                      <w:r w:rsidRPr="00F328D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5B25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Ministerstwo</w:t>
      </w:r>
      <w:r w:rsidRPr="005B2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Sprawiedliwości</w:t>
      </w:r>
    </w:p>
    <w:p w:rsidR="007A1AF4" w:rsidRPr="007A1AF4" w:rsidRDefault="007A1AF4" w:rsidP="007A1A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Departament Zawodów Prawniczych</w:t>
      </w:r>
    </w:p>
    <w:p w:rsidR="007A1AF4" w:rsidRPr="005B25B0" w:rsidRDefault="007A1AF4" w:rsidP="003833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A1AF4" w:rsidRPr="005B25B0" w:rsidRDefault="007A1AF4" w:rsidP="007A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EGZAMIN WSTĘPNY</w:t>
      </w:r>
    </w:p>
    <w:p w:rsidR="007A1AF4" w:rsidRPr="005B25B0" w:rsidRDefault="007A1AF4" w:rsidP="007A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DLA KANDYDATÓW NA APLIKANTÓW</w:t>
      </w:r>
    </w:p>
    <w:p w:rsidR="007A1AF4" w:rsidRPr="005B25B0" w:rsidRDefault="007A1AF4" w:rsidP="007A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NOTARIALNYCH</w:t>
      </w:r>
    </w:p>
    <w:p w:rsidR="007A1AF4" w:rsidRPr="005B25B0" w:rsidRDefault="00E9768B" w:rsidP="007A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25 WRZEŚNIA 2021</w:t>
      </w:r>
      <w:r w:rsidR="007A1AF4" w:rsidRPr="005B25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7A1AF4" w:rsidRPr="005B25B0" w:rsidRDefault="007A1AF4" w:rsidP="007A1AF4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7A1AF4" w:rsidRPr="005B25B0" w:rsidRDefault="007A1AF4" w:rsidP="007A1A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ZESTAW PYTAŃ TESTOWYCH</w:t>
      </w:r>
    </w:p>
    <w:p w:rsidR="007A1AF4" w:rsidRPr="005B25B0" w:rsidRDefault="007A1AF4" w:rsidP="00383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eastAsia="pl-PL"/>
        </w:rPr>
      </w:pPr>
    </w:p>
    <w:p w:rsidR="007A1AF4" w:rsidRPr="005B25B0" w:rsidRDefault="007A1AF4" w:rsidP="00383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eastAsia="pl-PL"/>
        </w:rPr>
      </w:pPr>
    </w:p>
    <w:p w:rsidR="007A1AF4" w:rsidRPr="005B25B0" w:rsidRDefault="007A1AF4" w:rsidP="007A1AF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Pouczenie:</w:t>
      </w:r>
    </w:p>
    <w:p w:rsidR="007A1AF4" w:rsidRPr="00267926" w:rsidRDefault="007A1AF4" w:rsidP="007A1AF4">
      <w:pPr>
        <w:spacing w:after="0"/>
        <w:jc w:val="both"/>
        <w:rPr>
          <w:rFonts w:ascii="Times New Roman" w:eastAsia="Times New Roman" w:hAnsi="Times New Roman" w:cs="Times New Roman"/>
          <w:b/>
          <w:sz w:val="12"/>
          <w:szCs w:val="16"/>
          <w:u w:val="single"/>
          <w:lang w:eastAsia="pl-PL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Zestaw pytań testowych i kartę odpowiedzi oznacza się indywidualnym kodem. Wylosowany numer kodu kandydat wpisuje w prawym górnym rogu na pierwszej stronie zestawu pytań testowych i na każdej stronie karty odpowiedzi. Nie jest dopuszczalne w żadnym miejscu zestawu pytań testowych i karty odpowiedzi wpisanie imienia i nazwiska ani też podpisanie się własnym imieniem i nazwiskiem. </w:t>
      </w: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  <w:tab/>
      </w: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Karta odpowiedzi bez prawidłowo zamieszczonego oznaczenia kodowego nie podlega ocenie Komisji Kwalifikacyjnej. 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Każdy kandydat otrzymuje:</w:t>
      </w: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1) jeden egzemplarz zestawu pytań testowych, zawarty na </w:t>
      </w:r>
      <w:r w:rsidR="009B2F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A07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F65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stronach; </w:t>
      </w: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2) jeden egzemplarz karty odpowiedzi, zawarty na 4 stronach.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7A1AF4" w:rsidRPr="005B25B0" w:rsidRDefault="007A1AF4" w:rsidP="007A1AF4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25B0">
        <w:rPr>
          <w:rFonts w:ascii="Times New Roman" w:eastAsia="Arial Unicode MS" w:hAnsi="Times New Roman" w:cs="Times New Roman"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5B2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Przed przystąpieniem do rozwiązania zestawu pytań testowych należy sprawdzić, czy zawiera on wszystkie kolej</w:t>
      </w:r>
      <w:r w:rsidR="00E851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no ponumerowane strony od 1 do </w:t>
      </w:r>
      <w:r w:rsidR="009B2F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FA07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F65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B2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czy karta odpowiedzi zawiera 4 strony. W przypadku braku którejkolwiek ze stron, należy </w:t>
      </w:r>
      <w:r w:rsidRPr="005B2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tym niezwłocznie zawiadomić Komisję Kwalifikacyjną.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12"/>
          <w:szCs w:val="16"/>
          <w:lang w:val="x-none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Zestaw pytań testowych składa się ze 150 pytań jednokrotnego wyboru, przy czym każde pytanie zawiera po 3 propozycje odpowiedzi. </w:t>
      </w: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Wybór odpowiedzi polega na zakreśleniu na karcie odpowiedzi znakiem „X” jednej z trzech propozycji odpowiedzi w odpowiedniej kolumnie (A albo B, albo C). </w:t>
      </w: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Prawidłowa jest odpowiedź, która w połączeniu z treścią pytania tworzy – w świetle obowiązującego prawa </w:t>
      </w:r>
      <w:r w:rsidR="00676F43"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zdanie prawdziwe. Na każde pytanie testowe tylko jedna odpowiedź jest prawidłowa. Niedopuszczalne jest dokonywanie dodatkowych założeń, wykraczających poza treść pytania.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5B25B0">
        <w:rPr>
          <w:rFonts w:ascii="Times New Roman" w:eastAsia="Calibri" w:hAnsi="Times New Roman" w:cs="Times New Roman"/>
          <w:b/>
          <w:sz w:val="24"/>
          <w:szCs w:val="24"/>
          <w:lang w:val="x-none"/>
        </w:rPr>
        <w:t> </w:t>
      </w:r>
      <w:r w:rsidRPr="005B25B0">
        <w:rPr>
          <w:rFonts w:ascii="Times New Roman" w:eastAsia="Calibri" w:hAnsi="Times New Roman" w:cs="Times New Roman"/>
          <w:b/>
          <w:sz w:val="24"/>
          <w:szCs w:val="24"/>
          <w:lang w:val="x-none"/>
        </w:rPr>
        <w:t>5.</w:t>
      </w:r>
      <w:r w:rsidRPr="005B25B0">
        <w:rPr>
          <w:rFonts w:ascii="Times New Roman" w:eastAsia="Calibri" w:hAnsi="Times New Roman" w:cs="Times New Roman"/>
          <w:b/>
          <w:sz w:val="24"/>
          <w:szCs w:val="24"/>
          <w:lang w:val="x-none"/>
        </w:rPr>
        <w:tab/>
      </w:r>
      <w:r w:rsidRPr="005B25B0">
        <w:rPr>
          <w:rFonts w:ascii="Times New Roman" w:eastAsia="Calibri" w:hAnsi="Times New Roman" w:cs="Times New Roman"/>
          <w:b/>
          <w:sz w:val="24"/>
          <w:szCs w:val="24"/>
        </w:rPr>
        <w:t xml:space="preserve">Wyłączną podstawę ustalenia wyniku kandydata stanowią odpowiedzi zakreślone </w:t>
      </w:r>
      <w:r w:rsidRPr="005B25B0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na karcie odpowiedzi. Odpowiedzi zaznaczone na zestawie pytań testowych nie będą podlegały ocenie. 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12"/>
          <w:szCs w:val="16"/>
          <w:lang w:val="x-none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Zmiana zakreślonej odpowiedzi jest niedozwolona.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Za każdą prawidłową odpowiedź kandydat otrzymuje 1 punkt. W przypadku zaznaczenia więcej niż jednej odpowiedzi, żadna z odpowiedzi nie podlega zaliczeniu jako prawidłowa. 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Prawidłowość odpowiedzi ocenia się według stanu prawnego na dzień </w:t>
      </w:r>
      <w:r w:rsidR="00E976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 2</w:t>
      </w:r>
      <w:r w:rsidR="00E976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021 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7A1AF4" w:rsidRDefault="007A1AF4" w:rsidP="007A1AF4">
      <w:pPr>
        <w:tabs>
          <w:tab w:val="left" w:pos="426"/>
        </w:tabs>
        <w:spacing w:after="0" w:line="240" w:lineRule="auto"/>
        <w:ind w:left="425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Czas na rozwiązanie zestawu pytań testowych wynosi 150 minut</w:t>
      </w:r>
      <w:r w:rsidR="003833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(wyjątek: wydłużenie czasu egzaminu dla kandydata będącego osobą niepełnosprawną)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uprawnienie do uchylenia się od skutków prawnych oświadczenia woli, które zostało złożone </w:t>
      </w:r>
      <w:r w:rsidR="008E3BC2">
        <w:rPr>
          <w:rFonts w:ascii="Times New Roman" w:hAnsi="Times New Roman" w:cs="Times New Roman"/>
          <w:b/>
          <w:sz w:val="24"/>
          <w:szCs w:val="24"/>
        </w:rPr>
        <w:t>innej osobie pod wpływem groźby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 wygasa</w:t>
      </w:r>
      <w:r w:rsidRPr="007A2AFD">
        <w:rPr>
          <w:rFonts w:ascii="Times New Roman" w:hAnsi="Times New Roman" w:cs="Times New Roman"/>
          <w:sz w:val="24"/>
          <w:szCs w:val="24"/>
        </w:rPr>
        <w:t xml:space="preserve"> </w:t>
      </w:r>
      <w:r w:rsidRPr="007A2AFD">
        <w:rPr>
          <w:rFonts w:ascii="Times New Roman" w:hAnsi="Times New Roman" w:cs="Times New Roman"/>
          <w:b/>
          <w:sz w:val="24"/>
          <w:szCs w:val="24"/>
        </w:rPr>
        <w:t>z upływem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dwóch lat od złożenia oświadczenia</w:t>
      </w:r>
      <w:r>
        <w:rPr>
          <w:rFonts w:ascii="Times New Roman" w:hAnsi="Times New Roman" w:cs="Times New Roman"/>
          <w:sz w:val="24"/>
          <w:szCs w:val="24"/>
        </w:rPr>
        <w:t xml:space="preserve"> woli</w:t>
      </w:r>
      <w:r w:rsidRPr="009B7D48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roku od jej wykrycia,  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roku od chwili, kiedy stan obawy ustał.</w:t>
      </w:r>
    </w:p>
    <w:p w:rsidR="00352307" w:rsidRPr="009B7D48" w:rsidRDefault="00352307" w:rsidP="003523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prokura wygasa </w:t>
      </w:r>
      <w:r>
        <w:rPr>
          <w:rFonts w:ascii="Times New Roman" w:hAnsi="Times New Roman" w:cs="Times New Roman"/>
          <w:b/>
          <w:sz w:val="24"/>
          <w:szCs w:val="24"/>
        </w:rPr>
        <w:t xml:space="preserve">– między innymi – 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wskutek: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utraty przez przedsiębiorcę zdolności do czynności prawnych,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podjęcia przez prokurenta własnej działalności gospodarczej,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ogłoszenia upadłości przedsiębiorcy.</w:t>
      </w:r>
    </w:p>
    <w:p w:rsidR="00352307" w:rsidRPr="009B7D48" w:rsidRDefault="00352307" w:rsidP="00352307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cywilnym, koniec terminu przedawnienia</w:t>
      </w:r>
      <w:r w:rsidRPr="00873481">
        <w:rPr>
          <w:rFonts w:ascii="Times New Roman" w:hAnsi="Times New Roman" w:cs="Times New Roman"/>
          <w:sz w:val="24"/>
          <w:szCs w:val="24"/>
        </w:rPr>
        <w:t xml:space="preserve"> </w:t>
      </w:r>
      <w:r w:rsidRPr="00873481">
        <w:rPr>
          <w:rFonts w:ascii="Times New Roman" w:hAnsi="Times New Roman" w:cs="Times New Roman"/>
          <w:b/>
          <w:sz w:val="24"/>
          <w:szCs w:val="24"/>
        </w:rPr>
        <w:t>przypada</w:t>
      </w:r>
      <w:r w:rsidRPr="009B7D48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9B7D48" w:rsidRDefault="00352307" w:rsidP="003A63BE">
      <w:pPr>
        <w:numPr>
          <w:ilvl w:val="0"/>
          <w:numId w:val="20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zawsze na ostatni dzień roku kalendarzowego,</w:t>
      </w:r>
    </w:p>
    <w:p w:rsidR="00352307" w:rsidRPr="009B7D48" w:rsidRDefault="00352307" w:rsidP="003A63BE">
      <w:pPr>
        <w:numPr>
          <w:ilvl w:val="0"/>
          <w:numId w:val="20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na ostatni dzień roku kalendarzowego, chyba że termin przedawnienia jest krótszy niż dwa lata,</w:t>
      </w:r>
    </w:p>
    <w:p w:rsidR="00352307" w:rsidRPr="009B7D48" w:rsidRDefault="00352307" w:rsidP="003A63BE">
      <w:pPr>
        <w:numPr>
          <w:ilvl w:val="0"/>
          <w:numId w:val="20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na ostatni dzień roku kalendarzowego, chyba że termin przedawnienia jest dłuższy niż dwa lata.</w:t>
      </w:r>
    </w:p>
    <w:p w:rsidR="00352307" w:rsidRPr="009B7D48" w:rsidRDefault="00352307" w:rsidP="003523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48">
        <w:rPr>
          <w:rFonts w:ascii="Times New Roman" w:hAnsi="Times New Roman" w:cs="Times New Roman"/>
          <w:b/>
          <w:sz w:val="24"/>
          <w:szCs w:val="24"/>
        </w:rPr>
        <w:t>4.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jeżeli rój pszczół osiadł w cudzym ulu zajętym, staje się on własnością tego, czyją własnością był rój, który się w ulu znajdował; dotychczasowemu właścicielowi: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przysługuje w tym wypadku roszczenie z tytułu bezpodstawnego wzbogacenia,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nie przysługuje w tym wypadku roszczenie z tytułu bezpodstawnego wzbogacenia,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przysługuje w tym wypadku roszczenie o wydanie roju za zwrotem kosztów.</w:t>
      </w:r>
    </w:p>
    <w:p w:rsidR="00352307" w:rsidRPr="009B7D48" w:rsidRDefault="00352307" w:rsidP="003523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48">
        <w:rPr>
          <w:rFonts w:ascii="Times New Roman" w:hAnsi="Times New Roman" w:cs="Times New Roman"/>
          <w:b/>
          <w:sz w:val="24"/>
          <w:szCs w:val="24"/>
        </w:rPr>
        <w:t>5.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każdy ze współwłaścicieli może żądać zniesienia współwłasności; uprawnienie to: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może być wyłączone przez czynność prawną na czas nie dłuższy niż lat pięć, jednakże w ostatnim roku przed upływem zastrzeżonego terminu dopuszczalne jest jego przedłużenie na dalsze lat</w:t>
      </w:r>
      <w:r w:rsidRPr="00377C68">
        <w:rPr>
          <w:rFonts w:ascii="Times New Roman" w:hAnsi="Times New Roman" w:cs="Times New Roman"/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sz w:val="24"/>
          <w:szCs w:val="24"/>
        </w:rPr>
        <w:t xml:space="preserve">pięć; przedłużenie można ponowić,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może być wyłączone przez czynność prawną na czas nie dłuższy niż lat dziesięć, jednakże w ostatnim roku przed upływem zastrzeżonego terminu dopuszczalne jest jego przedłużenie na dalsze lat</w:t>
      </w:r>
      <w:r w:rsidRPr="00377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dziesięć; przedłużenia nie</w:t>
      </w:r>
      <w:r w:rsidRPr="009B7D48">
        <w:rPr>
          <w:rFonts w:ascii="Times New Roman" w:hAnsi="Times New Roman" w:cs="Times New Roman"/>
          <w:sz w:val="24"/>
          <w:szCs w:val="24"/>
        </w:rPr>
        <w:t xml:space="preserve"> można ponowić,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nie może być wyłączone przez czynność prawną.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48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przedmiotem użytkowania: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="008E3BC2">
        <w:rPr>
          <w:rFonts w:ascii="Times New Roman" w:hAnsi="Times New Roman" w:cs="Times New Roman"/>
          <w:sz w:val="24"/>
          <w:szCs w:val="24"/>
        </w:rPr>
        <w:t xml:space="preserve">nigdy </w:t>
      </w:r>
      <w:r w:rsidRPr="009B7D48">
        <w:rPr>
          <w:rFonts w:ascii="Times New Roman" w:hAnsi="Times New Roman" w:cs="Times New Roman"/>
          <w:sz w:val="24"/>
          <w:szCs w:val="24"/>
        </w:rPr>
        <w:t xml:space="preserve">nie mogą być prawa,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mogą być prawa tylko wówczas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48">
        <w:rPr>
          <w:rFonts w:ascii="Times New Roman" w:hAnsi="Times New Roman" w:cs="Times New Roman"/>
          <w:sz w:val="24"/>
          <w:szCs w:val="24"/>
        </w:rPr>
        <w:t xml:space="preserve"> gdy dotyczą nieruchomości,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mogą być także prawa.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48">
        <w:rPr>
          <w:rFonts w:ascii="Times New Roman" w:hAnsi="Times New Roman" w:cs="Times New Roman"/>
          <w:b/>
          <w:sz w:val="24"/>
          <w:szCs w:val="24"/>
        </w:rPr>
        <w:t>7.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służebność osobista: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mo</w:t>
      </w:r>
      <w:r>
        <w:rPr>
          <w:rFonts w:ascii="Times New Roman" w:hAnsi="Times New Roman" w:cs="Times New Roman"/>
          <w:sz w:val="24"/>
          <w:szCs w:val="24"/>
        </w:rPr>
        <w:t>że być nabyta przez zasiedzenie</w:t>
      </w:r>
      <w:r w:rsidRPr="009B7D48">
        <w:rPr>
          <w:rFonts w:ascii="Times New Roman" w:hAnsi="Times New Roman" w:cs="Times New Roman"/>
          <w:sz w:val="24"/>
          <w:szCs w:val="24"/>
        </w:rPr>
        <w:t xml:space="preserve"> tylko w wypadku, gdy polega na korzystaniu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7D48">
        <w:rPr>
          <w:rFonts w:ascii="Times New Roman" w:hAnsi="Times New Roman" w:cs="Times New Roman"/>
          <w:sz w:val="24"/>
          <w:szCs w:val="24"/>
        </w:rPr>
        <w:t xml:space="preserve">trwałego i widocznego urządzenia,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mo</w:t>
      </w:r>
      <w:r>
        <w:rPr>
          <w:rFonts w:ascii="Times New Roman" w:hAnsi="Times New Roman" w:cs="Times New Roman"/>
          <w:sz w:val="24"/>
          <w:szCs w:val="24"/>
        </w:rPr>
        <w:t>że być nabyta przez zasiedzenie</w:t>
      </w:r>
      <w:r w:rsidRPr="009B7D4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nie może być nabyta przez zasiedzenie.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48">
        <w:rPr>
          <w:rFonts w:ascii="Times New Roman" w:hAnsi="Times New Roman" w:cs="Times New Roman"/>
          <w:b/>
          <w:sz w:val="24"/>
          <w:szCs w:val="24"/>
        </w:rPr>
        <w:t>8.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służebność </w:t>
      </w:r>
      <w:proofErr w:type="spellStart"/>
      <w:r w:rsidRPr="009B7D48">
        <w:rPr>
          <w:rFonts w:ascii="Times New Roman" w:hAnsi="Times New Roman" w:cs="Times New Roman"/>
          <w:b/>
          <w:sz w:val="24"/>
          <w:szCs w:val="24"/>
        </w:rPr>
        <w:t>przesyłu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wygasa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najpóźniej wraz z rozpoczęciem likwidacji</w:t>
      </w:r>
      <w:r w:rsidRPr="009B7D48">
        <w:rPr>
          <w:rFonts w:ascii="Times New Roman" w:hAnsi="Times New Roman" w:cs="Times New Roman"/>
          <w:sz w:val="24"/>
          <w:szCs w:val="24"/>
        </w:rPr>
        <w:t xml:space="preserve"> przedsiębiorstwa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najpóźniej z dniem wpisu do rejestru informacji o rozpoczęciu likwidacji</w:t>
      </w:r>
      <w:r w:rsidRPr="009B7D48">
        <w:rPr>
          <w:rFonts w:ascii="Times New Roman" w:hAnsi="Times New Roman" w:cs="Times New Roman"/>
          <w:sz w:val="24"/>
          <w:szCs w:val="24"/>
        </w:rPr>
        <w:t xml:space="preserve"> przedsiębiorstwa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najpóźniej wraz z zakończeniem likwidacji przedsiębiorstwa</w:t>
      </w:r>
      <w:r w:rsidRPr="009B7D48">
        <w:rPr>
          <w:rFonts w:ascii="Times New Roman" w:hAnsi="Times New Roman" w:cs="Times New Roman"/>
          <w:sz w:val="24"/>
          <w:szCs w:val="24"/>
        </w:rPr>
        <w:t>.</w:t>
      </w: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</w:t>
      </w:r>
      <w:r>
        <w:rPr>
          <w:rFonts w:ascii="Times New Roman" w:hAnsi="Times New Roman" w:cs="Times New Roman"/>
          <w:b/>
          <w:sz w:val="24"/>
          <w:szCs w:val="24"/>
        </w:rPr>
        <w:t xml:space="preserve">zobowiązanie polega na tym, że wierzyciel może żądać od dłużnika świadczenia, a dłużnik powinien świadczenie spełnić; </w:t>
      </w:r>
      <w:r w:rsidRPr="009B7D48">
        <w:rPr>
          <w:rFonts w:ascii="Times New Roman" w:hAnsi="Times New Roman" w:cs="Times New Roman"/>
          <w:b/>
          <w:sz w:val="24"/>
          <w:szCs w:val="24"/>
        </w:rPr>
        <w:t>świadczenie może polegać: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na działaniu,</w:t>
      </w:r>
      <w:r>
        <w:rPr>
          <w:rFonts w:ascii="Times New Roman" w:hAnsi="Times New Roman" w:cs="Times New Roman"/>
          <w:sz w:val="24"/>
          <w:szCs w:val="24"/>
        </w:rPr>
        <w:t xml:space="preserve"> a nie może polegać na zaniechaniu,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na zaniechaniu,</w:t>
      </w:r>
      <w:r>
        <w:rPr>
          <w:rFonts w:ascii="Times New Roman" w:hAnsi="Times New Roman" w:cs="Times New Roman"/>
          <w:sz w:val="24"/>
          <w:szCs w:val="24"/>
        </w:rPr>
        <w:t xml:space="preserve"> a nie może polegać na działaniu,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na działaniu albo na zaniechaniu.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zobowiązanie bezterminowe o charakterze ciągłym wygasa po wypowiedzeniu </w:t>
      </w:r>
      <w:r w:rsidRPr="00753D21">
        <w:rPr>
          <w:rFonts w:ascii="Times New Roman" w:hAnsi="Times New Roman" w:cs="Times New Roman"/>
          <w:b/>
          <w:sz w:val="24"/>
          <w:szCs w:val="24"/>
        </w:rPr>
        <w:t xml:space="preserve">przez dłużnika lub wierzyciela </w:t>
      </w:r>
      <w:r w:rsidRPr="009B7D48">
        <w:rPr>
          <w:rFonts w:ascii="Times New Roman" w:hAnsi="Times New Roman" w:cs="Times New Roman"/>
          <w:b/>
          <w:sz w:val="24"/>
          <w:szCs w:val="24"/>
        </w:rPr>
        <w:t>z zachowaniem terminów umownych, ustawowych lub zwyczajowych, a w razie braku takich terminów</w:t>
      </w:r>
      <w:r>
        <w:rPr>
          <w:rFonts w:ascii="Times New Roman" w:hAnsi="Times New Roman" w:cs="Times New Roman"/>
          <w:b/>
          <w:sz w:val="24"/>
          <w:szCs w:val="24"/>
        </w:rPr>
        <w:t xml:space="preserve"> wygasa</w:t>
      </w:r>
      <w:r w:rsidRPr="009B7D48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753D21">
        <w:rPr>
          <w:rFonts w:ascii="Times New Roman" w:hAnsi="Times New Roman" w:cs="Times New Roman"/>
          <w:sz w:val="24"/>
          <w:szCs w:val="24"/>
        </w:rPr>
        <w:t>niezwłocznie po wypowiedzeniu</w:t>
      </w:r>
      <w:r w:rsidRPr="009B7D48">
        <w:rPr>
          <w:rFonts w:ascii="Times New Roman" w:hAnsi="Times New Roman" w:cs="Times New Roman"/>
          <w:sz w:val="24"/>
          <w:szCs w:val="24"/>
        </w:rPr>
        <w:t>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zawsze po upływie tygodnia po wypowiedzeniu</w:t>
      </w:r>
      <w:r w:rsidRPr="009B7D48">
        <w:rPr>
          <w:rFonts w:ascii="Times New Roman" w:hAnsi="Times New Roman" w:cs="Times New Roman"/>
          <w:sz w:val="24"/>
          <w:szCs w:val="24"/>
        </w:rPr>
        <w:t>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zawsze po upływie miesiąca po wypowiedzeniu</w:t>
      </w:r>
      <w:r w:rsidRPr="009B7D48">
        <w:rPr>
          <w:rFonts w:ascii="Times New Roman" w:hAnsi="Times New Roman" w:cs="Times New Roman"/>
          <w:sz w:val="24"/>
          <w:szCs w:val="24"/>
        </w:rPr>
        <w:t>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przerwanie lub zawieszenie biegu przedawnienia </w:t>
      </w:r>
      <w:r w:rsidRPr="009B7D48">
        <w:rPr>
          <w:rFonts w:ascii="Times New Roman" w:hAnsi="Times New Roman" w:cs="Times New Roman"/>
          <w:b/>
          <w:sz w:val="24"/>
          <w:szCs w:val="24"/>
        </w:rPr>
        <w:br/>
        <w:t>w stosunku do jednego z dłużników solidarnych: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nie ma skutku względem współdłużników,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odnosi skutek względem współdłużników,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odnosi skutek względem współdłużników, chyba że umówiono się inaczej. 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cywilnym, roszczenia z umowy przedwstępnej przedawniają się: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z upływem roku od dnia, w którym umowa</w:t>
      </w:r>
      <w:r>
        <w:rPr>
          <w:rFonts w:ascii="Times New Roman" w:hAnsi="Times New Roman" w:cs="Times New Roman"/>
          <w:sz w:val="24"/>
          <w:szCs w:val="24"/>
        </w:rPr>
        <w:t xml:space="preserve"> przyrzeczona miała być zawarta, a  jeżeli sąd oddali żądanie zawarcia umowy przyrzeczonej – z upływem roku od dnia, w którym orzeczenie stało się prawomocne,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z upływem trzech lat od dnia, w którym umowa przyrzeczona miała być zawarta,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z upływem </w:t>
      </w:r>
      <w:r>
        <w:rPr>
          <w:rFonts w:ascii="Times New Roman" w:hAnsi="Times New Roman" w:cs="Times New Roman"/>
          <w:sz w:val="24"/>
          <w:szCs w:val="24"/>
        </w:rPr>
        <w:t>pięciu</w:t>
      </w:r>
      <w:r w:rsidRPr="009B7D48">
        <w:rPr>
          <w:rFonts w:ascii="Times New Roman" w:hAnsi="Times New Roman" w:cs="Times New Roman"/>
          <w:sz w:val="24"/>
          <w:szCs w:val="24"/>
        </w:rPr>
        <w:t xml:space="preserve"> lat od dnia, w którym umowa przyrzeczona miała być zawarta.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cywilnym, w braku odmiennego zastrzeżenia umownego albo zwyczaju zadatek dany przy zawarciu umowy ma to znaczenie, że w razie niewykonania umowy przez stronę, która otrzymała zadatek (z przyczyn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 za które wyłączn</w:t>
      </w:r>
      <w:r>
        <w:rPr>
          <w:rFonts w:ascii="Times New Roman" w:hAnsi="Times New Roman" w:cs="Times New Roman"/>
          <w:b/>
          <w:sz w:val="24"/>
          <w:szCs w:val="24"/>
        </w:rPr>
        <w:t>ie ona ponosi odpowiedzialność)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 strona, któr</w:t>
      </w:r>
      <w:r>
        <w:rPr>
          <w:rFonts w:ascii="Times New Roman" w:hAnsi="Times New Roman" w:cs="Times New Roman"/>
          <w:b/>
          <w:sz w:val="24"/>
          <w:szCs w:val="24"/>
        </w:rPr>
        <w:t>a dała zadatek może bez wyznacze</w:t>
      </w:r>
      <w:r w:rsidRPr="009B7D48">
        <w:rPr>
          <w:rFonts w:ascii="Times New Roman" w:hAnsi="Times New Roman" w:cs="Times New Roman"/>
          <w:b/>
          <w:sz w:val="24"/>
          <w:szCs w:val="24"/>
        </w:rPr>
        <w:t>nia terminu</w:t>
      </w:r>
      <w:r w:rsidRPr="00135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b/>
          <w:sz w:val="24"/>
          <w:szCs w:val="24"/>
        </w:rPr>
        <w:t>dodatkowego: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 xml:space="preserve">A. 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od umowy odstąpić i </w:t>
      </w:r>
      <w:r>
        <w:rPr>
          <w:rFonts w:ascii="Times New Roman" w:hAnsi="Times New Roman" w:cs="Times New Roman"/>
          <w:sz w:val="24"/>
          <w:szCs w:val="24"/>
        </w:rPr>
        <w:t xml:space="preserve">może </w:t>
      </w:r>
      <w:r w:rsidRPr="009B7D48">
        <w:rPr>
          <w:rFonts w:ascii="Times New Roman" w:hAnsi="Times New Roman" w:cs="Times New Roman"/>
          <w:sz w:val="24"/>
          <w:szCs w:val="24"/>
        </w:rPr>
        <w:t xml:space="preserve">żądać sumy dwukrotnie wyższej,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umowę wypowiedzieć i </w:t>
      </w:r>
      <w:r>
        <w:rPr>
          <w:rFonts w:ascii="Times New Roman" w:hAnsi="Times New Roman" w:cs="Times New Roman"/>
          <w:sz w:val="24"/>
          <w:szCs w:val="24"/>
        </w:rPr>
        <w:t xml:space="preserve">może </w:t>
      </w:r>
      <w:r w:rsidRPr="009B7D48">
        <w:rPr>
          <w:rFonts w:ascii="Times New Roman" w:hAnsi="Times New Roman" w:cs="Times New Roman"/>
          <w:sz w:val="24"/>
          <w:szCs w:val="24"/>
        </w:rPr>
        <w:t>żądać zwrotu zadatku,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 xml:space="preserve">C. 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umowę wypowiedzieć i </w:t>
      </w:r>
      <w:r>
        <w:rPr>
          <w:rFonts w:ascii="Times New Roman" w:hAnsi="Times New Roman" w:cs="Times New Roman"/>
          <w:sz w:val="24"/>
          <w:szCs w:val="24"/>
        </w:rPr>
        <w:t xml:space="preserve">może </w:t>
      </w:r>
      <w:r w:rsidRPr="009B7D48">
        <w:rPr>
          <w:rFonts w:ascii="Times New Roman" w:hAnsi="Times New Roman" w:cs="Times New Roman"/>
          <w:sz w:val="24"/>
          <w:szCs w:val="24"/>
        </w:rPr>
        <w:t>żądać sumy dwukrotnie wyższej.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cywilnym, dłużnik dopuszcza się zwłoki: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zawsze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48">
        <w:rPr>
          <w:rFonts w:ascii="Times New Roman" w:hAnsi="Times New Roman" w:cs="Times New Roman"/>
          <w:sz w:val="24"/>
          <w:szCs w:val="24"/>
        </w:rPr>
        <w:t xml:space="preserve"> gdy nie spełnia świadczenia w terminie, a </w:t>
      </w:r>
      <w:r>
        <w:rPr>
          <w:rFonts w:ascii="Times New Roman" w:hAnsi="Times New Roman" w:cs="Times New Roman"/>
          <w:sz w:val="24"/>
          <w:szCs w:val="24"/>
        </w:rPr>
        <w:t>jeżeli</w:t>
      </w:r>
      <w:r w:rsidRPr="009B7D48">
        <w:rPr>
          <w:rFonts w:ascii="Times New Roman" w:hAnsi="Times New Roman" w:cs="Times New Roman"/>
          <w:sz w:val="24"/>
          <w:szCs w:val="24"/>
        </w:rPr>
        <w:t xml:space="preserve"> termin nie jest oznaczony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48">
        <w:rPr>
          <w:rFonts w:ascii="Times New Roman" w:hAnsi="Times New Roman" w:cs="Times New Roman"/>
          <w:sz w:val="24"/>
          <w:szCs w:val="24"/>
        </w:rPr>
        <w:t xml:space="preserve"> niezwłocznie po wezwaniu przez wierzyciela,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gdy nie spełnia świadczenia w terminie, a </w:t>
      </w:r>
      <w:r>
        <w:rPr>
          <w:rFonts w:ascii="Times New Roman" w:hAnsi="Times New Roman" w:cs="Times New Roman"/>
          <w:sz w:val="24"/>
          <w:szCs w:val="24"/>
        </w:rPr>
        <w:t>jeżeli</w:t>
      </w:r>
      <w:r w:rsidRPr="009B7D48">
        <w:rPr>
          <w:rFonts w:ascii="Times New Roman" w:hAnsi="Times New Roman" w:cs="Times New Roman"/>
          <w:sz w:val="24"/>
          <w:szCs w:val="24"/>
        </w:rPr>
        <w:t xml:space="preserve"> termin nie jest oznaczony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48">
        <w:rPr>
          <w:rFonts w:ascii="Times New Roman" w:hAnsi="Times New Roman" w:cs="Times New Roman"/>
          <w:sz w:val="24"/>
          <w:szCs w:val="24"/>
        </w:rPr>
        <w:t xml:space="preserve"> niezwłoczni</w:t>
      </w:r>
      <w:r>
        <w:rPr>
          <w:rFonts w:ascii="Times New Roman" w:hAnsi="Times New Roman" w:cs="Times New Roman"/>
          <w:sz w:val="24"/>
          <w:szCs w:val="24"/>
        </w:rPr>
        <w:t>e po wezwaniu przez wierzyciela</w:t>
      </w:r>
      <w:r w:rsidRPr="009B7D48">
        <w:rPr>
          <w:rFonts w:ascii="Times New Roman" w:hAnsi="Times New Roman" w:cs="Times New Roman"/>
          <w:sz w:val="24"/>
          <w:szCs w:val="24"/>
        </w:rPr>
        <w:t xml:space="preserve"> tylko wówczas, gdy opóźnienie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7D48">
        <w:rPr>
          <w:rFonts w:ascii="Times New Roman" w:hAnsi="Times New Roman" w:cs="Times New Roman"/>
          <w:sz w:val="24"/>
          <w:szCs w:val="24"/>
        </w:rPr>
        <w:t xml:space="preserve">spełnieniu świadczenia jest następstwem okoliczności, za które winę </w:t>
      </w:r>
      <w:r>
        <w:rPr>
          <w:rFonts w:ascii="Times New Roman" w:hAnsi="Times New Roman" w:cs="Times New Roman"/>
          <w:sz w:val="24"/>
          <w:szCs w:val="24"/>
        </w:rPr>
        <w:t xml:space="preserve">umyślną </w:t>
      </w:r>
      <w:r w:rsidRPr="009B7D48">
        <w:rPr>
          <w:rFonts w:ascii="Times New Roman" w:hAnsi="Times New Roman" w:cs="Times New Roman"/>
          <w:sz w:val="24"/>
          <w:szCs w:val="24"/>
        </w:rPr>
        <w:t>ponosi dłużnik,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gdy nie spełnia świadczenia w terminie, a </w:t>
      </w:r>
      <w:r>
        <w:rPr>
          <w:rFonts w:ascii="Times New Roman" w:hAnsi="Times New Roman" w:cs="Times New Roman"/>
          <w:sz w:val="24"/>
          <w:szCs w:val="24"/>
        </w:rPr>
        <w:t>jeżeli</w:t>
      </w:r>
      <w:r w:rsidRPr="009B7D48">
        <w:rPr>
          <w:rFonts w:ascii="Times New Roman" w:hAnsi="Times New Roman" w:cs="Times New Roman"/>
          <w:sz w:val="24"/>
          <w:szCs w:val="24"/>
        </w:rPr>
        <w:t xml:space="preserve"> termin nie jest oznaczony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gdy nie spełnia świadczenia </w:t>
      </w:r>
      <w:r w:rsidRPr="009B7D48">
        <w:rPr>
          <w:rFonts w:ascii="Times New Roman" w:hAnsi="Times New Roman" w:cs="Times New Roman"/>
          <w:sz w:val="24"/>
          <w:szCs w:val="24"/>
        </w:rPr>
        <w:t xml:space="preserve">niezwłocznie po wezwaniu przez wierzyciela, chyba że opóźnienie w spełnieniu świadczenia jest następstwem okoliczności, za które dłużnik odpowiedzialności nie ponosi.    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15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cywilnym, prawo pierwokupu co do nieruchomości, o ile nie zostały zastrzeżone inne terminy, można wykonać w ciągu:</w:t>
      </w:r>
    </w:p>
    <w:p w:rsidR="00352307" w:rsidRPr="00E3694D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miesiąca</w:t>
      </w:r>
      <w:r w:rsidRPr="00E36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94D">
        <w:rPr>
          <w:rFonts w:ascii="Times New Roman" w:hAnsi="Times New Roman" w:cs="Times New Roman"/>
          <w:sz w:val="24"/>
          <w:szCs w:val="24"/>
        </w:rPr>
        <w:t>od otrzymania zawiadomienia o sprzedaży,</w:t>
      </w:r>
    </w:p>
    <w:p w:rsidR="00352307" w:rsidRPr="00E3694D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94D">
        <w:rPr>
          <w:rFonts w:ascii="Times New Roman" w:hAnsi="Times New Roman" w:cs="Times New Roman"/>
          <w:sz w:val="24"/>
          <w:szCs w:val="24"/>
        </w:rPr>
        <w:t>B.</w:t>
      </w:r>
      <w:r w:rsidRPr="00E3694D">
        <w:rPr>
          <w:rFonts w:ascii="Times New Roman" w:hAnsi="Times New Roman" w:cs="Times New Roman"/>
          <w:sz w:val="24"/>
          <w:szCs w:val="24"/>
        </w:rPr>
        <w:tab/>
        <w:t>dwóch miesięcy od otrzymania zawiadomienia o sprzedaży,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94D">
        <w:rPr>
          <w:rFonts w:ascii="Times New Roman" w:hAnsi="Times New Roman" w:cs="Times New Roman"/>
          <w:sz w:val="24"/>
          <w:szCs w:val="24"/>
        </w:rPr>
        <w:t>C.</w:t>
      </w:r>
      <w:r w:rsidRPr="00E3694D">
        <w:rPr>
          <w:rFonts w:ascii="Times New Roman" w:hAnsi="Times New Roman" w:cs="Times New Roman"/>
          <w:sz w:val="24"/>
          <w:szCs w:val="24"/>
        </w:rPr>
        <w:tab/>
        <w:t>trzech miesięcy od otrzymania zawiadomienia o sprzedaży</w:t>
      </w:r>
      <w:r w:rsidRPr="009B7D48">
        <w:rPr>
          <w:rFonts w:ascii="Times New Roman" w:hAnsi="Times New Roman" w:cs="Times New Roman"/>
          <w:sz w:val="24"/>
          <w:szCs w:val="24"/>
        </w:rPr>
        <w:t>.</w:t>
      </w: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jeżeli zobowiązany z tytułu prawa pierwokupu sprzedał rzecz osobie trzeciej bezwarunkowo albo jeżeli nie zawiadomił uprawnionego o sprzedaży lub podał mu do wiadomości istotne postanowienia umowy sprzedaży niezgodnie z rzeczywistością: </w:t>
      </w:r>
    </w:p>
    <w:p w:rsidR="00352307" w:rsidRPr="00AB6B44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sprzedaż</w:t>
      </w:r>
      <w:r w:rsidRPr="00AB6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zawsze </w:t>
      </w:r>
      <w:r w:rsidRPr="00AB6B44">
        <w:rPr>
          <w:rFonts w:ascii="Times New Roman" w:hAnsi="Times New Roman" w:cs="Times New Roman"/>
          <w:sz w:val="24"/>
          <w:szCs w:val="24"/>
        </w:rPr>
        <w:t>jest nieważna,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6B44">
        <w:rPr>
          <w:rFonts w:ascii="Times New Roman" w:hAnsi="Times New Roman" w:cs="Times New Roman"/>
          <w:sz w:val="24"/>
          <w:szCs w:val="24"/>
        </w:rPr>
        <w:t>B.</w:t>
      </w:r>
      <w:r w:rsidRPr="00AB6B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sprzedaż</w:t>
      </w:r>
      <w:r w:rsidRPr="009B7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zawsze</w:t>
      </w:r>
      <w:r w:rsidRPr="009B7D48">
        <w:rPr>
          <w:rFonts w:ascii="Times New Roman" w:hAnsi="Times New Roman" w:cs="Times New Roman"/>
          <w:sz w:val="24"/>
          <w:szCs w:val="24"/>
        </w:rPr>
        <w:t xml:space="preserve"> jest bezskuteczna,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ponosi on </w:t>
      </w:r>
      <w:r w:rsidRPr="009B7D48">
        <w:rPr>
          <w:rFonts w:ascii="Times New Roman" w:hAnsi="Times New Roman" w:cs="Times New Roman"/>
          <w:sz w:val="24"/>
          <w:szCs w:val="24"/>
        </w:rPr>
        <w:t xml:space="preserve">odpowiedzialność </w:t>
      </w:r>
      <w:r>
        <w:rPr>
          <w:rFonts w:ascii="Times New Roman" w:hAnsi="Times New Roman" w:cs="Times New Roman"/>
          <w:sz w:val="24"/>
          <w:szCs w:val="24"/>
        </w:rPr>
        <w:t>za wynikłą stąd szkodę</w:t>
      </w:r>
      <w:r w:rsidRPr="009B7D48">
        <w:rPr>
          <w:rFonts w:ascii="Times New Roman" w:hAnsi="Times New Roman" w:cs="Times New Roman"/>
          <w:sz w:val="24"/>
          <w:szCs w:val="24"/>
        </w:rPr>
        <w:t xml:space="preserve">, jednakże </w:t>
      </w:r>
      <w:r>
        <w:rPr>
          <w:rFonts w:ascii="Times New Roman" w:hAnsi="Times New Roman" w:cs="Times New Roman"/>
          <w:sz w:val="24"/>
          <w:szCs w:val="24"/>
        </w:rPr>
        <w:t xml:space="preserve">jeżeli </w:t>
      </w:r>
      <w:r w:rsidRPr="009B7D48">
        <w:rPr>
          <w:rFonts w:ascii="Times New Roman" w:hAnsi="Times New Roman" w:cs="Times New Roman"/>
          <w:sz w:val="24"/>
          <w:szCs w:val="24"/>
        </w:rPr>
        <w:t>prawo pierwokupu przysługuje z mocy ustawy Skarbowi Państwa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9B7D48">
        <w:rPr>
          <w:rFonts w:ascii="Times New Roman" w:hAnsi="Times New Roman" w:cs="Times New Roman"/>
          <w:sz w:val="24"/>
          <w:szCs w:val="24"/>
        </w:rPr>
        <w:t>jednostce samorządu terytorialnego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48">
        <w:rPr>
          <w:rFonts w:ascii="Times New Roman" w:hAnsi="Times New Roman" w:cs="Times New Roman"/>
          <w:sz w:val="24"/>
          <w:szCs w:val="24"/>
        </w:rPr>
        <w:t xml:space="preserve"> współwłaścicielowi</w:t>
      </w:r>
      <w:r>
        <w:rPr>
          <w:rFonts w:ascii="Times New Roman" w:hAnsi="Times New Roman" w:cs="Times New Roman"/>
          <w:sz w:val="24"/>
          <w:szCs w:val="24"/>
        </w:rPr>
        <w:t xml:space="preserve"> albo dzierżawcy,</w:t>
      </w:r>
      <w:r w:rsidRPr="009B7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sprzedaż dokonana </w:t>
      </w:r>
      <w:r w:rsidRPr="009B7D48">
        <w:rPr>
          <w:rFonts w:ascii="Times New Roman" w:hAnsi="Times New Roman" w:cs="Times New Roman"/>
          <w:sz w:val="24"/>
          <w:szCs w:val="24"/>
        </w:rPr>
        <w:t xml:space="preserve">bezwarunkowo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9B7D48">
        <w:rPr>
          <w:rFonts w:ascii="Times New Roman" w:hAnsi="Times New Roman" w:cs="Times New Roman"/>
          <w:sz w:val="24"/>
          <w:szCs w:val="24"/>
        </w:rPr>
        <w:t xml:space="preserve">nieważna.  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roszczenia z umowy ubezpieczenia </w:t>
      </w:r>
      <w:r>
        <w:rPr>
          <w:rFonts w:ascii="Times New Roman" w:hAnsi="Times New Roman" w:cs="Times New Roman"/>
          <w:b/>
          <w:sz w:val="24"/>
          <w:szCs w:val="24"/>
        </w:rPr>
        <w:t xml:space="preserve">(z wyłączeniem ubezpieczeń morskich oraz ubezpieczeń pośrednich) </w:t>
      </w:r>
      <w:r w:rsidRPr="009B7D48">
        <w:rPr>
          <w:rFonts w:ascii="Times New Roman" w:hAnsi="Times New Roman" w:cs="Times New Roman"/>
          <w:b/>
          <w:sz w:val="24"/>
          <w:szCs w:val="24"/>
        </w:rPr>
        <w:t>przedawniają się z upływem: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roku,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lat trzech,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lat sześciu.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testament szczególny traci moc: </w:t>
      </w:r>
    </w:p>
    <w:p w:rsidR="00352307" w:rsidRPr="009B7D48" w:rsidRDefault="00352307" w:rsidP="003A63BE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z upływem sześciu miesięcy od ustania okoliczności, które uzasadniały niezachowanie formy testamentu zwykłego, chyba że spadkodawca zmarł przed upływem tego terminu,</w:t>
      </w:r>
    </w:p>
    <w:p w:rsidR="00352307" w:rsidRPr="009B7D48" w:rsidRDefault="00352307" w:rsidP="003A63BE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wraz z ustaniem okoliczności, które uzasadniały niezachowanie formy testamentu zwykłego,</w:t>
      </w:r>
    </w:p>
    <w:p w:rsidR="00352307" w:rsidRPr="009B7D48" w:rsidRDefault="00352307" w:rsidP="003A63BE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upływem trzech </w:t>
      </w:r>
      <w:r w:rsidRPr="009B7D48">
        <w:rPr>
          <w:rFonts w:ascii="Times New Roman" w:hAnsi="Times New Roman" w:cs="Times New Roman"/>
          <w:sz w:val="24"/>
          <w:szCs w:val="24"/>
        </w:rPr>
        <w:t xml:space="preserve">miesięcy od daty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9B7D48">
        <w:rPr>
          <w:rFonts w:ascii="Times New Roman" w:hAnsi="Times New Roman" w:cs="Times New Roman"/>
          <w:sz w:val="24"/>
          <w:szCs w:val="24"/>
        </w:rPr>
        <w:t>sporządzenia.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19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cywilnym, przedmiotem zapisu windykacyjnego nie może być:</w:t>
      </w:r>
    </w:p>
    <w:p w:rsidR="00352307" w:rsidRPr="009B7D48" w:rsidRDefault="00352307" w:rsidP="003A63BE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gospodarstwo rolne,</w:t>
      </w:r>
    </w:p>
    <w:p w:rsidR="00352307" w:rsidRPr="009B7D48" w:rsidRDefault="00352307" w:rsidP="003A63BE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ogół praw i obowiązków wspólnika spółki osobowej,</w:t>
      </w:r>
    </w:p>
    <w:p w:rsidR="00352307" w:rsidRPr="009B7D48" w:rsidRDefault="00352307" w:rsidP="003A63BE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 xml:space="preserve">rzecz oznaczona </w:t>
      </w:r>
      <w:r>
        <w:rPr>
          <w:rFonts w:ascii="Times New Roman" w:hAnsi="Times New Roman" w:cs="Times New Roman"/>
          <w:sz w:val="24"/>
          <w:szCs w:val="24"/>
        </w:rPr>
        <w:t xml:space="preserve">tylko </w:t>
      </w:r>
      <w:r w:rsidRPr="009B7D48">
        <w:rPr>
          <w:rFonts w:ascii="Times New Roman" w:hAnsi="Times New Roman" w:cs="Times New Roman"/>
          <w:sz w:val="24"/>
          <w:szCs w:val="24"/>
        </w:rPr>
        <w:t>co do gatunku.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cywilnym, przy ustalaniu udziału spadkowego stanowiącego podstawę do obliczania zachowku uwzględnia się także:</w:t>
      </w:r>
    </w:p>
    <w:p w:rsidR="00352307" w:rsidRPr="009B7D48" w:rsidRDefault="00352307" w:rsidP="003A63BE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spadkobierców niegodnych,</w:t>
      </w:r>
    </w:p>
    <w:p w:rsidR="00352307" w:rsidRPr="009B7D48" w:rsidRDefault="00352307" w:rsidP="003A63BE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spadkobierców, którzy zrzekli się dziedziczenia,</w:t>
      </w:r>
    </w:p>
    <w:p w:rsidR="00352307" w:rsidRPr="009B7D48" w:rsidRDefault="00352307" w:rsidP="003A63BE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spadkobierców, którzy zostali wydziedziczeni.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cywilnym, pełnomocnictwo do złożenia oświadczenia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B7D48">
        <w:rPr>
          <w:rFonts w:ascii="Times New Roman" w:hAnsi="Times New Roman" w:cs="Times New Roman"/>
          <w:b/>
          <w:sz w:val="24"/>
          <w:szCs w:val="24"/>
        </w:rPr>
        <w:t>przyjęciu lub o odrzuceniu spadku powinno być:</w:t>
      </w:r>
    </w:p>
    <w:p w:rsidR="00352307" w:rsidRPr="009B7D48" w:rsidRDefault="00352307" w:rsidP="003A63BE">
      <w:pPr>
        <w:pStyle w:val="Akapitzlist"/>
        <w:numPr>
          <w:ilvl w:val="0"/>
          <w:numId w:val="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dokonane w formie </w:t>
      </w:r>
      <w:r w:rsidRPr="009B7D48">
        <w:rPr>
          <w:rFonts w:ascii="Times New Roman" w:hAnsi="Times New Roman" w:cs="Times New Roman"/>
          <w:sz w:val="24"/>
          <w:szCs w:val="24"/>
        </w:rPr>
        <w:t>pisemne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B7D4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2307" w:rsidRPr="009B7D48" w:rsidRDefault="00352307" w:rsidP="003A63BE">
      <w:pPr>
        <w:pStyle w:val="Akapitzlist"/>
        <w:numPr>
          <w:ilvl w:val="0"/>
          <w:numId w:val="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pisemne</w:t>
      </w:r>
      <w:r w:rsidRPr="009B7D48">
        <w:rPr>
          <w:rFonts w:ascii="Times New Roman" w:hAnsi="Times New Roman" w:cs="Times New Roman"/>
          <w:sz w:val="24"/>
          <w:szCs w:val="24"/>
        </w:rPr>
        <w:t xml:space="preserve"> z podpisem urzędowo poświadczonym,</w:t>
      </w:r>
    </w:p>
    <w:p w:rsidR="00352307" w:rsidRPr="009B7D48" w:rsidRDefault="00352307" w:rsidP="003A63BE">
      <w:pPr>
        <w:pStyle w:val="Akapitzlist"/>
        <w:numPr>
          <w:ilvl w:val="0"/>
          <w:numId w:val="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dokonane w formie </w:t>
      </w:r>
      <w:r w:rsidRPr="009B7D48">
        <w:rPr>
          <w:rFonts w:ascii="Times New Roman" w:hAnsi="Times New Roman" w:cs="Times New Roman"/>
          <w:sz w:val="24"/>
          <w:szCs w:val="24"/>
        </w:rPr>
        <w:t>aktu notarialnego.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cywilnym, od chwili przyjęcia spadku spadkobierca ponosi odpowiedzialność za długi spadkowe:</w:t>
      </w:r>
    </w:p>
    <w:p w:rsidR="00352307" w:rsidRPr="009B7D48" w:rsidRDefault="00352307" w:rsidP="003A63BE">
      <w:pPr>
        <w:pStyle w:val="Akapitzlist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tylko ze spadku, o ile przyjął spadek z dobrodziejstwem inwentarza,</w:t>
      </w:r>
    </w:p>
    <w:p w:rsidR="00352307" w:rsidRPr="009B7D48" w:rsidRDefault="00352307" w:rsidP="003A63BE">
      <w:pPr>
        <w:pStyle w:val="Akapitzlist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tylko ze spadku, niezależnie od sposobu przyjęcia spadku,</w:t>
      </w:r>
    </w:p>
    <w:p w:rsidR="00352307" w:rsidRPr="009B7D48" w:rsidRDefault="00352307" w:rsidP="003A63BE">
      <w:pPr>
        <w:pStyle w:val="Akapitzlist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z całego swego majątku.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</w:t>
      </w:r>
      <w:r>
        <w:rPr>
          <w:rFonts w:ascii="Times New Roman" w:hAnsi="Times New Roman" w:cs="Times New Roman"/>
          <w:b/>
          <w:sz w:val="24"/>
          <w:szCs w:val="24"/>
        </w:rPr>
        <w:t xml:space="preserve">spadkobierca ustawowy może przez umowę z  przyszłym spadkodawcą zrzec się dziedziczenia po nim; </w:t>
      </w:r>
      <w:r w:rsidRPr="009B7D48">
        <w:rPr>
          <w:rFonts w:ascii="Times New Roman" w:hAnsi="Times New Roman" w:cs="Times New Roman"/>
          <w:b/>
          <w:sz w:val="24"/>
          <w:szCs w:val="24"/>
        </w:rPr>
        <w:t>zrzeczenie się dziedziczenia:</w:t>
      </w:r>
    </w:p>
    <w:p w:rsidR="00352307" w:rsidRPr="009B7D48" w:rsidRDefault="00352307" w:rsidP="003A63BE">
      <w:pPr>
        <w:pStyle w:val="Akapitzlist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 xml:space="preserve">nigdy nie obejmuje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9B7D48">
        <w:rPr>
          <w:rFonts w:ascii="Times New Roman" w:hAnsi="Times New Roman" w:cs="Times New Roman"/>
          <w:sz w:val="24"/>
          <w:szCs w:val="24"/>
        </w:rPr>
        <w:t>zstępnych zrzekającego się,</w:t>
      </w:r>
    </w:p>
    <w:p w:rsidR="00352307" w:rsidRPr="009B7D48" w:rsidRDefault="00352307" w:rsidP="003A63BE">
      <w:pPr>
        <w:pStyle w:val="Akapitzlist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 xml:space="preserve">zawsze obejmuje również zstępnych zrzekającego się, </w:t>
      </w:r>
    </w:p>
    <w:p w:rsidR="00352307" w:rsidRPr="009B7D48" w:rsidRDefault="00352307" w:rsidP="003A63BE">
      <w:pPr>
        <w:pStyle w:val="Akapitzlist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obejmuje również zstępnych zrzekającego się, chyba że umówiono się inaczej.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24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cywilnym, spadek </w:t>
      </w:r>
      <w:r>
        <w:rPr>
          <w:rFonts w:ascii="Times New Roman" w:hAnsi="Times New Roman" w:cs="Times New Roman"/>
          <w:b/>
          <w:sz w:val="24"/>
          <w:szCs w:val="24"/>
        </w:rPr>
        <w:t xml:space="preserve">w całości lub w części </w:t>
      </w:r>
      <w:r w:rsidRPr="009B7D48">
        <w:rPr>
          <w:rFonts w:ascii="Times New Roman" w:hAnsi="Times New Roman" w:cs="Times New Roman"/>
          <w:b/>
          <w:sz w:val="24"/>
          <w:szCs w:val="24"/>
        </w:rPr>
        <w:t>może zbyć:</w:t>
      </w:r>
    </w:p>
    <w:p w:rsidR="00352307" w:rsidRPr="009B7D48" w:rsidRDefault="00352307" w:rsidP="00352307">
      <w:pPr>
        <w:pStyle w:val="Akapitzlist"/>
        <w:tabs>
          <w:tab w:val="left" w:pos="993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spadkobierca, który spadek</w:t>
      </w:r>
      <w:r w:rsidRPr="00CD6B97">
        <w:rPr>
          <w:rFonts w:ascii="Times New Roman" w:hAnsi="Times New Roman" w:cs="Times New Roman"/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sz w:val="24"/>
          <w:szCs w:val="24"/>
        </w:rPr>
        <w:t xml:space="preserve">odrzucił, </w:t>
      </w:r>
    </w:p>
    <w:p w:rsidR="00352307" w:rsidRPr="009B7D48" w:rsidRDefault="00352307" w:rsidP="00352307">
      <w:pPr>
        <w:tabs>
          <w:tab w:val="left" w:pos="993"/>
        </w:tabs>
        <w:spacing w:after="0" w:line="360" w:lineRule="auto"/>
        <w:ind w:left="720" w:hanging="153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spadkobierca, który spadek</w:t>
      </w:r>
      <w:r w:rsidRPr="00CD6B97">
        <w:rPr>
          <w:rFonts w:ascii="Times New Roman" w:hAnsi="Times New Roman" w:cs="Times New Roman"/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sz w:val="24"/>
          <w:szCs w:val="24"/>
        </w:rPr>
        <w:t>przyjął,</w:t>
      </w:r>
    </w:p>
    <w:p w:rsidR="00352307" w:rsidRPr="009B7D48" w:rsidRDefault="00352307" w:rsidP="00352307">
      <w:pPr>
        <w:tabs>
          <w:tab w:val="left" w:pos="993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wyłącznie spadkobierca, który nie złożył jeszcze oświadczenia o przyjęciu lub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7D48">
        <w:rPr>
          <w:rFonts w:ascii="Times New Roman" w:hAnsi="Times New Roman" w:cs="Times New Roman"/>
          <w:sz w:val="24"/>
          <w:szCs w:val="24"/>
        </w:rPr>
        <w:t>odrzuceniu spadku.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księgach wieczystych i hipotece, sumę hipoteki </w:t>
      </w:r>
      <w:r>
        <w:rPr>
          <w:rFonts w:ascii="Times New Roman" w:hAnsi="Times New Roman" w:cs="Times New Roman"/>
          <w:b/>
          <w:sz w:val="24"/>
          <w:szCs w:val="24"/>
        </w:rPr>
        <w:t xml:space="preserve">(innej niż przymusowa) </w:t>
      </w:r>
      <w:r w:rsidRPr="009B7D48">
        <w:rPr>
          <w:rFonts w:ascii="Times New Roman" w:hAnsi="Times New Roman" w:cs="Times New Roman"/>
          <w:b/>
          <w:sz w:val="24"/>
          <w:szCs w:val="24"/>
        </w:rPr>
        <w:t>wyraża się: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wyłącznie</w:t>
      </w:r>
      <w:r w:rsidRPr="009B7D48">
        <w:rPr>
          <w:rFonts w:ascii="Times New Roman" w:hAnsi="Times New Roman" w:cs="Times New Roman"/>
          <w:sz w:val="24"/>
          <w:szCs w:val="24"/>
        </w:rPr>
        <w:t xml:space="preserve"> w walucie polskiej,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9B7D48">
        <w:rPr>
          <w:rFonts w:ascii="Times New Roman" w:hAnsi="Times New Roman" w:cs="Times New Roman"/>
          <w:sz w:val="24"/>
          <w:szCs w:val="24"/>
        </w:rPr>
        <w:t xml:space="preserve">w tej samej walucie co zabezpieczona wierzytelność,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w tej samej walucie co zabezpieczona wierzytelność, jeżeli strony w umowie ustanawiającej hipotekę nie postanowiły inaczej.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księgach wieczystych i hipotece, w razie wygaśnięcia hipoteki ustanowionej na nieruchomości, uprawnienie do rozporządzania opróżnionym miejscem hipotecznym przysługuje: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wyłącznie właścicielowi nieruchomości, który ustanowił wygasłą hipotekę,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każdoczesnemu właścicielowi nieruchomości,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każdoczesnemu wierzycielowi hipotecznemu.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7A4D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A4D07">
        <w:rPr>
          <w:rFonts w:ascii="Times New Roman" w:hAnsi="Times New Roman" w:cs="Times New Roman"/>
          <w:b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sz w:val="24"/>
          <w:szCs w:val="24"/>
        </w:rPr>
        <w:t>ustawą o przekształceniu prawa użytkowania wieczystego gruntów zabudowanych na cele mieszkaniowe w prawo własności tych gruntów, organem wyższego stopnia w sprawach dotyczących gruntów stanowiących przed dniem przekształcenia własność Skarbu Państwa jest:</w:t>
      </w:r>
    </w:p>
    <w:p w:rsidR="00352307" w:rsidRPr="007A4D07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marszałek województwa,</w:t>
      </w:r>
    </w:p>
    <w:p w:rsidR="00352307" w:rsidRPr="007A4D07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wojewoda,</w:t>
      </w:r>
    </w:p>
    <w:p w:rsidR="00352307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minister właściwy do spraw finansów publicznych.</w:t>
      </w:r>
    </w:p>
    <w:p w:rsidR="00352307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447B8" w:rsidRDefault="009447B8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447B8" w:rsidRDefault="009447B8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447B8" w:rsidRDefault="009447B8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447B8" w:rsidRDefault="009447B8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447B8" w:rsidRPr="009B7D48" w:rsidRDefault="009447B8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28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nabywaniu nieruchomości przez cudzoziemców, nabyciem nieruchomości w rozumieniu </w:t>
      </w:r>
      <w:r>
        <w:rPr>
          <w:rFonts w:ascii="Times New Roman" w:hAnsi="Times New Roman" w:cs="Times New Roman"/>
          <w:b/>
          <w:sz w:val="24"/>
          <w:szCs w:val="24"/>
        </w:rPr>
        <w:t xml:space="preserve">tej </w:t>
      </w:r>
      <w:r w:rsidRPr="009B7D48">
        <w:rPr>
          <w:rFonts w:ascii="Times New Roman" w:hAnsi="Times New Roman" w:cs="Times New Roman"/>
          <w:b/>
          <w:sz w:val="24"/>
          <w:szCs w:val="24"/>
        </w:rPr>
        <w:t>ustawy jest: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wyłącznie nabycie prawa własności nieruchomości, na podstawie każdego zdarzenia prawnego,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nabycie prawa własności nieruchomości lub prawa użytkowania wieczystego, </w:t>
      </w:r>
      <w:r w:rsidRPr="009B7D48">
        <w:rPr>
          <w:rFonts w:ascii="Times New Roman" w:hAnsi="Times New Roman" w:cs="Times New Roman"/>
          <w:sz w:val="24"/>
          <w:szCs w:val="24"/>
        </w:rPr>
        <w:t>na podstawie każdego zdarzenia prawnego,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 prawa własności nieruchomości lub prawa użytkowania wieczystego wyłącznie na podstawie czynności prawnej.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nabywaniu nieruchomości przez cudzoziemców, przyrzeczenie wydania zezwolenia (promesa) na nabycie nieruchomości przez cudzoziemca jest ważne:</w:t>
      </w:r>
    </w:p>
    <w:p w:rsidR="00352307" w:rsidRPr="009B7D48" w:rsidRDefault="00352307" w:rsidP="003A63BE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rok od dnia wydania,</w:t>
      </w:r>
    </w:p>
    <w:p w:rsidR="00352307" w:rsidRPr="009B7D48" w:rsidRDefault="00352307" w:rsidP="003A63BE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dwa lata od dnia wydania,</w:t>
      </w:r>
    </w:p>
    <w:p w:rsidR="00352307" w:rsidRPr="009B7D48" w:rsidRDefault="00352307" w:rsidP="003A63BE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trzy lata od dnia wydania.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własności lokali, do zarządu nieruchomością wspólną mają odpowiednie zastosowanie przepisy Kodeksu cywilnego i Kodeksu postępowania cywilnego o współwłasności, jeżeli liczba lokali wyodrębnionych i lokali niewyodrębnionych, należących nadal do dotychczasowego właściciela</w:t>
      </w:r>
      <w:r w:rsidR="001457AD">
        <w:rPr>
          <w:rFonts w:ascii="Times New Roman" w:hAnsi="Times New Roman" w:cs="Times New Roman"/>
          <w:b/>
          <w:sz w:val="24"/>
          <w:szCs w:val="24"/>
        </w:rPr>
        <w:t>,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 nie jest większa niż: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trzy,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pięć,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siedem. 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własności lokali, uchwały właścicieli lokali są podejmowane bądź na zebraniu, bądź w drodze indywidualnego zbierania głosów przez zarząd; uchwała może być wynikiem głosów oddanych częściowo na zebraniu, częściowo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B7D48">
        <w:rPr>
          <w:rFonts w:ascii="Times New Roman" w:hAnsi="Times New Roman" w:cs="Times New Roman"/>
          <w:b/>
          <w:sz w:val="24"/>
          <w:szCs w:val="24"/>
        </w:rPr>
        <w:t>drodze indywidualnego ich zbierania; każdy właściciel lokalu powinien zostać powiadomiony na piśmie: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o treści każdej uchwały, która została podjęta na zebraniu,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o treści uchwały, która została podjęta z udziałem głosów zebranych indywidualnie,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tylko o treści uchwały, która została podjęta wyłącznie w drodze indywidualnego zbierania głosów. 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32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własności lokali, o zebraniu ogółu właścicieli lokali zarząd lub zarządca, któremu powierzono zarząd nieruchomością wspólną, zawiadamia każdego właściciela lokalu na piśmie: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przynajmniej na pięć dni przed terminem zebrania,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przynajmniej na tydzień przed terminem zebrania,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przynajmniej na czternaście dni przed terminem zebrania. 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5B48F5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8F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48F5">
        <w:rPr>
          <w:rFonts w:ascii="Times New Roman" w:hAnsi="Times New Roman" w:cs="Times New Roman"/>
          <w:b/>
          <w:sz w:val="24"/>
          <w:szCs w:val="24"/>
        </w:rPr>
        <w:t>.</w:t>
      </w:r>
      <w:r w:rsidRPr="005B48F5">
        <w:rPr>
          <w:rFonts w:ascii="Times New Roman" w:hAnsi="Times New Roman" w:cs="Times New Roman"/>
          <w:b/>
          <w:sz w:val="24"/>
          <w:szCs w:val="24"/>
        </w:rPr>
        <w:tab/>
        <w:t>Zgodnie z ustawą o gospodarce nieruchomościami, państwowa osoba prawna może zrzec się użytkowania wieczystego; w takim przypadku prawo użytkowania wieczystego:</w:t>
      </w:r>
    </w:p>
    <w:p w:rsidR="00352307" w:rsidRPr="005B48F5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48F5">
        <w:rPr>
          <w:rFonts w:ascii="Times New Roman" w:hAnsi="Times New Roman" w:cs="Times New Roman"/>
          <w:sz w:val="24"/>
          <w:szCs w:val="24"/>
        </w:rPr>
        <w:t>A.</w:t>
      </w:r>
      <w:r w:rsidRPr="005B48F5">
        <w:rPr>
          <w:rFonts w:ascii="Times New Roman" w:hAnsi="Times New Roman" w:cs="Times New Roman"/>
          <w:sz w:val="24"/>
          <w:szCs w:val="24"/>
        </w:rPr>
        <w:tab/>
        <w:t>przypada Skarbowi Państwa, jeśli obciążało grunt samorządowy oraz wygasa, je</w:t>
      </w:r>
      <w:r>
        <w:rPr>
          <w:rFonts w:ascii="Times New Roman" w:hAnsi="Times New Roman" w:cs="Times New Roman"/>
          <w:sz w:val="24"/>
          <w:szCs w:val="24"/>
        </w:rPr>
        <w:t>żeli</w:t>
      </w:r>
      <w:r w:rsidRPr="005B48F5">
        <w:rPr>
          <w:rFonts w:ascii="Times New Roman" w:hAnsi="Times New Roman" w:cs="Times New Roman"/>
          <w:sz w:val="24"/>
          <w:szCs w:val="24"/>
        </w:rPr>
        <w:t xml:space="preserve"> obciążało grunt państwowy, </w:t>
      </w:r>
    </w:p>
    <w:p w:rsidR="00352307" w:rsidRPr="005B48F5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48F5">
        <w:rPr>
          <w:rFonts w:ascii="Times New Roman" w:hAnsi="Times New Roman" w:cs="Times New Roman"/>
          <w:sz w:val="24"/>
          <w:szCs w:val="24"/>
        </w:rPr>
        <w:t>B.</w:t>
      </w:r>
      <w:r w:rsidRPr="005B48F5">
        <w:rPr>
          <w:rFonts w:ascii="Times New Roman" w:hAnsi="Times New Roman" w:cs="Times New Roman"/>
          <w:sz w:val="24"/>
          <w:szCs w:val="24"/>
        </w:rPr>
        <w:tab/>
        <w:t>przypada Skarbowi Państwa,</w:t>
      </w:r>
    </w:p>
    <w:p w:rsidR="00352307" w:rsidRPr="005B48F5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48F5">
        <w:rPr>
          <w:rFonts w:ascii="Times New Roman" w:hAnsi="Times New Roman" w:cs="Times New Roman"/>
          <w:sz w:val="24"/>
          <w:szCs w:val="24"/>
        </w:rPr>
        <w:t>C.</w:t>
      </w:r>
      <w:r w:rsidRPr="005B48F5">
        <w:rPr>
          <w:rFonts w:ascii="Times New Roman" w:hAnsi="Times New Roman" w:cs="Times New Roman"/>
          <w:sz w:val="24"/>
          <w:szCs w:val="24"/>
        </w:rPr>
        <w:tab/>
        <w:t>wygasa.</w:t>
      </w:r>
    </w:p>
    <w:p w:rsidR="00352307" w:rsidRPr="005B48F5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gospodarce nieruchomościami, trwały zarząd</w:t>
      </w:r>
      <w:r w:rsidRPr="009B7D48">
        <w:rPr>
          <w:rFonts w:ascii="Times New Roman" w:hAnsi="Times New Roman" w:cs="Times New Roman"/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b/>
          <w:sz w:val="24"/>
          <w:szCs w:val="24"/>
        </w:rPr>
        <w:t>na rzecz jednostki organizacyjnej ustanawia się: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na czas nieoznaczony lub czas oznaczony,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wyłącznie na czas nieoznaczony,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wyłącznie na czas oznaczony.</w:t>
      </w:r>
    </w:p>
    <w:p w:rsidR="009447B8" w:rsidRPr="009B7D48" w:rsidRDefault="009447B8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gospodarce nieruchomościami, w umowie o oddanie nieruchomości gruntowej w użytkowanie wieczyste, jeżeli sposób zagospodarowania nieruchomości gruntowej polega na jej zabudowie, ustala się termin rozpoczęcia lub termin zakończenia zabudowy, przy czym: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za rozpoczęcie zabudowy uważa się wybudowanie fundamentów, a za zakończenie zabudowy wybudowanie budynku w stanie surowym zamkniętym,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za rozpoczęcie zabudowy uważa się wybudowanie fundamentów, a za zakończenie zabudowy wybudowanie budynku w stanie surowym otwartym,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za rozpoczęcie zabudowy uważa się uzyskanie pozwolenia na budowę, a za zakończenie zabudowy wybudowanie budynku w stanie surowym zamkniętym.</w:t>
      </w:r>
    </w:p>
    <w:p w:rsidR="00352307" w:rsidRDefault="00352307" w:rsidP="00352307">
      <w:pPr>
        <w:spacing w:after="0" w:line="360" w:lineRule="auto"/>
      </w:pPr>
    </w:p>
    <w:p w:rsidR="009447B8" w:rsidRDefault="009447B8" w:rsidP="00352307">
      <w:pPr>
        <w:spacing w:after="0" w:line="360" w:lineRule="auto"/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36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gospodarce nieruchomościami, w razie złożenia przez wójta, burmistrza albo prezydenta miasta oświadczenia w formie aktu notarialnego o</w:t>
      </w:r>
      <w:r>
        <w:rPr>
          <w:rFonts w:ascii="Times New Roman" w:hAnsi="Times New Roman" w:cs="Times New Roman"/>
          <w:b/>
          <w:sz w:val="24"/>
          <w:szCs w:val="24"/>
        </w:rPr>
        <w:t>   </w:t>
      </w:r>
      <w:r w:rsidRPr="009B7D48">
        <w:rPr>
          <w:rFonts w:ascii="Times New Roman" w:hAnsi="Times New Roman" w:cs="Times New Roman"/>
          <w:b/>
          <w:sz w:val="24"/>
          <w:szCs w:val="24"/>
        </w:rPr>
        <w:t>wykonaniu prawa pierwokupu dotyczącego sprzedaży nieruchomości przysługującego gminie na podstawie tej ustawy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B7D48">
        <w:rPr>
          <w:rFonts w:ascii="Times New Roman" w:hAnsi="Times New Roman" w:cs="Times New Roman"/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b/>
          <w:sz w:val="24"/>
          <w:szCs w:val="24"/>
        </w:rPr>
        <w:t>nieruchomość staje się własnością gminy z chwilą: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złożenia oświadczenia,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publikacji oświadczenia w Biuletynie Informacji Publicznej gminy,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doręczenia oświadczenia sprzedawcy.</w:t>
      </w:r>
    </w:p>
    <w:p w:rsidR="00352307" w:rsidRPr="009B7D48" w:rsidRDefault="00352307" w:rsidP="00352307">
      <w:pPr>
        <w:spacing w:after="0" w:line="360" w:lineRule="auto"/>
        <w:jc w:val="both"/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kształtowaniu ustroju rolnego, osobą bliską w rozumieniu tej ustawy nie jest: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pasierb,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dziecko rodzeństwa,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osoba, która pozostaje ze zbywcą faktycznie we wspólnym pożyciu</w:t>
      </w:r>
      <w:r w:rsidRPr="009B7D48">
        <w:rPr>
          <w:rFonts w:ascii="Times New Roman" w:hAnsi="Times New Roman" w:cs="Times New Roman"/>
          <w:sz w:val="24"/>
          <w:szCs w:val="24"/>
        </w:rPr>
        <w:t>.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kształtowaniu ustroju rolnego, dowodem potwierdzającym osobiste prowadzenie gospodarstwa rolnego jest:</w:t>
      </w:r>
    </w:p>
    <w:p w:rsidR="00352307" w:rsidRPr="008872B7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72B7">
        <w:rPr>
          <w:rFonts w:ascii="Times New Roman" w:hAnsi="Times New Roman" w:cs="Times New Roman"/>
          <w:sz w:val="24"/>
          <w:szCs w:val="24"/>
        </w:rPr>
        <w:t>A.</w:t>
      </w:r>
      <w:r w:rsidRPr="008872B7">
        <w:rPr>
          <w:rFonts w:ascii="Times New Roman" w:hAnsi="Times New Roman" w:cs="Times New Roman"/>
          <w:sz w:val="24"/>
          <w:szCs w:val="24"/>
        </w:rPr>
        <w:tab/>
        <w:t>pisemne oświadczenie prowadzącego to gospodarstwo,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zaświadczenie wójta, burmistrza lub prezydenta miasta,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decyzja Dyrektora Generalnego Krajowego Ośrodka Wsparcia Rolnictwa.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gospodarowaniu nieruchomościami rolnymi Skarbu Państwa, Krajowy Ośrodek Wsparcia Rolnictwa, obejmując we władanie powierzone składniki mienia Skarbu Państwa:</w:t>
      </w:r>
    </w:p>
    <w:p w:rsidR="00352307" w:rsidRPr="009B7D48" w:rsidRDefault="00352307" w:rsidP="003A63BE">
      <w:pPr>
        <w:numPr>
          <w:ilvl w:val="0"/>
          <w:numId w:val="23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wykonuje we własnym imieniu obowiązki publicznoprawne związane z tymi składnikami,</w:t>
      </w:r>
    </w:p>
    <w:p w:rsidR="00352307" w:rsidRPr="009B7D48" w:rsidRDefault="00352307" w:rsidP="003A63BE">
      <w:pPr>
        <w:numPr>
          <w:ilvl w:val="0"/>
          <w:numId w:val="23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wykonuje w imieniu Skarbu Państwa obowiązki publicznoprawne związane z tymi składnikami,</w:t>
      </w:r>
    </w:p>
    <w:p w:rsidR="00352307" w:rsidRPr="009B7D48" w:rsidRDefault="00352307" w:rsidP="003A63BE">
      <w:pPr>
        <w:numPr>
          <w:ilvl w:val="0"/>
          <w:numId w:val="23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wykonuje w imieniu Skarbu Państwa obowiązki cywilnoprawne związane z tymi składnikami.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F3" w:rsidRDefault="00AE5EF3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F3" w:rsidRPr="009B7D48" w:rsidRDefault="00AE5EF3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40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gospodarowaniu nieruchomościami rolnymi Skarbu Państwa, nieruchomość przekazana w trwały zarząd może być wynajęta, wydzierżawiona albo użyczona w drodze umowy zawartej na okres nie dłuższy niż czas, na który został ustanowiony zarząd, za zgodą:</w:t>
      </w:r>
    </w:p>
    <w:p w:rsidR="00352307" w:rsidRPr="009B7D48" w:rsidRDefault="00352307" w:rsidP="003A63BE">
      <w:pPr>
        <w:numPr>
          <w:ilvl w:val="0"/>
          <w:numId w:val="2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Dyrektora Generalnego Krajowego Ośrodka Wsparcia Rolnictwa,</w:t>
      </w:r>
    </w:p>
    <w:p w:rsidR="00352307" w:rsidRPr="009B7D48" w:rsidRDefault="00352307" w:rsidP="003A63BE">
      <w:pPr>
        <w:numPr>
          <w:ilvl w:val="0"/>
          <w:numId w:val="2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ministra właściwego do spraw rozwoju wsi,</w:t>
      </w:r>
    </w:p>
    <w:p w:rsidR="00352307" w:rsidRPr="009B7D48" w:rsidRDefault="00352307" w:rsidP="003A63BE">
      <w:pPr>
        <w:numPr>
          <w:ilvl w:val="0"/>
          <w:numId w:val="2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ministra właściwego do spraw finansów publicznych.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zarządzie sukcesyjnym przedsiębiorstwem osoby fizycznej i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innych ułatwieniach związanych z sukcesją przedsiębiorstw, </w:t>
      </w:r>
      <w:r>
        <w:rPr>
          <w:rFonts w:ascii="Times New Roman" w:hAnsi="Times New Roman" w:cs="Times New Roman"/>
          <w:b/>
          <w:sz w:val="24"/>
          <w:szCs w:val="24"/>
        </w:rPr>
        <w:t xml:space="preserve">po śmierci przedsiębiorcy </w:t>
      </w:r>
      <w:r w:rsidRPr="009B7D48">
        <w:rPr>
          <w:rFonts w:ascii="Times New Roman" w:hAnsi="Times New Roman" w:cs="Times New Roman"/>
          <w:b/>
          <w:sz w:val="24"/>
          <w:szCs w:val="24"/>
        </w:rPr>
        <w:t>zarządca sukcesyjny może zrezygnować z pełnienia tej funkcji, składając oświadczenie przed notariuszem; zarządca sukcesyjny, który złożył takie oświadczenie: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obowiązany jest działać jeszcze przez dwa tygodnie, chyba że wcześniej został powołany kolejny zarządca sukcesyjny,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obowiązany jest działać jeszcze przez miesiąc, chyba że wcześniej został powołany kolejny zarządca sukcesyjny,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nigdy nie jest obowiązany do dalszego działania.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ustawą – Prawo spółdzielcze, spółdzielnia nabywa osobowość prawną: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z chwilą podpisania statutu przez założycieli,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z chwilą powołania jej organów,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z chwilą wpisania jej do Krajowego Rejestru Sądowego.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ustawą – Prawo spółdzielcze, o czasie, miejscu i porządku obrad walnego zgromadzenia spółdzielni zawiadamia się w sposób i w terminach określonych w statucie: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wyłącznie członków spółdzielni,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wyłącznie członków spółdzielni oraz związek rewizyjny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48">
        <w:rPr>
          <w:rFonts w:ascii="Times New Roman" w:hAnsi="Times New Roman" w:cs="Times New Roman"/>
          <w:sz w:val="24"/>
          <w:szCs w:val="24"/>
        </w:rPr>
        <w:t xml:space="preserve"> w którym spółdzielnia jest zrzeszona,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członków</w:t>
      </w:r>
      <w:r>
        <w:rPr>
          <w:rFonts w:ascii="Times New Roman" w:hAnsi="Times New Roman" w:cs="Times New Roman"/>
          <w:sz w:val="24"/>
          <w:szCs w:val="24"/>
        </w:rPr>
        <w:t xml:space="preserve"> spółdzielni</w:t>
      </w:r>
      <w:r w:rsidRPr="009B7D48">
        <w:rPr>
          <w:rFonts w:ascii="Times New Roman" w:hAnsi="Times New Roman" w:cs="Times New Roman"/>
          <w:sz w:val="24"/>
          <w:szCs w:val="24"/>
        </w:rPr>
        <w:t>, związek rewizyjny, w którym spółdzielnia jest zrzeszona, oraz Krajową Radę Spółdzielczą.</w:t>
      </w:r>
    </w:p>
    <w:p w:rsidR="00352307" w:rsidRDefault="00352307" w:rsidP="00352307">
      <w:pPr>
        <w:rPr>
          <w:b/>
          <w:sz w:val="20"/>
          <w:szCs w:val="20"/>
        </w:rPr>
      </w:pPr>
    </w:p>
    <w:p w:rsidR="00352307" w:rsidRDefault="00352307" w:rsidP="00352307">
      <w:pPr>
        <w:rPr>
          <w:b/>
          <w:sz w:val="20"/>
          <w:szCs w:val="20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44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spółdzielniach mieszkaniowych, po wygaśnięciu tytułu prawnego do lokalu mieszkalnego osoby, którym przysługiwało spółdzielcze prawo do lokalu, oraz zamieszkujące w tym lokalu osoby, które prawa swoje od nich wywodzą, są obowiązane do opróżnienia lokalu w </w:t>
      </w:r>
      <w:r>
        <w:rPr>
          <w:rFonts w:ascii="Times New Roman" w:hAnsi="Times New Roman" w:cs="Times New Roman"/>
          <w:b/>
          <w:sz w:val="24"/>
          <w:szCs w:val="24"/>
        </w:rPr>
        <w:t>ciągu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3 miesięcy po wygaśnięciu tytułu prawnego,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6 miesięcy po wygaśnięciu tytułu prawnego,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9 miesięcy po wygaśnięciu tytułu prawnego.</w:t>
      </w: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spółdzielniach mieszkaniowych, umowa o budowę lokalu zawarta przez spółdzielnię 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osobą ubiegającą się o ustanowienie odrębnej własności lokalu może być wypowiedziana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na 3 miesiące naprzód, chyba że strony postanowią w umowie inaczej,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na 3 miesiące naprzód na koniec kwartału kalendarzowego, chyba że strony postanowią w umowie inaczej,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na 3 miesiące naprzód na koniec roku kalendarzowego, chyba że strony postanowią w umowie inaczej.</w:t>
      </w:r>
    </w:p>
    <w:p w:rsidR="00352307" w:rsidRPr="00C1675C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46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>Zgodnie z ustawą o fundacjach, fundacje zagraniczne mające siedzibę za granicą mogą tworzyć na terytorium Rzeczypospolitej Polskiej: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C1675C">
        <w:rPr>
          <w:rFonts w:ascii="Times New Roman" w:hAnsi="Times New Roman" w:cs="Times New Roman"/>
          <w:sz w:val="24"/>
          <w:szCs w:val="24"/>
        </w:rPr>
        <w:tab/>
        <w:t xml:space="preserve">wyłącznie oddziały, 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Pr="00C1675C">
        <w:rPr>
          <w:rFonts w:ascii="Times New Roman" w:hAnsi="Times New Roman" w:cs="Times New Roman"/>
          <w:sz w:val="24"/>
          <w:szCs w:val="24"/>
        </w:rPr>
        <w:tab/>
        <w:t xml:space="preserve">przedstawicielstwa, 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C1675C">
        <w:rPr>
          <w:rFonts w:ascii="Times New Roman" w:hAnsi="Times New Roman" w:cs="Times New Roman"/>
          <w:sz w:val="24"/>
          <w:szCs w:val="24"/>
        </w:rPr>
        <w:tab/>
        <w:t>filie.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postępowania cywilnego, sąd rozpoznaje sprawy: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w procesie, chyba że ustawa stanowi inaczej,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9B7D48">
        <w:rPr>
          <w:rFonts w:ascii="Times New Roman" w:hAnsi="Times New Roman" w:cs="Times New Roman"/>
          <w:sz w:val="24"/>
          <w:szCs w:val="24"/>
        </w:rPr>
        <w:t>w postępowaniu nieprocesowym,</w:t>
      </w:r>
      <w:r w:rsidRPr="009B7D48">
        <w:rPr>
          <w:sz w:val="24"/>
          <w:szCs w:val="24"/>
        </w:rPr>
        <w:t xml:space="preserve">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wyłącznie w procesie.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postępowania cywilnego, zdolność sądową ma: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każda osoba fizyczna i prawna oraz jednostki organizacyjne niebędące osobami prawnymi, którym ustawa przyznaje zdolność prawną,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wyłącznie osoba fizyczna mająca pełną zdolność do czynności prawn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9B7D48">
        <w:rPr>
          <w:rFonts w:ascii="Times New Roman" w:hAnsi="Times New Roman" w:cs="Times New Roman"/>
          <w:sz w:val="24"/>
          <w:szCs w:val="24"/>
        </w:rPr>
        <w:t xml:space="preserve"> oraz osoba prawna,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wyłącznie osoba fizyczna i prawna.  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49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postępowania cywilnego, pisma procesowe wnosi się na urzędowych formularzach: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jeżeli przepis szczególny tak stanowi,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we wszystkich rodzajach spraw,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zawsze według wyboru strony składającej pismo.</w:t>
      </w: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postępowania cywilnego, protokolant sporządza: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protokół z przebiegu posiedzenia jawnego,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protokół z przebiegu każdego posiedzenia niejawnego,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notatkę urzędową z przebiegu każdego posiedzenia jawnego.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postępowania cywilnego, apelację od wyroku sądu rejonowego rozpoznaje: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ten sam sąd w składzie trzech sędziów zawodowych,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sąd okręgowy,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sąd apelacyjny.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postępowania cywilnego, skarga kasacyjna przysługuje: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od każdego wyroku sądu drugiej instancji,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wyłącznie od wyroku sądu apelacyjnego,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od wydanego przez sąd drugiej instancji prawomocnego wyroku, chyba że przepis szczególny stanowi inaczej.</w:t>
      </w:r>
    </w:p>
    <w:p w:rsidR="00D42589" w:rsidRPr="009B7D48" w:rsidRDefault="00D42589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postępowania cywilnego, sprawa o świadczenie nie może być rozpozn</w:t>
      </w:r>
      <w:r>
        <w:rPr>
          <w:rFonts w:ascii="Times New Roman" w:hAnsi="Times New Roman" w:cs="Times New Roman"/>
          <w:b/>
          <w:sz w:val="24"/>
          <w:szCs w:val="24"/>
        </w:rPr>
        <w:t>ana w postępowaniu uproszczonym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 uwagi na </w:t>
      </w:r>
      <w:r w:rsidRPr="009B7D48">
        <w:rPr>
          <w:rFonts w:ascii="Times New Roman" w:hAnsi="Times New Roman" w:cs="Times New Roman"/>
          <w:b/>
          <w:sz w:val="24"/>
          <w:szCs w:val="24"/>
        </w:rPr>
        <w:t>wartość przedmiotu sporu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21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b/>
          <w:sz w:val="24"/>
          <w:szCs w:val="24"/>
        </w:rPr>
        <w:t>jeżeli</w:t>
      </w:r>
      <w:r>
        <w:rPr>
          <w:rFonts w:ascii="Times New Roman" w:hAnsi="Times New Roman" w:cs="Times New Roman"/>
          <w:b/>
          <w:sz w:val="24"/>
          <w:szCs w:val="24"/>
        </w:rPr>
        <w:t xml:space="preserve"> wartość ta</w:t>
      </w:r>
      <w:r w:rsidRPr="009B7D48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182A8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2A83">
        <w:rPr>
          <w:rFonts w:ascii="Times New Roman" w:hAnsi="Times New Roman" w:cs="Times New Roman"/>
          <w:sz w:val="24"/>
          <w:szCs w:val="24"/>
        </w:rPr>
        <w:t>A.</w:t>
      </w:r>
      <w:r w:rsidRPr="00182A83">
        <w:rPr>
          <w:rFonts w:ascii="Times New Roman" w:hAnsi="Times New Roman" w:cs="Times New Roman"/>
          <w:sz w:val="24"/>
          <w:szCs w:val="24"/>
        </w:rPr>
        <w:tab/>
        <w:t>nie jest wyższa niż pięć tysięcy złotych,</w:t>
      </w:r>
    </w:p>
    <w:p w:rsidR="00352307" w:rsidRPr="00182A8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2A83">
        <w:rPr>
          <w:rFonts w:ascii="Times New Roman" w:hAnsi="Times New Roman" w:cs="Times New Roman"/>
          <w:sz w:val="24"/>
          <w:szCs w:val="24"/>
        </w:rPr>
        <w:t>B.</w:t>
      </w:r>
      <w:r w:rsidRPr="00182A83">
        <w:rPr>
          <w:rFonts w:ascii="Times New Roman" w:hAnsi="Times New Roman" w:cs="Times New Roman"/>
          <w:sz w:val="24"/>
          <w:szCs w:val="24"/>
        </w:rPr>
        <w:tab/>
        <w:t>nie jest wyższa niż dziesięć tysięcy złotych,</w:t>
      </w:r>
    </w:p>
    <w:p w:rsidR="00352307" w:rsidRPr="00182A8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2A83">
        <w:rPr>
          <w:rFonts w:ascii="Times New Roman" w:hAnsi="Times New Roman" w:cs="Times New Roman"/>
          <w:sz w:val="24"/>
          <w:szCs w:val="24"/>
        </w:rPr>
        <w:t>C.</w:t>
      </w:r>
      <w:r w:rsidRPr="00182A83">
        <w:rPr>
          <w:rFonts w:ascii="Times New Roman" w:hAnsi="Times New Roman" w:cs="Times New Roman"/>
          <w:sz w:val="24"/>
          <w:szCs w:val="24"/>
        </w:rPr>
        <w:tab/>
        <w:t>przekracza dwadzieścia tysięcy złotych.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589" w:rsidRDefault="00D42589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589" w:rsidRDefault="00D42589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589" w:rsidRPr="009B7D48" w:rsidRDefault="00D42589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54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postępowania cywilnego, sprawy należące do postępowania nieprocesowego rozpoznają w pierwszej instancji: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sądy rejonowe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48">
        <w:rPr>
          <w:rFonts w:ascii="Times New Roman" w:hAnsi="Times New Roman" w:cs="Times New Roman"/>
          <w:sz w:val="24"/>
          <w:szCs w:val="24"/>
        </w:rPr>
        <w:t xml:space="preserve"> z wyjątkiem spraw, dla których zastrzeżona jest właściwość sądów okręgowych,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wyłącznie sądy okręgowe,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wyłącznie sądy rejonowe.</w:t>
      </w:r>
    </w:p>
    <w:p w:rsidR="00352307" w:rsidRPr="009B7D48" w:rsidRDefault="00352307" w:rsidP="00D42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postępowania cywilnego, sprawy o zniesienie współwłasności rozpoznawane są w postępowaniu: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procesowym,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nieprocesowym,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uproszczonym.</w:t>
      </w:r>
    </w:p>
    <w:p w:rsidR="00352307" w:rsidRPr="009B7D48" w:rsidRDefault="00352307" w:rsidP="00D42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cywilnego, do czynności w postępowaniu spadkowym, które należą do </w:t>
      </w:r>
      <w:r>
        <w:rPr>
          <w:rFonts w:ascii="Times New Roman" w:hAnsi="Times New Roman" w:cs="Times New Roman"/>
          <w:b/>
          <w:sz w:val="24"/>
          <w:szCs w:val="24"/>
        </w:rPr>
        <w:t xml:space="preserve">zakresu działania </w:t>
      </w:r>
      <w:r w:rsidRPr="009B7D48">
        <w:rPr>
          <w:rFonts w:ascii="Times New Roman" w:hAnsi="Times New Roman" w:cs="Times New Roman"/>
          <w:b/>
          <w:sz w:val="24"/>
          <w:szCs w:val="24"/>
        </w:rPr>
        <w:t>sądów, wyłącznie właściwy jest sąd spadku, którym jest: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zawsze sąd miejsca zameldowania spadkodawcy na pobyt stały w Polsce,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zawsze sąd miejsca, w którym znajduje się majątek spadkowy lub jego część,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sąd ostatniego miejsca zwykłego pobytu spadkodawcy, a jeżeli jego miejsca zwykłego pobytu w Polsce nie da się ustalić, sąd </w:t>
      </w:r>
      <w:r>
        <w:rPr>
          <w:rFonts w:ascii="Times New Roman" w:hAnsi="Times New Roman" w:cs="Times New Roman"/>
          <w:sz w:val="24"/>
          <w:szCs w:val="24"/>
        </w:rPr>
        <w:t xml:space="preserve">miejsca, </w:t>
      </w:r>
      <w:r w:rsidRPr="009B7D48">
        <w:rPr>
          <w:rFonts w:ascii="Times New Roman" w:hAnsi="Times New Roman" w:cs="Times New Roman"/>
          <w:sz w:val="24"/>
          <w:szCs w:val="24"/>
        </w:rPr>
        <w:t xml:space="preserve">w którym znajduje się majątek spadkowy lub jego część; w braku powyższych podstaw sądem spadku jest sąd rejonowy dla m. st. Warszawy.    </w:t>
      </w:r>
    </w:p>
    <w:p w:rsidR="00352307" w:rsidRPr="009B7D48" w:rsidRDefault="00352307" w:rsidP="00D42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hAnsi="Times New Roman" w:cs="Times New Roman"/>
          <w:b/>
          <w:sz w:val="24"/>
          <w:szCs w:val="24"/>
        </w:rPr>
        <w:t>Zgodnie z Kodeksem rodzinnym i opiekuńczym, jeżeli małżeństwo jest zawierane przed kierownikiem urzędu stanu cywilnego, oświadczenia o wstąpieniu w związek małżeński powinny być złożone publicznie w obecności: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jednego pełnoletniego świadka,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dwóch pełnoletnich świadków,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trzech pełnoletnich świadków.</w:t>
      </w:r>
    </w:p>
    <w:p w:rsidR="00352307" w:rsidRPr="009B7D48" w:rsidRDefault="00352307" w:rsidP="00D42589">
      <w:pPr>
        <w:spacing w:after="0"/>
        <w:jc w:val="both"/>
        <w:rPr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58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rodzinnym i opiekuńczym, osoba ubezwłasnowolniona całkowicie: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nie może zawrzeć małżeństwa,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może zawrzeć małżeństwo jedynie za zgodą opiekuna,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może zawrzeć małżeństwo </w:t>
      </w:r>
      <w:r>
        <w:rPr>
          <w:rFonts w:ascii="Times New Roman" w:hAnsi="Times New Roman" w:cs="Times New Roman"/>
          <w:sz w:val="24"/>
          <w:szCs w:val="24"/>
        </w:rPr>
        <w:t xml:space="preserve">jedynie </w:t>
      </w:r>
      <w:r w:rsidRPr="009B7D48">
        <w:rPr>
          <w:rFonts w:ascii="Times New Roman" w:hAnsi="Times New Roman" w:cs="Times New Roman"/>
          <w:sz w:val="24"/>
          <w:szCs w:val="24"/>
        </w:rPr>
        <w:t>za zgodą sądu opiekuńczego.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59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rodzinnym i opiekuńczym, w czasie trwania ustawowej wspólności</w:t>
      </w:r>
      <w:r>
        <w:rPr>
          <w:rFonts w:ascii="Times New Roman" w:hAnsi="Times New Roman" w:cs="Times New Roman"/>
          <w:b/>
          <w:sz w:val="24"/>
          <w:szCs w:val="24"/>
        </w:rPr>
        <w:t xml:space="preserve"> majątkowej między małżonkami</w:t>
      </w:r>
      <w:r w:rsidRPr="009B7D48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żaden z małżonków nie może żądać podziału majątku wspólnego,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każdy z małżonków może żądać podziału majątku wspólnego,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każdy z małżonków może żądać podziału majątku wspólnego wyłącznie z ważnych powodów.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rodzinnym i opiekuńczym, przy czynnościach prawnych między osobami pozostającymi pod opieką tego samego opiekuna ustanowionego przez sąd: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opiekun może reprezentować osoby pozostające pod jego opieką,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opiekun nie może reprezentować osób pozostających pod jego opieką,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opiekun</w:t>
      </w:r>
      <w:r w:rsidRPr="009B7D48">
        <w:rPr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sz w:val="24"/>
          <w:szCs w:val="24"/>
        </w:rPr>
        <w:t>może reprezentować osoby pozostające pod jego opieką za zgodą sądu opiekuńczego.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hAnsi="Times New Roman" w:cs="Times New Roman"/>
          <w:b/>
          <w:sz w:val="24"/>
          <w:szCs w:val="24"/>
        </w:rPr>
        <w:t>Zgodnie z ustawą o zastawie rejestrowym i rejestrze zastawów, umowa zastawnicza powinna być zawarta: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w dowolnej formie,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na piśmie pod rygorem nieważności,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zawsze w formie aktu notarialnego.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62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Krajowym Rejestrze Sądowym, wpisy do </w:t>
      </w:r>
      <w:r>
        <w:rPr>
          <w:rFonts w:ascii="Times New Roman" w:hAnsi="Times New Roman" w:cs="Times New Roman"/>
          <w:b/>
          <w:sz w:val="24"/>
          <w:szCs w:val="24"/>
        </w:rPr>
        <w:t xml:space="preserve">Krajowego </w:t>
      </w:r>
      <w:r w:rsidRPr="009B7D48">
        <w:rPr>
          <w:rFonts w:ascii="Times New Roman" w:hAnsi="Times New Roman" w:cs="Times New Roman"/>
          <w:b/>
          <w:sz w:val="24"/>
          <w:szCs w:val="24"/>
        </w:rPr>
        <w:t>Rejestru</w:t>
      </w:r>
      <w:r>
        <w:rPr>
          <w:rFonts w:ascii="Times New Roman" w:hAnsi="Times New Roman" w:cs="Times New Roman"/>
          <w:b/>
          <w:sz w:val="24"/>
          <w:szCs w:val="24"/>
        </w:rPr>
        <w:t xml:space="preserve"> Sądowego </w:t>
      </w:r>
      <w:r w:rsidRPr="009B7D48">
        <w:rPr>
          <w:rFonts w:ascii="Times New Roman" w:hAnsi="Times New Roman" w:cs="Times New Roman"/>
          <w:b/>
          <w:sz w:val="24"/>
          <w:szCs w:val="24"/>
        </w:rPr>
        <w:t>podlegają obowiązkowi ogłoszenia: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w Monitorze Sądowym i Gospodarczym, chyba że ustawa stanowi inaczej,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w Monitorze Rejestrowym, chyba że ustawa stanowi inaczej,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w Monitorze Polskim, chyba że ustawa stanowi inaczej.</w:t>
      </w: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42589" w:rsidRDefault="00D42589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42589" w:rsidRDefault="00D42589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42589" w:rsidRDefault="00D42589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42589" w:rsidRDefault="00D42589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42589" w:rsidRPr="009B7D48" w:rsidRDefault="00D42589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63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– Prawo upadłościowe,</w:t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 rozpoznawaniu wniosku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ogłoszenie upadłości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łużnika będącego przedsiębiorcą</w:t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razie stwierdzenia, że majątek niewypłacalnego dłużnika</w:t>
      </w:r>
      <w:r w:rsidRPr="009B7D48">
        <w:rPr>
          <w:rFonts w:ascii="Times New Roman" w:hAnsi="Times New Roman" w:cs="Times New Roman"/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b/>
          <w:sz w:val="24"/>
          <w:szCs w:val="24"/>
        </w:rPr>
        <w:t>nie wystarcza na zaspokojenie kosztów postępowania lub wystarcza jedynie na zaspokojenie tych kosztów</w:t>
      </w:r>
      <w:r w:rsidR="006B65E5">
        <w:rPr>
          <w:rFonts w:ascii="Times New Roman" w:hAnsi="Times New Roman" w:cs="Times New Roman"/>
          <w:b/>
          <w:sz w:val="24"/>
          <w:szCs w:val="24"/>
        </w:rPr>
        <w:t>,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sąd</w:t>
      </w:r>
      <w:r w:rsidRPr="009B7D48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ogłosi upadłość bez potrzeby dalszego prowadzenia postępowania dowodowego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48">
        <w:rPr>
          <w:rFonts w:ascii="Times New Roman" w:hAnsi="Times New Roman" w:cs="Times New Roman"/>
          <w:sz w:val="24"/>
          <w:szCs w:val="24"/>
        </w:rPr>
        <w:t xml:space="preserve"> jako oczywiście uzasadnioną,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odrzuci wniosek o ogłoszenie upadłości,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oddali wniosek o ogłoszenie upadłości.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64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– Prawo upadłościowe,</w:t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dłużnik będący przedsiębiorcą jest obowiązany zgłosić w sądzie wniosek o ogłoszenie upadłości nie później niż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terminie</w:t>
      </w:r>
      <w:r w:rsidRPr="009B7D48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siedmiu dni od dnia, w którym wystąpiła podstawa do ogłoszenia upadłości,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czternastu dni od dnia, w którym wystąpiła podstawa do ogłoszenia upadłości,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trzydziestu dni od dnia, w którym wystąpiła podstawa do ogłoszenia upadłości.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– Prawo upadłościowe,</w:t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</w:t>
      </w:r>
      <w:r w:rsidRPr="009B7D48">
        <w:rPr>
          <w:rFonts w:ascii="Times New Roman" w:hAnsi="Times New Roman" w:cs="Times New Roman"/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b/>
          <w:sz w:val="24"/>
          <w:szCs w:val="24"/>
        </w:rPr>
        <w:t>ogłoszeniu upadłości przedsiębiorca występuje w obrocie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pod dotychczasową firmą bez żadnych dodatkowych oznaczeń,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pod dotychczasową firmą z dodaniem oznaczenia „w upadłości”,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pod dotychczasową firmą z dodaniem oznaczenia „po ogłoszeniu upadłości”.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– Prawo upadłościowe,</w:t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D48">
        <w:rPr>
          <w:rFonts w:ascii="Times New Roman" w:hAnsi="Times New Roman" w:cs="Times New Roman"/>
          <w:b/>
          <w:sz w:val="24"/>
          <w:szCs w:val="24"/>
        </w:rPr>
        <w:t>zobowiązania pieniężne upadłego, których termin płatności świadczenia jeszcze nie nastąpił, stają się wymagalne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 dniem: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wniosku o ogłoszenie upadłości</w:t>
      </w:r>
      <w:r w:rsidRPr="009B7D48">
        <w:rPr>
          <w:rFonts w:ascii="Times New Roman" w:hAnsi="Times New Roman" w:cs="Times New Roman"/>
          <w:sz w:val="24"/>
          <w:szCs w:val="24"/>
        </w:rPr>
        <w:t>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ogłoszenia upadłości,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uprawomocnienia się postanowienia o ogłoszeniu upadłości.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589" w:rsidRDefault="00D42589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589" w:rsidRDefault="00D42589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589" w:rsidRDefault="00D42589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589" w:rsidRPr="009B7D48" w:rsidRDefault="00D42589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67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– Prawo upadłościowe,</w:t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po ogłoszeniu upadłości postępowania sądowe, administracyjne lub </w:t>
      </w:r>
      <w:proofErr w:type="spellStart"/>
      <w:r w:rsidRPr="009B7D48">
        <w:rPr>
          <w:rFonts w:ascii="Times New Roman" w:hAnsi="Times New Roman" w:cs="Times New Roman"/>
          <w:b/>
          <w:sz w:val="24"/>
          <w:szCs w:val="24"/>
        </w:rPr>
        <w:t>sądowoadministracyjne</w:t>
      </w:r>
      <w:proofErr w:type="spellEnd"/>
      <w:r w:rsidRPr="009B7D48">
        <w:rPr>
          <w:rFonts w:ascii="Times New Roman" w:hAnsi="Times New Roman" w:cs="Times New Roman"/>
          <w:b/>
          <w:sz w:val="24"/>
          <w:szCs w:val="24"/>
        </w:rPr>
        <w:t xml:space="preserve"> dotyczące masy upadłości mogą być wszczęte i prowadzone wyłącznie przez syndyka albo przeciwko niemu,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B7D48">
        <w:rPr>
          <w:rFonts w:ascii="Times New Roman" w:hAnsi="Times New Roman" w:cs="Times New Roman"/>
          <w:b/>
          <w:sz w:val="24"/>
          <w:szCs w:val="24"/>
        </w:rPr>
        <w:t>wyjątkiem dotyczącym postępowań w sprawach o należne od upadłego alimenty oraz renty z tytułu odpowiedzialności za uszkodzenie ciała lub rozstrój zdrowia albo utratę żywiciela oraz z tytułu zamiany uprawnień objętych treścią prawa dożywocia na dożywotnią rentę; postępowania te syndyk prowadzi: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na swoją rzecz i w imieniu własnym,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na rzecz upadłego i w jego imieniu,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na rzecz upadłego, lecz w imieniu własnym.</w:t>
      </w:r>
    </w:p>
    <w:p w:rsidR="00352307" w:rsidRPr="009B7D48" w:rsidRDefault="00352307" w:rsidP="00D4258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– Prawo upadłościowe,</w:t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ogłoszeniu upadłości przedsiębiorcy postępowanie upadłościowe toczy się w sądzie upadłościowym, który ogłosił upadłość; sąd upadłościowy orzeka w składzie: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zawsze jednego sędziego zawodowego,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jednego sędziego zawodowego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natomiast</w:t>
      </w:r>
      <w:r w:rsidRPr="009B7D48">
        <w:rPr>
          <w:rFonts w:ascii="Times New Roman" w:hAnsi="Times New Roman" w:cs="Times New Roman"/>
          <w:sz w:val="24"/>
          <w:szCs w:val="24"/>
        </w:rPr>
        <w:t xml:space="preserve"> w przedmiocie wynagrodzenia syndyka, a także rozpoznając zażalenie na postanowienie sędziego-komisarza w składzie trzech sędziów zawodowych,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zawsze trzech sędziów zawodowych.</w:t>
      </w:r>
    </w:p>
    <w:p w:rsidR="00352307" w:rsidRDefault="00352307" w:rsidP="00D4258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69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– Prawo upadłościowe,</w:t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sprawy o ogłoszenie upadłości wobec osób fizycznych nieprowadzących działalności gospodarczej </w:t>
      </w:r>
      <w:r w:rsidRPr="009B7D48">
        <w:rPr>
          <w:rFonts w:ascii="Times New Roman" w:hAnsi="Times New Roman" w:cs="Times New Roman"/>
          <w:b/>
          <w:sz w:val="24"/>
          <w:szCs w:val="24"/>
        </w:rPr>
        <w:t>rozpoznaje sąd upadłościowy w składzie: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sędziego zawodowego</w:t>
      </w:r>
      <w:r w:rsidRPr="009B7D48">
        <w:rPr>
          <w:rFonts w:ascii="Times New Roman" w:hAnsi="Times New Roman" w:cs="Times New Roman"/>
          <w:sz w:val="24"/>
          <w:szCs w:val="24"/>
        </w:rPr>
        <w:t>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sędziego zawodowego i dwóch ławników</w:t>
      </w:r>
      <w:r w:rsidRPr="009B7D48">
        <w:rPr>
          <w:rFonts w:ascii="Times New Roman" w:hAnsi="Times New Roman" w:cs="Times New Roman"/>
          <w:sz w:val="24"/>
          <w:szCs w:val="24"/>
        </w:rPr>
        <w:t>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 sędziów zawodowych</w:t>
      </w:r>
      <w:r w:rsidRPr="009B7D48">
        <w:rPr>
          <w:rFonts w:ascii="Times New Roman" w:hAnsi="Times New Roman" w:cs="Times New Roman"/>
          <w:sz w:val="24"/>
          <w:szCs w:val="24"/>
        </w:rPr>
        <w:t>.</w:t>
      </w:r>
    </w:p>
    <w:p w:rsidR="00352307" w:rsidRDefault="00352307" w:rsidP="00D4258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hAnsi="Times New Roman" w:cs="Times New Roman"/>
          <w:b/>
          <w:sz w:val="24"/>
          <w:szCs w:val="24"/>
        </w:rPr>
        <w:t>Zgodnie z ustawą – Pr</w:t>
      </w:r>
      <w:r>
        <w:rPr>
          <w:rFonts w:ascii="Times New Roman" w:hAnsi="Times New Roman" w:cs="Times New Roman"/>
          <w:b/>
          <w:sz w:val="24"/>
          <w:szCs w:val="24"/>
        </w:rPr>
        <w:t>awo przedsiębiorców, przedsiębiorca podlegający wpisowi do Krajowego Rejestru Sądowego może podjąć działalność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 gospodarczą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 dokonaniu wpisu do rejestru przedsiębiorców Krajowego Rejestru Sądowego,   chyba że przepisy szczególne stanowią inaczej,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dopiero po upływie co najmniej trzech dni od dnia wpisu do rejestru przedsiębiorców Krajowego Rejestru Sądowego</w:t>
      </w:r>
      <w:r w:rsidRPr="009B7D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307" w:rsidRPr="00852A8C" w:rsidRDefault="00352307" w:rsidP="00352307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dopiero po upływie co najmniej siedmiu dni od dnia wpisu do rejestru przedsiębiorców Krajowego Rejestru Sądowego</w:t>
      </w:r>
      <w:r w:rsidRPr="009B7D48">
        <w:rPr>
          <w:rFonts w:ascii="Times New Roman" w:hAnsi="Times New Roman" w:cs="Times New Roman"/>
          <w:sz w:val="24"/>
          <w:szCs w:val="24"/>
        </w:rPr>
        <w:t>.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71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hAnsi="Times New Roman" w:cs="Times New Roman"/>
          <w:b/>
          <w:sz w:val="24"/>
          <w:szCs w:val="24"/>
        </w:rPr>
        <w:t>Zgodnie z ustawą – Prawo przedsiębiorców, przedsiębiorca wpisany do Centralnej Ewidencji i Informacji o Działalności Gospodarczej może zawiesić wykonywanie działalności gospodarczej:</w:t>
      </w:r>
    </w:p>
    <w:p w:rsidR="00352307" w:rsidRPr="009B7D48" w:rsidRDefault="00352307" w:rsidP="00352307">
      <w:pPr>
        <w:spacing w:after="0" w:line="36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E031FE">
        <w:rPr>
          <w:rFonts w:ascii="Times New Roman" w:hAnsi="Times New Roman" w:cs="Times New Roman"/>
          <w:sz w:val="24"/>
          <w:szCs w:val="24"/>
        </w:rPr>
        <w:t xml:space="preserve">na czas </w:t>
      </w:r>
      <w:r w:rsidRPr="009B7D48">
        <w:rPr>
          <w:rFonts w:ascii="Times New Roman" w:hAnsi="Times New Roman" w:cs="Times New Roman"/>
          <w:sz w:val="24"/>
          <w:szCs w:val="24"/>
        </w:rPr>
        <w:t>nieokreślony albo określony, nie krótszy jednak niż 30 dni</w:t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czym </w:t>
      </w:r>
      <w:r w:rsidRPr="009B7D48">
        <w:rPr>
          <w:rFonts w:ascii="Times New Roman" w:hAnsi="Times New Roman" w:cs="Times New Roman"/>
          <w:sz w:val="24"/>
          <w:szCs w:val="24"/>
        </w:rPr>
        <w:t>jeżeli okres zawieszenia wykonywania działalności gospodarczej obejmuje wyłącznie pełny miesiąc luty danego roku kalendarzowego, za minimalny okres zawieszenia wykonywania działalności gospodarczej przyjmuje się liczbę dni miesiąca lutego przypadającą w danym roku kalendarzowym,</w:t>
      </w:r>
    </w:p>
    <w:p w:rsidR="00352307" w:rsidRPr="009B7D48" w:rsidRDefault="00352307" w:rsidP="00352307">
      <w:pPr>
        <w:spacing w:after="0" w:line="36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9B7D48">
        <w:rPr>
          <w:rFonts w:ascii="Times New Roman" w:hAnsi="Times New Roman" w:cs="Times New Roman"/>
          <w:sz w:val="24"/>
          <w:szCs w:val="24"/>
        </w:rPr>
        <w:t>na okres od 30 dni do 24 miesięcy,</w:t>
      </w:r>
    </w:p>
    <w:p w:rsidR="00352307" w:rsidRPr="009B7D48" w:rsidRDefault="00352307" w:rsidP="00352307">
      <w:pPr>
        <w:spacing w:after="0" w:line="36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9B7D48">
        <w:rPr>
          <w:rFonts w:ascii="Times New Roman" w:hAnsi="Times New Roman" w:cs="Times New Roman"/>
          <w:sz w:val="24"/>
          <w:szCs w:val="24"/>
        </w:rPr>
        <w:t>na okres od 6 miesięcy do 24 miesięcy.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ustawą o prawach konsumenta, jeżeli przepisy odrębne nie stanowią inaczej, przedsiębiorca jest obowiązany udzielić odpowiedzi na reklamację konsumenta, licząc od dnia jej otrzymania, w terminie: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7 dni,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30 dni,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90 dni. 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73</w:t>
      </w:r>
      <w:r w:rsidRPr="00182A83">
        <w:rPr>
          <w:rFonts w:ascii="Times New Roman" w:hAnsi="Times New Roman" w:cs="Times New Roman"/>
          <w:b/>
          <w:sz w:val="24"/>
          <w:szCs w:val="24"/>
        </w:rPr>
        <w:t>.</w:t>
      </w:r>
      <w:r w:rsidRPr="00182A83">
        <w:rPr>
          <w:rFonts w:ascii="Times New Roman" w:hAnsi="Times New Roman" w:cs="Times New Roman"/>
          <w:b/>
          <w:sz w:val="24"/>
          <w:szCs w:val="24"/>
        </w:rPr>
        <w:tab/>
        <w:t>Zgodnie z ustawą – Prawo wekslowe, zapłatę weksla można zabezpieczyć poręczeniem wekslowym (</w:t>
      </w:r>
      <w:proofErr w:type="spellStart"/>
      <w:r w:rsidRPr="00182A83">
        <w:rPr>
          <w:rFonts w:ascii="Times New Roman" w:hAnsi="Times New Roman" w:cs="Times New Roman"/>
          <w:b/>
          <w:sz w:val="24"/>
          <w:szCs w:val="24"/>
        </w:rPr>
        <w:t>aval</w:t>
      </w:r>
      <w:proofErr w:type="spellEnd"/>
      <w:r w:rsidRPr="00182A83">
        <w:rPr>
          <w:rFonts w:ascii="Times New Roman" w:hAnsi="Times New Roman" w:cs="Times New Roman"/>
          <w:b/>
          <w:sz w:val="24"/>
          <w:szCs w:val="24"/>
        </w:rPr>
        <w:t>); poręczenie takie może dać:</w:t>
      </w:r>
    </w:p>
    <w:p w:rsidR="00352307" w:rsidRPr="00182A8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2A83">
        <w:rPr>
          <w:rFonts w:ascii="Times New Roman" w:hAnsi="Times New Roman" w:cs="Times New Roman"/>
          <w:sz w:val="24"/>
          <w:szCs w:val="24"/>
        </w:rPr>
        <w:t>A.</w:t>
      </w:r>
      <w:r w:rsidRPr="00182A83">
        <w:rPr>
          <w:rFonts w:ascii="Times New Roman" w:hAnsi="Times New Roman" w:cs="Times New Roman"/>
          <w:sz w:val="24"/>
          <w:szCs w:val="24"/>
        </w:rPr>
        <w:tab/>
        <w:t>wyłącznie osoba trzecia,</w:t>
      </w:r>
    </w:p>
    <w:p w:rsidR="00352307" w:rsidRPr="00182A8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2A83">
        <w:rPr>
          <w:rFonts w:ascii="Times New Roman" w:hAnsi="Times New Roman" w:cs="Times New Roman"/>
          <w:sz w:val="24"/>
          <w:szCs w:val="24"/>
        </w:rPr>
        <w:t>B.</w:t>
      </w:r>
      <w:r w:rsidRPr="00182A83">
        <w:rPr>
          <w:rFonts w:ascii="Times New Roman" w:hAnsi="Times New Roman" w:cs="Times New Roman"/>
          <w:sz w:val="24"/>
          <w:szCs w:val="24"/>
        </w:rPr>
        <w:tab/>
        <w:t>osoba trzecia lub nawet osoba, podpisana na wekslu,</w:t>
      </w:r>
    </w:p>
    <w:p w:rsidR="00352307" w:rsidRPr="00182A8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2A83">
        <w:rPr>
          <w:rFonts w:ascii="Times New Roman" w:hAnsi="Times New Roman" w:cs="Times New Roman"/>
          <w:sz w:val="24"/>
          <w:szCs w:val="24"/>
        </w:rPr>
        <w:t>C.</w:t>
      </w:r>
      <w:r w:rsidRPr="00182A83">
        <w:rPr>
          <w:rFonts w:ascii="Times New Roman" w:hAnsi="Times New Roman" w:cs="Times New Roman"/>
          <w:sz w:val="24"/>
          <w:szCs w:val="24"/>
        </w:rPr>
        <w:tab/>
        <w:t>wyłącznie osoba podpisana na wekslu w innej roli niż poręczyciel.</w:t>
      </w: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</w:t>
      </w:r>
      <w:r w:rsidRPr="00182A83">
        <w:rPr>
          <w:rFonts w:ascii="Times New Roman" w:hAnsi="Times New Roman" w:cs="Times New Roman"/>
          <w:b/>
          <w:sz w:val="24"/>
          <w:szCs w:val="24"/>
        </w:rPr>
        <w:t>.</w:t>
      </w:r>
      <w:r w:rsidRPr="00182A83">
        <w:rPr>
          <w:rFonts w:ascii="Times New Roman" w:hAnsi="Times New Roman" w:cs="Times New Roman"/>
          <w:b/>
          <w:sz w:val="24"/>
          <w:szCs w:val="24"/>
        </w:rPr>
        <w:tab/>
        <w:t>Zgodnie z ustawą – Prawo wekslowe, organ, sporządzający protest:</w:t>
      </w:r>
    </w:p>
    <w:p w:rsidR="00352307" w:rsidRPr="00182A8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2A83">
        <w:rPr>
          <w:rFonts w:ascii="Times New Roman" w:hAnsi="Times New Roman" w:cs="Times New Roman"/>
          <w:sz w:val="24"/>
          <w:szCs w:val="24"/>
        </w:rPr>
        <w:t>A.</w:t>
      </w:r>
      <w:r w:rsidRPr="00182A83">
        <w:rPr>
          <w:rFonts w:ascii="Times New Roman" w:hAnsi="Times New Roman" w:cs="Times New Roman"/>
          <w:sz w:val="24"/>
          <w:szCs w:val="24"/>
        </w:rPr>
        <w:tab/>
        <w:t>jest upoważniony i obowiązany do odbioru zapłaty i do pokwitowania,</w:t>
      </w:r>
    </w:p>
    <w:p w:rsidR="00352307" w:rsidRPr="00182A8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2A83">
        <w:rPr>
          <w:rFonts w:ascii="Times New Roman" w:hAnsi="Times New Roman" w:cs="Times New Roman"/>
          <w:sz w:val="24"/>
          <w:szCs w:val="24"/>
        </w:rPr>
        <w:t>B.</w:t>
      </w:r>
      <w:r w:rsidRPr="00182A83">
        <w:rPr>
          <w:rFonts w:ascii="Times New Roman" w:hAnsi="Times New Roman" w:cs="Times New Roman"/>
          <w:sz w:val="24"/>
          <w:szCs w:val="24"/>
        </w:rPr>
        <w:tab/>
        <w:t>nie jest upoważniony i obowiązany do odbioru zapłaty i do pokwitowania,</w:t>
      </w:r>
    </w:p>
    <w:p w:rsidR="00352307" w:rsidRPr="00182A8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2A83">
        <w:rPr>
          <w:rFonts w:ascii="Times New Roman" w:hAnsi="Times New Roman" w:cs="Times New Roman"/>
          <w:sz w:val="24"/>
          <w:szCs w:val="24"/>
        </w:rPr>
        <w:t>C.</w:t>
      </w:r>
      <w:r w:rsidRPr="00182A83">
        <w:rPr>
          <w:rFonts w:ascii="Times New Roman" w:hAnsi="Times New Roman" w:cs="Times New Roman"/>
          <w:sz w:val="24"/>
          <w:szCs w:val="24"/>
        </w:rPr>
        <w:tab/>
        <w:t xml:space="preserve">jest upoważniony i obowiązany do odbioru zapłaty,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82A83">
        <w:rPr>
          <w:rFonts w:ascii="Times New Roman" w:hAnsi="Times New Roman" w:cs="Times New Roman"/>
          <w:sz w:val="24"/>
          <w:szCs w:val="24"/>
        </w:rPr>
        <w:t>nie jest uprawniony do pokwitowania.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19B" w:rsidRDefault="0095519B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19B" w:rsidRDefault="0095519B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19B" w:rsidRPr="009B7D48" w:rsidRDefault="0095519B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48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Centralnej Ewidencji i Informacji o Działalności Gospodarczej i Punkcie Informacji dla Przedsiębiorcy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, Centralną 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Ewidencję i Informację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Działalności Gospodarczej</w:t>
      </w:r>
      <w:r w:rsidRPr="009B7D48">
        <w:rPr>
          <w:rFonts w:ascii="Times New Roman" w:hAnsi="Times New Roman" w:cs="Times New Roman"/>
          <w:sz w:val="24"/>
          <w:szCs w:val="24"/>
        </w:rPr>
        <w:t xml:space="preserve">, </w:t>
      </w:r>
      <w:r w:rsidRPr="009B7D48">
        <w:rPr>
          <w:rFonts w:ascii="Times New Roman" w:hAnsi="Times New Roman" w:cs="Times New Roman"/>
          <w:b/>
          <w:sz w:val="24"/>
          <w:szCs w:val="24"/>
        </w:rPr>
        <w:t>zwaną „CEIDG”, prowadzi w systemie teleinformatycznym: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 właściwy do spraw gospodarki,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izba gospodarcza,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>sąd rejestrowy</w:t>
      </w:r>
      <w:r w:rsidRPr="009B7D48">
        <w:rPr>
          <w:rFonts w:ascii="Times New Roman" w:hAnsi="Times New Roman" w:cs="Times New Roman"/>
          <w:sz w:val="24"/>
          <w:szCs w:val="24"/>
        </w:rPr>
        <w:t>.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76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Centralnej Ewidencji i Informacji o Działalności Gospodarczej i Punkcie Informacji dla Przedsiębiorcy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, wniosek o wpis do 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Centralnej Ewidencji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9B7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Informacji o Działalności Gospodarczej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 (CEIDG):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podlega opłacie stałej w kwocie 30 złotych,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podlega opłacie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stałej w kwocie 5</w:t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>0 złotych,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 w:rsidRPr="009B7D48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wolny od opłat</w:t>
      </w:r>
      <w:r w:rsidRPr="009B7D48">
        <w:rPr>
          <w:rFonts w:ascii="Times New Roman" w:hAnsi="Times New Roman" w:cs="Times New Roman"/>
          <w:sz w:val="24"/>
          <w:szCs w:val="24"/>
        </w:rPr>
        <w:t>.</w:t>
      </w: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77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spółek handlowych, spółka dominująca ma obowiązek zawiadomić spółkę kapitałową zależną o powstaniu stosunku dominacji w terminie dwóch tygodni od dnia powstania tego stosunku, pod rygorem zawieszenia wykonywania prawa głosu z akcji albo udziałów spółki dominującej reprezentujących: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więcej niż 25% kapitału zakładowego spółki zależnej,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więcej niż 30% kapitału zakładowego spółki zależnej,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więcej niż 33% kapitału zakładowego spółki zależnej.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78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ogół praw i obowiązków wspólnika spółki osobowej może być przeniesiony na inną osobę</w:t>
      </w:r>
      <w:r w:rsidR="007E4FC5">
        <w:rPr>
          <w:rFonts w:ascii="Times New Roman" w:hAnsi="Times New Roman" w:cs="Times New Roman"/>
          <w:b/>
          <w:sz w:val="24"/>
          <w:szCs w:val="24"/>
        </w:rPr>
        <w:t xml:space="preserve"> tylko wówczas</w:t>
      </w:r>
      <w:r w:rsidRPr="009B7D48">
        <w:rPr>
          <w:rFonts w:ascii="Times New Roman" w:hAnsi="Times New Roman" w:cs="Times New Roman"/>
          <w:b/>
          <w:sz w:val="24"/>
          <w:szCs w:val="24"/>
        </w:rPr>
        <w:t>, gdy umowa spółki tak stanowi i tylko</w:t>
      </w:r>
      <w:r w:rsidRPr="009B7D48">
        <w:rPr>
          <w:rFonts w:ascii="Times New Roman" w:hAnsi="Times New Roman" w:cs="Times New Roman"/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po uzyskaniu pisemnej zgody: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 </w:t>
      </w:r>
      <w:r w:rsidRPr="009B7D48">
        <w:rPr>
          <w:rFonts w:ascii="Times New Roman" w:hAnsi="Times New Roman" w:cs="Times New Roman"/>
          <w:sz w:val="24"/>
          <w:szCs w:val="24"/>
        </w:rPr>
        <w:t xml:space="preserve">najmniej większości pozostałych wspólników, chyba że umowa spółki stanowi inaczej,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wszystkich pozostałych wspólników, a umowa spółki nie może stanowić inaczej,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wszystkich pozostałych wspólników, chyba że umowa spółki stanowi inaczej.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79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za zobowiązania spółki kapitałowej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organizacji odpowiadają: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solidarnie spółka i osoby, które działały w jej imieniu; wspólnik albo akcjonariusz spółki kapitałowej w organizacji odpowiada z nimi solidarnie za jej zobowiązania do wartości niewniesionego wkładu na pokrycie objętych udziałów lub akcji,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w każdym przypadku wyłącznie solidarnie spółka i osoby, które działały w jej imieniu,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w każdym przypadku wyłącznie wspólnik albo akcjonariusz spółki kapitałowej w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9B7D48">
        <w:rPr>
          <w:rFonts w:ascii="Times New Roman" w:hAnsi="Times New Roman" w:cs="Times New Roman"/>
          <w:sz w:val="24"/>
          <w:szCs w:val="24"/>
        </w:rPr>
        <w:t>organizacji do wartości niewniesionego wkładu na pokrycie objętych udziałów lub akcji.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spółek handlowych, subsydiarna odpowiedzialność wspólnika spółki jawnej: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dotyczy wszelkich zobowiązań spółki, w tym także zobowiązań powstałych przed wpisem do rejestru przedsiębiorców,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nie dotyczy zobowiązań powstałych przed wpisem do rejestru przedsiębiorców,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nie dotyczy zobowiązań powstałych wcześniej niż dwa miesiące po wpisie do rejestru przedsiębiorców. 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81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spółek handlowych, </w:t>
      </w:r>
      <w:r>
        <w:rPr>
          <w:rFonts w:ascii="Times New Roman" w:hAnsi="Times New Roman" w:cs="Times New Roman"/>
          <w:b/>
          <w:sz w:val="24"/>
          <w:szCs w:val="24"/>
        </w:rPr>
        <w:t xml:space="preserve">jeżeli umowa spółki jawnej nie stanowi inaczej, 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wspólnik spółki jawnej ma prawo żądać corocznie wypłacenia odsetek: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w wysokości 5% od swojego udziału kapitałowego, tylko wówczas, gdy sprawozdanie finansowe wykazało zysk,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w wysokości 5% od swojego udziału kapitałowego, nawet gdy spółka poniosła stratę,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w wysokości 10% od swojego udziału kapitałowego. 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82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spółek handlowych, wniesienie wkładu przez komplementariusza do spółki komandytowo-akcyjnej na kapitał zakładowy: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wyłącza jego odpowiedzialność za zobowiązania spółki,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nie wyłącza jego nieograniczonej odpowiedzialności za zobowiązania spółki,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ogranicza jego odpowiedzialność za zobowiązania spółki do wartości wkładu wniesionego do spółki. 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83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wartość nominalna udziału w spółce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B7D48">
        <w:rPr>
          <w:rFonts w:ascii="Times New Roman" w:hAnsi="Times New Roman" w:cs="Times New Roman"/>
          <w:b/>
          <w:sz w:val="24"/>
          <w:szCs w:val="24"/>
        </w:rPr>
        <w:t>ograniczoną odpowiedzialnością: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nie może być niższa niż 50 złotych,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nie może być niższa niż 100 złotych,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powinna wynosić co najmniej 1 złoty.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84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spół</w:t>
      </w:r>
      <w:r>
        <w:rPr>
          <w:rFonts w:ascii="Times New Roman" w:hAnsi="Times New Roman" w:cs="Times New Roman"/>
          <w:b/>
          <w:sz w:val="24"/>
          <w:szCs w:val="24"/>
        </w:rPr>
        <w:t xml:space="preserve">ka </w:t>
      </w:r>
      <w:r w:rsidRPr="009B7D48">
        <w:rPr>
          <w:rFonts w:ascii="Times New Roman" w:hAnsi="Times New Roman" w:cs="Times New Roman"/>
          <w:b/>
          <w:sz w:val="24"/>
          <w:szCs w:val="24"/>
        </w:rPr>
        <w:t xml:space="preserve">z ograniczoną odpowiedzialnością </w:t>
      </w:r>
      <w:r>
        <w:rPr>
          <w:rFonts w:ascii="Times New Roman" w:hAnsi="Times New Roman" w:cs="Times New Roman"/>
          <w:b/>
          <w:sz w:val="24"/>
          <w:szCs w:val="24"/>
        </w:rPr>
        <w:t>w organizacji powstaje z chwilą</w:t>
      </w:r>
      <w:r w:rsidRPr="009B7D48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zawarcia umowy spółki z ograniczoną odpowiedzialnością</w:t>
      </w:r>
      <w:r w:rsidRPr="009B7D48">
        <w:rPr>
          <w:rFonts w:ascii="Times New Roman" w:hAnsi="Times New Roman" w:cs="Times New Roman"/>
          <w:sz w:val="24"/>
          <w:szCs w:val="24"/>
        </w:rPr>
        <w:t>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zgłoszenia spółki z ograniczoną odpowiedzialnością do rejestru przedsiębiorców</w:t>
      </w:r>
      <w:r w:rsidRPr="009B7D48">
        <w:rPr>
          <w:rFonts w:ascii="Times New Roman" w:hAnsi="Times New Roman" w:cs="Times New Roman"/>
          <w:sz w:val="24"/>
          <w:szCs w:val="24"/>
        </w:rPr>
        <w:t>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wpisu spółki z ograniczoną odpowiedzialnością do rejestru przedsiębiorców</w:t>
      </w:r>
      <w:r w:rsidRPr="009B7D48">
        <w:rPr>
          <w:rFonts w:ascii="Times New Roman" w:hAnsi="Times New Roman" w:cs="Times New Roman"/>
          <w:sz w:val="24"/>
          <w:szCs w:val="24"/>
        </w:rPr>
        <w:t>.</w:t>
      </w:r>
    </w:p>
    <w:p w:rsidR="00352307" w:rsidRPr="009B7D48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85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wniosek o wpis spółki z ograniczoną odpowiedzialnością o zarządzie wieloosobowym do rejestru przedsiębiorców: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podpisują wszyscy wspólnicy,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podpisuje co najmniej jeden członek zarządu,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podpisują wszyscy członkowie zarządu.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w spółce z ograniczoną odpowiedzialnością: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zarząd jest obowiązany prowadzić księgę udziałów,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księgę udziałów prowadzi sąd rejestrowy,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spółka jest obowiązana do niezwłocznego zawarcia umowy o prowadzenie księgi udziałów.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87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o ile umowa spółki nie stanowi inaczej,</w:t>
      </w:r>
      <w:r w:rsidRPr="009B7D48">
        <w:rPr>
          <w:rFonts w:ascii="Times New Roman" w:hAnsi="Times New Roman" w:cs="Times New Roman"/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b/>
          <w:sz w:val="24"/>
          <w:szCs w:val="24"/>
        </w:rPr>
        <w:t>uchwały wspólników spółki z ograniczoną odpowiedzialnością wymaga rozporządzenie prawem lub zaciągnięcie zobowiązania do świadczenia o wartości: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przewyższającej o połowę wysokość kapitału zakładowego,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równej wysokości kapitału zakładowego,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dwukrotnie przewyższającej wysokość kapitału zakładowego.</w:t>
      </w: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19B" w:rsidRDefault="0095519B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88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w spółce z ograniczoną odpowiedzialnością członek zarządu i pracownik spółki: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nie mogą być pełnomocnikami na zgromadzeniu wspólników,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 xml:space="preserve">nie mogą być pełnomocnikami na zgromadzeniu wspólników, chyba że umowa spółki stanowi inaczej,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mogą być pełnomocnikami na zgromadzeniu wspólników, chyba że umowa spółki stanowi inaczej.</w:t>
      </w: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89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powództwo o uchylenie uchwały wspólników spółki z ograniczoną odpowiedzialnością</w:t>
      </w:r>
      <w:r w:rsidRPr="009B7D48">
        <w:rPr>
          <w:rFonts w:ascii="Times New Roman" w:hAnsi="Times New Roman" w:cs="Times New Roman"/>
          <w:sz w:val="24"/>
          <w:szCs w:val="24"/>
        </w:rPr>
        <w:t xml:space="preserve"> </w:t>
      </w:r>
      <w:r w:rsidRPr="009B7D48">
        <w:rPr>
          <w:rFonts w:ascii="Times New Roman" w:hAnsi="Times New Roman" w:cs="Times New Roman"/>
          <w:b/>
          <w:sz w:val="24"/>
          <w:szCs w:val="24"/>
        </w:rPr>
        <w:t>należy wnieść w terminie: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miesiąca od dnia otrzymania wiadomości o uchwale, nie później jednak niż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7D48">
        <w:rPr>
          <w:rFonts w:ascii="Times New Roman" w:hAnsi="Times New Roman" w:cs="Times New Roman"/>
          <w:sz w:val="24"/>
          <w:szCs w:val="24"/>
        </w:rPr>
        <w:t>terminie sześciu miesięcy od dnia powzięcia uchwały,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miesiąca od dnia otrzymania wiadomości o uchwale, nie później jednak niż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7D48">
        <w:rPr>
          <w:rFonts w:ascii="Times New Roman" w:hAnsi="Times New Roman" w:cs="Times New Roman"/>
          <w:sz w:val="24"/>
          <w:szCs w:val="24"/>
        </w:rPr>
        <w:t xml:space="preserve">terminie dwunastu miesięcy od dnia powzięcia uchwały, 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dwóch miesięcy od dnia otrzymania wiadomości o uchwale, nie później jednak niż w terminie dwunastu miesięcy od dnia powzięcia uchwały.</w:t>
      </w:r>
    </w:p>
    <w:p w:rsidR="0095519B" w:rsidRPr="009B7D48" w:rsidRDefault="0095519B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9B7D48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9B7D48">
        <w:rPr>
          <w:rFonts w:ascii="Times New Roman" w:hAnsi="Times New Roman" w:cs="Times New Roman"/>
          <w:b/>
          <w:sz w:val="24"/>
          <w:szCs w:val="24"/>
        </w:rPr>
        <w:t>.</w:t>
      </w:r>
      <w:r w:rsidRPr="009B7D48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w okresie likwidacji spółki z ograniczoną odpowiedzialnością: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A.</w:t>
      </w:r>
      <w:r w:rsidRPr="009B7D48">
        <w:rPr>
          <w:rFonts w:ascii="Times New Roman" w:hAnsi="Times New Roman" w:cs="Times New Roman"/>
          <w:sz w:val="24"/>
          <w:szCs w:val="24"/>
        </w:rPr>
        <w:tab/>
        <w:t>prokura może być ustanowiona tylko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48">
        <w:rPr>
          <w:rFonts w:ascii="Times New Roman" w:hAnsi="Times New Roman" w:cs="Times New Roman"/>
          <w:sz w:val="24"/>
          <w:szCs w:val="24"/>
        </w:rPr>
        <w:t xml:space="preserve"> jeżeli jest to niezbędne dla przeprowadzenia likwidacji,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B.</w:t>
      </w:r>
      <w:r w:rsidRPr="009B7D48">
        <w:rPr>
          <w:rFonts w:ascii="Times New Roman" w:hAnsi="Times New Roman" w:cs="Times New Roman"/>
          <w:sz w:val="24"/>
          <w:szCs w:val="24"/>
        </w:rPr>
        <w:tab/>
        <w:t>prokura może być ustanowiona tylko z ważnych powodów, za zgodą sądu rejestrowego,</w:t>
      </w:r>
    </w:p>
    <w:p w:rsidR="00352307" w:rsidRPr="009B7D48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7D48">
        <w:rPr>
          <w:rFonts w:ascii="Times New Roman" w:hAnsi="Times New Roman" w:cs="Times New Roman"/>
          <w:sz w:val="24"/>
          <w:szCs w:val="24"/>
        </w:rPr>
        <w:t>C.</w:t>
      </w:r>
      <w:r w:rsidRPr="009B7D48">
        <w:rPr>
          <w:rFonts w:ascii="Times New Roman" w:hAnsi="Times New Roman" w:cs="Times New Roman"/>
          <w:sz w:val="24"/>
          <w:szCs w:val="24"/>
        </w:rPr>
        <w:tab/>
        <w:t>prokura nie może być ustanowiona.</w:t>
      </w: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91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w przypadku upadłości spółki z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C1675C">
        <w:rPr>
          <w:rFonts w:ascii="Times New Roman" w:hAnsi="Times New Roman" w:cs="Times New Roman"/>
          <w:b/>
          <w:sz w:val="24"/>
          <w:szCs w:val="24"/>
        </w:rPr>
        <w:t xml:space="preserve">ograniczoną odpowiedzialnością jej rozwiązanie następuje po zakończeniu </w:t>
      </w:r>
      <w:r>
        <w:rPr>
          <w:rFonts w:ascii="Times New Roman" w:hAnsi="Times New Roman" w:cs="Times New Roman"/>
          <w:b/>
          <w:sz w:val="24"/>
          <w:szCs w:val="24"/>
        </w:rPr>
        <w:t>postępowania</w:t>
      </w:r>
      <w:r w:rsidRPr="00C1675C">
        <w:rPr>
          <w:rFonts w:ascii="Times New Roman" w:hAnsi="Times New Roman" w:cs="Times New Roman"/>
          <w:b/>
          <w:sz w:val="24"/>
          <w:szCs w:val="24"/>
        </w:rPr>
        <w:t xml:space="preserve"> upadłościowego, z chwilą wykreślenia z rejestru</w:t>
      </w:r>
      <w:r>
        <w:rPr>
          <w:rFonts w:ascii="Times New Roman" w:hAnsi="Times New Roman" w:cs="Times New Roman"/>
          <w:b/>
          <w:sz w:val="24"/>
          <w:szCs w:val="24"/>
        </w:rPr>
        <w:t xml:space="preserve"> przedsiębiorców</w:t>
      </w:r>
      <w:r w:rsidRPr="00C1675C">
        <w:rPr>
          <w:rFonts w:ascii="Times New Roman" w:hAnsi="Times New Roman" w:cs="Times New Roman"/>
          <w:b/>
          <w:sz w:val="24"/>
          <w:szCs w:val="24"/>
        </w:rPr>
        <w:t>, przy czym: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A.</w:t>
      </w:r>
      <w:r w:rsidRPr="00C1675C">
        <w:rPr>
          <w:rFonts w:ascii="Times New Roman" w:hAnsi="Times New Roman" w:cs="Times New Roman"/>
          <w:sz w:val="24"/>
          <w:szCs w:val="24"/>
        </w:rPr>
        <w:tab/>
        <w:t>wykreślenie to następuje z urzędu,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B.</w:t>
      </w:r>
      <w:r w:rsidRPr="00C1675C">
        <w:rPr>
          <w:rFonts w:ascii="Times New Roman" w:hAnsi="Times New Roman" w:cs="Times New Roman"/>
          <w:sz w:val="24"/>
          <w:szCs w:val="24"/>
        </w:rPr>
        <w:tab/>
        <w:t xml:space="preserve">wniosek o wykreślenie z rejestru </w:t>
      </w:r>
      <w:r>
        <w:rPr>
          <w:rFonts w:ascii="Times New Roman" w:hAnsi="Times New Roman" w:cs="Times New Roman"/>
          <w:sz w:val="24"/>
          <w:szCs w:val="24"/>
        </w:rPr>
        <w:t xml:space="preserve">przedsiębiorców </w:t>
      </w:r>
      <w:r w:rsidRPr="00C1675C">
        <w:rPr>
          <w:rFonts w:ascii="Times New Roman" w:hAnsi="Times New Roman" w:cs="Times New Roman"/>
          <w:sz w:val="24"/>
          <w:szCs w:val="24"/>
        </w:rPr>
        <w:t>składa sąd upadłościowy,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C.</w:t>
      </w:r>
      <w:r w:rsidRPr="00C1675C">
        <w:rPr>
          <w:rFonts w:ascii="Times New Roman" w:hAnsi="Times New Roman" w:cs="Times New Roman"/>
          <w:sz w:val="24"/>
          <w:szCs w:val="24"/>
        </w:rPr>
        <w:tab/>
        <w:t xml:space="preserve">wniosek o wykreślenie z rejestru </w:t>
      </w:r>
      <w:r>
        <w:rPr>
          <w:rFonts w:ascii="Times New Roman" w:hAnsi="Times New Roman" w:cs="Times New Roman"/>
          <w:sz w:val="24"/>
          <w:szCs w:val="24"/>
        </w:rPr>
        <w:t xml:space="preserve">przedsiębiorców </w:t>
      </w:r>
      <w:r w:rsidRPr="00C1675C">
        <w:rPr>
          <w:rFonts w:ascii="Times New Roman" w:hAnsi="Times New Roman" w:cs="Times New Roman"/>
          <w:sz w:val="24"/>
          <w:szCs w:val="24"/>
        </w:rPr>
        <w:t>składa syndyk.</w:t>
      </w: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5B227F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B227F">
        <w:rPr>
          <w:rFonts w:ascii="Times New Roman" w:hAnsi="Times New Roman" w:cs="Times New Roman"/>
          <w:b/>
          <w:sz w:val="24"/>
          <w:szCs w:val="24"/>
        </w:rPr>
        <w:t xml:space="preserve">Zgodnie z Kodeksem spółek handlowych, </w:t>
      </w:r>
      <w:r>
        <w:rPr>
          <w:rFonts w:ascii="Times New Roman" w:hAnsi="Times New Roman" w:cs="Times New Roman"/>
          <w:b/>
          <w:sz w:val="24"/>
          <w:szCs w:val="24"/>
        </w:rPr>
        <w:t>statut spółki akcyjnej powinien być sporządzony w formie</w:t>
      </w:r>
      <w:r w:rsidRPr="005B227F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A74E7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5B22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dokumentowej</w:t>
      </w:r>
      <w:r w:rsidRPr="00A74E72">
        <w:rPr>
          <w:rFonts w:ascii="Times New Roman" w:hAnsi="Times New Roman" w:cs="Times New Roman"/>
          <w:sz w:val="24"/>
          <w:szCs w:val="24"/>
        </w:rPr>
        <w:t>,</w:t>
      </w:r>
    </w:p>
    <w:p w:rsidR="00352307" w:rsidRPr="00A74E7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4E72">
        <w:rPr>
          <w:rFonts w:ascii="Times New Roman" w:hAnsi="Times New Roman" w:cs="Times New Roman"/>
          <w:sz w:val="24"/>
          <w:szCs w:val="24"/>
        </w:rPr>
        <w:t>B.</w:t>
      </w:r>
      <w:r w:rsidRPr="00A74E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pisemnej z datą pewną</w:t>
      </w:r>
      <w:r w:rsidRPr="00A74E72">
        <w:rPr>
          <w:rFonts w:ascii="Times New Roman" w:hAnsi="Times New Roman" w:cs="Times New Roman"/>
          <w:sz w:val="24"/>
          <w:szCs w:val="24"/>
        </w:rPr>
        <w:t>,</w:t>
      </w:r>
    </w:p>
    <w:p w:rsidR="00352307" w:rsidRPr="00A74E7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4E72">
        <w:rPr>
          <w:rFonts w:ascii="Times New Roman" w:hAnsi="Times New Roman" w:cs="Times New Roman"/>
          <w:sz w:val="24"/>
          <w:szCs w:val="24"/>
        </w:rPr>
        <w:t>C.</w:t>
      </w:r>
      <w:r w:rsidRPr="00A74E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aktu notarialnego</w:t>
      </w:r>
      <w:r w:rsidRPr="00A74E72">
        <w:rPr>
          <w:rFonts w:ascii="Times New Roman" w:hAnsi="Times New Roman" w:cs="Times New Roman"/>
          <w:sz w:val="24"/>
          <w:szCs w:val="24"/>
        </w:rPr>
        <w:t>.</w:t>
      </w: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5B227F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B227F">
        <w:rPr>
          <w:rFonts w:ascii="Times New Roman" w:hAnsi="Times New Roman" w:cs="Times New Roman"/>
          <w:b/>
          <w:sz w:val="24"/>
          <w:szCs w:val="24"/>
        </w:rPr>
        <w:t xml:space="preserve">Zgodnie z Kodeksem spółek handlowych, </w:t>
      </w:r>
      <w:r>
        <w:rPr>
          <w:rFonts w:ascii="Times New Roman" w:hAnsi="Times New Roman" w:cs="Times New Roman"/>
          <w:b/>
          <w:sz w:val="24"/>
          <w:szCs w:val="24"/>
        </w:rPr>
        <w:t>zawiązanie spółki akcyjnej, której statut określa wysokość kapitału zakładowego bez odwołania się do określenia minimalnej lub maksymalnej wysokości kapitału zakładowego, następuje z chwilą</w:t>
      </w:r>
      <w:r w:rsidRPr="005B227F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A74E7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5B22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podpisania statutu</w:t>
      </w:r>
      <w:r w:rsidRPr="00A74E72">
        <w:rPr>
          <w:rFonts w:ascii="Times New Roman" w:hAnsi="Times New Roman" w:cs="Times New Roman"/>
          <w:sz w:val="24"/>
          <w:szCs w:val="24"/>
        </w:rPr>
        <w:t>,</w:t>
      </w:r>
    </w:p>
    <w:p w:rsidR="00352307" w:rsidRPr="00A74E7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4E72">
        <w:rPr>
          <w:rFonts w:ascii="Times New Roman" w:hAnsi="Times New Roman" w:cs="Times New Roman"/>
          <w:sz w:val="24"/>
          <w:szCs w:val="24"/>
        </w:rPr>
        <w:t>B.</w:t>
      </w:r>
      <w:r w:rsidRPr="00A74E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objęcia wszystkich akcji</w:t>
      </w:r>
      <w:r w:rsidRPr="00A74E72">
        <w:rPr>
          <w:rFonts w:ascii="Times New Roman" w:hAnsi="Times New Roman" w:cs="Times New Roman"/>
          <w:sz w:val="24"/>
          <w:szCs w:val="24"/>
        </w:rPr>
        <w:t>,</w:t>
      </w:r>
    </w:p>
    <w:p w:rsidR="00352307" w:rsidRPr="00A74E7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4E72">
        <w:rPr>
          <w:rFonts w:ascii="Times New Roman" w:hAnsi="Times New Roman" w:cs="Times New Roman"/>
          <w:sz w:val="24"/>
          <w:szCs w:val="24"/>
        </w:rPr>
        <w:t>C.</w:t>
      </w:r>
      <w:r w:rsidRPr="00A74E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zarejestrowania spółki</w:t>
      </w:r>
      <w:r w:rsidRPr="00A74E72">
        <w:rPr>
          <w:rFonts w:ascii="Times New Roman" w:hAnsi="Times New Roman" w:cs="Times New Roman"/>
          <w:sz w:val="24"/>
          <w:szCs w:val="24"/>
        </w:rPr>
        <w:t>.</w:t>
      </w:r>
    </w:p>
    <w:p w:rsidR="00352307" w:rsidRDefault="00352307" w:rsidP="00352307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3131A3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94.</w:t>
      </w:r>
      <w:r w:rsidRPr="003131A3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przy zawiązaniu spółki akcyjnej założyciele spółki akcyjnej sporządz</w:t>
      </w:r>
      <w:r>
        <w:rPr>
          <w:rFonts w:ascii="Times New Roman" w:hAnsi="Times New Roman" w:cs="Times New Roman"/>
          <w:b/>
          <w:sz w:val="24"/>
          <w:szCs w:val="24"/>
        </w:rPr>
        <w:t>ają pisemne</w:t>
      </w:r>
      <w:r w:rsidRPr="003131A3">
        <w:rPr>
          <w:rFonts w:ascii="Times New Roman" w:hAnsi="Times New Roman" w:cs="Times New Roman"/>
          <w:b/>
          <w:sz w:val="24"/>
          <w:szCs w:val="24"/>
        </w:rPr>
        <w:t xml:space="preserve"> sprawo</w:t>
      </w:r>
      <w:r>
        <w:rPr>
          <w:rFonts w:ascii="Times New Roman" w:hAnsi="Times New Roman" w:cs="Times New Roman"/>
          <w:b/>
          <w:sz w:val="24"/>
          <w:szCs w:val="24"/>
        </w:rPr>
        <w:t>zdanie</w:t>
      </w:r>
      <w:r w:rsidRPr="003131A3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3131A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31A3">
        <w:rPr>
          <w:rFonts w:ascii="Times New Roman" w:hAnsi="Times New Roman" w:cs="Times New Roman"/>
          <w:sz w:val="24"/>
          <w:szCs w:val="24"/>
        </w:rPr>
        <w:t>A.</w:t>
      </w:r>
      <w:r w:rsidRPr="003131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jeżeli </w:t>
      </w:r>
      <w:r w:rsidRPr="003131A3">
        <w:rPr>
          <w:rFonts w:ascii="Times New Roman" w:hAnsi="Times New Roman" w:cs="Times New Roman"/>
          <w:sz w:val="24"/>
          <w:szCs w:val="24"/>
        </w:rPr>
        <w:t>przewidziane są wkłady niepieniężne albo spółka nabywa mienie lub dokonuje zapłaty wynagrodzenia za usług</w:t>
      </w:r>
      <w:r>
        <w:rPr>
          <w:rFonts w:ascii="Times New Roman" w:hAnsi="Times New Roman" w:cs="Times New Roman"/>
          <w:sz w:val="24"/>
          <w:szCs w:val="24"/>
        </w:rPr>
        <w:t>i świadczone przy jej powstaniu,</w:t>
      </w:r>
    </w:p>
    <w:p w:rsidR="00352307" w:rsidRPr="003131A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31A3">
        <w:rPr>
          <w:rFonts w:ascii="Times New Roman" w:hAnsi="Times New Roman" w:cs="Times New Roman"/>
          <w:sz w:val="24"/>
          <w:szCs w:val="24"/>
        </w:rPr>
        <w:t>B.</w:t>
      </w:r>
      <w:r w:rsidRPr="003131A3">
        <w:rPr>
          <w:rFonts w:ascii="Times New Roman" w:hAnsi="Times New Roman" w:cs="Times New Roman"/>
          <w:sz w:val="24"/>
          <w:szCs w:val="24"/>
        </w:rPr>
        <w:tab/>
        <w:t>zawsze jeżeli przewidziano minimalną lub maksymaln</w:t>
      </w:r>
      <w:r>
        <w:rPr>
          <w:rFonts w:ascii="Times New Roman" w:hAnsi="Times New Roman" w:cs="Times New Roman"/>
          <w:sz w:val="24"/>
          <w:szCs w:val="24"/>
        </w:rPr>
        <w:t>ą wysokość kapitału zakładowego,</w:t>
      </w:r>
    </w:p>
    <w:p w:rsidR="00352307" w:rsidRPr="003131A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31A3">
        <w:rPr>
          <w:rFonts w:ascii="Times New Roman" w:hAnsi="Times New Roman" w:cs="Times New Roman"/>
          <w:sz w:val="24"/>
          <w:szCs w:val="24"/>
        </w:rPr>
        <w:t>C.</w:t>
      </w:r>
      <w:r w:rsidRPr="003131A3">
        <w:rPr>
          <w:rFonts w:ascii="Times New Roman" w:hAnsi="Times New Roman" w:cs="Times New Roman"/>
          <w:sz w:val="24"/>
          <w:szCs w:val="24"/>
        </w:rPr>
        <w:tab/>
        <w:t>zawsze jeżeli akcje obejmowane są za cenę emisyjną wyższą niż cena nominalna.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934783" w:rsidRDefault="00352307" w:rsidP="00352307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95.</w:t>
      </w:r>
      <w:r w:rsidRPr="00934783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spółka akcyjna w organizacji, do chwili ustanowienia zarządu, reprezentowana jest przez:</w:t>
      </w:r>
    </w:p>
    <w:p w:rsidR="00352307" w:rsidRPr="0093478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783">
        <w:rPr>
          <w:rFonts w:ascii="Times New Roman" w:hAnsi="Times New Roman" w:cs="Times New Roman"/>
          <w:sz w:val="24"/>
          <w:szCs w:val="24"/>
        </w:rPr>
        <w:t>A.</w:t>
      </w:r>
      <w:r w:rsidRPr="00934783">
        <w:rPr>
          <w:rFonts w:ascii="Times New Roman" w:hAnsi="Times New Roman" w:cs="Times New Roman"/>
          <w:sz w:val="24"/>
          <w:szCs w:val="24"/>
        </w:rPr>
        <w:tab/>
        <w:t>jednego z założycieli działającego samodzielnie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52307" w:rsidRPr="00934783" w:rsidRDefault="00352307" w:rsidP="00352307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934783">
        <w:rPr>
          <w:rFonts w:ascii="Times New Roman" w:hAnsi="Times New Roman" w:cs="Times New Roman"/>
          <w:sz w:val="24"/>
          <w:szCs w:val="24"/>
        </w:rPr>
        <w:t>B.</w:t>
      </w:r>
      <w:r w:rsidRPr="00934783">
        <w:rPr>
          <w:rFonts w:ascii="Times New Roman" w:hAnsi="Times New Roman" w:cs="Times New Roman"/>
          <w:sz w:val="24"/>
          <w:szCs w:val="24"/>
        </w:rPr>
        <w:tab/>
        <w:t>wyłącznie wszystkich założycieli działających łącznie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52307" w:rsidRPr="00934783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783">
        <w:rPr>
          <w:rFonts w:ascii="Times New Roman" w:hAnsi="Times New Roman" w:cs="Times New Roman"/>
          <w:sz w:val="24"/>
          <w:szCs w:val="24"/>
        </w:rPr>
        <w:t>C.</w:t>
      </w:r>
      <w:r w:rsidRPr="00934783">
        <w:rPr>
          <w:rFonts w:ascii="Times New Roman" w:hAnsi="Times New Roman" w:cs="Times New Roman"/>
          <w:sz w:val="24"/>
          <w:szCs w:val="24"/>
        </w:rPr>
        <w:tab/>
        <w:t>wszystkich założycieli działających łącznie albo przez pełnomocnika ustanowionego jednomyślną uchwałą założycieli.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BBC" w:rsidRDefault="00680BBC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BBC" w:rsidRDefault="00680BBC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BBC" w:rsidRDefault="00680BBC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BBC" w:rsidRDefault="00680BBC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BBC" w:rsidRDefault="00680BBC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623A56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96.</w:t>
      </w:r>
      <w:r w:rsidRPr="00623A56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zarząd spółki akcyjnej powinien niezwłocznie zawiadomić przez ogłoszenie osoby mające interes prawny oraz zarządzić zwrot wpłaconych sum i wkładów niepieniężnych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23A56">
        <w:rPr>
          <w:rFonts w:ascii="Times New Roman" w:hAnsi="Times New Roman" w:cs="Times New Roman"/>
          <w:b/>
          <w:sz w:val="24"/>
          <w:szCs w:val="24"/>
        </w:rPr>
        <w:t xml:space="preserve"> jeżeli postanowienie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A56">
        <w:rPr>
          <w:rFonts w:ascii="Times New Roman" w:hAnsi="Times New Roman" w:cs="Times New Roman"/>
          <w:b/>
          <w:sz w:val="24"/>
          <w:szCs w:val="24"/>
        </w:rPr>
        <w:t xml:space="preserve">sądu odmawiające zarejestrowania </w:t>
      </w:r>
      <w:r>
        <w:rPr>
          <w:rFonts w:ascii="Times New Roman" w:hAnsi="Times New Roman" w:cs="Times New Roman"/>
          <w:b/>
          <w:sz w:val="24"/>
          <w:szCs w:val="24"/>
        </w:rPr>
        <w:t xml:space="preserve">tej spółki </w:t>
      </w:r>
      <w:r w:rsidRPr="00623A56">
        <w:rPr>
          <w:rFonts w:ascii="Times New Roman" w:hAnsi="Times New Roman" w:cs="Times New Roman"/>
          <w:b/>
          <w:sz w:val="24"/>
          <w:szCs w:val="24"/>
        </w:rPr>
        <w:t xml:space="preserve">stało się prawomocne </w:t>
      </w:r>
      <w:r>
        <w:rPr>
          <w:rFonts w:ascii="Times New Roman" w:hAnsi="Times New Roman" w:cs="Times New Roman"/>
          <w:b/>
          <w:sz w:val="24"/>
          <w:szCs w:val="24"/>
        </w:rPr>
        <w:t>lub</w:t>
      </w:r>
      <w:r w:rsidRPr="00623A56">
        <w:rPr>
          <w:rFonts w:ascii="Times New Roman" w:hAnsi="Times New Roman" w:cs="Times New Roman"/>
          <w:b/>
          <w:sz w:val="24"/>
          <w:szCs w:val="24"/>
        </w:rPr>
        <w:t xml:space="preserve"> też spółka nie została zgłoszona do zarejestrowania w terminie:</w:t>
      </w:r>
    </w:p>
    <w:p w:rsidR="00352307" w:rsidRPr="00623A56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3A56">
        <w:rPr>
          <w:rFonts w:ascii="Times New Roman" w:hAnsi="Times New Roman" w:cs="Times New Roman"/>
          <w:sz w:val="24"/>
          <w:szCs w:val="24"/>
        </w:rPr>
        <w:t>A.</w:t>
      </w:r>
      <w:r w:rsidRPr="00623A56">
        <w:rPr>
          <w:rFonts w:ascii="Times New Roman" w:hAnsi="Times New Roman" w:cs="Times New Roman"/>
          <w:sz w:val="24"/>
          <w:szCs w:val="24"/>
        </w:rPr>
        <w:tab/>
        <w:t>trzech miesięcy od daty sporządzenia statutu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52307" w:rsidRPr="00623A56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3A56">
        <w:rPr>
          <w:rFonts w:ascii="Times New Roman" w:hAnsi="Times New Roman" w:cs="Times New Roman"/>
          <w:sz w:val="24"/>
          <w:szCs w:val="24"/>
        </w:rPr>
        <w:t>B.</w:t>
      </w:r>
      <w:r w:rsidRPr="00623A56">
        <w:rPr>
          <w:rFonts w:ascii="Times New Roman" w:hAnsi="Times New Roman" w:cs="Times New Roman"/>
          <w:sz w:val="24"/>
          <w:szCs w:val="24"/>
        </w:rPr>
        <w:tab/>
        <w:t>sześciu miesięcy od daty sporządzenia statutu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52307" w:rsidRPr="00623A56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3A56">
        <w:rPr>
          <w:rFonts w:ascii="Times New Roman" w:hAnsi="Times New Roman" w:cs="Times New Roman"/>
          <w:sz w:val="24"/>
          <w:szCs w:val="24"/>
        </w:rPr>
        <w:t>C.</w:t>
      </w:r>
      <w:r w:rsidRPr="00623A56">
        <w:rPr>
          <w:rFonts w:ascii="Times New Roman" w:hAnsi="Times New Roman" w:cs="Times New Roman"/>
          <w:sz w:val="24"/>
          <w:szCs w:val="24"/>
        </w:rPr>
        <w:tab/>
        <w:t>roku od daty sporządzenia statutu.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AD42C1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97</w:t>
      </w:r>
      <w:r w:rsidRPr="00AD42C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42C1">
        <w:rPr>
          <w:rFonts w:ascii="Times New Roman" w:hAnsi="Times New Roman" w:cs="Times New Roman"/>
          <w:b/>
          <w:sz w:val="24"/>
          <w:szCs w:val="24"/>
        </w:rPr>
        <w:t>Zgodnie z Kodeksem spółek handlowych, w razie połączenia spółek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D42C1">
        <w:rPr>
          <w:rFonts w:ascii="Times New Roman" w:hAnsi="Times New Roman" w:cs="Times New Roman"/>
          <w:b/>
          <w:sz w:val="24"/>
          <w:szCs w:val="24"/>
        </w:rPr>
        <w:t xml:space="preserve"> spółka przejmowana albo spółki łączące się przez zawiązanie nowej spółki zostają rozwiązane, bez przeprowadzenia postępowania likwidacyjnego, w dniu:</w:t>
      </w:r>
    </w:p>
    <w:p w:rsidR="00352307" w:rsidRPr="00AD42C1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2C1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AD42C1">
        <w:rPr>
          <w:rFonts w:ascii="Times New Roman" w:hAnsi="Times New Roman" w:cs="Times New Roman"/>
          <w:sz w:val="24"/>
          <w:szCs w:val="24"/>
        </w:rPr>
        <w:t>podjęcia uchwały o połączeniu,</w:t>
      </w:r>
    </w:p>
    <w:p w:rsidR="00352307" w:rsidRPr="00AD42C1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2C1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złożenia wniosku o wpis</w:t>
      </w:r>
      <w:r w:rsidRPr="00AD42C1">
        <w:rPr>
          <w:rFonts w:ascii="Times New Roman" w:hAnsi="Times New Roman" w:cs="Times New Roman"/>
          <w:sz w:val="24"/>
          <w:szCs w:val="24"/>
        </w:rPr>
        <w:t xml:space="preserve"> połączenia, </w:t>
      </w:r>
    </w:p>
    <w:p w:rsidR="00352307" w:rsidRPr="00AD42C1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2C1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wykreślenia</w:t>
      </w:r>
      <w:r w:rsidRPr="00AD42C1">
        <w:rPr>
          <w:rFonts w:ascii="Times New Roman" w:hAnsi="Times New Roman" w:cs="Times New Roman"/>
          <w:sz w:val="24"/>
          <w:szCs w:val="24"/>
        </w:rPr>
        <w:t xml:space="preserve"> z rejestru</w:t>
      </w:r>
      <w:r>
        <w:rPr>
          <w:rFonts w:ascii="Times New Roman" w:hAnsi="Times New Roman" w:cs="Times New Roman"/>
          <w:sz w:val="24"/>
          <w:szCs w:val="24"/>
        </w:rPr>
        <w:t xml:space="preserve"> przedsiębiorców</w:t>
      </w:r>
      <w:r w:rsidRPr="00AD42C1">
        <w:rPr>
          <w:rFonts w:ascii="Times New Roman" w:hAnsi="Times New Roman" w:cs="Times New Roman"/>
          <w:sz w:val="24"/>
          <w:szCs w:val="24"/>
        </w:rPr>
        <w:t>.</w:t>
      </w:r>
    </w:p>
    <w:p w:rsidR="00680BBC" w:rsidRDefault="00680BBC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165B22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98</w:t>
      </w:r>
      <w:r w:rsidRPr="00165B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65B22">
        <w:rPr>
          <w:rFonts w:ascii="Times New Roman" w:hAnsi="Times New Roman" w:cs="Times New Roman"/>
          <w:b/>
          <w:sz w:val="24"/>
          <w:szCs w:val="24"/>
        </w:rPr>
        <w:t xml:space="preserve">Zgodnie z Kodeksem pracy, </w:t>
      </w:r>
      <w:r>
        <w:rPr>
          <w:rFonts w:ascii="Times New Roman" w:hAnsi="Times New Roman" w:cs="Times New Roman"/>
          <w:b/>
          <w:sz w:val="24"/>
          <w:szCs w:val="24"/>
        </w:rPr>
        <w:t xml:space="preserve">kodeks ten </w:t>
      </w:r>
      <w:r w:rsidRPr="00165B22">
        <w:rPr>
          <w:rFonts w:ascii="Times New Roman" w:hAnsi="Times New Roman" w:cs="Times New Roman"/>
          <w:b/>
          <w:sz w:val="24"/>
          <w:szCs w:val="24"/>
        </w:rPr>
        <w:t>określa prawa i obowiązki:</w:t>
      </w:r>
    </w:p>
    <w:p w:rsidR="00352307" w:rsidRPr="00165B2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B22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65B22">
        <w:rPr>
          <w:rFonts w:ascii="Times New Roman" w:hAnsi="Times New Roman" w:cs="Times New Roman"/>
          <w:sz w:val="24"/>
          <w:szCs w:val="24"/>
        </w:rPr>
        <w:t>wyłącznie pracowników,</w:t>
      </w:r>
    </w:p>
    <w:p w:rsidR="00352307" w:rsidRPr="00165B2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B22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65B22">
        <w:rPr>
          <w:rFonts w:ascii="Times New Roman" w:hAnsi="Times New Roman" w:cs="Times New Roman"/>
          <w:sz w:val="24"/>
          <w:szCs w:val="24"/>
        </w:rPr>
        <w:t>wyłącznie pracodawców,</w:t>
      </w:r>
    </w:p>
    <w:p w:rsidR="00352307" w:rsidRPr="00165B2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B22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65B22">
        <w:rPr>
          <w:rFonts w:ascii="Times New Roman" w:hAnsi="Times New Roman" w:cs="Times New Roman"/>
          <w:sz w:val="24"/>
          <w:szCs w:val="24"/>
        </w:rPr>
        <w:t>pracowników i pracodawców.</w:t>
      </w:r>
    </w:p>
    <w:p w:rsidR="00352307" w:rsidRPr="00165B22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165B22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99</w:t>
      </w:r>
      <w:r w:rsidRPr="00165B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65B22">
        <w:rPr>
          <w:rFonts w:ascii="Times New Roman" w:hAnsi="Times New Roman" w:cs="Times New Roman"/>
          <w:b/>
          <w:sz w:val="24"/>
          <w:szCs w:val="24"/>
        </w:rPr>
        <w:t>Zgodnie z Kodeksem pracy,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165B22">
        <w:rPr>
          <w:rFonts w:ascii="Times New Roman" w:hAnsi="Times New Roman" w:cs="Times New Roman"/>
          <w:b/>
          <w:sz w:val="24"/>
          <w:szCs w:val="24"/>
        </w:rPr>
        <w:t>aństwo określa:</w:t>
      </w:r>
    </w:p>
    <w:p w:rsidR="00352307" w:rsidRPr="00165B2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B22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65B22">
        <w:rPr>
          <w:rFonts w:ascii="Times New Roman" w:hAnsi="Times New Roman" w:cs="Times New Roman"/>
          <w:sz w:val="24"/>
          <w:szCs w:val="24"/>
        </w:rPr>
        <w:t>minimalną wysokość wynagrodzenia</w:t>
      </w:r>
      <w:r>
        <w:rPr>
          <w:rFonts w:ascii="Times New Roman" w:hAnsi="Times New Roman" w:cs="Times New Roman"/>
          <w:sz w:val="24"/>
          <w:szCs w:val="24"/>
        </w:rPr>
        <w:t xml:space="preserve"> za pracę</w:t>
      </w:r>
      <w:r w:rsidRPr="00165B22">
        <w:rPr>
          <w:rFonts w:ascii="Times New Roman" w:hAnsi="Times New Roman" w:cs="Times New Roman"/>
          <w:sz w:val="24"/>
          <w:szCs w:val="24"/>
        </w:rPr>
        <w:t>,</w:t>
      </w:r>
    </w:p>
    <w:p w:rsidR="00352307" w:rsidRPr="00165B22" w:rsidRDefault="00352307" w:rsidP="00352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80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B22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65B22">
        <w:rPr>
          <w:rFonts w:ascii="Times New Roman" w:hAnsi="Times New Roman" w:cs="Times New Roman"/>
          <w:sz w:val="24"/>
          <w:szCs w:val="24"/>
        </w:rPr>
        <w:t>przeciętną wysokość wynagrodzenia</w:t>
      </w:r>
      <w:r>
        <w:rPr>
          <w:rFonts w:ascii="Times New Roman" w:hAnsi="Times New Roman" w:cs="Times New Roman"/>
          <w:sz w:val="24"/>
          <w:szCs w:val="24"/>
        </w:rPr>
        <w:t xml:space="preserve"> za pracę</w:t>
      </w:r>
      <w:r w:rsidRPr="00165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52307" w:rsidRPr="00165B2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65B22">
        <w:rPr>
          <w:rFonts w:ascii="Times New Roman" w:hAnsi="Times New Roman" w:cs="Times New Roman"/>
          <w:sz w:val="24"/>
          <w:szCs w:val="24"/>
        </w:rPr>
        <w:t>maksymalną wysokość wynagrodzenia</w:t>
      </w:r>
      <w:r>
        <w:rPr>
          <w:rFonts w:ascii="Times New Roman" w:hAnsi="Times New Roman" w:cs="Times New Roman"/>
          <w:sz w:val="24"/>
          <w:szCs w:val="24"/>
        </w:rPr>
        <w:t xml:space="preserve"> za pracę</w:t>
      </w:r>
      <w:r w:rsidRPr="00165B22">
        <w:rPr>
          <w:rFonts w:ascii="Times New Roman" w:hAnsi="Times New Roman" w:cs="Times New Roman"/>
          <w:sz w:val="24"/>
          <w:szCs w:val="24"/>
        </w:rPr>
        <w:t>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75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>Zgodnie z ustawą o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systemie ubezpieczeń społecznych, </w:t>
      </w:r>
      <w:r w:rsidRPr="00C1675C">
        <w:rPr>
          <w:rFonts w:ascii="Times New Roman" w:hAnsi="Times New Roman" w:cs="Times New Roman"/>
          <w:b/>
          <w:sz w:val="24"/>
          <w:szCs w:val="24"/>
        </w:rPr>
        <w:t>państwowym funduszem celowym, powołanym w celu realizacji zadań z zakresu ubezpieczeń społecznych jest:</w:t>
      </w:r>
    </w:p>
    <w:p w:rsidR="00352307" w:rsidRPr="00C1675C" w:rsidRDefault="00352307" w:rsidP="003A63BE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 xml:space="preserve">Fundusz Emerytalny, </w:t>
      </w:r>
    </w:p>
    <w:p w:rsidR="00352307" w:rsidRPr="00C1675C" w:rsidRDefault="00352307" w:rsidP="003A63BE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Fundusz Ubezpieczeń Społecznych,</w:t>
      </w:r>
    </w:p>
    <w:p w:rsidR="00352307" w:rsidRPr="00C1675C" w:rsidRDefault="00352307" w:rsidP="003A63BE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Fundusz Rezerwy Demograficznej.</w:t>
      </w:r>
    </w:p>
    <w:p w:rsidR="00352307" w:rsidRPr="00C1675C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101.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planowaniu i zagospodarowaniu przestrzennym, rejestr miejscowych planów zagospodarowania przestrzennego gminy oraz wniosków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ich sporządzenie lub zmianę prowadzi:</w:t>
      </w:r>
    </w:p>
    <w:p w:rsidR="00352307" w:rsidRPr="00C1675C" w:rsidRDefault="00352307" w:rsidP="003A63BE">
      <w:pPr>
        <w:pStyle w:val="Akapitzlist"/>
        <w:numPr>
          <w:ilvl w:val="0"/>
          <w:numId w:val="3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gminy,</w:t>
      </w:r>
    </w:p>
    <w:p w:rsidR="00352307" w:rsidRPr="00C1675C" w:rsidRDefault="00352307" w:rsidP="003A63BE">
      <w:pPr>
        <w:pStyle w:val="Akapitzlist"/>
        <w:numPr>
          <w:ilvl w:val="0"/>
          <w:numId w:val="3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wójt, burmistrz albo prezydent miasta,</w:t>
      </w:r>
    </w:p>
    <w:p w:rsidR="00352307" w:rsidRPr="00C1675C" w:rsidRDefault="00352307" w:rsidP="003A63BE">
      <w:pPr>
        <w:pStyle w:val="Akapitzlist"/>
        <w:numPr>
          <w:ilvl w:val="0"/>
          <w:numId w:val="3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marszałek województwa.</w:t>
      </w:r>
    </w:p>
    <w:p w:rsidR="00352307" w:rsidRPr="00C1675C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planowaniu i zagospodarowaniu przestrzennym,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jeżeli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związku z uchwaleniem miejscowego planu zagospodarowania przestrzennego wartość nieruchomości wzrosła, a właściciel lub użytkownik wieczysty zbywa tę nieruchomość, wójt, burmistrz albo prezydent miasta pobiera jednorazową opłatę ustaloną w tym planie, określoną w stosunku procentowym do wzrostu wartości nieruchomości; wysokość opłaty nie może być wyższa niż:</w:t>
      </w:r>
    </w:p>
    <w:p w:rsidR="00352307" w:rsidRPr="00C1675C" w:rsidRDefault="00352307" w:rsidP="003A63BE">
      <w:pPr>
        <w:pStyle w:val="Akapitzlist"/>
        <w:numPr>
          <w:ilvl w:val="0"/>
          <w:numId w:val="3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15% wzrostu wartości nieruchomości,</w:t>
      </w:r>
    </w:p>
    <w:p w:rsidR="00352307" w:rsidRPr="00C1675C" w:rsidRDefault="00352307" w:rsidP="003A63BE">
      <w:pPr>
        <w:pStyle w:val="Akapitzlist"/>
        <w:numPr>
          <w:ilvl w:val="0"/>
          <w:numId w:val="3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20% wzrostu wartości nieruchomości,</w:t>
      </w:r>
    </w:p>
    <w:p w:rsidR="00352307" w:rsidRPr="00C1675C" w:rsidRDefault="00352307" w:rsidP="003A63BE">
      <w:pPr>
        <w:pStyle w:val="Akapitzlist"/>
        <w:numPr>
          <w:ilvl w:val="0"/>
          <w:numId w:val="3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30% wzrostu wartości nieruchomości.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103.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geodezyjne i kartograficzne, tereny zamknięte są ustalane</w:t>
      </w:r>
      <w:r w:rsidRPr="00182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</w:t>
      </w:r>
      <w:r w:rsidRPr="00182A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52307" w:rsidRPr="00C1675C" w:rsidRDefault="00352307" w:rsidP="003A63BE">
      <w:pPr>
        <w:pStyle w:val="Akapitzlist"/>
        <w:numPr>
          <w:ilvl w:val="0"/>
          <w:numId w:val="3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Radę Ministrów w drodze rozporządzenia,</w:t>
      </w:r>
    </w:p>
    <w:p w:rsidR="00352307" w:rsidRPr="00C1675C" w:rsidRDefault="00352307" w:rsidP="003A63BE">
      <w:pPr>
        <w:pStyle w:val="Akapitzlist"/>
        <w:numPr>
          <w:ilvl w:val="0"/>
          <w:numId w:val="3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właściwych ministrów i kierowników urzędów centralnych w drodze decyzji,</w:t>
      </w:r>
    </w:p>
    <w:p w:rsidR="00352307" w:rsidRPr="00C1675C" w:rsidRDefault="00352307" w:rsidP="003A63BE">
      <w:pPr>
        <w:pStyle w:val="Akapitzlist"/>
        <w:numPr>
          <w:ilvl w:val="0"/>
          <w:numId w:val="3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sejmik województwa w drodze uchwały.</w:t>
      </w:r>
    </w:p>
    <w:p w:rsidR="00352307" w:rsidRPr="00C1675C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104.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samorządzie gminnym, grupa mieszkańców gminy, posiadających czynne prawa wyborcze do organu stanowiącego, która może wystąpić 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obywatelską inicjatywą uchwałodawczą w gminie powyżej 20 000 mieszkańców, musi liczyć co najmniej:</w:t>
      </w:r>
    </w:p>
    <w:p w:rsidR="00352307" w:rsidRPr="00C1675C" w:rsidRDefault="00352307" w:rsidP="003A63BE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100 osób,</w:t>
      </w:r>
    </w:p>
    <w:p w:rsidR="00352307" w:rsidRPr="00C1675C" w:rsidRDefault="00A273C2" w:rsidP="003A63BE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200 osób,</w:t>
      </w:r>
    </w:p>
    <w:p w:rsidR="00352307" w:rsidRPr="00C1675C" w:rsidRDefault="00352307" w:rsidP="003A63BE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300 osób.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BBC" w:rsidRDefault="00680BBC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BBC" w:rsidRDefault="00680BBC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105.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samorządzie powiatowym, wyłączne prawo zgłaszania propozycji zmian w budżecie powiatu przysługuje:</w:t>
      </w:r>
    </w:p>
    <w:p w:rsidR="00352307" w:rsidRPr="00C1675C" w:rsidRDefault="00352307" w:rsidP="003A63BE">
      <w:pPr>
        <w:pStyle w:val="Akapitzlist"/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zarządowi powiatu,</w:t>
      </w:r>
    </w:p>
    <w:p w:rsidR="00352307" w:rsidRPr="00C1675C" w:rsidRDefault="00352307" w:rsidP="003A63BE">
      <w:pPr>
        <w:pStyle w:val="Akapitzlist"/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klubowi radnych stanowiącemu nie mniej niż 1/3 ustawowego składu rady</w:t>
      </w:r>
      <w:r w:rsidR="00AD5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</w:t>
      </w: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52307" w:rsidRPr="00C1675C" w:rsidRDefault="00352307" w:rsidP="003A63BE">
      <w:pPr>
        <w:pStyle w:val="Akapitzlist"/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radzie powiatu oraz skarbnikowi powiatu.</w:t>
      </w: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106.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samorządzie województwa, sejmik województwa wybiera ze swojego grona przewodniczącego oraz nie więcej niż 3 wiceprzewodniczących</w:t>
      </w:r>
      <w:r w:rsidRPr="00182A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52307" w:rsidRPr="00C1675C" w:rsidRDefault="00352307" w:rsidP="003A63BE">
      <w:pPr>
        <w:pStyle w:val="Akapitzlist"/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bezwzględną większością głosów w obecności co najmniej połowy ustawowego składu sejmiku, w głosowaniu tajnym,</w:t>
      </w:r>
    </w:p>
    <w:p w:rsidR="00352307" w:rsidRPr="00C1675C" w:rsidRDefault="00352307" w:rsidP="003A63BE">
      <w:pPr>
        <w:pStyle w:val="Akapitzlist"/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bezwzględną większością głosów w obecności co najmniej połowy ustawowego składu sejmiku, w głosowaniu jawnym lub jawnym imiennym,</w:t>
      </w:r>
    </w:p>
    <w:p w:rsidR="00352307" w:rsidRPr="00C1675C" w:rsidRDefault="00352307" w:rsidP="003A63BE">
      <w:pPr>
        <w:pStyle w:val="Akapitzlist"/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zwykłą większością głosów w obecności co najmniej połowy ustawowego składu sejmiku, w głosowaniu tajnym.</w:t>
      </w:r>
    </w:p>
    <w:p w:rsidR="00352307" w:rsidRPr="00C1675C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107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wojewodzie i administracji rządowej w województwie, spory między wojewodą a centralnym organem administracji rządowej rozstrzyga:</w:t>
      </w:r>
    </w:p>
    <w:p w:rsidR="00352307" w:rsidRPr="00C1675C" w:rsidRDefault="00352307" w:rsidP="003A63BE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właściwy do spraw administracji publicznej,</w:t>
      </w:r>
    </w:p>
    <w:p w:rsidR="00352307" w:rsidRPr="00C1675C" w:rsidRDefault="00352307" w:rsidP="003A63BE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Rady Ministrów,</w:t>
      </w:r>
    </w:p>
    <w:p w:rsidR="00352307" w:rsidRPr="00C1675C" w:rsidRDefault="00352307" w:rsidP="003A63BE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Rada Ministrów.</w:t>
      </w:r>
    </w:p>
    <w:p w:rsidR="00352307" w:rsidRDefault="00352307" w:rsidP="00680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108.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o aktach stanu cywilnego, oświadczenia konieczne do uznania ojcostwa można złożyć:</w:t>
      </w:r>
    </w:p>
    <w:p w:rsidR="00352307" w:rsidRPr="00C1675C" w:rsidRDefault="00352307" w:rsidP="003A63BE">
      <w:pPr>
        <w:pStyle w:val="Akapitzlist"/>
        <w:numPr>
          <w:ilvl w:val="0"/>
          <w:numId w:val="3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wybranym kierownikiem urzędu stanu cywilnego albo konsulem,</w:t>
      </w:r>
    </w:p>
    <w:p w:rsidR="00352307" w:rsidRPr="00C1675C" w:rsidRDefault="00352307" w:rsidP="003A63BE">
      <w:pPr>
        <w:pStyle w:val="Akapitzlist"/>
        <w:numPr>
          <w:ilvl w:val="0"/>
          <w:numId w:val="3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przed kierownikiem urzędu stanu cywilnego właściwym dla miejsca urodzenia dziecka,</w:t>
      </w:r>
    </w:p>
    <w:p w:rsidR="00352307" w:rsidRPr="00C1675C" w:rsidRDefault="00352307" w:rsidP="003A63BE">
      <w:pPr>
        <w:pStyle w:val="Akapitzlist"/>
        <w:numPr>
          <w:ilvl w:val="0"/>
          <w:numId w:val="3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przed kierownikiem urzędu stanu cywilnego właściwym dla miejsca zamieszkania matki dziecka.</w:t>
      </w:r>
    </w:p>
    <w:p w:rsidR="00352307" w:rsidRPr="00C1675C" w:rsidRDefault="00352307" w:rsidP="00680BBC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109.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ustawą – Prawo o aktach stanu cywilnego, w </w:t>
      </w:r>
      <w:r w:rsidRPr="00182A83">
        <w:rPr>
          <w:rFonts w:ascii="Times New Roman" w:hAnsi="Times New Roman" w:cs="Times New Roman"/>
          <w:b/>
          <w:sz w:val="24"/>
          <w:szCs w:val="24"/>
        </w:rPr>
        <w:t>przypadku obalenia domniemania ojcostwa męża matki:</w:t>
      </w:r>
    </w:p>
    <w:p w:rsidR="00352307" w:rsidRPr="00C1675C" w:rsidRDefault="00352307" w:rsidP="003A63BE">
      <w:pPr>
        <w:pStyle w:val="Akapitzlist"/>
        <w:numPr>
          <w:ilvl w:val="0"/>
          <w:numId w:val="3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zawsze </w:t>
      </w:r>
      <w:r w:rsidRPr="00C1675C">
        <w:rPr>
          <w:rFonts w:ascii="Times New Roman" w:hAnsi="Times New Roman" w:cs="Times New Roman"/>
          <w:sz w:val="24"/>
          <w:szCs w:val="24"/>
        </w:rPr>
        <w:t>sporządza się nowy akt urodzenia dziecka,</w:t>
      </w:r>
    </w:p>
    <w:p w:rsidR="00352307" w:rsidRPr="00C1675C" w:rsidRDefault="00352307" w:rsidP="003A63BE">
      <w:pPr>
        <w:pStyle w:val="Akapitzlist"/>
        <w:numPr>
          <w:ilvl w:val="0"/>
          <w:numId w:val="3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sporządza się nowy akt urodzenia dziecka wyłącznie na wniosek matki dziecka,</w:t>
      </w:r>
    </w:p>
    <w:p w:rsidR="00352307" w:rsidRPr="00C1675C" w:rsidRDefault="00352307" w:rsidP="003A63BE">
      <w:pPr>
        <w:pStyle w:val="Akapitzlist"/>
        <w:numPr>
          <w:ilvl w:val="0"/>
          <w:numId w:val="3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sporządza się nowy akt urodzenia dziecka, jeżeli sąd opiekuńczy tak postanowi.</w:t>
      </w: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110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administracyjnego, pracownik </w:t>
      </w:r>
      <w:r>
        <w:rPr>
          <w:rFonts w:ascii="Times New Roman" w:hAnsi="Times New Roman" w:cs="Times New Roman"/>
          <w:b/>
          <w:sz w:val="24"/>
          <w:szCs w:val="24"/>
        </w:rPr>
        <w:t xml:space="preserve">organu </w:t>
      </w:r>
      <w:r w:rsidRPr="00C1675C">
        <w:rPr>
          <w:rFonts w:ascii="Times New Roman" w:hAnsi="Times New Roman" w:cs="Times New Roman"/>
          <w:b/>
          <w:sz w:val="24"/>
          <w:szCs w:val="24"/>
        </w:rPr>
        <w:t>administracji publicznej wyłączony od udziału w postępowaniu w sprawie:</w:t>
      </w:r>
    </w:p>
    <w:p w:rsidR="00352307" w:rsidRPr="00C1675C" w:rsidRDefault="00352307" w:rsidP="003A63BE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podejmować wszystkie czynności w tej sprawie ze względu na interes społeczny lub ważny interes stron,</w:t>
      </w:r>
    </w:p>
    <w:p w:rsidR="00352307" w:rsidRPr="00C1675C" w:rsidRDefault="00352307" w:rsidP="003A63BE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podejmować w tej sprawie tylko czynności niecierpiące zwłoki ze względu na interes społeczny lub ważny interes stron,</w:t>
      </w:r>
    </w:p>
    <w:p w:rsidR="00352307" w:rsidRPr="00C1675C" w:rsidRDefault="00352307" w:rsidP="003A63BE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podejmować żadnych czynności w tej sprawie.</w:t>
      </w:r>
    </w:p>
    <w:p w:rsidR="00352307" w:rsidRPr="00C1675C" w:rsidRDefault="00352307" w:rsidP="00B25684">
      <w:pPr>
        <w:pStyle w:val="Akapitzlist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111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organ administracji publicznej, kierując sprawę do mediacji:</w:t>
      </w:r>
    </w:p>
    <w:p w:rsidR="00352307" w:rsidRPr="00C1675C" w:rsidRDefault="00352307" w:rsidP="003A63BE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hAnsi="Times New Roman" w:cs="Times New Roman"/>
          <w:sz w:val="24"/>
          <w:szCs w:val="24"/>
        </w:rPr>
        <w:t>umarza postępowanie w sprawie,</w:t>
      </w:r>
    </w:p>
    <w:p w:rsidR="00352307" w:rsidRPr="00C1675C" w:rsidRDefault="00352307" w:rsidP="003A63BE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odracza rozpatrzenie sprawy na okres do dwóch miesięcy,</w:t>
      </w:r>
    </w:p>
    <w:p w:rsidR="00352307" w:rsidRPr="00C1675C" w:rsidRDefault="00352307" w:rsidP="003A63BE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odracza rozpatrzenie sprawy na okres do sześciu miesięcy.</w:t>
      </w:r>
    </w:p>
    <w:p w:rsidR="00352307" w:rsidRPr="00C1675C" w:rsidRDefault="00352307" w:rsidP="00B25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112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administracyjnego, 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jeżeli przepisy kodeksu lub przepisy szczególne przewidują wznowienie postępowania, stwierdzenie nieważności decyzji albo jej uchylenie lub zmianę, sprzeciw od decyzji ostatecznej wydanej przez ministra wnosi:</w:t>
      </w:r>
    </w:p>
    <w:p w:rsidR="00352307" w:rsidRPr="00C1675C" w:rsidRDefault="00352307" w:rsidP="003A63BE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Prokurator Generalny,</w:t>
      </w:r>
    </w:p>
    <w:p w:rsidR="00352307" w:rsidRPr="00C1675C" w:rsidRDefault="00352307" w:rsidP="003A63BE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Praw Obywatelskich,</w:t>
      </w:r>
    </w:p>
    <w:p w:rsidR="00352307" w:rsidRPr="00C1675C" w:rsidRDefault="00352307" w:rsidP="003A63BE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Rady Ministrów.</w:t>
      </w:r>
    </w:p>
    <w:p w:rsidR="00352307" w:rsidRPr="00C1675C" w:rsidRDefault="00352307" w:rsidP="00B25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113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administracyjnego, 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administracyjna kara pieniężna nie podlega egzekucji, jeżeli:</w:t>
      </w:r>
    </w:p>
    <w:p w:rsidR="00352307" w:rsidRPr="00C1675C" w:rsidRDefault="00352307" w:rsidP="003A63BE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upłynęły dwa lata od dnia, w którym kara powinna być wykonana,</w:t>
      </w:r>
    </w:p>
    <w:p w:rsidR="00352307" w:rsidRPr="00C1675C" w:rsidRDefault="00352307" w:rsidP="003A63BE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upłynęły trzy lata od dnia, w którym kara powinna być wykonana,</w:t>
      </w:r>
    </w:p>
    <w:p w:rsidR="00352307" w:rsidRPr="00C1675C" w:rsidRDefault="00352307" w:rsidP="003A63BE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upłynęło pięć lat od dnia, w którym kara powinna być wykonana.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114. </w:t>
      </w:r>
      <w:r w:rsidRPr="00182A83">
        <w:rPr>
          <w:rFonts w:ascii="Times New Roman" w:hAnsi="Times New Roman" w:cs="Times New Roman"/>
          <w:b/>
          <w:sz w:val="24"/>
          <w:szCs w:val="24"/>
        </w:rPr>
        <w:t>Zgodnie z ustawą – Prawo o postępowaniu przed sądami administracyjnymi, jeżeli przepis szczególny nie stanowi inaczej, do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rozpoznania sprawy właściwy jest wojewódzki sąd administracyjny, na którego obszarze właściwości:</w:t>
      </w:r>
    </w:p>
    <w:p w:rsidR="00352307" w:rsidRPr="004A2D3A" w:rsidRDefault="00352307" w:rsidP="003A63BE">
      <w:pPr>
        <w:pStyle w:val="Akapitzlist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siedzibę lub miejsce zamieszkania strona wnosząca skargę, </w:t>
      </w:r>
    </w:p>
    <w:p w:rsidR="00352307" w:rsidRPr="004A2D3A" w:rsidRDefault="00352307" w:rsidP="003A63BE">
      <w:pPr>
        <w:pStyle w:val="Akapitzlist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>ma siedzibę organ administracji publicznej, którego działalność została zaskarżona,</w:t>
      </w:r>
    </w:p>
    <w:p w:rsidR="00352307" w:rsidRPr="004A2D3A" w:rsidRDefault="00352307" w:rsidP="003A63BE">
      <w:pPr>
        <w:pStyle w:val="Akapitzlist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>zaskarżony akt lub czynność wywołują skutki prawne.</w:t>
      </w: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115. </w:t>
      </w:r>
      <w:r w:rsidRPr="00182A83">
        <w:rPr>
          <w:rFonts w:ascii="Times New Roman" w:hAnsi="Times New Roman" w:cs="Times New Roman"/>
          <w:b/>
          <w:sz w:val="24"/>
          <w:szCs w:val="24"/>
        </w:rPr>
        <w:t>Zgodnie z ustawą – Prawo o postępowaniu przed sądami administracyjnymi, w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razie utraty przez stronę w postępowaniu przed sądem administracyjnym zdolności sądowej, udzielone przez nią pełnomocnictwo wygasa; jednakże pełnomocnik procesowy:</w:t>
      </w:r>
    </w:p>
    <w:p w:rsidR="00352307" w:rsidRPr="004A2D3A" w:rsidRDefault="00352307" w:rsidP="003A63BE">
      <w:pPr>
        <w:pStyle w:val="Akapitzlist"/>
        <w:numPr>
          <w:ilvl w:val="0"/>
          <w:numId w:val="3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D3A">
        <w:rPr>
          <w:rFonts w:ascii="Times New Roman" w:hAnsi="Times New Roman" w:cs="Times New Roman"/>
          <w:sz w:val="24"/>
          <w:szCs w:val="24"/>
        </w:rPr>
        <w:t xml:space="preserve">działa jeszcze przez dwa tygodnie, </w:t>
      </w:r>
    </w:p>
    <w:p w:rsidR="00352307" w:rsidRPr="004A2D3A" w:rsidRDefault="00352307" w:rsidP="003A63BE">
      <w:pPr>
        <w:pStyle w:val="Akapitzlist"/>
        <w:numPr>
          <w:ilvl w:val="0"/>
          <w:numId w:val="3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 aż do czasu zawieszenia postępowania,</w:t>
      </w:r>
    </w:p>
    <w:p w:rsidR="00352307" w:rsidRPr="004A2D3A" w:rsidRDefault="00352307" w:rsidP="003A63BE">
      <w:pPr>
        <w:pStyle w:val="Akapitzlist"/>
        <w:numPr>
          <w:ilvl w:val="0"/>
          <w:numId w:val="3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 do dnia ustalenia ogólnego następcy prawnego.</w:t>
      </w:r>
    </w:p>
    <w:p w:rsidR="00352307" w:rsidRPr="004A2D3A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116. </w:t>
      </w:r>
      <w:r w:rsidRPr="00182A83">
        <w:rPr>
          <w:rFonts w:ascii="Times New Roman" w:hAnsi="Times New Roman" w:cs="Times New Roman"/>
          <w:b/>
          <w:sz w:val="24"/>
          <w:szCs w:val="24"/>
        </w:rPr>
        <w:t>Zgodnie z ustawą – Prawo o postępowaniu przed sądami administracyjnymi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sprawach, w których wojewódzki sąd administracyjny skargę oddalił, uzasadnienie wyroku sporządza się:</w:t>
      </w:r>
    </w:p>
    <w:p w:rsidR="00352307" w:rsidRPr="004A2D3A" w:rsidRDefault="00352307" w:rsidP="003A63BE">
      <w:pPr>
        <w:pStyle w:val="Akapitzlist"/>
        <w:numPr>
          <w:ilvl w:val="0"/>
          <w:numId w:val="4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>z urzędu,</w:t>
      </w:r>
    </w:p>
    <w:p w:rsidR="00352307" w:rsidRPr="004A2D3A" w:rsidRDefault="00352307" w:rsidP="003A63BE">
      <w:pPr>
        <w:pStyle w:val="Akapitzlist"/>
        <w:numPr>
          <w:ilvl w:val="0"/>
          <w:numId w:val="4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strony zgłoszony w terminie siedmiu dni od dnia ogłoszenia wyroku albo doręczenia odpisu sentencji wyroku,</w:t>
      </w:r>
    </w:p>
    <w:p w:rsidR="00352307" w:rsidRPr="004A2D3A" w:rsidRDefault="00352307" w:rsidP="003A63BE">
      <w:pPr>
        <w:pStyle w:val="Akapitzlist"/>
        <w:numPr>
          <w:ilvl w:val="0"/>
          <w:numId w:val="4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strony zgłoszony w terminie czternastu dni od dnia ogłoszenia wyroku albo doręczenia odpisu sentencji wyroku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52307" w:rsidRPr="004A2D3A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117. </w:t>
      </w:r>
      <w:r w:rsidRPr="00182A83">
        <w:rPr>
          <w:rFonts w:ascii="Times New Roman" w:hAnsi="Times New Roman" w:cs="Times New Roman"/>
          <w:b/>
          <w:sz w:val="24"/>
          <w:szCs w:val="24"/>
        </w:rPr>
        <w:t>Zgodnie z ustawą – Prawo o postępowaniu przed sądami administracyjnymi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jeżeli wojewódzki sąd administracyjny wydał wyrok na posiedzeniu niejawnym, sąd jest związany wydanym wyrokiem od chwili:</w:t>
      </w:r>
    </w:p>
    <w:p w:rsidR="00352307" w:rsidRPr="004A2D3A" w:rsidRDefault="00352307" w:rsidP="003A63BE">
      <w:pPr>
        <w:pStyle w:val="Akapitzlist"/>
        <w:numPr>
          <w:ilvl w:val="0"/>
          <w:numId w:val="4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sentencji wyroku,</w:t>
      </w:r>
    </w:p>
    <w:p w:rsidR="00352307" w:rsidRPr="004A2D3A" w:rsidRDefault="00352307" w:rsidP="003A63BE">
      <w:pPr>
        <w:pStyle w:val="Akapitzlist"/>
        <w:numPr>
          <w:ilvl w:val="0"/>
          <w:numId w:val="4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udostępnienia</w:t>
      </w: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wyroku w sekretariacie sądu,</w:t>
      </w:r>
    </w:p>
    <w:p w:rsidR="00352307" w:rsidRPr="004A2D3A" w:rsidRDefault="00352307" w:rsidP="003A63BE">
      <w:pPr>
        <w:pStyle w:val="Akapitzlist"/>
        <w:numPr>
          <w:ilvl w:val="0"/>
          <w:numId w:val="4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>doręczenia stronom odpisu sentencji wyroku.</w:t>
      </w:r>
    </w:p>
    <w:p w:rsidR="00352307" w:rsidRPr="004A2D3A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118. </w:t>
      </w:r>
      <w:r w:rsidRPr="00182A83">
        <w:rPr>
          <w:rFonts w:ascii="Times New Roman" w:hAnsi="Times New Roman" w:cs="Times New Roman"/>
          <w:b/>
          <w:sz w:val="24"/>
          <w:szCs w:val="24"/>
        </w:rPr>
        <w:t>Zgodnie z ustawą – Prawo o postępowaniu przed sądami administracyjnymi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wniosek o sprostowanie, uzupełnienie lub wykładnię wyroku wydanego przez wojewódzki sąd administracyjny:</w:t>
      </w:r>
    </w:p>
    <w:p w:rsidR="00352307" w:rsidRPr="004A2D3A" w:rsidRDefault="00352307" w:rsidP="003A63BE">
      <w:pPr>
        <w:pStyle w:val="Akapitzlist"/>
        <w:numPr>
          <w:ilvl w:val="0"/>
          <w:numId w:val="4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wstrzymuje bieg terminu do wniesienia środka zaskarżenia,</w:t>
      </w:r>
    </w:p>
    <w:p w:rsidR="00352307" w:rsidRPr="004A2D3A" w:rsidRDefault="00352307" w:rsidP="003A63BE">
      <w:pPr>
        <w:pStyle w:val="Akapitzlist"/>
        <w:numPr>
          <w:ilvl w:val="0"/>
          <w:numId w:val="4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zawiesza bieg terminu do wniesienia środka zaskarżenia,</w:t>
      </w:r>
    </w:p>
    <w:p w:rsidR="00352307" w:rsidRPr="004A2D3A" w:rsidRDefault="00352307" w:rsidP="003A63BE">
      <w:pPr>
        <w:pStyle w:val="Akapitzlist"/>
        <w:numPr>
          <w:ilvl w:val="0"/>
          <w:numId w:val="4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D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wpływu na bieg terminu do wniesienia środka zaskarżenia.</w:t>
      </w:r>
    </w:p>
    <w:p w:rsidR="00352307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B1A" w:rsidRDefault="00870B1A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B1A" w:rsidRDefault="00870B1A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346CFF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119</w:t>
      </w:r>
      <w:r w:rsidRPr="00924C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24C2C">
        <w:rPr>
          <w:rFonts w:ascii="Times New Roman" w:hAnsi="Times New Roman" w:cs="Times New Roman"/>
          <w:b/>
          <w:sz w:val="24"/>
          <w:szCs w:val="24"/>
        </w:rPr>
        <w:t xml:space="preserve">Zgodnie z Traktatem o Unii Europejskiej, </w:t>
      </w:r>
      <w:r w:rsidRPr="00346C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każde Państwo Członkowskie może, zgodnie ze swoimi wymogami konstytucyjnymi, podj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ąć decyzję o wystąpieniu z  Unii Europejskiej; </w:t>
      </w:r>
      <w:r w:rsidRPr="00346C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 Członkowskie, które podjęło decyzję o wystąpieniu, notyfikuje swój zamiar</w:t>
      </w:r>
      <w:r w:rsidRPr="00346CFF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924C2C" w:rsidRDefault="00352307" w:rsidP="00352307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924C2C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Parlamentowi Europejskiemu</w:t>
      </w:r>
      <w:r w:rsidRPr="00924C2C">
        <w:rPr>
          <w:rFonts w:ascii="Times New Roman" w:hAnsi="Times New Roman" w:cs="Times New Roman"/>
          <w:sz w:val="24"/>
          <w:szCs w:val="24"/>
        </w:rPr>
        <w:t>,</w:t>
      </w:r>
    </w:p>
    <w:p w:rsidR="00352307" w:rsidRPr="00924C2C" w:rsidRDefault="00352307" w:rsidP="00352307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924C2C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Trybunałowi Sprawiedliwości Unii Europejskiej</w:t>
      </w:r>
      <w:r w:rsidRPr="00924C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2307" w:rsidRPr="00924C2C" w:rsidRDefault="00352307" w:rsidP="00352307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924C2C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346CFF">
        <w:rPr>
          <w:rFonts w:ascii="Times New Roman" w:eastAsia="Times New Roman" w:hAnsi="Times New Roman" w:cs="Times New Roman"/>
          <w:sz w:val="24"/>
          <w:szCs w:val="24"/>
          <w:lang w:eastAsia="pl-PL"/>
        </w:rPr>
        <w:t>Radzie Europejskiej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307" w:rsidRPr="004A2D3A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924C2C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120</w:t>
      </w:r>
      <w:r w:rsidRPr="00CD69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D6992">
        <w:rPr>
          <w:rFonts w:ascii="Times New Roman" w:hAnsi="Times New Roman" w:cs="Times New Roman"/>
          <w:b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sz w:val="24"/>
          <w:szCs w:val="24"/>
        </w:rPr>
        <w:t>Traktatem o funkcjonowaniu Unii Europejskiej</w:t>
      </w:r>
      <w:r w:rsidRPr="00CD699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sędziowie Trybunału Sprawiedliwości Unii Europejskiej wybierają spośród siebie prezesa Trybunału Sprawiedliwości, którego mandat jest odnawialny; wybór następuje na okres</w:t>
      </w:r>
      <w:r w:rsidRPr="00924C2C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2441DB" w:rsidRDefault="00352307" w:rsidP="00352307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2441D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52307" w:rsidRPr="002441DB" w:rsidRDefault="00352307" w:rsidP="00352307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2441DB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trzech lat</w:t>
      </w:r>
      <w:r w:rsidRPr="002441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307" w:rsidRPr="002441DB" w:rsidRDefault="00352307" w:rsidP="00352307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2441DB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pięciu lat</w:t>
      </w:r>
      <w:r w:rsidRPr="002441DB">
        <w:rPr>
          <w:rFonts w:ascii="Times New Roman" w:hAnsi="Times New Roman" w:cs="Times New Roman"/>
          <w:sz w:val="24"/>
          <w:szCs w:val="24"/>
        </w:rPr>
        <w:t>.</w:t>
      </w:r>
    </w:p>
    <w:p w:rsidR="00352307" w:rsidRPr="00C1675C" w:rsidRDefault="00352307" w:rsidP="0035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121.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Ordynacja podatkowa, p</w:t>
      </w:r>
      <w:r w:rsidRPr="00182A83">
        <w:rPr>
          <w:rFonts w:ascii="Times New Roman" w:hAnsi="Times New Roman" w:cs="Times New Roman"/>
          <w:b/>
          <w:sz w:val="24"/>
          <w:szCs w:val="24"/>
        </w:rPr>
        <w:t>rawa i obowiązki podatnika oraz płatnika będącego przedsiębiorstwem w spadku, w przypadku gdy na mocy ustaw podatkowych podlega obowiązkowi podatkowemu, w okresie od ustanowienia do dnia wygaśnięcia zarządu sukcesyjnego wykonuje:</w:t>
      </w:r>
    </w:p>
    <w:p w:rsidR="00352307" w:rsidRPr="00C1675C" w:rsidRDefault="00352307" w:rsidP="003A63BE">
      <w:pPr>
        <w:pStyle w:val="Akapitzlist"/>
        <w:numPr>
          <w:ilvl w:val="0"/>
          <w:numId w:val="3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kurator spadku,</w:t>
      </w:r>
    </w:p>
    <w:p w:rsidR="00352307" w:rsidRPr="00C1675C" w:rsidRDefault="00352307" w:rsidP="003A63BE">
      <w:pPr>
        <w:pStyle w:val="Akapitzlist"/>
        <w:numPr>
          <w:ilvl w:val="0"/>
          <w:numId w:val="3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likwidator spadku,</w:t>
      </w:r>
    </w:p>
    <w:p w:rsidR="00352307" w:rsidRPr="00C1675C" w:rsidRDefault="00352307" w:rsidP="003A63BE">
      <w:pPr>
        <w:pStyle w:val="Akapitzlist"/>
        <w:numPr>
          <w:ilvl w:val="0"/>
          <w:numId w:val="3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zarządca sukcesyjny.</w:t>
      </w:r>
    </w:p>
    <w:p w:rsidR="00352307" w:rsidRPr="00C1675C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122.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Ordynacja podatkowa, ogólne wyjaśnienia przepisów prawa podatkowego dotyczące stosowania tych przepisów (objaśnienia podatkowe), przy uwzględnieniu orzecznictwa sądów, Trybunału Konstytucyjnego lub Trybunału Sprawiedliwości Unii Europejskiej, wydaje z urzędu</w:t>
      </w:r>
      <w:r w:rsidRPr="00182A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52307" w:rsidRPr="00C1675C" w:rsidRDefault="00352307" w:rsidP="003A63BE">
      <w:pPr>
        <w:pStyle w:val="Akapitzlist"/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właściwy do spraw finansów publicznych,</w:t>
      </w:r>
    </w:p>
    <w:p w:rsidR="00352307" w:rsidRPr="00C1675C" w:rsidRDefault="00352307" w:rsidP="003A63BE">
      <w:pPr>
        <w:pStyle w:val="Akapitzlist"/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Krajowej Informacji Skarbowej,</w:t>
      </w:r>
    </w:p>
    <w:p w:rsidR="00352307" w:rsidRPr="00C1675C" w:rsidRDefault="00352307" w:rsidP="003A63BE">
      <w:pPr>
        <w:pStyle w:val="Akapitzlist"/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Szef Krajowej Administracji Skarbowej.</w:t>
      </w:r>
    </w:p>
    <w:p w:rsidR="00352307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3AD8" w:rsidRDefault="00DA3AD8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3AD8" w:rsidRPr="00C1675C" w:rsidRDefault="00DA3AD8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123.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Ordynacja podatkowa, za zaległośc</w:t>
      </w:r>
      <w:r w:rsidR="004722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podatkowe spółki partnerskiej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wspólnik tej spółki odpowiada całym swoim majątkiem:</w:t>
      </w:r>
    </w:p>
    <w:p w:rsidR="00352307" w:rsidRPr="00C1675C" w:rsidRDefault="00352307" w:rsidP="003A63BE">
      <w:pPr>
        <w:pStyle w:val="Akapitzlist"/>
        <w:numPr>
          <w:ilvl w:val="0"/>
          <w:numId w:val="2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solidarnie ze spółką i z pozostałymi wspólnikami,</w:t>
      </w:r>
    </w:p>
    <w:p w:rsidR="00352307" w:rsidRPr="00C1675C" w:rsidRDefault="00352307" w:rsidP="003A63BE">
      <w:pPr>
        <w:pStyle w:val="Akapitzlist"/>
        <w:numPr>
          <w:ilvl w:val="0"/>
          <w:numId w:val="2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solidarnie wyłącznie ze spółką,</w:t>
      </w:r>
    </w:p>
    <w:p w:rsidR="00352307" w:rsidRPr="00C1675C" w:rsidRDefault="00352307" w:rsidP="003A63BE">
      <w:pPr>
        <w:pStyle w:val="Akapitzlist"/>
        <w:numPr>
          <w:ilvl w:val="0"/>
          <w:numId w:val="2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solidarnie wyłącznie z pozostałymi wspólnikami.</w:t>
      </w:r>
    </w:p>
    <w:p w:rsidR="00352307" w:rsidRPr="00C1675C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182A83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124. </w:t>
      </w:r>
      <w:r w:rsidRPr="00182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Ordynacja podatkowa, jeżeli osoba prawna lub jednostka organizacyjna niemająca osobowości prawnej nie może prowadzić swoich spraw wskutek braku powołanych do tego organów, organ podatkowy:</w:t>
      </w:r>
    </w:p>
    <w:p w:rsidR="00352307" w:rsidRPr="00C1675C" w:rsidRDefault="00352307" w:rsidP="003A63BE">
      <w:pPr>
        <w:pStyle w:val="Akapitzlist"/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ustanawia kuratora,</w:t>
      </w:r>
    </w:p>
    <w:p w:rsidR="00352307" w:rsidRPr="00C1675C" w:rsidRDefault="00352307" w:rsidP="003A63BE">
      <w:pPr>
        <w:pStyle w:val="Akapitzlist"/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 do organu podatkowego wyższego stopnia wniosek o ustanowienie kuratora,</w:t>
      </w:r>
    </w:p>
    <w:p w:rsidR="00352307" w:rsidRPr="00C1675C" w:rsidRDefault="00352307" w:rsidP="003A63BE">
      <w:pPr>
        <w:pStyle w:val="Akapitzlist"/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 do sądu wniosek o ustanowienie kuratora.</w:t>
      </w:r>
    </w:p>
    <w:p w:rsidR="00352307" w:rsidRPr="00C1675C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C1675C" w:rsidRDefault="00352307" w:rsidP="00352307">
      <w:pPr>
        <w:pStyle w:val="Akapitzlist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125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Ordynacja podatkowa, w przypadku wydania decyzji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pierwszej instancji przez dyrektora izby administracji skarbowej odwołanie od tej decyzji rozpatruje:</w:t>
      </w:r>
    </w:p>
    <w:p w:rsidR="00352307" w:rsidRPr="00C1675C" w:rsidRDefault="00352307" w:rsidP="003A63BE">
      <w:pPr>
        <w:pStyle w:val="Akapitzlist"/>
        <w:numPr>
          <w:ilvl w:val="0"/>
          <w:numId w:val="2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właściwy do spraw finansów publicznych, stosując odpowiednio przepisy o postępowaniu odwoławczym,</w:t>
      </w:r>
    </w:p>
    <w:p w:rsidR="00352307" w:rsidRPr="00C1675C" w:rsidRDefault="00352307" w:rsidP="003A63BE">
      <w:pPr>
        <w:pStyle w:val="Akapitzlist"/>
        <w:numPr>
          <w:ilvl w:val="0"/>
          <w:numId w:val="2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Szef Krajowej Administracji Skarbowej, stosując odpowiednio przepisy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 odwoławczym, </w:t>
      </w:r>
    </w:p>
    <w:p w:rsidR="00352307" w:rsidRPr="00C1675C" w:rsidRDefault="00352307" w:rsidP="003A63BE">
      <w:pPr>
        <w:pStyle w:val="Akapitzlist"/>
        <w:numPr>
          <w:ilvl w:val="0"/>
          <w:numId w:val="2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ten sam organ podatkowy, stosując odpowiednio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pisy o postępowaniu odwoławczym.</w:t>
      </w:r>
    </w:p>
    <w:p w:rsidR="00352307" w:rsidRDefault="00352307" w:rsidP="0035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75C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>Zgodnie z ustawą o podatku od czynności cywilnoprawnych, przy oddaniu spółce na czas określony rzeczy lub praw majątkowych do nieodpłatnego używania, podstawę opodatkowania stanowi</w:t>
      </w:r>
      <w:r w:rsidRPr="00C1675C">
        <w:rPr>
          <w:rFonts w:ascii="Times New Roman" w:hAnsi="Times New Roman" w:cs="Times New Roman"/>
          <w:sz w:val="24"/>
          <w:szCs w:val="24"/>
        </w:rPr>
        <w:t xml:space="preserve"> </w:t>
      </w:r>
      <w:r w:rsidRPr="00C1675C">
        <w:rPr>
          <w:rFonts w:ascii="Times New Roman" w:hAnsi="Times New Roman" w:cs="Times New Roman"/>
          <w:b/>
          <w:sz w:val="24"/>
          <w:szCs w:val="24"/>
        </w:rPr>
        <w:t>roczna wartość nieodpłatnego używania, którą przyjmuje się w wysokości: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A.</w:t>
      </w:r>
      <w:r w:rsidRPr="00C1675C">
        <w:rPr>
          <w:rFonts w:ascii="Times New Roman" w:hAnsi="Times New Roman" w:cs="Times New Roman"/>
          <w:sz w:val="24"/>
          <w:szCs w:val="24"/>
        </w:rPr>
        <w:tab/>
        <w:t xml:space="preserve">1% wartości rynkowej rzeczy lub prawa majątkowego oddanego do nieodpłatnego używania, 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B.</w:t>
      </w:r>
      <w:r w:rsidRPr="00C1675C">
        <w:rPr>
          <w:rFonts w:ascii="Times New Roman" w:hAnsi="Times New Roman" w:cs="Times New Roman"/>
          <w:sz w:val="24"/>
          <w:szCs w:val="24"/>
        </w:rPr>
        <w:tab/>
        <w:t xml:space="preserve">2% wartości rynkowej rzeczy lub prawa majątkowego oddanego do nieodpłatnego używania, 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C.</w:t>
      </w:r>
      <w:r w:rsidRPr="00C1675C">
        <w:rPr>
          <w:rFonts w:ascii="Times New Roman" w:hAnsi="Times New Roman" w:cs="Times New Roman"/>
          <w:sz w:val="24"/>
          <w:szCs w:val="24"/>
        </w:rPr>
        <w:tab/>
        <w:t xml:space="preserve">4% wartości rynkowej rzeczy lub prawa majątkowego oddanego do nieodpłatnego używania. </w:t>
      </w:r>
    </w:p>
    <w:p w:rsidR="00352307" w:rsidRPr="00C1675C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75C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podatku od czynności cywilnoprawnych, organizacje pożytku publicznego zwalnia się od </w:t>
      </w:r>
      <w:r>
        <w:rPr>
          <w:rFonts w:ascii="Times New Roman" w:hAnsi="Times New Roman" w:cs="Times New Roman"/>
          <w:b/>
          <w:sz w:val="24"/>
          <w:szCs w:val="24"/>
        </w:rPr>
        <w:t xml:space="preserve">tego </w:t>
      </w:r>
      <w:r w:rsidRPr="00C1675C">
        <w:rPr>
          <w:rFonts w:ascii="Times New Roman" w:hAnsi="Times New Roman" w:cs="Times New Roman"/>
          <w:b/>
          <w:sz w:val="24"/>
          <w:szCs w:val="24"/>
        </w:rPr>
        <w:t>podatku: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C1675C">
        <w:rPr>
          <w:rFonts w:ascii="Times New Roman" w:hAnsi="Times New Roman" w:cs="Times New Roman"/>
          <w:sz w:val="24"/>
          <w:szCs w:val="24"/>
        </w:rPr>
        <w:tab/>
        <w:t xml:space="preserve">jeżeli dokonają czynności cywilnoprawnych wyłącznie w związku z odpłatną działalnością pożytku publicznego w rozumieniu przepisów o działalności pożytku publicznego i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1675C">
        <w:rPr>
          <w:rFonts w:ascii="Times New Roman" w:hAnsi="Times New Roman" w:cs="Times New Roman"/>
          <w:sz w:val="24"/>
          <w:szCs w:val="24"/>
        </w:rPr>
        <w:t>wolontariacie,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B.</w:t>
      </w:r>
      <w:r w:rsidRPr="00C1675C">
        <w:rPr>
          <w:rFonts w:ascii="Times New Roman" w:hAnsi="Times New Roman" w:cs="Times New Roman"/>
          <w:sz w:val="24"/>
          <w:szCs w:val="24"/>
        </w:rPr>
        <w:tab/>
        <w:t>zawsze jeżeli dokonają czynności cywilnoprawnych w związku z działalnością pożytku publicznego w rozumieniu przepisów o działalności pożytku publicznego i</w:t>
      </w:r>
      <w:r>
        <w:rPr>
          <w:rFonts w:ascii="Times New Roman" w:hAnsi="Times New Roman" w:cs="Times New Roman"/>
          <w:sz w:val="24"/>
          <w:szCs w:val="24"/>
        </w:rPr>
        <w:t> o</w:t>
      </w:r>
      <w:r w:rsidRPr="00C1675C">
        <w:rPr>
          <w:rFonts w:ascii="Times New Roman" w:hAnsi="Times New Roman" w:cs="Times New Roman"/>
          <w:sz w:val="24"/>
          <w:szCs w:val="24"/>
        </w:rPr>
        <w:t xml:space="preserve"> wolontariacie,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C.</w:t>
      </w:r>
      <w:r w:rsidRPr="00C1675C">
        <w:rPr>
          <w:rFonts w:ascii="Times New Roman" w:hAnsi="Times New Roman" w:cs="Times New Roman"/>
          <w:sz w:val="24"/>
          <w:szCs w:val="24"/>
        </w:rPr>
        <w:tab/>
        <w:t xml:space="preserve">jeżeli dokonają czynności cywilnoprawnych wyłącznie w związku z nieodpłatną działalnością pożytku publicznego w rozumieniu przepisów o działalności pożytku publicznego i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1675C">
        <w:rPr>
          <w:rFonts w:ascii="Times New Roman" w:hAnsi="Times New Roman" w:cs="Times New Roman"/>
          <w:sz w:val="24"/>
          <w:szCs w:val="24"/>
        </w:rPr>
        <w:t xml:space="preserve">wolontariacie. </w:t>
      </w:r>
    </w:p>
    <w:p w:rsidR="00352307" w:rsidRDefault="00352307" w:rsidP="00DA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75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>Zgodnie z ustawą o podatku od spadków i darowizn, jeżeli spadkobierca, obdarowany lub osoba, na której rzecz został uczyniony zapis zwykły lub windykacyjny, zostali obciążeni obowiązkiem wykonania polecenia, wartość obciążenia z tego tytułu: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A.</w:t>
      </w:r>
      <w:r w:rsidRPr="00C1675C">
        <w:rPr>
          <w:rFonts w:ascii="Times New Roman" w:hAnsi="Times New Roman" w:cs="Times New Roman"/>
          <w:sz w:val="24"/>
          <w:szCs w:val="24"/>
        </w:rPr>
        <w:tab/>
        <w:t>zawsze stanowi ciężar spadku, darowizny, zapisu zwykłego lub windykacyjnego,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B.</w:t>
      </w:r>
      <w:r w:rsidRPr="00C1675C">
        <w:rPr>
          <w:rFonts w:ascii="Times New Roman" w:hAnsi="Times New Roman" w:cs="Times New Roman"/>
          <w:sz w:val="24"/>
          <w:szCs w:val="24"/>
        </w:rPr>
        <w:tab/>
        <w:t xml:space="preserve">stanowi ciężar spadku, darowizny, zapisu zwykłego lub windykacyjnego, o ile </w:t>
      </w:r>
      <w:r>
        <w:rPr>
          <w:rFonts w:ascii="Times New Roman" w:hAnsi="Times New Roman" w:cs="Times New Roman"/>
          <w:sz w:val="24"/>
          <w:szCs w:val="24"/>
        </w:rPr>
        <w:t xml:space="preserve">polecenie </w:t>
      </w:r>
      <w:r w:rsidRPr="00C1675C">
        <w:rPr>
          <w:rFonts w:ascii="Times New Roman" w:hAnsi="Times New Roman" w:cs="Times New Roman"/>
          <w:sz w:val="24"/>
          <w:szCs w:val="24"/>
        </w:rPr>
        <w:t>zostało wykonane,</w:t>
      </w:r>
    </w:p>
    <w:p w:rsidR="00352307" w:rsidRPr="00C1675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75C">
        <w:rPr>
          <w:rFonts w:ascii="Times New Roman" w:hAnsi="Times New Roman" w:cs="Times New Roman"/>
          <w:sz w:val="24"/>
          <w:szCs w:val="24"/>
        </w:rPr>
        <w:t>C.</w:t>
      </w:r>
      <w:r w:rsidRPr="00C1675C">
        <w:rPr>
          <w:rFonts w:ascii="Times New Roman" w:hAnsi="Times New Roman" w:cs="Times New Roman"/>
          <w:sz w:val="24"/>
          <w:szCs w:val="24"/>
        </w:rPr>
        <w:tab/>
      </w:r>
      <w:r w:rsidRPr="00934FC2">
        <w:rPr>
          <w:rFonts w:ascii="Times New Roman" w:hAnsi="Times New Roman" w:cs="Times New Roman"/>
          <w:spacing w:val="-4"/>
          <w:sz w:val="24"/>
          <w:szCs w:val="24"/>
        </w:rPr>
        <w:t>nigdy nie stanowi ciężaru spadku, darowizny, zapisu zwykłego lub windykacyjnego.</w:t>
      </w:r>
    </w:p>
    <w:p w:rsidR="00352307" w:rsidRPr="00C1675C" w:rsidRDefault="00352307" w:rsidP="00DA3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BD2FEC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FEC">
        <w:rPr>
          <w:rFonts w:ascii="Times New Roman" w:hAnsi="Times New Roman" w:cs="Times New Roman"/>
          <w:b/>
          <w:sz w:val="24"/>
          <w:szCs w:val="24"/>
        </w:rPr>
        <w:t>129.</w:t>
      </w:r>
      <w:r w:rsidRPr="00BD2FEC">
        <w:rPr>
          <w:rFonts w:ascii="Times New Roman" w:hAnsi="Times New Roman" w:cs="Times New Roman"/>
          <w:b/>
          <w:sz w:val="24"/>
          <w:szCs w:val="24"/>
        </w:rPr>
        <w:tab/>
        <w:t>Zgodnie z ustawą o podatku od spadków i darowizn, jeżeli przedmiotem nabycia jest prawo majątkowe polegające na obowiązku świadczeń powtarzających się na rzecz nabywcy, a wartość tego prawa nie może być ustalona w chwili powstania obowiązku podatkowego:</w:t>
      </w:r>
    </w:p>
    <w:p w:rsidR="00352307" w:rsidRPr="00BD2FE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2FEC">
        <w:rPr>
          <w:rFonts w:ascii="Times New Roman" w:hAnsi="Times New Roman" w:cs="Times New Roman"/>
          <w:sz w:val="24"/>
          <w:szCs w:val="24"/>
        </w:rPr>
        <w:t>A.</w:t>
      </w:r>
      <w:r w:rsidRPr="00BD2FEC">
        <w:rPr>
          <w:rFonts w:ascii="Times New Roman" w:hAnsi="Times New Roman" w:cs="Times New Roman"/>
          <w:sz w:val="24"/>
          <w:szCs w:val="24"/>
        </w:rPr>
        <w:tab/>
        <w:t>zawsze podstawę opodatkowania ustala się w miarę wykonywania tych świadczeń,</w:t>
      </w:r>
    </w:p>
    <w:p w:rsidR="00352307" w:rsidRPr="00BD2FE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2FEC">
        <w:rPr>
          <w:rFonts w:ascii="Times New Roman" w:hAnsi="Times New Roman" w:cs="Times New Roman"/>
          <w:sz w:val="24"/>
          <w:szCs w:val="24"/>
        </w:rPr>
        <w:t>B.</w:t>
      </w:r>
      <w:r w:rsidRPr="00BD2FEC">
        <w:rPr>
          <w:rFonts w:ascii="Times New Roman" w:hAnsi="Times New Roman" w:cs="Times New Roman"/>
          <w:sz w:val="24"/>
          <w:szCs w:val="24"/>
        </w:rPr>
        <w:tab/>
        <w:t>podstawę opodatkowania ustala się w miarę wykonywania tych świadczeń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D2FEC">
        <w:rPr>
          <w:rFonts w:ascii="Times New Roman" w:hAnsi="Times New Roman" w:cs="Times New Roman"/>
          <w:sz w:val="24"/>
          <w:szCs w:val="24"/>
        </w:rPr>
        <w:t xml:space="preserve">naczelnik urzędu skarbowego może </w:t>
      </w:r>
      <w:r>
        <w:rPr>
          <w:rFonts w:ascii="Times New Roman" w:hAnsi="Times New Roman" w:cs="Times New Roman"/>
          <w:sz w:val="24"/>
          <w:szCs w:val="24"/>
        </w:rPr>
        <w:t xml:space="preserve">jednak </w:t>
      </w:r>
      <w:r w:rsidRPr="00BD2FEC">
        <w:rPr>
          <w:rFonts w:ascii="Times New Roman" w:hAnsi="Times New Roman" w:cs="Times New Roman"/>
          <w:sz w:val="24"/>
          <w:szCs w:val="24"/>
        </w:rPr>
        <w:t>za zgodą podatnika przyjąć za podstawę opodatkowania prawdopodobną wartość świadczeń powtarzających się za cały czas trwania obowiązku tych świadczeń,</w:t>
      </w:r>
    </w:p>
    <w:p w:rsidR="00352307" w:rsidRPr="00BD2FEC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2FEC">
        <w:rPr>
          <w:rFonts w:ascii="Times New Roman" w:hAnsi="Times New Roman" w:cs="Times New Roman"/>
          <w:sz w:val="24"/>
          <w:szCs w:val="24"/>
        </w:rPr>
        <w:t>C.</w:t>
      </w:r>
      <w:r w:rsidRPr="00BD2FEC">
        <w:rPr>
          <w:rFonts w:ascii="Times New Roman" w:hAnsi="Times New Roman" w:cs="Times New Roman"/>
          <w:sz w:val="24"/>
          <w:szCs w:val="24"/>
        </w:rPr>
        <w:tab/>
        <w:t>podstawę opodatkowania ustala się w miarę wykonywania tych świadczeń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D2FEC">
        <w:rPr>
          <w:rFonts w:ascii="Times New Roman" w:hAnsi="Times New Roman" w:cs="Times New Roman"/>
          <w:sz w:val="24"/>
          <w:szCs w:val="24"/>
        </w:rPr>
        <w:t xml:space="preserve">naczelnik urzędu skarbowego może </w:t>
      </w:r>
      <w:r>
        <w:rPr>
          <w:rFonts w:ascii="Times New Roman" w:hAnsi="Times New Roman" w:cs="Times New Roman"/>
          <w:sz w:val="24"/>
          <w:szCs w:val="24"/>
        </w:rPr>
        <w:t xml:space="preserve">jednak </w:t>
      </w:r>
      <w:r w:rsidRPr="00BD2FEC">
        <w:rPr>
          <w:rFonts w:ascii="Times New Roman" w:hAnsi="Times New Roman" w:cs="Times New Roman"/>
          <w:sz w:val="24"/>
          <w:szCs w:val="24"/>
        </w:rPr>
        <w:t>bez zgody podatnika przyjąć za podstawę opodatkowania prawdopodobną wartość świadczeń powtarzających się za cały czas trwania obowiązku tych świadczeń.</w:t>
      </w: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75C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podatku od spadków i darowizn, notariusze nie są płatnikami </w:t>
      </w:r>
      <w:r>
        <w:rPr>
          <w:rFonts w:ascii="Times New Roman" w:hAnsi="Times New Roman" w:cs="Times New Roman"/>
          <w:b/>
          <w:sz w:val="24"/>
          <w:szCs w:val="24"/>
        </w:rPr>
        <w:t xml:space="preserve">tego </w:t>
      </w:r>
      <w:r w:rsidRPr="00C1675C">
        <w:rPr>
          <w:rFonts w:ascii="Times New Roman" w:hAnsi="Times New Roman" w:cs="Times New Roman"/>
          <w:b/>
          <w:sz w:val="24"/>
          <w:szCs w:val="24"/>
        </w:rPr>
        <w:t>podatku:</w:t>
      </w:r>
    </w:p>
    <w:p w:rsidR="00352307" w:rsidRPr="00C1675C" w:rsidRDefault="00352307" w:rsidP="003A63BE">
      <w:pPr>
        <w:pStyle w:val="Akapitzlist"/>
        <w:numPr>
          <w:ilvl w:val="0"/>
          <w:numId w:val="2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12D3">
        <w:rPr>
          <w:rFonts w:ascii="Times New Roman" w:hAnsi="Times New Roman" w:cs="Times New Roman"/>
          <w:sz w:val="24"/>
          <w:szCs w:val="24"/>
        </w:rPr>
        <w:t xml:space="preserve">od dokonanej w formie aktu notarialnego </w:t>
      </w:r>
      <w:r w:rsidRPr="00C1675C">
        <w:rPr>
          <w:rFonts w:ascii="Times New Roman" w:hAnsi="Times New Roman" w:cs="Times New Roman"/>
          <w:sz w:val="24"/>
          <w:szCs w:val="24"/>
        </w:rPr>
        <w:t xml:space="preserve">umowy nieodpłatnego zniesienia współwłasności, </w:t>
      </w:r>
    </w:p>
    <w:p w:rsidR="00352307" w:rsidRPr="004E12D3" w:rsidRDefault="00352307" w:rsidP="003A63BE">
      <w:pPr>
        <w:pStyle w:val="Akapitzlist"/>
        <w:numPr>
          <w:ilvl w:val="0"/>
          <w:numId w:val="2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12D3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ustanowionego</w:t>
      </w:r>
      <w:r w:rsidRPr="004E12D3">
        <w:rPr>
          <w:rFonts w:ascii="Times New Roman" w:hAnsi="Times New Roman" w:cs="Times New Roman"/>
          <w:sz w:val="24"/>
          <w:szCs w:val="24"/>
        </w:rPr>
        <w:t xml:space="preserve"> w formie aktu notarialnego</w:t>
      </w:r>
      <w:r>
        <w:rPr>
          <w:rFonts w:ascii="Times New Roman" w:hAnsi="Times New Roman" w:cs="Times New Roman"/>
          <w:sz w:val="24"/>
          <w:szCs w:val="24"/>
        </w:rPr>
        <w:t xml:space="preserve"> zapisu windykacyjnego</w:t>
      </w:r>
      <w:r w:rsidRPr="004E12D3">
        <w:rPr>
          <w:rFonts w:ascii="Times New Roman" w:hAnsi="Times New Roman" w:cs="Times New Roman"/>
          <w:sz w:val="24"/>
          <w:szCs w:val="24"/>
        </w:rPr>
        <w:t>,</w:t>
      </w:r>
    </w:p>
    <w:p w:rsidR="00352307" w:rsidRPr="00C1675C" w:rsidRDefault="00352307" w:rsidP="003A63BE">
      <w:pPr>
        <w:pStyle w:val="Akapitzlist"/>
        <w:numPr>
          <w:ilvl w:val="0"/>
          <w:numId w:val="2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12D3">
        <w:rPr>
          <w:rFonts w:ascii="Times New Roman" w:hAnsi="Times New Roman" w:cs="Times New Roman"/>
          <w:sz w:val="24"/>
          <w:szCs w:val="24"/>
        </w:rPr>
        <w:t xml:space="preserve">od dokonanej w formie aktu notarialnego </w:t>
      </w:r>
      <w:r>
        <w:rPr>
          <w:rFonts w:ascii="Times New Roman" w:hAnsi="Times New Roman" w:cs="Times New Roman"/>
          <w:sz w:val="24"/>
          <w:szCs w:val="24"/>
        </w:rPr>
        <w:t>darowizny</w:t>
      </w:r>
      <w:r w:rsidRPr="00C1675C">
        <w:rPr>
          <w:rFonts w:ascii="Times New Roman" w:hAnsi="Times New Roman" w:cs="Times New Roman"/>
          <w:sz w:val="24"/>
          <w:szCs w:val="24"/>
        </w:rPr>
        <w:t>.</w:t>
      </w:r>
    </w:p>
    <w:p w:rsidR="00352307" w:rsidRPr="00C1675C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646A71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131. </w:t>
      </w:r>
      <w:r w:rsidRPr="0064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podatku dochodowym od osób fizycznych, przychody przedsiębiorstwa w spadku uznaje się za przychody:</w:t>
      </w:r>
    </w:p>
    <w:p w:rsidR="00352307" w:rsidRPr="00C1675C" w:rsidRDefault="00352307" w:rsidP="003A63BE">
      <w:pPr>
        <w:pStyle w:val="Akapitzlist"/>
        <w:numPr>
          <w:ilvl w:val="0"/>
          <w:numId w:val="3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z działalności prowadzonej osobiście,</w:t>
      </w:r>
    </w:p>
    <w:p w:rsidR="00352307" w:rsidRPr="00C1675C" w:rsidRDefault="00352307" w:rsidP="003A63BE">
      <w:pPr>
        <w:pStyle w:val="Akapitzlist"/>
        <w:numPr>
          <w:ilvl w:val="0"/>
          <w:numId w:val="3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z pozarolniczej działalności gospodarczej,</w:t>
      </w:r>
    </w:p>
    <w:p w:rsidR="00352307" w:rsidRPr="00C1675C" w:rsidRDefault="00352307" w:rsidP="003A63BE">
      <w:pPr>
        <w:pStyle w:val="Akapitzlist"/>
        <w:numPr>
          <w:ilvl w:val="0"/>
          <w:numId w:val="3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z kapitałów pieniężnych i praw majątkowych.</w:t>
      </w:r>
    </w:p>
    <w:p w:rsidR="00352307" w:rsidRPr="00C1675C" w:rsidRDefault="00352307" w:rsidP="0035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BD6C69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132</w:t>
      </w:r>
      <w:r w:rsidRPr="00BD6C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D6C69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D6C69">
        <w:rPr>
          <w:rFonts w:ascii="Times New Roman" w:hAnsi="Times New Roman" w:cs="Times New Roman"/>
          <w:b/>
          <w:sz w:val="24"/>
          <w:szCs w:val="24"/>
        </w:rPr>
        <w:t>Prawo prywatne międzynarodowe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D6C69">
        <w:rPr>
          <w:rFonts w:ascii="Times New Roman" w:hAnsi="Times New Roman" w:cs="Times New Roman"/>
          <w:b/>
          <w:sz w:val="24"/>
          <w:szCs w:val="24"/>
        </w:rPr>
        <w:t xml:space="preserve"> jeżeli ustawa przewiduje właściwość prawa ojczystego, obywatel polski podlega:</w:t>
      </w:r>
      <w:r w:rsidRPr="00BD6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307" w:rsidRPr="00BD6C69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C69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C69">
        <w:rPr>
          <w:rFonts w:ascii="Times New Roman" w:hAnsi="Times New Roman" w:cs="Times New Roman"/>
          <w:sz w:val="24"/>
          <w:szCs w:val="24"/>
        </w:rPr>
        <w:t>prawu miejsca zamieszkania, chociażby prawo innego państwa uznawało go za obywatela tego państwa,</w:t>
      </w:r>
    </w:p>
    <w:p w:rsidR="00352307" w:rsidRPr="00BD6C69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C69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C69">
        <w:rPr>
          <w:rFonts w:ascii="Times New Roman" w:hAnsi="Times New Roman" w:cs="Times New Roman"/>
          <w:sz w:val="24"/>
          <w:szCs w:val="24"/>
        </w:rPr>
        <w:t>prawu polskiemu, chociażby prawo innego państwa uznawało go za obywatela tego państwa,</w:t>
      </w:r>
    </w:p>
    <w:p w:rsidR="00352307" w:rsidRPr="00BD6C69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C69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C69">
        <w:rPr>
          <w:rFonts w:ascii="Times New Roman" w:hAnsi="Times New Roman" w:cs="Times New Roman"/>
          <w:sz w:val="24"/>
          <w:szCs w:val="24"/>
        </w:rPr>
        <w:t xml:space="preserve">prawu polskiemu, a jeżeli prawo innego państwa uznaje go </w:t>
      </w:r>
      <w:r>
        <w:rPr>
          <w:rFonts w:ascii="Times New Roman" w:hAnsi="Times New Roman" w:cs="Times New Roman"/>
          <w:sz w:val="24"/>
          <w:szCs w:val="24"/>
        </w:rPr>
        <w:t>za obywatela tego państwa</w:t>
      </w:r>
      <w:r w:rsidRPr="00BD6C69">
        <w:rPr>
          <w:rFonts w:ascii="Times New Roman" w:hAnsi="Times New Roman" w:cs="Times New Roman"/>
          <w:sz w:val="24"/>
          <w:szCs w:val="24"/>
        </w:rPr>
        <w:t>, prawu tego państwa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6C69">
        <w:rPr>
          <w:rFonts w:ascii="Times New Roman" w:hAnsi="Times New Roman" w:cs="Times New Roman"/>
          <w:sz w:val="24"/>
          <w:szCs w:val="24"/>
        </w:rPr>
        <w:t xml:space="preserve"> z którym jest najściślej związany.</w:t>
      </w:r>
    </w:p>
    <w:p w:rsidR="00352307" w:rsidRDefault="00352307" w:rsidP="003523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E764F4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133</w:t>
      </w:r>
      <w:r w:rsidRPr="00E764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764F4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764F4">
        <w:rPr>
          <w:rFonts w:ascii="Times New Roman" w:hAnsi="Times New Roman" w:cs="Times New Roman"/>
          <w:b/>
          <w:sz w:val="24"/>
          <w:szCs w:val="24"/>
        </w:rPr>
        <w:t>Prawo prywatne międzynarodowe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764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osoba prawna podlega</w:t>
      </w:r>
      <w:r w:rsidRPr="00E764F4">
        <w:rPr>
          <w:rFonts w:ascii="Times New Roman" w:hAnsi="Times New Roman" w:cs="Times New Roman"/>
          <w:b/>
          <w:sz w:val="24"/>
          <w:szCs w:val="24"/>
        </w:rPr>
        <w:t>:</w:t>
      </w:r>
      <w:r w:rsidRPr="00E76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307" w:rsidRPr="00E764F4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4F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zawsze </w:t>
      </w:r>
      <w:r w:rsidRPr="00E764F4">
        <w:rPr>
          <w:rFonts w:ascii="Times New Roman" w:hAnsi="Times New Roman" w:cs="Times New Roman"/>
          <w:sz w:val="24"/>
          <w:szCs w:val="24"/>
        </w:rPr>
        <w:t>prawu państwa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64F4">
        <w:rPr>
          <w:rFonts w:ascii="Times New Roman" w:hAnsi="Times New Roman" w:cs="Times New Roman"/>
          <w:sz w:val="24"/>
          <w:szCs w:val="24"/>
        </w:rPr>
        <w:t xml:space="preserve"> w którym ma siedzibę,</w:t>
      </w:r>
    </w:p>
    <w:p w:rsidR="00352307" w:rsidRPr="00E764F4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4F4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zawsze prawu państwa, na podstawie którego osoba prawna została utworzona</w:t>
      </w:r>
      <w:r w:rsidRPr="00E764F4">
        <w:rPr>
          <w:rFonts w:ascii="Times New Roman" w:hAnsi="Times New Roman" w:cs="Times New Roman"/>
          <w:sz w:val="24"/>
          <w:szCs w:val="24"/>
        </w:rPr>
        <w:t>,</w:t>
      </w:r>
    </w:p>
    <w:p w:rsidR="00352307" w:rsidRPr="00E764F4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4F4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E764F4">
        <w:rPr>
          <w:rFonts w:ascii="Times New Roman" w:hAnsi="Times New Roman" w:cs="Times New Roman"/>
          <w:sz w:val="24"/>
          <w:szCs w:val="24"/>
        </w:rPr>
        <w:t>prawu państwa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64F4">
        <w:rPr>
          <w:rFonts w:ascii="Times New Roman" w:hAnsi="Times New Roman" w:cs="Times New Roman"/>
          <w:sz w:val="24"/>
          <w:szCs w:val="24"/>
        </w:rPr>
        <w:t xml:space="preserve"> w którym ma siedzib</w:t>
      </w:r>
      <w:r>
        <w:rPr>
          <w:rFonts w:ascii="Times New Roman" w:hAnsi="Times New Roman" w:cs="Times New Roman"/>
          <w:sz w:val="24"/>
          <w:szCs w:val="24"/>
        </w:rPr>
        <w:t xml:space="preserve">ę, jeżeli jednak prawo to </w:t>
      </w:r>
      <w:r w:rsidRPr="00A025E9">
        <w:rPr>
          <w:rFonts w:ascii="Times New Roman" w:hAnsi="Times New Roman" w:cs="Times New Roman"/>
          <w:sz w:val="24"/>
          <w:szCs w:val="24"/>
        </w:rPr>
        <w:t>przewiduje właściwość prawa państwa, na podstawie którego osoba prawna została utworzona, stosuje się prawo tego państwa</w:t>
      </w:r>
      <w:r w:rsidRPr="00EE1B8C">
        <w:rPr>
          <w:rFonts w:ascii="Times New Roman" w:hAnsi="Times New Roman" w:cs="Times New Roman"/>
          <w:sz w:val="24"/>
          <w:szCs w:val="24"/>
        </w:rPr>
        <w:t>.</w:t>
      </w: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FF2" w:rsidRDefault="00A13FF2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FF2" w:rsidRDefault="00A13FF2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FF2" w:rsidRDefault="00A13FF2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FF2" w:rsidRDefault="00A13FF2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A025E9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134</w:t>
      </w:r>
      <w:r w:rsidRPr="00E764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764F4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764F4">
        <w:rPr>
          <w:rFonts w:ascii="Times New Roman" w:hAnsi="Times New Roman" w:cs="Times New Roman"/>
          <w:b/>
          <w:sz w:val="24"/>
          <w:szCs w:val="24"/>
        </w:rPr>
        <w:t>Prawo prywatne międzynarodowe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7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5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przedstawicielstwo ustawowe podlega</w:t>
      </w:r>
      <w:r w:rsidRPr="00A025E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52307" w:rsidRPr="00E764F4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4F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B6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prawu </w:t>
      </w:r>
      <w:r w:rsidRPr="00A025E9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właściwemu dla stosunku prawnego, z którego wynika umocowanie do reprezentowania</w:t>
      </w:r>
      <w:r w:rsidRPr="00E764F4">
        <w:rPr>
          <w:rFonts w:ascii="Times New Roman" w:hAnsi="Times New Roman" w:cs="Times New Roman"/>
          <w:sz w:val="24"/>
          <w:szCs w:val="24"/>
        </w:rPr>
        <w:t>,</w:t>
      </w:r>
    </w:p>
    <w:p w:rsidR="00352307" w:rsidRPr="00E764F4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4F4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zawsze </w:t>
      </w:r>
      <w:r w:rsidRPr="00CB6551">
        <w:rPr>
          <w:rFonts w:ascii="Times New Roman" w:eastAsia="Times New Roman" w:hAnsi="Times New Roman" w:cs="Times New Roman"/>
          <w:sz w:val="24"/>
          <w:szCs w:val="24"/>
          <w:lang w:eastAsia="pl-PL"/>
        </w:rPr>
        <w:t>prawu</w:t>
      </w:r>
      <w:r w:rsidRPr="00A02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właściwemu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czynności, przy której przedstawiciel ustawowy reprezentuje podopiecznego</w:t>
      </w:r>
      <w:r w:rsidRPr="00E764F4">
        <w:rPr>
          <w:rFonts w:ascii="Times New Roman" w:hAnsi="Times New Roman" w:cs="Times New Roman"/>
          <w:sz w:val="24"/>
          <w:szCs w:val="24"/>
        </w:rPr>
        <w:t>,</w:t>
      </w:r>
    </w:p>
    <w:p w:rsidR="00352307" w:rsidRPr="00E764F4" w:rsidRDefault="00352307" w:rsidP="00352307">
      <w:pPr>
        <w:spacing w:after="0" w:line="360" w:lineRule="auto"/>
        <w:ind w:left="993" w:hanging="426"/>
        <w:rPr>
          <w:rFonts w:ascii="Times New Roman" w:hAnsi="Times New Roman" w:cs="Times New Roman"/>
          <w:b/>
          <w:sz w:val="24"/>
          <w:szCs w:val="24"/>
        </w:rPr>
      </w:pPr>
      <w:r w:rsidRPr="00E764F4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B6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ojczystemu przedstawiciela</w:t>
      </w:r>
      <w:r w:rsidRPr="00841CFF">
        <w:rPr>
          <w:rFonts w:ascii="Times New Roman" w:hAnsi="Times New Roman" w:cs="Times New Roman"/>
          <w:sz w:val="24"/>
          <w:szCs w:val="24"/>
        </w:rPr>
        <w:t>.</w:t>
      </w:r>
    </w:p>
    <w:p w:rsidR="00352307" w:rsidRDefault="00352307" w:rsidP="0035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C1675C" w:rsidRDefault="00352307" w:rsidP="00352307">
      <w:pPr>
        <w:pStyle w:val="NormalnyWeb"/>
        <w:spacing w:before="0" w:beforeAutospacing="0" w:after="0" w:afterAutospacing="0" w:line="360" w:lineRule="auto"/>
        <w:ind w:left="567" w:hanging="567"/>
        <w:jc w:val="both"/>
        <w:rPr>
          <w:b/>
        </w:rPr>
      </w:pPr>
      <w:r>
        <w:rPr>
          <w:b/>
        </w:rPr>
        <w:t>135</w:t>
      </w:r>
      <w:r w:rsidRPr="00C1675C">
        <w:rPr>
          <w:b/>
        </w:rPr>
        <w:t>.</w:t>
      </w:r>
      <w:r w:rsidRPr="00C1675C">
        <w:rPr>
          <w:b/>
        </w:rPr>
        <w:tab/>
        <w:t>Zgodnie z Konstytucją Rzeczypospolitej Polskiej, wnioskodawca może wycofać przedłożony przez siebie projekt ustawy:</w:t>
      </w:r>
    </w:p>
    <w:p w:rsidR="00352307" w:rsidRPr="00C1675C" w:rsidRDefault="00352307" w:rsidP="003A63BE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ind w:left="993" w:hanging="426"/>
        <w:jc w:val="both"/>
      </w:pPr>
      <w:r w:rsidRPr="00C1675C">
        <w:t>w toku postę</w:t>
      </w:r>
      <w:r w:rsidR="00441F55">
        <w:t>powania ustawodawczego w Sejmie</w:t>
      </w:r>
      <w:r w:rsidRPr="00C1675C">
        <w:t xml:space="preserve"> do czasu zakończenia drugiego czytania projektu,</w:t>
      </w:r>
    </w:p>
    <w:p w:rsidR="00352307" w:rsidRPr="00C1675C" w:rsidRDefault="00352307" w:rsidP="003A63BE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ind w:left="993" w:hanging="426"/>
        <w:jc w:val="both"/>
      </w:pPr>
      <w:r w:rsidRPr="00C1675C">
        <w:t>w toku postę</w:t>
      </w:r>
      <w:r w:rsidR="00441F55">
        <w:t>powania ustawodawczego w Sejmie</w:t>
      </w:r>
      <w:r w:rsidRPr="00C1675C">
        <w:t xml:space="preserve"> do czasu zakończenia trzeciego czytania projektu,</w:t>
      </w:r>
    </w:p>
    <w:p w:rsidR="00352307" w:rsidRPr="00C1675C" w:rsidRDefault="00352307" w:rsidP="003A63BE">
      <w:pPr>
        <w:pStyle w:val="Akapitzlist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czasu przekazania przez Marszałka Sejmu ustawy uchwalonej przez Sejm Senatowi. </w:t>
      </w:r>
    </w:p>
    <w:p w:rsidR="00352307" w:rsidRPr="0073763F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136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 xml:space="preserve">Zgodnie z Konstytucją Rzeczypospolitej Polskiej, 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Prezydent Rzeczypospolitej Polskiej może odmówić przyjęcia dymisji Rady Ministrów w przypadku:</w:t>
      </w:r>
    </w:p>
    <w:p w:rsidR="00352307" w:rsidRPr="00C1675C" w:rsidRDefault="00352307" w:rsidP="003A63BE">
      <w:pPr>
        <w:pStyle w:val="Akapitzlist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nieuchwalenia przez Sejm wotum zaufania dla Rady Ministrów, </w:t>
      </w:r>
    </w:p>
    <w:p w:rsidR="00352307" w:rsidRPr="00C1675C" w:rsidRDefault="00352307" w:rsidP="003A63BE">
      <w:pPr>
        <w:pStyle w:val="Akapitzlist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wyrażenia Radzie Ministrów wotum nieufności, </w:t>
      </w:r>
    </w:p>
    <w:p w:rsidR="00352307" w:rsidRPr="00C1675C" w:rsidRDefault="00352307" w:rsidP="003A63BE">
      <w:pPr>
        <w:pStyle w:val="Akapitzlist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rezygnacji Prezesa Rady Ministrów. </w:t>
      </w:r>
    </w:p>
    <w:p w:rsidR="00352307" w:rsidRPr="00C1675C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137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>Zgodnie z Konstytucją Rzeczypospolitej Polskiej,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jeżeli organ stanowiący samorządu terytorialnego rażąco narusza Konstytucję lub ustawy, Sejm może rozwiązać ten organ:</w:t>
      </w:r>
    </w:p>
    <w:p w:rsidR="00352307" w:rsidRPr="00C1675C" w:rsidRDefault="00352307" w:rsidP="003A63BE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hAnsi="Times New Roman" w:cs="Times New Roman"/>
          <w:sz w:val="24"/>
          <w:szCs w:val="24"/>
        </w:rPr>
        <w:t>na wniosek Rady Ministrów,</w:t>
      </w:r>
    </w:p>
    <w:p w:rsidR="00352307" w:rsidRPr="00C1675C" w:rsidRDefault="00352307" w:rsidP="003A63BE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hAnsi="Times New Roman" w:cs="Times New Roman"/>
          <w:sz w:val="24"/>
          <w:szCs w:val="24"/>
        </w:rPr>
        <w:t>na wniosek Prezesa Rady Ministrów,</w:t>
      </w:r>
    </w:p>
    <w:p w:rsidR="00352307" w:rsidRPr="00C1675C" w:rsidRDefault="00352307" w:rsidP="003A63BE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hAnsi="Times New Roman" w:cs="Times New Roman"/>
          <w:sz w:val="24"/>
          <w:szCs w:val="24"/>
        </w:rPr>
        <w:t>na wniosek złożony przez co najmniej 46 posłów.</w:t>
      </w:r>
    </w:p>
    <w:p w:rsidR="00352307" w:rsidRDefault="00352307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3FF2" w:rsidRDefault="00A13FF2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3FF2" w:rsidRPr="00C1675C" w:rsidRDefault="00A13FF2" w:rsidP="00352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138</w:t>
      </w:r>
      <w:r w:rsidRPr="00C1675C">
        <w:rPr>
          <w:rFonts w:ascii="Times New Roman" w:hAnsi="Times New Roman" w:cs="Times New Roman"/>
          <w:b/>
          <w:sz w:val="24"/>
          <w:szCs w:val="24"/>
        </w:rPr>
        <w:t>.</w:t>
      </w:r>
      <w:r w:rsidRPr="00C1675C">
        <w:rPr>
          <w:rFonts w:ascii="Times New Roman" w:hAnsi="Times New Roman" w:cs="Times New Roman"/>
          <w:b/>
          <w:sz w:val="24"/>
          <w:szCs w:val="24"/>
        </w:rPr>
        <w:tab/>
        <w:t>Zgodnie z Konstytucją Rzeczypospolitej Polskiej, i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nicjatywa ustawodawcza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zakresie ustawy o zaciąganiu długu publicznego oraz ustawy o udzielaniu gwarancji finansowych przez państwo przysługuje:</w:t>
      </w:r>
    </w:p>
    <w:p w:rsidR="00352307" w:rsidRPr="00C1675C" w:rsidRDefault="00352307" w:rsidP="003A63BE">
      <w:pPr>
        <w:pStyle w:val="Akapitzlist"/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hAnsi="Times New Roman" w:cs="Times New Roman"/>
          <w:sz w:val="24"/>
          <w:szCs w:val="24"/>
        </w:rPr>
        <w:t xml:space="preserve">ministrowi </w:t>
      </w:r>
      <w:r w:rsidR="001C1A44">
        <w:rPr>
          <w:rFonts w:ascii="Times New Roman" w:hAnsi="Times New Roman" w:cs="Times New Roman"/>
          <w:sz w:val="24"/>
          <w:szCs w:val="24"/>
        </w:rPr>
        <w:t xml:space="preserve">właściwemu do spraw </w:t>
      </w:r>
      <w:r w:rsidRPr="00C1675C">
        <w:rPr>
          <w:rFonts w:ascii="Times New Roman" w:hAnsi="Times New Roman" w:cs="Times New Roman"/>
          <w:sz w:val="24"/>
          <w:szCs w:val="24"/>
        </w:rPr>
        <w:t>finansów</w:t>
      </w:r>
      <w:r w:rsidR="001C1A44">
        <w:rPr>
          <w:rFonts w:ascii="Times New Roman" w:hAnsi="Times New Roman" w:cs="Times New Roman"/>
          <w:sz w:val="24"/>
          <w:szCs w:val="24"/>
        </w:rPr>
        <w:t xml:space="preserve"> publicznych</w:t>
      </w:r>
      <w:r w:rsidRPr="00C1675C">
        <w:rPr>
          <w:rFonts w:ascii="Times New Roman" w:hAnsi="Times New Roman" w:cs="Times New Roman"/>
          <w:sz w:val="24"/>
          <w:szCs w:val="24"/>
        </w:rPr>
        <w:t>,</w:t>
      </w:r>
    </w:p>
    <w:p w:rsidR="00352307" w:rsidRPr="00C1675C" w:rsidRDefault="00352307" w:rsidP="003A63BE">
      <w:pPr>
        <w:pStyle w:val="Akapitzlist"/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hAnsi="Times New Roman" w:cs="Times New Roman"/>
          <w:sz w:val="24"/>
          <w:szCs w:val="24"/>
        </w:rPr>
        <w:t>Prezesowi Rady Ministrów,</w:t>
      </w:r>
    </w:p>
    <w:p w:rsidR="00352307" w:rsidRPr="00C1675C" w:rsidRDefault="00352307" w:rsidP="003A63BE">
      <w:pPr>
        <w:pStyle w:val="Akapitzlist"/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Radzie Ministrów. </w:t>
      </w:r>
    </w:p>
    <w:p w:rsidR="00352307" w:rsidRDefault="00352307" w:rsidP="00352307">
      <w:pPr>
        <w:pStyle w:val="Akapitzlist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165B22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139</w:t>
      </w:r>
      <w:r w:rsidRPr="00165B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65B22">
        <w:rPr>
          <w:rFonts w:ascii="Times New Roman" w:hAnsi="Times New Roman" w:cs="Times New Roman"/>
          <w:b/>
          <w:sz w:val="24"/>
          <w:szCs w:val="24"/>
        </w:rPr>
        <w:t>Zgodnie z ustawą o Sądzie Najwyższym,</w:t>
      </w:r>
      <w:r>
        <w:rPr>
          <w:rFonts w:ascii="Times New Roman" w:hAnsi="Times New Roman" w:cs="Times New Roman"/>
          <w:b/>
          <w:sz w:val="24"/>
          <w:szCs w:val="24"/>
        </w:rPr>
        <w:t xml:space="preserve"> Prezesa Sądu Najwyższego kierującego pracą danej izby powołuje</w:t>
      </w:r>
      <w:r w:rsidRPr="00165B22">
        <w:rPr>
          <w:rFonts w:ascii="Times New Roman" w:hAnsi="Times New Roman" w:cs="Times New Roman"/>
          <w:b/>
          <w:sz w:val="24"/>
          <w:szCs w:val="24"/>
        </w:rPr>
        <w:t>:</w:t>
      </w:r>
    </w:p>
    <w:p w:rsidR="00352307" w:rsidRPr="00165B2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B22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Prezydent Rzeczypospolitej Polskiej</w:t>
      </w:r>
      <w:r w:rsidRPr="00165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 zasięgnięciu opinii Pierwszego Pr</w:t>
      </w:r>
      <w:r w:rsidR="00C613F6">
        <w:rPr>
          <w:rFonts w:ascii="Times New Roman" w:hAnsi="Times New Roman" w:cs="Times New Roman"/>
          <w:sz w:val="24"/>
          <w:szCs w:val="24"/>
        </w:rPr>
        <w:t xml:space="preserve">ezesa Sądu Najwyższego, spośród 3 </w:t>
      </w:r>
      <w:r>
        <w:rPr>
          <w:rFonts w:ascii="Times New Roman" w:hAnsi="Times New Roman" w:cs="Times New Roman"/>
          <w:sz w:val="24"/>
          <w:szCs w:val="24"/>
        </w:rPr>
        <w:t xml:space="preserve">kandydatów wybranych przez zgromadzenie sędziów izby Sądu Najwyższego, </w:t>
      </w:r>
    </w:p>
    <w:p w:rsidR="00352307" w:rsidRPr="00165B2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B22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Pierwszy Prezes Sądu Najwyższego</w:t>
      </w:r>
      <w:r w:rsidRPr="00165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 zasięgnięciu opinii Kolegium Sądu Najwyższego,</w:t>
      </w:r>
    </w:p>
    <w:p w:rsidR="00352307" w:rsidRPr="00165B2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B22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Kolegium Sądu Najwyższego, na wniosek Pierwszego Prezesa Sądu Najwyższego.</w:t>
      </w:r>
    </w:p>
    <w:p w:rsidR="00352307" w:rsidRDefault="00352307" w:rsidP="00352307">
      <w:pPr>
        <w:pStyle w:val="Akapitzlist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165B22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140</w:t>
      </w:r>
      <w:r w:rsidRPr="00165B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65B22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65B22">
        <w:rPr>
          <w:rFonts w:ascii="Times New Roman" w:hAnsi="Times New Roman" w:cs="Times New Roman"/>
          <w:b/>
          <w:sz w:val="24"/>
          <w:szCs w:val="24"/>
        </w:rPr>
        <w:t xml:space="preserve">Prawo o ustroju sądów powszechnych, sądami powszechnymi </w:t>
      </w:r>
      <w:r w:rsidRPr="00165B22">
        <w:rPr>
          <w:rFonts w:ascii="Times New Roman" w:hAnsi="Times New Roman" w:cs="Times New Roman"/>
          <w:b/>
          <w:sz w:val="24"/>
          <w:szCs w:val="24"/>
        </w:rPr>
        <w:br/>
        <w:t>są:</w:t>
      </w:r>
    </w:p>
    <w:p w:rsidR="00352307" w:rsidRPr="00165B2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B22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F277B8">
        <w:rPr>
          <w:rFonts w:ascii="Times New Roman" w:hAnsi="Times New Roman" w:cs="Times New Roman"/>
          <w:sz w:val="24"/>
          <w:szCs w:val="24"/>
        </w:rPr>
        <w:t xml:space="preserve">sądy </w:t>
      </w:r>
      <w:r w:rsidRPr="00165B22">
        <w:rPr>
          <w:rFonts w:ascii="Times New Roman" w:hAnsi="Times New Roman" w:cs="Times New Roman"/>
          <w:sz w:val="24"/>
          <w:szCs w:val="24"/>
        </w:rPr>
        <w:t xml:space="preserve">rejonowe, </w:t>
      </w:r>
      <w:r>
        <w:rPr>
          <w:rFonts w:ascii="Times New Roman" w:hAnsi="Times New Roman" w:cs="Times New Roman"/>
          <w:sz w:val="24"/>
          <w:szCs w:val="24"/>
        </w:rPr>
        <w:t xml:space="preserve">sądy </w:t>
      </w:r>
      <w:r w:rsidRPr="00165B22">
        <w:rPr>
          <w:rFonts w:ascii="Times New Roman" w:hAnsi="Times New Roman" w:cs="Times New Roman"/>
          <w:sz w:val="24"/>
          <w:szCs w:val="24"/>
        </w:rPr>
        <w:t xml:space="preserve">okręgowe, </w:t>
      </w:r>
      <w:r>
        <w:rPr>
          <w:rFonts w:ascii="Times New Roman" w:hAnsi="Times New Roman" w:cs="Times New Roman"/>
          <w:sz w:val="24"/>
          <w:szCs w:val="24"/>
        </w:rPr>
        <w:t xml:space="preserve">sądy </w:t>
      </w:r>
      <w:r w:rsidRPr="00165B22">
        <w:rPr>
          <w:rFonts w:ascii="Times New Roman" w:hAnsi="Times New Roman" w:cs="Times New Roman"/>
          <w:sz w:val="24"/>
          <w:szCs w:val="24"/>
        </w:rPr>
        <w:t>apelacyjne oraz Sąd Najwyższy,</w:t>
      </w:r>
    </w:p>
    <w:p w:rsidR="00352307" w:rsidRPr="00165B2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B22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sądy </w:t>
      </w:r>
      <w:r w:rsidRPr="00165B22">
        <w:rPr>
          <w:rFonts w:ascii="Times New Roman" w:hAnsi="Times New Roman" w:cs="Times New Roman"/>
          <w:sz w:val="24"/>
          <w:szCs w:val="24"/>
        </w:rPr>
        <w:t xml:space="preserve">rejonowe, </w:t>
      </w:r>
      <w:r>
        <w:rPr>
          <w:rFonts w:ascii="Times New Roman" w:hAnsi="Times New Roman" w:cs="Times New Roman"/>
          <w:sz w:val="24"/>
          <w:szCs w:val="24"/>
        </w:rPr>
        <w:t xml:space="preserve">sądy </w:t>
      </w:r>
      <w:r w:rsidRPr="00165B22">
        <w:rPr>
          <w:rFonts w:ascii="Times New Roman" w:hAnsi="Times New Roman" w:cs="Times New Roman"/>
          <w:sz w:val="24"/>
          <w:szCs w:val="24"/>
        </w:rPr>
        <w:t xml:space="preserve">okręgowe oraz </w:t>
      </w:r>
      <w:r>
        <w:rPr>
          <w:rFonts w:ascii="Times New Roman" w:hAnsi="Times New Roman" w:cs="Times New Roman"/>
          <w:sz w:val="24"/>
          <w:szCs w:val="24"/>
        </w:rPr>
        <w:t xml:space="preserve">sądy </w:t>
      </w:r>
      <w:r w:rsidRPr="00165B22">
        <w:rPr>
          <w:rFonts w:ascii="Times New Roman" w:hAnsi="Times New Roman" w:cs="Times New Roman"/>
          <w:sz w:val="24"/>
          <w:szCs w:val="24"/>
        </w:rPr>
        <w:t>apelacyjne,</w:t>
      </w:r>
    </w:p>
    <w:p w:rsidR="00352307" w:rsidRPr="00165B22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B22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sądy </w:t>
      </w:r>
      <w:r w:rsidRPr="00165B22">
        <w:rPr>
          <w:rFonts w:ascii="Times New Roman" w:hAnsi="Times New Roman" w:cs="Times New Roman"/>
          <w:sz w:val="24"/>
          <w:szCs w:val="24"/>
        </w:rPr>
        <w:t>rejonowe</w:t>
      </w:r>
      <w:r>
        <w:rPr>
          <w:rFonts w:ascii="Times New Roman" w:hAnsi="Times New Roman" w:cs="Times New Roman"/>
          <w:sz w:val="24"/>
          <w:szCs w:val="24"/>
        </w:rPr>
        <w:t>, sądy</w:t>
      </w:r>
      <w:r w:rsidRPr="00165B22">
        <w:rPr>
          <w:rFonts w:ascii="Times New Roman" w:hAnsi="Times New Roman" w:cs="Times New Roman"/>
          <w:sz w:val="24"/>
          <w:szCs w:val="24"/>
        </w:rPr>
        <w:t xml:space="preserve"> okręgowe</w:t>
      </w:r>
      <w:r>
        <w:rPr>
          <w:rFonts w:ascii="Times New Roman" w:hAnsi="Times New Roman" w:cs="Times New Roman"/>
          <w:sz w:val="24"/>
          <w:szCs w:val="24"/>
        </w:rPr>
        <w:t xml:space="preserve"> oraz wojewódzkie sądy administracyjne</w:t>
      </w:r>
      <w:r w:rsidRPr="00165B22">
        <w:rPr>
          <w:rFonts w:ascii="Times New Roman" w:hAnsi="Times New Roman" w:cs="Times New Roman"/>
          <w:sz w:val="24"/>
          <w:szCs w:val="24"/>
        </w:rPr>
        <w:t>.</w:t>
      </w:r>
    </w:p>
    <w:p w:rsidR="00352307" w:rsidRPr="00917A0B" w:rsidRDefault="00352307" w:rsidP="00352307">
      <w:pPr>
        <w:pStyle w:val="Akapitzlist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917A0B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141</w:t>
      </w:r>
      <w:r w:rsidRPr="00917A0B">
        <w:rPr>
          <w:rFonts w:ascii="Times New Roman" w:hAnsi="Times New Roman" w:cs="Times New Roman"/>
          <w:b/>
          <w:sz w:val="24"/>
          <w:szCs w:val="24"/>
        </w:rPr>
        <w:t>.</w:t>
      </w:r>
      <w:r w:rsidRPr="00917A0B">
        <w:rPr>
          <w:rFonts w:ascii="Times New Roman" w:hAnsi="Times New Roman" w:cs="Times New Roman"/>
          <w:b/>
          <w:sz w:val="24"/>
          <w:szCs w:val="24"/>
        </w:rPr>
        <w:tab/>
        <w:t>Zgodnie z ustawą – Prawo o ustroju sądów powszechnych, organami samorządu sędziowskiego są:</w:t>
      </w:r>
    </w:p>
    <w:p w:rsidR="00352307" w:rsidRPr="00917A0B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7A0B">
        <w:rPr>
          <w:rFonts w:ascii="Times New Roman" w:hAnsi="Times New Roman" w:cs="Times New Roman"/>
          <w:sz w:val="24"/>
          <w:szCs w:val="24"/>
        </w:rPr>
        <w:t>A.</w:t>
      </w:r>
      <w:r w:rsidRPr="00917A0B">
        <w:rPr>
          <w:rFonts w:ascii="Times New Roman" w:hAnsi="Times New Roman" w:cs="Times New Roman"/>
          <w:sz w:val="24"/>
          <w:szCs w:val="24"/>
        </w:rPr>
        <w:tab/>
        <w:t>zgromadzenie ogólne sędziów sądu apelacyjnego, zgromadzenie ogólne sędziów sądu okręgowego, zgromadzenie ogólne sędziów sądu rejonowego,</w:t>
      </w:r>
    </w:p>
    <w:p w:rsidR="00352307" w:rsidRPr="00917A0B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7A0B">
        <w:rPr>
          <w:rFonts w:ascii="Times New Roman" w:hAnsi="Times New Roman" w:cs="Times New Roman"/>
          <w:sz w:val="24"/>
          <w:szCs w:val="24"/>
        </w:rPr>
        <w:t>B.</w:t>
      </w:r>
      <w:r w:rsidRPr="00917A0B">
        <w:rPr>
          <w:rFonts w:ascii="Times New Roman" w:hAnsi="Times New Roman" w:cs="Times New Roman"/>
          <w:sz w:val="24"/>
          <w:szCs w:val="24"/>
        </w:rPr>
        <w:tab/>
        <w:t>kolegium sądu apelacyjnego, kolegium sądu okręgowego, kolegium sądu rejonowego,</w:t>
      </w:r>
    </w:p>
    <w:p w:rsidR="00352307" w:rsidRPr="00917A0B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7A0B">
        <w:rPr>
          <w:rFonts w:ascii="Times New Roman" w:hAnsi="Times New Roman" w:cs="Times New Roman"/>
          <w:sz w:val="24"/>
          <w:szCs w:val="24"/>
        </w:rPr>
        <w:t>C.</w:t>
      </w:r>
      <w:r w:rsidRPr="00917A0B">
        <w:rPr>
          <w:rFonts w:ascii="Times New Roman" w:hAnsi="Times New Roman" w:cs="Times New Roman"/>
          <w:sz w:val="24"/>
          <w:szCs w:val="24"/>
        </w:rPr>
        <w:tab/>
        <w:t>zebranie sędziów sądu apelacyjnego, zebranie sędziów sądu okręgowego, zebranie sędziów sądu rejonowego.</w:t>
      </w:r>
    </w:p>
    <w:p w:rsidR="00352307" w:rsidRDefault="00352307" w:rsidP="00352307">
      <w:pPr>
        <w:pStyle w:val="Akapitzlist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FF2" w:rsidRDefault="00A13FF2" w:rsidP="00352307">
      <w:pPr>
        <w:pStyle w:val="Akapitzlist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C1675C" w:rsidRDefault="00352307" w:rsidP="00352307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42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C167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o prokuraturze, Prokuratora Krajowego jako pierwszego zastępcę Prokuratora Generalnego powołuje spośród prokuratorów Prokuratury Krajowej:</w:t>
      </w:r>
    </w:p>
    <w:p w:rsidR="00352307" w:rsidRPr="00C1675C" w:rsidRDefault="00352307" w:rsidP="003A63BE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Rzeczypospolitej Polskiej na wniosek Prokuratora Generalnego,</w:t>
      </w:r>
    </w:p>
    <w:p w:rsidR="00352307" w:rsidRPr="00C1675C" w:rsidRDefault="00352307" w:rsidP="003A63BE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Rady Ministrów po uzyskaniu opinii Prokuratora Generalnego,</w:t>
      </w:r>
    </w:p>
    <w:p w:rsidR="00352307" w:rsidRPr="00C1675C" w:rsidRDefault="00352307" w:rsidP="003A63BE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75C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Rady Ministrów na wniosek Prokuratora Generalnego po uzyskaniu opinii Prezyd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enta Rzeczypospolitej Polskiej.</w:t>
      </w:r>
    </w:p>
    <w:p w:rsidR="00352307" w:rsidRDefault="00352307" w:rsidP="003523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681E6E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143</w:t>
      </w:r>
      <w:r w:rsidRPr="00681E6E">
        <w:rPr>
          <w:rFonts w:ascii="Times New Roman" w:hAnsi="Times New Roman" w:cs="Times New Roman"/>
          <w:b/>
          <w:sz w:val="24"/>
          <w:szCs w:val="24"/>
        </w:rPr>
        <w:t>.</w:t>
      </w:r>
      <w:r w:rsidRPr="00681E6E">
        <w:rPr>
          <w:rFonts w:ascii="Times New Roman" w:hAnsi="Times New Roman" w:cs="Times New Roman"/>
          <w:b/>
          <w:sz w:val="24"/>
          <w:szCs w:val="24"/>
        </w:rPr>
        <w:tab/>
        <w:t xml:space="preserve">Zgodnie z ustawą – </w:t>
      </w:r>
      <w:r>
        <w:rPr>
          <w:rFonts w:ascii="Times New Roman" w:hAnsi="Times New Roman" w:cs="Times New Roman"/>
          <w:b/>
          <w:sz w:val="24"/>
          <w:szCs w:val="24"/>
        </w:rPr>
        <w:t xml:space="preserve">Prawo o notariacie, notariuszem, przy spełnieniu innych przesłanek ustawowych, może </w:t>
      </w:r>
      <w:r w:rsidRPr="00681E6E">
        <w:rPr>
          <w:rFonts w:ascii="Times New Roman" w:hAnsi="Times New Roman" w:cs="Times New Roman"/>
          <w:b/>
          <w:sz w:val="24"/>
          <w:szCs w:val="24"/>
        </w:rPr>
        <w:t xml:space="preserve">być powołany ten, kto ukończył: 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A.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24 lata, 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B.</w:t>
      </w:r>
      <w:r w:rsidRPr="00681E6E">
        <w:rPr>
          <w:rFonts w:ascii="Times New Roman" w:hAnsi="Times New Roman" w:cs="Times New Roman"/>
          <w:sz w:val="24"/>
          <w:szCs w:val="24"/>
        </w:rPr>
        <w:tab/>
        <w:t>25 lat,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C.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26 lat. </w:t>
      </w:r>
    </w:p>
    <w:p w:rsidR="00352307" w:rsidRPr="00681E6E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681E6E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E6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681E6E">
        <w:rPr>
          <w:rFonts w:ascii="Times New Roman" w:hAnsi="Times New Roman" w:cs="Times New Roman"/>
          <w:b/>
          <w:sz w:val="24"/>
          <w:szCs w:val="24"/>
        </w:rPr>
        <w:t>.</w:t>
      </w:r>
      <w:r w:rsidRPr="00681E6E">
        <w:rPr>
          <w:rFonts w:ascii="Times New Roman" w:hAnsi="Times New Roman" w:cs="Times New Roman"/>
          <w:b/>
          <w:sz w:val="24"/>
          <w:szCs w:val="24"/>
        </w:rPr>
        <w:tab/>
        <w:t>Zgodnie z ustawą – Prawo o notariacie, uzyskanie pozytywnego wyniku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681E6E">
        <w:rPr>
          <w:rFonts w:ascii="Times New Roman" w:hAnsi="Times New Roman" w:cs="Times New Roman"/>
          <w:b/>
          <w:sz w:val="24"/>
          <w:szCs w:val="24"/>
        </w:rPr>
        <w:t xml:space="preserve">egzaminu notarialnego uprawnia do złożenia wniosku o powołanie na stanowisko notariusza, w terminie: 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A.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10 lat od dnia doręczenia uchwały o wyniku egzaminu notarialnego, 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B.</w:t>
      </w:r>
      <w:r w:rsidRPr="00681E6E">
        <w:rPr>
          <w:rFonts w:ascii="Times New Roman" w:hAnsi="Times New Roman" w:cs="Times New Roman"/>
          <w:sz w:val="24"/>
          <w:szCs w:val="24"/>
        </w:rPr>
        <w:tab/>
        <w:t>10 lat od dnia publikacji w Biuletynie Informacji Publicznej imion i nazwisk osób, które uzyskały pozytywny wynik z egzaminu notarialnego,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C.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15 lat od dnia podjęcia uchwały o wyniku egzaminu notarialnego. 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65CCC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 xml:space="preserve">– Prawo o notariacie, izbę notarialną stanowią notariusze prowadzący kancelarię w okręgu sądu: </w:t>
      </w:r>
    </w:p>
    <w:p w:rsidR="00352307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721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rejonowego, </w:t>
      </w:r>
    </w:p>
    <w:p w:rsidR="00352307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okręgowego,</w:t>
      </w:r>
    </w:p>
    <w:p w:rsidR="00352307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apelacyjnego. 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681E6E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146</w:t>
      </w:r>
      <w:r w:rsidRPr="00681E6E">
        <w:rPr>
          <w:rFonts w:ascii="Times New Roman" w:hAnsi="Times New Roman" w:cs="Times New Roman"/>
          <w:b/>
          <w:sz w:val="24"/>
          <w:szCs w:val="24"/>
        </w:rPr>
        <w:t>.</w:t>
      </w:r>
      <w:r w:rsidRPr="00681E6E">
        <w:rPr>
          <w:rFonts w:ascii="Times New Roman" w:hAnsi="Times New Roman" w:cs="Times New Roman"/>
          <w:b/>
          <w:sz w:val="24"/>
          <w:szCs w:val="24"/>
        </w:rPr>
        <w:tab/>
        <w:t xml:space="preserve">Zgodnie z ustawą – Prawo o notariacie, kadencja Krajowej Rady Notarialnej trwa: 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A.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3 lata, 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B.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4 lata, 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C.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5 lat. </w:t>
      </w:r>
    </w:p>
    <w:p w:rsidR="00352307" w:rsidRPr="00681E6E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07" w:rsidRPr="00681E6E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147</w:t>
      </w:r>
      <w:r w:rsidRPr="00681E6E">
        <w:rPr>
          <w:rFonts w:ascii="Times New Roman" w:hAnsi="Times New Roman" w:cs="Times New Roman"/>
          <w:b/>
          <w:sz w:val="24"/>
          <w:szCs w:val="24"/>
        </w:rPr>
        <w:t>.</w:t>
      </w:r>
      <w:r w:rsidRPr="00681E6E">
        <w:rPr>
          <w:rFonts w:ascii="Times New Roman" w:hAnsi="Times New Roman" w:cs="Times New Roman"/>
          <w:b/>
          <w:sz w:val="24"/>
          <w:szCs w:val="24"/>
        </w:rPr>
        <w:tab/>
        <w:t>Zgodnie z ustawą – Prawo o notariacie, karą dyscyplinarną jest: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A.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kara pieniężna do wysokości pięciokrotnego przeciętnego miesięcznego wynagrodzenia w sektorze przedsiębiorstw, nie niższa od połowy tego wynagrodzenia, </w:t>
      </w:r>
    </w:p>
    <w:p w:rsidR="00352307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B.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kara pieniężna do wysokości dziesięciokrotnego przeciętnego miesięcznego wynagrodzenia w sektorze przedsiębiorstw, 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C.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zawieszenie prawa prowadzenia kancelarii notarialnej. </w:t>
      </w:r>
    </w:p>
    <w:p w:rsidR="00352307" w:rsidRDefault="00352307" w:rsidP="00352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65CCC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 xml:space="preserve">– Prawo o notariacie, notariusz sporządza akt poświadczenia dziedziczenia: </w:t>
      </w:r>
    </w:p>
    <w:p w:rsidR="00352307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721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wyłącznie ustawowego, </w:t>
      </w:r>
    </w:p>
    <w:p w:rsidR="00352307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wyłącznie testamentowego, z wyłączeniem dziedziczenia na podstawie testamentów szczególnych,</w:t>
      </w:r>
    </w:p>
    <w:p w:rsidR="00352307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ustawowego lub testamentowego, z wyłączeniem dziedziczenia na podstawie testamentów szczególnych. </w:t>
      </w:r>
    </w:p>
    <w:p w:rsidR="00352307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07" w:rsidRPr="00681E6E" w:rsidRDefault="00352307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149</w:t>
      </w:r>
      <w:r w:rsidRPr="00681E6E">
        <w:rPr>
          <w:rFonts w:ascii="Times New Roman" w:hAnsi="Times New Roman" w:cs="Times New Roman"/>
          <w:b/>
          <w:sz w:val="24"/>
          <w:szCs w:val="24"/>
        </w:rPr>
        <w:t>.</w:t>
      </w:r>
      <w:r w:rsidRPr="00681E6E">
        <w:rPr>
          <w:rFonts w:ascii="Times New Roman" w:hAnsi="Times New Roman" w:cs="Times New Roman"/>
          <w:b/>
          <w:sz w:val="24"/>
          <w:szCs w:val="24"/>
        </w:rPr>
        <w:tab/>
        <w:t xml:space="preserve">Zgodnie z ustawą – Prawo o notariacie, informacji ustnych o dokonanych czynnościach </w:t>
      </w:r>
      <w:r w:rsidR="00C252B7">
        <w:rPr>
          <w:rFonts w:ascii="Times New Roman" w:hAnsi="Times New Roman" w:cs="Times New Roman"/>
          <w:b/>
          <w:sz w:val="24"/>
          <w:szCs w:val="24"/>
        </w:rPr>
        <w:t xml:space="preserve">notarialnych </w:t>
      </w:r>
      <w:r w:rsidRPr="00681E6E">
        <w:rPr>
          <w:rFonts w:ascii="Times New Roman" w:hAnsi="Times New Roman" w:cs="Times New Roman"/>
          <w:b/>
          <w:sz w:val="24"/>
          <w:szCs w:val="24"/>
        </w:rPr>
        <w:t>notariusz: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A.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może jedynie udzielić instytucjom i osobom, które mają prawo otrzymać wypisy dokumentów stwierdzających te czynności, 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B.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nigdy nie może udzielić, </w:t>
      </w:r>
    </w:p>
    <w:p w:rsidR="00352307" w:rsidRPr="00681E6E" w:rsidRDefault="00352307" w:rsidP="0035230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1E6E">
        <w:rPr>
          <w:rFonts w:ascii="Times New Roman" w:hAnsi="Times New Roman" w:cs="Times New Roman"/>
          <w:sz w:val="24"/>
          <w:szCs w:val="24"/>
        </w:rPr>
        <w:t>C.</w:t>
      </w:r>
      <w:r w:rsidRPr="00681E6E">
        <w:rPr>
          <w:rFonts w:ascii="Times New Roman" w:hAnsi="Times New Roman" w:cs="Times New Roman"/>
          <w:sz w:val="24"/>
          <w:szCs w:val="24"/>
        </w:rPr>
        <w:tab/>
        <w:t xml:space="preserve">może udzielić wyłącznie stronom tych czynności. </w:t>
      </w:r>
    </w:p>
    <w:p w:rsidR="00352307" w:rsidRDefault="00352307" w:rsidP="003523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07" w:rsidRPr="00C1675C" w:rsidRDefault="00352307" w:rsidP="00352307">
      <w:pPr>
        <w:pStyle w:val="NormalnyWeb"/>
        <w:spacing w:before="0" w:beforeAutospacing="0" w:after="0" w:afterAutospacing="0" w:line="360" w:lineRule="auto"/>
        <w:ind w:left="567" w:hanging="567"/>
        <w:jc w:val="both"/>
        <w:rPr>
          <w:b/>
        </w:rPr>
      </w:pPr>
      <w:r>
        <w:rPr>
          <w:b/>
        </w:rPr>
        <w:t>1</w:t>
      </w:r>
      <w:r w:rsidRPr="00C1675C">
        <w:rPr>
          <w:b/>
        </w:rPr>
        <w:t>5</w:t>
      </w:r>
      <w:r>
        <w:rPr>
          <w:b/>
        </w:rPr>
        <w:t>0</w:t>
      </w:r>
      <w:r w:rsidRPr="00C1675C">
        <w:rPr>
          <w:b/>
        </w:rPr>
        <w:t>.</w:t>
      </w:r>
      <w:r w:rsidRPr="00C1675C">
        <w:rPr>
          <w:b/>
        </w:rPr>
        <w:tab/>
        <w:t>Zgodnie z ustawą o Rzeczniku Praw Obywatelskich, zastępców Rzecznika Praw Obywatelskich odwołuje:</w:t>
      </w:r>
    </w:p>
    <w:p w:rsidR="00352307" w:rsidRPr="00C1675C" w:rsidRDefault="00352307" w:rsidP="003A63BE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left="993" w:hanging="426"/>
        <w:jc w:val="both"/>
      </w:pPr>
      <w:r w:rsidRPr="00C1675C">
        <w:t>Rzecznik Praw Obywatelskich,</w:t>
      </w:r>
    </w:p>
    <w:p w:rsidR="00352307" w:rsidRPr="00C1675C" w:rsidRDefault="00352307" w:rsidP="003A63BE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left="993" w:hanging="426"/>
        <w:jc w:val="both"/>
      </w:pPr>
      <w:r w:rsidRPr="00C1675C">
        <w:t>Marszałek Sejmu na wniosek Rzecznika Praw Obywatelskich,</w:t>
      </w:r>
    </w:p>
    <w:p w:rsidR="00352307" w:rsidRPr="00C1675C" w:rsidRDefault="00352307" w:rsidP="003A63BE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left="993" w:hanging="426"/>
        <w:jc w:val="both"/>
      </w:pPr>
      <w:r w:rsidRPr="00C1675C">
        <w:t>Sejm na wniosek Marszałka Sejmu lub grupy co najmniej 35 posłów.</w:t>
      </w:r>
    </w:p>
    <w:p w:rsidR="001703B0" w:rsidRPr="00C77CF1" w:rsidRDefault="001703B0" w:rsidP="003523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703B0" w:rsidRPr="00C77CF1" w:rsidSect="007A1AF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1E" w:rsidRDefault="004A391E" w:rsidP="009A10EE">
      <w:pPr>
        <w:spacing w:after="0" w:line="240" w:lineRule="auto"/>
      </w:pPr>
      <w:r>
        <w:separator/>
      </w:r>
    </w:p>
  </w:endnote>
  <w:endnote w:type="continuationSeparator" w:id="0">
    <w:p w:rsidR="004A391E" w:rsidRDefault="004A391E" w:rsidP="009A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C2" w:rsidRPr="005B25B0" w:rsidRDefault="008E3BC2" w:rsidP="007A1AF4">
    <w:pPr>
      <w:tabs>
        <w:tab w:val="center" w:pos="4536"/>
        <w:tab w:val="right" w:pos="9072"/>
      </w:tabs>
      <w:rPr>
        <w:rFonts w:ascii="Calibri" w:eastAsia="Times New Roman" w:hAnsi="Calibri" w:cs="Times New Roman"/>
        <w:lang w:eastAsia="x-none"/>
      </w:rPr>
    </w:pP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fldChar w:fldCharType="begin"/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instrText xml:space="preserve"> PAGE   \* MERGEFORMAT </w:instrText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fldChar w:fldCharType="separate"/>
    </w:r>
    <w:r w:rsidR="002957F3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t>36</w:t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fldChar w:fldCharType="end"/>
    </w:r>
    <w:r w:rsidRPr="005B25B0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ab/>
      <w:t xml:space="preserve">       </w:t>
    </w:r>
    <w:r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                               </w:t>
    </w:r>
    <w:r>
      <w:rPr>
        <w:rFonts w:ascii="Times New Roman" w:eastAsia="Times New Roman" w:hAnsi="Times New Roman" w:cs="Times New Roman"/>
        <w:i/>
        <w:sz w:val="20"/>
        <w:szCs w:val="20"/>
        <w:lang w:eastAsia="x-none"/>
      </w:rPr>
      <w:t xml:space="preserve"> </w:t>
    </w:r>
    <w:r w:rsidRPr="005B25B0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   EGZAMIN WSTĘPNY DLA KANDYDATÓW NA APLIKANTÓW NOTARIALNYCH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C2" w:rsidRPr="007A1AF4" w:rsidRDefault="008E3BC2" w:rsidP="007A1AF4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20"/>
        <w:szCs w:val="20"/>
        <w:lang w:eastAsia="x-none"/>
      </w:rPr>
    </w:pPr>
    <w:r w:rsidRPr="005B25B0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>EGZAMIN WSTĘPNY DLA KANDYDATÓW NA APLIKANTÓW NOTARIALNYCH</w:t>
    </w:r>
    <w:r w:rsidRPr="005B25B0">
      <w:rPr>
        <w:rFonts w:ascii="Times New Roman" w:eastAsia="Times New Roman" w:hAnsi="Times New Roman" w:cs="Times New Roman"/>
        <w:sz w:val="20"/>
        <w:szCs w:val="20"/>
        <w:lang w:val="x-none" w:eastAsia="x-none"/>
      </w:rPr>
      <w:t xml:space="preserve">                                          </w:t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fldChar w:fldCharType="begin"/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instrText xml:space="preserve"> PAGE   \* MERGEFORMAT </w:instrText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fldChar w:fldCharType="separate"/>
    </w:r>
    <w:r w:rsidR="002957F3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t>25</w:t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1E" w:rsidRDefault="004A391E" w:rsidP="009A10EE">
      <w:pPr>
        <w:spacing w:after="0" w:line="240" w:lineRule="auto"/>
      </w:pPr>
      <w:r>
        <w:separator/>
      </w:r>
    </w:p>
  </w:footnote>
  <w:footnote w:type="continuationSeparator" w:id="0">
    <w:p w:rsidR="004A391E" w:rsidRDefault="004A391E" w:rsidP="009A1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DC1"/>
    <w:multiLevelType w:val="hybridMultilevel"/>
    <w:tmpl w:val="296EA882"/>
    <w:lvl w:ilvl="0" w:tplc="04150015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50899"/>
    <w:multiLevelType w:val="hybridMultilevel"/>
    <w:tmpl w:val="46383B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D1B93"/>
    <w:multiLevelType w:val="hybridMultilevel"/>
    <w:tmpl w:val="8CA65EAC"/>
    <w:lvl w:ilvl="0" w:tplc="DF763F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F844EF"/>
    <w:multiLevelType w:val="hybridMultilevel"/>
    <w:tmpl w:val="AC88799E"/>
    <w:lvl w:ilvl="0" w:tplc="79BCC5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121440"/>
    <w:multiLevelType w:val="hybridMultilevel"/>
    <w:tmpl w:val="FE1C34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B0749"/>
    <w:multiLevelType w:val="hybridMultilevel"/>
    <w:tmpl w:val="3D2A07F8"/>
    <w:lvl w:ilvl="0" w:tplc="12521BAC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6B2582"/>
    <w:multiLevelType w:val="hybridMultilevel"/>
    <w:tmpl w:val="46383B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B182E"/>
    <w:multiLevelType w:val="hybridMultilevel"/>
    <w:tmpl w:val="AD786B5A"/>
    <w:lvl w:ilvl="0" w:tplc="D6FAF46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AA6998"/>
    <w:multiLevelType w:val="hybridMultilevel"/>
    <w:tmpl w:val="46383BC0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5133D31"/>
    <w:multiLevelType w:val="hybridMultilevel"/>
    <w:tmpl w:val="D6D41E96"/>
    <w:lvl w:ilvl="0" w:tplc="9FB2E7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D46519"/>
    <w:multiLevelType w:val="hybridMultilevel"/>
    <w:tmpl w:val="CBBA2416"/>
    <w:lvl w:ilvl="0" w:tplc="B18254E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0D4674"/>
    <w:multiLevelType w:val="hybridMultilevel"/>
    <w:tmpl w:val="A80667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602A5"/>
    <w:multiLevelType w:val="hybridMultilevel"/>
    <w:tmpl w:val="46383B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E35B9"/>
    <w:multiLevelType w:val="hybridMultilevel"/>
    <w:tmpl w:val="A508AB6E"/>
    <w:lvl w:ilvl="0" w:tplc="E90E80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D91B56"/>
    <w:multiLevelType w:val="hybridMultilevel"/>
    <w:tmpl w:val="0F625F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41331"/>
    <w:multiLevelType w:val="hybridMultilevel"/>
    <w:tmpl w:val="A2F8A7CA"/>
    <w:lvl w:ilvl="0" w:tplc="B9349160">
      <w:start w:val="1"/>
      <w:numFmt w:val="upperLetter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2B837DD8"/>
    <w:multiLevelType w:val="hybridMultilevel"/>
    <w:tmpl w:val="2870BFD4"/>
    <w:lvl w:ilvl="0" w:tplc="59488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292F8A"/>
    <w:multiLevelType w:val="hybridMultilevel"/>
    <w:tmpl w:val="A290E754"/>
    <w:lvl w:ilvl="0" w:tplc="108E9780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E317DE"/>
    <w:multiLevelType w:val="hybridMultilevel"/>
    <w:tmpl w:val="B26C5D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843CC"/>
    <w:multiLevelType w:val="hybridMultilevel"/>
    <w:tmpl w:val="690ED2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50847"/>
    <w:multiLevelType w:val="hybridMultilevel"/>
    <w:tmpl w:val="66C4E3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8563D"/>
    <w:multiLevelType w:val="hybridMultilevel"/>
    <w:tmpl w:val="7536061C"/>
    <w:lvl w:ilvl="0" w:tplc="D8167C8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2C4C00"/>
    <w:multiLevelType w:val="hybridMultilevel"/>
    <w:tmpl w:val="DE9462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B356A"/>
    <w:multiLevelType w:val="hybridMultilevel"/>
    <w:tmpl w:val="C9A8EB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444006"/>
    <w:multiLevelType w:val="hybridMultilevel"/>
    <w:tmpl w:val="ADB0C60C"/>
    <w:lvl w:ilvl="0" w:tplc="54A6D9A2">
      <w:start w:val="1"/>
      <w:numFmt w:val="upp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C0504B"/>
    <w:multiLevelType w:val="hybridMultilevel"/>
    <w:tmpl w:val="E4C645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1816CB"/>
    <w:multiLevelType w:val="hybridMultilevel"/>
    <w:tmpl w:val="46383BC0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48C63AE"/>
    <w:multiLevelType w:val="hybridMultilevel"/>
    <w:tmpl w:val="46383B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30662"/>
    <w:multiLevelType w:val="hybridMultilevel"/>
    <w:tmpl w:val="7506F1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6712A"/>
    <w:multiLevelType w:val="hybridMultilevel"/>
    <w:tmpl w:val="2020EB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40FF3"/>
    <w:multiLevelType w:val="hybridMultilevel"/>
    <w:tmpl w:val="601229CA"/>
    <w:lvl w:ilvl="0" w:tplc="F1A607D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1057768"/>
    <w:multiLevelType w:val="hybridMultilevel"/>
    <w:tmpl w:val="3CD8BD2A"/>
    <w:lvl w:ilvl="0" w:tplc="7C46F2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6134BC"/>
    <w:multiLevelType w:val="hybridMultilevel"/>
    <w:tmpl w:val="735851AA"/>
    <w:lvl w:ilvl="0" w:tplc="3BDCCB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D5644B"/>
    <w:multiLevelType w:val="hybridMultilevel"/>
    <w:tmpl w:val="0B3C7038"/>
    <w:lvl w:ilvl="0" w:tplc="A5FC34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6D0CAA"/>
    <w:multiLevelType w:val="hybridMultilevel"/>
    <w:tmpl w:val="6DF0F328"/>
    <w:lvl w:ilvl="0" w:tplc="0FCC629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807298"/>
    <w:multiLevelType w:val="hybridMultilevel"/>
    <w:tmpl w:val="AB3C99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615C0D"/>
    <w:multiLevelType w:val="hybridMultilevel"/>
    <w:tmpl w:val="635C4294"/>
    <w:lvl w:ilvl="0" w:tplc="AFB2E59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2346A"/>
    <w:multiLevelType w:val="hybridMultilevel"/>
    <w:tmpl w:val="821ABC70"/>
    <w:lvl w:ilvl="0" w:tplc="681EB3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3E2826"/>
    <w:multiLevelType w:val="hybridMultilevel"/>
    <w:tmpl w:val="FED60F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A0840"/>
    <w:multiLevelType w:val="hybridMultilevel"/>
    <w:tmpl w:val="46383B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95974"/>
    <w:multiLevelType w:val="hybridMultilevel"/>
    <w:tmpl w:val="C6624DB2"/>
    <w:lvl w:ilvl="0" w:tplc="BF98A4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F47604"/>
    <w:multiLevelType w:val="hybridMultilevel"/>
    <w:tmpl w:val="9C96A2F6"/>
    <w:lvl w:ilvl="0" w:tplc="8DBE26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0"/>
  </w:num>
  <w:num w:numId="3">
    <w:abstractNumId w:val="38"/>
  </w:num>
  <w:num w:numId="4">
    <w:abstractNumId w:val="24"/>
  </w:num>
  <w:num w:numId="5">
    <w:abstractNumId w:val="34"/>
  </w:num>
  <w:num w:numId="6">
    <w:abstractNumId w:val="7"/>
  </w:num>
  <w:num w:numId="7">
    <w:abstractNumId w:val="39"/>
  </w:num>
  <w:num w:numId="8">
    <w:abstractNumId w:val="1"/>
  </w:num>
  <w:num w:numId="9">
    <w:abstractNumId w:val="4"/>
  </w:num>
  <w:num w:numId="10">
    <w:abstractNumId w:val="6"/>
  </w:num>
  <w:num w:numId="11">
    <w:abstractNumId w:val="11"/>
  </w:num>
  <w:num w:numId="12">
    <w:abstractNumId w:val="25"/>
  </w:num>
  <w:num w:numId="13">
    <w:abstractNumId w:val="37"/>
  </w:num>
  <w:num w:numId="14">
    <w:abstractNumId w:val="31"/>
  </w:num>
  <w:num w:numId="15">
    <w:abstractNumId w:val="5"/>
  </w:num>
  <w:num w:numId="16">
    <w:abstractNumId w:val="2"/>
  </w:num>
  <w:num w:numId="17">
    <w:abstractNumId w:val="40"/>
  </w:num>
  <w:num w:numId="18">
    <w:abstractNumId w:val="15"/>
  </w:num>
  <w:num w:numId="19">
    <w:abstractNumId w:val="19"/>
  </w:num>
  <w:num w:numId="20">
    <w:abstractNumId w:val="27"/>
  </w:num>
  <w:num w:numId="21">
    <w:abstractNumId w:val="8"/>
  </w:num>
  <w:num w:numId="22">
    <w:abstractNumId w:val="26"/>
  </w:num>
  <w:num w:numId="23">
    <w:abstractNumId w:val="12"/>
  </w:num>
  <w:num w:numId="24">
    <w:abstractNumId w:val="13"/>
  </w:num>
  <w:num w:numId="25">
    <w:abstractNumId w:val="30"/>
  </w:num>
  <w:num w:numId="26">
    <w:abstractNumId w:val="41"/>
  </w:num>
  <w:num w:numId="27">
    <w:abstractNumId w:val="16"/>
  </w:num>
  <w:num w:numId="28">
    <w:abstractNumId w:val="36"/>
  </w:num>
  <w:num w:numId="29">
    <w:abstractNumId w:val="35"/>
  </w:num>
  <w:num w:numId="30">
    <w:abstractNumId w:val="29"/>
  </w:num>
  <w:num w:numId="31">
    <w:abstractNumId w:val="22"/>
  </w:num>
  <w:num w:numId="32">
    <w:abstractNumId w:val="20"/>
  </w:num>
  <w:num w:numId="33">
    <w:abstractNumId w:val="32"/>
  </w:num>
  <w:num w:numId="34">
    <w:abstractNumId w:val="9"/>
  </w:num>
  <w:num w:numId="35">
    <w:abstractNumId w:val="10"/>
  </w:num>
  <w:num w:numId="36">
    <w:abstractNumId w:val="17"/>
  </w:num>
  <w:num w:numId="37">
    <w:abstractNumId w:val="33"/>
  </w:num>
  <w:num w:numId="38">
    <w:abstractNumId w:val="3"/>
  </w:num>
  <w:num w:numId="39">
    <w:abstractNumId w:val="14"/>
  </w:num>
  <w:num w:numId="40">
    <w:abstractNumId w:val="23"/>
  </w:num>
  <w:num w:numId="41">
    <w:abstractNumId w:val="18"/>
  </w:num>
  <w:num w:numId="42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70"/>
    <w:rsid w:val="0002193C"/>
    <w:rsid w:val="0002233C"/>
    <w:rsid w:val="00026F28"/>
    <w:rsid w:val="00027BFD"/>
    <w:rsid w:val="00032539"/>
    <w:rsid w:val="00050784"/>
    <w:rsid w:val="00053E8C"/>
    <w:rsid w:val="00066E7F"/>
    <w:rsid w:val="000745F3"/>
    <w:rsid w:val="00091DF0"/>
    <w:rsid w:val="000931DD"/>
    <w:rsid w:val="000A0D5C"/>
    <w:rsid w:val="000C6397"/>
    <w:rsid w:val="000D1176"/>
    <w:rsid w:val="000D1AB0"/>
    <w:rsid w:val="000D59F8"/>
    <w:rsid w:val="000E6AF8"/>
    <w:rsid w:val="001046F1"/>
    <w:rsid w:val="001108B9"/>
    <w:rsid w:val="001374CC"/>
    <w:rsid w:val="001418B7"/>
    <w:rsid w:val="001444D9"/>
    <w:rsid w:val="001457AD"/>
    <w:rsid w:val="001703B0"/>
    <w:rsid w:val="00183EED"/>
    <w:rsid w:val="001A273E"/>
    <w:rsid w:val="001A5BAE"/>
    <w:rsid w:val="001B0AD2"/>
    <w:rsid w:val="001B79E4"/>
    <w:rsid w:val="001C1A44"/>
    <w:rsid w:val="001D18EF"/>
    <w:rsid w:val="001D5C71"/>
    <w:rsid w:val="001E0EBB"/>
    <w:rsid w:val="001E2E9D"/>
    <w:rsid w:val="001E7A28"/>
    <w:rsid w:val="001F07FE"/>
    <w:rsid w:val="002049C2"/>
    <w:rsid w:val="0023198E"/>
    <w:rsid w:val="00233420"/>
    <w:rsid w:val="0023500C"/>
    <w:rsid w:val="00244370"/>
    <w:rsid w:val="00244A7A"/>
    <w:rsid w:val="00245C5D"/>
    <w:rsid w:val="00254D58"/>
    <w:rsid w:val="00261AB9"/>
    <w:rsid w:val="00264797"/>
    <w:rsid w:val="00281E8C"/>
    <w:rsid w:val="002847E7"/>
    <w:rsid w:val="00293F90"/>
    <w:rsid w:val="002957F3"/>
    <w:rsid w:val="002B1A3C"/>
    <w:rsid w:val="002B3BBD"/>
    <w:rsid w:val="002C03CF"/>
    <w:rsid w:val="002F4130"/>
    <w:rsid w:val="002F71AA"/>
    <w:rsid w:val="003146EC"/>
    <w:rsid w:val="00320C20"/>
    <w:rsid w:val="00331DCD"/>
    <w:rsid w:val="003373B7"/>
    <w:rsid w:val="00347992"/>
    <w:rsid w:val="00350190"/>
    <w:rsid w:val="00352307"/>
    <w:rsid w:val="00360638"/>
    <w:rsid w:val="00374FB1"/>
    <w:rsid w:val="0037627A"/>
    <w:rsid w:val="00383357"/>
    <w:rsid w:val="00384944"/>
    <w:rsid w:val="0038537D"/>
    <w:rsid w:val="00385932"/>
    <w:rsid w:val="003A63BE"/>
    <w:rsid w:val="003C0D28"/>
    <w:rsid w:val="003E163A"/>
    <w:rsid w:val="003E1D4D"/>
    <w:rsid w:val="003E41A6"/>
    <w:rsid w:val="003E4C32"/>
    <w:rsid w:val="003F129F"/>
    <w:rsid w:val="003F35AA"/>
    <w:rsid w:val="003F5857"/>
    <w:rsid w:val="004004E2"/>
    <w:rsid w:val="00401FEF"/>
    <w:rsid w:val="00410250"/>
    <w:rsid w:val="004260E9"/>
    <w:rsid w:val="004276BA"/>
    <w:rsid w:val="00435FE3"/>
    <w:rsid w:val="00441F55"/>
    <w:rsid w:val="00454217"/>
    <w:rsid w:val="00465752"/>
    <w:rsid w:val="00472228"/>
    <w:rsid w:val="00475C2D"/>
    <w:rsid w:val="00494873"/>
    <w:rsid w:val="004A391E"/>
    <w:rsid w:val="004A7FF3"/>
    <w:rsid w:val="004B789E"/>
    <w:rsid w:val="004C4A71"/>
    <w:rsid w:val="004C4EAB"/>
    <w:rsid w:val="004C5835"/>
    <w:rsid w:val="004C6E82"/>
    <w:rsid w:val="004E1F5E"/>
    <w:rsid w:val="004E2C79"/>
    <w:rsid w:val="004E4441"/>
    <w:rsid w:val="004E4D7D"/>
    <w:rsid w:val="004E56C3"/>
    <w:rsid w:val="005022C9"/>
    <w:rsid w:val="005061AA"/>
    <w:rsid w:val="00517063"/>
    <w:rsid w:val="00521CBB"/>
    <w:rsid w:val="00530459"/>
    <w:rsid w:val="0053610B"/>
    <w:rsid w:val="0054282F"/>
    <w:rsid w:val="00553CC4"/>
    <w:rsid w:val="005762B9"/>
    <w:rsid w:val="00587053"/>
    <w:rsid w:val="00587119"/>
    <w:rsid w:val="00592F6D"/>
    <w:rsid w:val="00596F17"/>
    <w:rsid w:val="005A081A"/>
    <w:rsid w:val="005A3048"/>
    <w:rsid w:val="005A5C7C"/>
    <w:rsid w:val="005A7E0F"/>
    <w:rsid w:val="005B51D8"/>
    <w:rsid w:val="005C012D"/>
    <w:rsid w:val="005D3B46"/>
    <w:rsid w:val="005F7A15"/>
    <w:rsid w:val="0060467D"/>
    <w:rsid w:val="00606F68"/>
    <w:rsid w:val="00611B6E"/>
    <w:rsid w:val="00614F8A"/>
    <w:rsid w:val="00615A3C"/>
    <w:rsid w:val="00615FD8"/>
    <w:rsid w:val="00626843"/>
    <w:rsid w:val="00631332"/>
    <w:rsid w:val="006332C1"/>
    <w:rsid w:val="00635C60"/>
    <w:rsid w:val="00650C0E"/>
    <w:rsid w:val="006530A6"/>
    <w:rsid w:val="00654288"/>
    <w:rsid w:val="00662A19"/>
    <w:rsid w:val="00676F43"/>
    <w:rsid w:val="00680BBC"/>
    <w:rsid w:val="006906DE"/>
    <w:rsid w:val="006933DB"/>
    <w:rsid w:val="00695DCF"/>
    <w:rsid w:val="006B286B"/>
    <w:rsid w:val="006B65E5"/>
    <w:rsid w:val="006D4B6F"/>
    <w:rsid w:val="006E6EBC"/>
    <w:rsid w:val="006F389D"/>
    <w:rsid w:val="006F5D41"/>
    <w:rsid w:val="00700C00"/>
    <w:rsid w:val="007348C9"/>
    <w:rsid w:val="00736728"/>
    <w:rsid w:val="00757787"/>
    <w:rsid w:val="00770481"/>
    <w:rsid w:val="007743BA"/>
    <w:rsid w:val="00784598"/>
    <w:rsid w:val="00791768"/>
    <w:rsid w:val="007926E0"/>
    <w:rsid w:val="0079636F"/>
    <w:rsid w:val="007A1AF4"/>
    <w:rsid w:val="007C58A1"/>
    <w:rsid w:val="007D3B4F"/>
    <w:rsid w:val="007D548F"/>
    <w:rsid w:val="007D69B3"/>
    <w:rsid w:val="007D69FC"/>
    <w:rsid w:val="007D6FC9"/>
    <w:rsid w:val="007E4FC5"/>
    <w:rsid w:val="0080277C"/>
    <w:rsid w:val="00832588"/>
    <w:rsid w:val="0085035B"/>
    <w:rsid w:val="008510B1"/>
    <w:rsid w:val="0085799E"/>
    <w:rsid w:val="00870B1A"/>
    <w:rsid w:val="00882E54"/>
    <w:rsid w:val="008847F7"/>
    <w:rsid w:val="008B2E76"/>
    <w:rsid w:val="008C45A8"/>
    <w:rsid w:val="008D242C"/>
    <w:rsid w:val="008D307F"/>
    <w:rsid w:val="008D4224"/>
    <w:rsid w:val="008D629D"/>
    <w:rsid w:val="008E3BC2"/>
    <w:rsid w:val="009056A9"/>
    <w:rsid w:val="009127F3"/>
    <w:rsid w:val="00916591"/>
    <w:rsid w:val="00917F01"/>
    <w:rsid w:val="00921617"/>
    <w:rsid w:val="00925E08"/>
    <w:rsid w:val="00934FC2"/>
    <w:rsid w:val="009442D4"/>
    <w:rsid w:val="009447B8"/>
    <w:rsid w:val="009509AF"/>
    <w:rsid w:val="0095519B"/>
    <w:rsid w:val="00973AA1"/>
    <w:rsid w:val="009810BF"/>
    <w:rsid w:val="009A10EE"/>
    <w:rsid w:val="009B2F30"/>
    <w:rsid w:val="009C0FD6"/>
    <w:rsid w:val="009C12A3"/>
    <w:rsid w:val="009C26D7"/>
    <w:rsid w:val="009C4DD4"/>
    <w:rsid w:val="00A00050"/>
    <w:rsid w:val="00A03AF4"/>
    <w:rsid w:val="00A13FF2"/>
    <w:rsid w:val="00A273C2"/>
    <w:rsid w:val="00A33CC7"/>
    <w:rsid w:val="00A4044D"/>
    <w:rsid w:val="00A476D8"/>
    <w:rsid w:val="00A5206E"/>
    <w:rsid w:val="00A57B38"/>
    <w:rsid w:val="00A71E4D"/>
    <w:rsid w:val="00A83EE3"/>
    <w:rsid w:val="00A8489D"/>
    <w:rsid w:val="00A91985"/>
    <w:rsid w:val="00A93EF7"/>
    <w:rsid w:val="00A96ABB"/>
    <w:rsid w:val="00AA0714"/>
    <w:rsid w:val="00AA55D1"/>
    <w:rsid w:val="00AA7174"/>
    <w:rsid w:val="00AC0D32"/>
    <w:rsid w:val="00AD12CF"/>
    <w:rsid w:val="00AD13D7"/>
    <w:rsid w:val="00AD5DD1"/>
    <w:rsid w:val="00AD749E"/>
    <w:rsid w:val="00AE5EF3"/>
    <w:rsid w:val="00AE7872"/>
    <w:rsid w:val="00B12565"/>
    <w:rsid w:val="00B1596E"/>
    <w:rsid w:val="00B17252"/>
    <w:rsid w:val="00B212EA"/>
    <w:rsid w:val="00B25676"/>
    <w:rsid w:val="00B25684"/>
    <w:rsid w:val="00B42A7F"/>
    <w:rsid w:val="00B457ED"/>
    <w:rsid w:val="00B6165F"/>
    <w:rsid w:val="00B663F9"/>
    <w:rsid w:val="00B717DF"/>
    <w:rsid w:val="00B73D97"/>
    <w:rsid w:val="00B73EEE"/>
    <w:rsid w:val="00B82720"/>
    <w:rsid w:val="00BA4E0C"/>
    <w:rsid w:val="00BA747A"/>
    <w:rsid w:val="00BC6810"/>
    <w:rsid w:val="00BD33F8"/>
    <w:rsid w:val="00BE6E53"/>
    <w:rsid w:val="00C06E1A"/>
    <w:rsid w:val="00C13B2E"/>
    <w:rsid w:val="00C252B7"/>
    <w:rsid w:val="00C41D82"/>
    <w:rsid w:val="00C46FC4"/>
    <w:rsid w:val="00C613F6"/>
    <w:rsid w:val="00C77CF1"/>
    <w:rsid w:val="00C805A6"/>
    <w:rsid w:val="00C80830"/>
    <w:rsid w:val="00C83135"/>
    <w:rsid w:val="00C8397E"/>
    <w:rsid w:val="00C84C4E"/>
    <w:rsid w:val="00C8635B"/>
    <w:rsid w:val="00C94A86"/>
    <w:rsid w:val="00C9660A"/>
    <w:rsid w:val="00CA218A"/>
    <w:rsid w:val="00CB262D"/>
    <w:rsid w:val="00CD19E9"/>
    <w:rsid w:val="00CD5A49"/>
    <w:rsid w:val="00CE5187"/>
    <w:rsid w:val="00D02C5E"/>
    <w:rsid w:val="00D035A2"/>
    <w:rsid w:val="00D22436"/>
    <w:rsid w:val="00D228B6"/>
    <w:rsid w:val="00D24919"/>
    <w:rsid w:val="00D2505D"/>
    <w:rsid w:val="00D30C79"/>
    <w:rsid w:val="00D31A05"/>
    <w:rsid w:val="00D31ABB"/>
    <w:rsid w:val="00D42589"/>
    <w:rsid w:val="00D54055"/>
    <w:rsid w:val="00D57668"/>
    <w:rsid w:val="00D62691"/>
    <w:rsid w:val="00DA10D2"/>
    <w:rsid w:val="00DA3AD8"/>
    <w:rsid w:val="00DA64BC"/>
    <w:rsid w:val="00DB0DB5"/>
    <w:rsid w:val="00DE7B54"/>
    <w:rsid w:val="00DE7E6C"/>
    <w:rsid w:val="00DF5380"/>
    <w:rsid w:val="00E2355C"/>
    <w:rsid w:val="00E3652B"/>
    <w:rsid w:val="00E56B8A"/>
    <w:rsid w:val="00E821A0"/>
    <w:rsid w:val="00E851BE"/>
    <w:rsid w:val="00E93B84"/>
    <w:rsid w:val="00E96DC4"/>
    <w:rsid w:val="00E9768B"/>
    <w:rsid w:val="00EA3350"/>
    <w:rsid w:val="00EA45C3"/>
    <w:rsid w:val="00ED1A33"/>
    <w:rsid w:val="00F0238F"/>
    <w:rsid w:val="00F144E1"/>
    <w:rsid w:val="00F3587B"/>
    <w:rsid w:val="00F47AB4"/>
    <w:rsid w:val="00F6361D"/>
    <w:rsid w:val="00F65331"/>
    <w:rsid w:val="00F74EFF"/>
    <w:rsid w:val="00F766DA"/>
    <w:rsid w:val="00FA075B"/>
    <w:rsid w:val="00FB608D"/>
    <w:rsid w:val="00FC1879"/>
    <w:rsid w:val="00FC35A9"/>
    <w:rsid w:val="00FC69D2"/>
    <w:rsid w:val="00FE056B"/>
    <w:rsid w:val="00FE7791"/>
    <w:rsid w:val="00FE7F4D"/>
    <w:rsid w:val="00FF184B"/>
    <w:rsid w:val="00FF40D6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b">
    <w:name w:val="pub"/>
    <w:basedOn w:val="Normalny"/>
    <w:rsid w:val="0077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7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5BAE"/>
    <w:pPr>
      <w:ind w:left="720"/>
      <w:contextualSpacing/>
    </w:pPr>
  </w:style>
  <w:style w:type="paragraph" w:customStyle="1" w:styleId="parinner">
    <w:name w:val="parinner"/>
    <w:basedOn w:val="Normalny"/>
    <w:rsid w:val="001A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0EE"/>
  </w:style>
  <w:style w:type="paragraph" w:styleId="Stopka">
    <w:name w:val="footer"/>
    <w:basedOn w:val="Normalny"/>
    <w:link w:val="StopkaZnak"/>
    <w:uiPriority w:val="99"/>
    <w:unhideWhenUsed/>
    <w:rsid w:val="009A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0EE"/>
  </w:style>
  <w:style w:type="paragraph" w:styleId="Tekstdymka">
    <w:name w:val="Balloon Text"/>
    <w:basedOn w:val="Normalny"/>
    <w:link w:val="TekstdymkaZnak"/>
    <w:uiPriority w:val="99"/>
    <w:semiHidden/>
    <w:unhideWhenUsed/>
    <w:rsid w:val="00A0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AF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61D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61D"/>
    <w:pPr>
      <w:spacing w:after="0" w:line="240" w:lineRule="auto"/>
    </w:pPr>
    <w:rPr>
      <w:sz w:val="20"/>
      <w:szCs w:val="20"/>
    </w:rPr>
  </w:style>
  <w:style w:type="paragraph" w:customStyle="1" w:styleId="p">
    <w:name w:val="p"/>
    <w:uiPriority w:val="99"/>
    <w:rsid w:val="00352307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Theme="minorEastAsia" w:hAnsi="Helvetica" w:cs="Times New Roman"/>
      <w:color w:val="000000"/>
      <w:sz w:val="18"/>
      <w:szCs w:val="18"/>
      <w:lang w:eastAsia="pl-PL"/>
    </w:rPr>
  </w:style>
  <w:style w:type="paragraph" w:customStyle="1" w:styleId="ppkt">
    <w:name w:val="p.pkt"/>
    <w:uiPriority w:val="99"/>
    <w:rsid w:val="0035230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Times New Roman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b">
    <w:name w:val="pub"/>
    <w:basedOn w:val="Normalny"/>
    <w:rsid w:val="0077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7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5BAE"/>
    <w:pPr>
      <w:ind w:left="720"/>
      <w:contextualSpacing/>
    </w:pPr>
  </w:style>
  <w:style w:type="paragraph" w:customStyle="1" w:styleId="parinner">
    <w:name w:val="parinner"/>
    <w:basedOn w:val="Normalny"/>
    <w:rsid w:val="001A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0EE"/>
  </w:style>
  <w:style w:type="paragraph" w:styleId="Stopka">
    <w:name w:val="footer"/>
    <w:basedOn w:val="Normalny"/>
    <w:link w:val="StopkaZnak"/>
    <w:uiPriority w:val="99"/>
    <w:unhideWhenUsed/>
    <w:rsid w:val="009A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0EE"/>
  </w:style>
  <w:style w:type="paragraph" w:styleId="Tekstdymka">
    <w:name w:val="Balloon Text"/>
    <w:basedOn w:val="Normalny"/>
    <w:link w:val="TekstdymkaZnak"/>
    <w:uiPriority w:val="99"/>
    <w:semiHidden/>
    <w:unhideWhenUsed/>
    <w:rsid w:val="00A0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AF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61D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61D"/>
    <w:pPr>
      <w:spacing w:after="0" w:line="240" w:lineRule="auto"/>
    </w:pPr>
    <w:rPr>
      <w:sz w:val="20"/>
      <w:szCs w:val="20"/>
    </w:rPr>
  </w:style>
  <w:style w:type="paragraph" w:customStyle="1" w:styleId="p">
    <w:name w:val="p"/>
    <w:uiPriority w:val="99"/>
    <w:rsid w:val="00352307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Theme="minorEastAsia" w:hAnsi="Helvetica" w:cs="Times New Roman"/>
      <w:color w:val="000000"/>
      <w:sz w:val="18"/>
      <w:szCs w:val="18"/>
      <w:lang w:eastAsia="pl-PL"/>
    </w:rPr>
  </w:style>
  <w:style w:type="paragraph" w:customStyle="1" w:styleId="ppkt">
    <w:name w:val="p.pkt"/>
    <w:uiPriority w:val="99"/>
    <w:rsid w:val="0035230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Times New Roman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E4D1-1D34-4F1D-BA8D-95419099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8021</Words>
  <Characters>48129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Wstępny Notarialny</dc:creator>
  <cp:lastModifiedBy>Wstępny Notarialny</cp:lastModifiedBy>
  <cp:revision>29</cp:revision>
  <cp:lastPrinted>2021-09-02T07:09:00Z</cp:lastPrinted>
  <dcterms:created xsi:type="dcterms:W3CDTF">2021-08-24T08:02:00Z</dcterms:created>
  <dcterms:modified xsi:type="dcterms:W3CDTF">2021-09-02T07:09:00Z</dcterms:modified>
</cp:coreProperties>
</file>