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CB688" w14:textId="1DE8BEE3" w:rsidR="00220A58" w:rsidRPr="00220A58" w:rsidRDefault="00220A58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D30F98">
        <w:rPr>
          <w:rFonts w:ascii="Arial" w:hAnsi="Arial" w:cs="Arial"/>
          <w:sz w:val="24"/>
          <w:szCs w:val="24"/>
        </w:rPr>
        <w:t xml:space="preserve"> </w:t>
      </w:r>
      <w:r w:rsidR="00147B79">
        <w:rPr>
          <w:rFonts w:ascii="Arial" w:hAnsi="Arial" w:cs="Arial"/>
          <w:sz w:val="24"/>
          <w:szCs w:val="24"/>
        </w:rPr>
        <w:t>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0E9B6E4B" w14:textId="14571E94" w:rsidR="00243D39" w:rsidRDefault="009C79FB" w:rsidP="00243D3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A11E7">
        <w:rPr>
          <w:rFonts w:ascii="Arial" w:hAnsi="Arial" w:cs="Arial"/>
          <w:b/>
          <w:color w:val="000000" w:themeColor="text1"/>
          <w:sz w:val="40"/>
          <w:szCs w:val="40"/>
        </w:rPr>
        <w:t>Przewodniczący</w:t>
      </w:r>
    </w:p>
    <w:p w14:paraId="60785A2A" w14:textId="2DEB02F4" w:rsidR="00A372DB" w:rsidRPr="009C79FB" w:rsidRDefault="00091663" w:rsidP="00243D39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9C79FB">
        <w:rPr>
          <w:rFonts w:ascii="Arial" w:hAnsi="Arial" w:cs="Arial"/>
          <w:sz w:val="24"/>
          <w:szCs w:val="24"/>
        </w:rPr>
        <w:t xml:space="preserve">Warszawa, </w:t>
      </w:r>
      <w:r w:rsidR="00160A10">
        <w:rPr>
          <w:rFonts w:ascii="Arial" w:hAnsi="Arial" w:cs="Arial"/>
          <w:sz w:val="24"/>
          <w:szCs w:val="24"/>
        </w:rPr>
        <w:t xml:space="preserve">5 </w:t>
      </w:r>
      <w:r w:rsidR="00903EB8">
        <w:rPr>
          <w:rFonts w:ascii="Arial" w:hAnsi="Arial" w:cs="Arial"/>
          <w:sz w:val="24"/>
          <w:szCs w:val="24"/>
        </w:rPr>
        <w:t>kwietnia</w:t>
      </w:r>
      <w:r w:rsidR="00977965">
        <w:rPr>
          <w:rFonts w:ascii="Arial" w:hAnsi="Arial" w:cs="Arial"/>
          <w:sz w:val="24"/>
          <w:szCs w:val="24"/>
        </w:rPr>
        <w:t xml:space="preserve"> </w:t>
      </w:r>
      <w:r w:rsidR="00BA1E3D" w:rsidRPr="009C79FB">
        <w:rPr>
          <w:rFonts w:ascii="Arial" w:hAnsi="Arial" w:cs="Arial"/>
          <w:sz w:val="24"/>
          <w:szCs w:val="24"/>
        </w:rPr>
        <w:t>20</w:t>
      </w:r>
      <w:r w:rsidR="00970C96" w:rsidRPr="009C79FB">
        <w:rPr>
          <w:rFonts w:ascii="Arial" w:hAnsi="Arial" w:cs="Arial"/>
          <w:sz w:val="24"/>
          <w:szCs w:val="24"/>
        </w:rPr>
        <w:t>2</w:t>
      </w:r>
      <w:r w:rsidR="000136E8">
        <w:rPr>
          <w:rFonts w:ascii="Arial" w:hAnsi="Arial" w:cs="Arial"/>
          <w:sz w:val="24"/>
          <w:szCs w:val="24"/>
        </w:rPr>
        <w:t>3</w:t>
      </w:r>
      <w:r w:rsidRPr="009C79FB">
        <w:rPr>
          <w:rFonts w:ascii="Arial" w:hAnsi="Arial" w:cs="Arial"/>
          <w:sz w:val="24"/>
          <w:szCs w:val="24"/>
        </w:rPr>
        <w:t xml:space="preserve"> r.</w:t>
      </w:r>
    </w:p>
    <w:p w14:paraId="57DC6D89" w14:textId="19B0800F" w:rsidR="0018461D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Sygn. akt</w:t>
      </w:r>
      <w:r w:rsidRPr="009C79FB">
        <w:rPr>
          <w:rFonts w:ascii="Arial" w:hAnsi="Arial" w:cs="Arial"/>
          <w:sz w:val="24"/>
          <w:szCs w:val="24"/>
        </w:rPr>
        <w:t xml:space="preserve"> </w:t>
      </w:r>
      <w:r w:rsidRPr="009C79FB">
        <w:rPr>
          <w:rFonts w:ascii="Arial" w:hAnsi="Arial" w:cs="Arial"/>
          <w:b/>
          <w:sz w:val="24"/>
          <w:szCs w:val="24"/>
        </w:rPr>
        <w:t xml:space="preserve">KR III R </w:t>
      </w:r>
      <w:r w:rsidR="00733498">
        <w:rPr>
          <w:rFonts w:ascii="Arial" w:hAnsi="Arial" w:cs="Arial"/>
          <w:b/>
          <w:sz w:val="24"/>
          <w:szCs w:val="24"/>
        </w:rPr>
        <w:t>5</w:t>
      </w:r>
      <w:r w:rsidR="002C0445">
        <w:rPr>
          <w:rFonts w:ascii="Arial" w:hAnsi="Arial" w:cs="Arial"/>
          <w:b/>
          <w:sz w:val="24"/>
          <w:szCs w:val="24"/>
        </w:rPr>
        <w:t>1</w:t>
      </w:r>
      <w:r w:rsidR="00150844">
        <w:rPr>
          <w:rFonts w:ascii="Arial" w:hAnsi="Arial" w:cs="Arial"/>
          <w:b/>
          <w:sz w:val="24"/>
          <w:szCs w:val="24"/>
        </w:rPr>
        <w:t xml:space="preserve"> ukośnik </w:t>
      </w:r>
      <w:r w:rsidR="00646632">
        <w:rPr>
          <w:rFonts w:ascii="Arial" w:hAnsi="Arial" w:cs="Arial"/>
          <w:b/>
          <w:sz w:val="24"/>
          <w:szCs w:val="24"/>
        </w:rPr>
        <w:t>22</w:t>
      </w:r>
    </w:p>
    <w:p w14:paraId="36D3F3C7" w14:textId="24A3FCFC" w:rsidR="00970C96" w:rsidRPr="009C79FB" w:rsidRDefault="00970C96" w:rsidP="00243D3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C79FB">
        <w:rPr>
          <w:rFonts w:ascii="Arial" w:hAnsi="Arial" w:cs="Arial"/>
          <w:b/>
          <w:sz w:val="24"/>
          <w:szCs w:val="24"/>
        </w:rPr>
        <w:t>DPA-III.9130.</w:t>
      </w:r>
      <w:r w:rsidR="00733498">
        <w:rPr>
          <w:rFonts w:ascii="Arial" w:hAnsi="Arial" w:cs="Arial"/>
          <w:b/>
          <w:sz w:val="24"/>
          <w:szCs w:val="24"/>
        </w:rPr>
        <w:t>1</w:t>
      </w:r>
      <w:r w:rsidR="002C0445">
        <w:rPr>
          <w:rFonts w:ascii="Arial" w:hAnsi="Arial" w:cs="Arial"/>
          <w:b/>
          <w:sz w:val="24"/>
          <w:szCs w:val="24"/>
        </w:rPr>
        <w:t>8</w:t>
      </w:r>
      <w:r w:rsidRPr="009C79FB">
        <w:rPr>
          <w:rFonts w:ascii="Arial" w:hAnsi="Arial" w:cs="Arial"/>
          <w:b/>
          <w:sz w:val="24"/>
          <w:szCs w:val="24"/>
        </w:rPr>
        <w:t>.</w:t>
      </w:r>
      <w:r w:rsidR="00646632">
        <w:rPr>
          <w:rFonts w:ascii="Arial" w:hAnsi="Arial" w:cs="Arial"/>
          <w:b/>
          <w:sz w:val="24"/>
          <w:szCs w:val="24"/>
        </w:rPr>
        <w:t>2022</w:t>
      </w:r>
    </w:p>
    <w:p w14:paraId="11620C35" w14:textId="1B4CF899" w:rsidR="00970C96" w:rsidRPr="002C4AC4" w:rsidRDefault="00243D39" w:rsidP="00243D39">
      <w:pPr>
        <w:suppressAutoHyphens w:val="0"/>
        <w:spacing w:after="480" w:line="360" w:lineRule="auto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C4AC4">
        <w:rPr>
          <w:rFonts w:ascii="Arial" w:eastAsia="Calibri" w:hAnsi="Arial" w:cs="Arial"/>
          <w:b/>
          <w:sz w:val="28"/>
          <w:szCs w:val="28"/>
          <w:lang w:eastAsia="en-US"/>
        </w:rPr>
        <w:t xml:space="preserve">Zawiadomienie </w:t>
      </w:r>
    </w:p>
    <w:p w14:paraId="23E211AD" w14:textId="1D4F4D8F" w:rsidR="00970C96" w:rsidRPr="00243D39" w:rsidRDefault="00646632" w:rsidP="00243D3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Na podstawie art. 8 § 1 i art. 12 w związku z art. 35, art 36 i art. 37 ustawy z dnia 14 czerwca 1960 r. - Kodeks postępowania administracyjnego (tj. Dz. U. z 2022 r. poz. 2000; dalej: k.p.a.) w zw. z art. 38 ust. 1 i 4 ustawy z dnia 9 marca 2017 r. o szczególnych zasadach usuwania skutków prawnych decyzji reprywatyzacyjnych dotyczących nieruchomości warszawskich, wydanych z naruszeniem prawa (Dz. U. z 2021 r. poz. 795; dalej: ustawa z dnia 9 marca 2017 r.)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wyznaczam nowy termin załatwienia sprawy w przedmiocie decyzji Prezydenta m.st. Warszawy z dnia 27 marca 2015 r. nr 165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2015, dotyczącej nieruchomości położonej w Warszawie przy ul. Radomskiej 14, oznaczonej jako działka ewidencyjna nr 5 w obrębie 2-02-07 i działka ewidencyjna nr 11</w:t>
      </w:r>
      <w:r w:rsidR="002C0445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2C0445" w:rsidRPr="002C0445">
        <w:rPr>
          <w:rFonts w:ascii="Arial" w:eastAsia="Calibri" w:hAnsi="Arial" w:cs="Arial"/>
          <w:sz w:val="24"/>
          <w:szCs w:val="24"/>
          <w:lang w:eastAsia="en-US"/>
        </w:rPr>
        <w:t>2 w obrębie 2-02-07, do dnia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33498">
        <w:rPr>
          <w:rFonts w:ascii="Arial" w:eastAsia="Calibri" w:hAnsi="Arial" w:cs="Arial"/>
          <w:sz w:val="24"/>
          <w:szCs w:val="24"/>
          <w:lang w:eastAsia="en-US"/>
        </w:rPr>
        <w:t>5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903EB8">
        <w:rPr>
          <w:rFonts w:ascii="Arial" w:eastAsia="Calibri" w:hAnsi="Arial" w:cs="Arial"/>
          <w:sz w:val="24"/>
          <w:szCs w:val="24"/>
          <w:lang w:eastAsia="en-US"/>
        </w:rPr>
        <w:t>czerwca</w:t>
      </w:r>
      <w:r w:rsidR="00733498" w:rsidRPr="00733498">
        <w:rPr>
          <w:rFonts w:ascii="Arial" w:eastAsia="Calibri" w:hAnsi="Arial" w:cs="Arial"/>
          <w:sz w:val="24"/>
          <w:szCs w:val="24"/>
          <w:lang w:eastAsia="en-US"/>
        </w:rPr>
        <w:t xml:space="preserve"> 2023</w:t>
      </w:r>
      <w:r w:rsidRPr="00646632">
        <w:rPr>
          <w:rFonts w:ascii="Arial" w:eastAsia="Calibri" w:hAnsi="Arial" w:cs="Arial"/>
          <w:sz w:val="24"/>
          <w:szCs w:val="24"/>
          <w:lang w:eastAsia="en-US"/>
        </w:rPr>
        <w:t xml:space="preserve"> r., z uwagi na szczególnie skomplikowany stan sprawy, obszerny materiał dowodowy oraz konieczność zapewnienia stronom czynnego udziału w postępowaniu</w:t>
      </w:r>
      <w:r w:rsidR="00970C96" w:rsidRPr="009C79F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</w:p>
    <w:p w14:paraId="24F54AE4" w14:textId="77777777" w:rsidR="00243D39" w:rsidRDefault="00970C96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44BEE5D1" w14:textId="77777777" w:rsidR="00243D39" w:rsidRDefault="00243D39" w:rsidP="00243D3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86AE0A3" w14:textId="6A4056A6" w:rsidR="00BA1E3D" w:rsidRPr="002C4AC4" w:rsidRDefault="00970C96" w:rsidP="002C4AC4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9C79FB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250FD3B3" w14:textId="77777777" w:rsidR="00537392" w:rsidRDefault="0053739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18"/>
          <w:szCs w:val="18"/>
          <w:lang w:eastAsia="en-US"/>
        </w:rPr>
      </w:pPr>
    </w:p>
    <w:p w14:paraId="53D4945B" w14:textId="7A83959E" w:rsidR="00DE1D62" w:rsidRPr="00977965" w:rsidRDefault="00DE1D62" w:rsidP="002C4AC4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977965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6C67CC07" w14:textId="77777777" w:rsidR="00243D39" w:rsidRPr="00977965" w:rsidRDefault="00DE1D62" w:rsidP="002C4AC4">
      <w:pPr>
        <w:pStyle w:val="Akapitzlist"/>
        <w:numPr>
          <w:ilvl w:val="0"/>
          <w:numId w:val="8"/>
        </w:numPr>
        <w:spacing w:after="480"/>
        <w:ind w:left="0" w:firstLine="0"/>
        <w:jc w:val="left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Zgodnie z art. 37 k.p</w:t>
      </w:r>
      <w:r w:rsidR="00D800CD" w:rsidRPr="00977965">
        <w:rPr>
          <w:rFonts w:ascii="Arial" w:hAnsi="Arial" w:cs="Arial"/>
          <w:kern w:val="3"/>
          <w:sz w:val="24"/>
          <w:szCs w:val="24"/>
        </w:rPr>
        <w:t>.</w:t>
      </w:r>
      <w:r w:rsidRPr="00977965">
        <w:rPr>
          <w:rFonts w:ascii="Arial" w:hAnsi="Arial" w:cs="Arial"/>
          <w:kern w:val="3"/>
          <w:sz w:val="24"/>
          <w:szCs w:val="24"/>
        </w:rPr>
        <w:t>a. stronie służy prawo do wniesienia ponaglenia, jeżeli:</w:t>
      </w:r>
    </w:p>
    <w:p w14:paraId="3D4BA1D4" w14:textId="77777777" w:rsidR="002C4AC4" w:rsidRPr="00977965" w:rsidRDefault="00DE1D62" w:rsidP="002C4AC4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nie załatwiono sprawy w terminie określonym w art. 35 k.p.a. lub przepisach szczególnych ani w</w:t>
      </w:r>
      <w:r w:rsidR="00D800CD" w:rsidRPr="00977965">
        <w:rPr>
          <w:rFonts w:ascii="Arial" w:hAnsi="Arial" w:cs="Arial"/>
          <w:kern w:val="3"/>
          <w:sz w:val="24"/>
          <w:szCs w:val="24"/>
        </w:rPr>
        <w:t> </w:t>
      </w:r>
      <w:r w:rsidRPr="00977965">
        <w:rPr>
          <w:rFonts w:ascii="Arial" w:hAnsi="Arial" w:cs="Arial"/>
          <w:kern w:val="3"/>
          <w:sz w:val="24"/>
          <w:szCs w:val="24"/>
        </w:rPr>
        <w:t>terminie wskazanym zgodnie z art. 36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="002C4AC4" w:rsidRPr="00977965">
        <w:rPr>
          <w:rFonts w:ascii="Arial" w:hAnsi="Arial" w:cs="Arial"/>
          <w:kern w:val="3"/>
          <w:sz w:val="24"/>
          <w:szCs w:val="24"/>
        </w:rPr>
        <w:t>paragraf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1 k.p.a. w zw. z art. 38 ust. 1 ustawy z dnia 9 marca 2017</w:t>
      </w:r>
      <w:r w:rsidR="00652060" w:rsidRPr="00977965">
        <w:rPr>
          <w:rFonts w:ascii="Arial" w:hAnsi="Arial" w:cs="Arial"/>
          <w:kern w:val="3"/>
          <w:sz w:val="24"/>
          <w:szCs w:val="24"/>
        </w:rPr>
        <w:t xml:space="preserve"> </w:t>
      </w:r>
      <w:r w:rsidRPr="00977965">
        <w:rPr>
          <w:rFonts w:ascii="Arial" w:hAnsi="Arial" w:cs="Arial"/>
          <w:kern w:val="3"/>
          <w:sz w:val="24"/>
          <w:szCs w:val="24"/>
        </w:rPr>
        <w:t>r. (bezczynność),</w:t>
      </w:r>
    </w:p>
    <w:p w14:paraId="59DFF506" w14:textId="14A97DDA" w:rsidR="0006293B" w:rsidRPr="00977965" w:rsidRDefault="00DE1D62" w:rsidP="0006293B">
      <w:pPr>
        <w:pStyle w:val="Akapitzlist"/>
        <w:numPr>
          <w:ilvl w:val="0"/>
          <w:numId w:val="11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postępowanie jest prowadzone dłużej niż jest to niezbędne do załatwienia sprawy (przewlekłość).</w:t>
      </w:r>
    </w:p>
    <w:p w14:paraId="2A6E7798" w14:textId="77777777" w:rsidR="002C4AC4" w:rsidRPr="00977965" w:rsidRDefault="00DE1D62" w:rsidP="002C4AC4">
      <w:pPr>
        <w:pStyle w:val="Akapitzlist"/>
        <w:numPr>
          <w:ilvl w:val="0"/>
          <w:numId w:val="8"/>
        </w:numPr>
        <w:spacing w:after="48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Ponaglenie zawiera uzasadnienie. Ponaglenie wnosi się:</w:t>
      </w:r>
      <w:r w:rsidR="002C4AC4" w:rsidRPr="00977965">
        <w:rPr>
          <w:rFonts w:ascii="Arial" w:hAnsi="Arial" w:cs="Arial"/>
          <w:kern w:val="3"/>
          <w:sz w:val="24"/>
          <w:szCs w:val="24"/>
        </w:rPr>
        <w:t xml:space="preserve"> </w:t>
      </w:r>
    </w:p>
    <w:p w14:paraId="2F0F6CB1" w14:textId="77777777" w:rsidR="002C4AC4" w:rsidRPr="00977965" w:rsidRDefault="00DE1D62" w:rsidP="002C4AC4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wyższego stopnia za pośrednictwem organu prowadzącego postępowanie,</w:t>
      </w:r>
    </w:p>
    <w:p w14:paraId="0738771B" w14:textId="4388EF9D" w:rsidR="00BF621A" w:rsidRPr="000963B6" w:rsidRDefault="00DE1D62" w:rsidP="000963B6">
      <w:pPr>
        <w:pStyle w:val="Akapitzlist"/>
        <w:numPr>
          <w:ilvl w:val="1"/>
          <w:numId w:val="8"/>
        </w:numPr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977965">
        <w:rPr>
          <w:rFonts w:ascii="Arial" w:hAnsi="Arial" w:cs="Arial"/>
          <w:kern w:val="3"/>
          <w:sz w:val="24"/>
          <w:szCs w:val="24"/>
        </w:rPr>
        <w:t>do organu prowadzącego postępowanie – jeżeli nie ma organu wyższego stopnia.</w:t>
      </w:r>
    </w:p>
    <w:sectPr w:rsidR="00BF621A" w:rsidRPr="000963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AA1F" w14:textId="77777777" w:rsidR="00731432" w:rsidRDefault="00731432">
      <w:pPr>
        <w:spacing w:after="0" w:line="240" w:lineRule="auto"/>
      </w:pPr>
      <w:r>
        <w:separator/>
      </w:r>
    </w:p>
  </w:endnote>
  <w:endnote w:type="continuationSeparator" w:id="0">
    <w:p w14:paraId="0813D9ED" w14:textId="77777777" w:rsidR="00731432" w:rsidRDefault="0073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38FD" w14:textId="77777777" w:rsidR="00783E85" w:rsidRDefault="00783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E56D9" w14:textId="77777777" w:rsidR="00783E85" w:rsidRDefault="00783E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E557" w14:textId="77777777" w:rsidR="00731432" w:rsidRDefault="00731432">
      <w:pPr>
        <w:spacing w:after="0" w:line="240" w:lineRule="auto"/>
      </w:pPr>
      <w:r>
        <w:separator/>
      </w:r>
    </w:p>
  </w:footnote>
  <w:footnote w:type="continuationSeparator" w:id="0">
    <w:p w14:paraId="5780A9BD" w14:textId="77777777" w:rsidR="00731432" w:rsidRDefault="0073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F404" w14:textId="77777777" w:rsidR="00783E85" w:rsidRDefault="00783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DB4" w14:textId="77777777" w:rsidR="00783E85" w:rsidRDefault="00783E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EA00E3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6AE60755">
          <wp:extent cx="2591435" cy="623570"/>
          <wp:effectExtent l="0" t="0" r="0" b="5080"/>
          <wp:docPr id="4" name="Obraz 4" descr="W nagłówku w lewym górnym rog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w lewym górnym rog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C86"/>
    <w:multiLevelType w:val="hybridMultilevel"/>
    <w:tmpl w:val="716CE0C2"/>
    <w:lvl w:ilvl="0" w:tplc="FF145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593F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F0C7D2B"/>
    <w:multiLevelType w:val="hybridMultilevel"/>
    <w:tmpl w:val="F3B2A86C"/>
    <w:lvl w:ilvl="0" w:tplc="AE5699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B7950"/>
    <w:multiLevelType w:val="hybridMultilevel"/>
    <w:tmpl w:val="4B64A294"/>
    <w:lvl w:ilvl="0" w:tplc="8BC694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9887832">
    <w:abstractNumId w:val="4"/>
  </w:num>
  <w:num w:numId="2" w16cid:durableId="136261851">
    <w:abstractNumId w:val="1"/>
  </w:num>
  <w:num w:numId="3" w16cid:durableId="1717270404">
    <w:abstractNumId w:val="3"/>
  </w:num>
  <w:num w:numId="4" w16cid:durableId="13857901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495117">
    <w:abstractNumId w:val="9"/>
  </w:num>
  <w:num w:numId="6" w16cid:durableId="914628675">
    <w:abstractNumId w:val="8"/>
  </w:num>
  <w:num w:numId="7" w16cid:durableId="319771827">
    <w:abstractNumId w:val="0"/>
  </w:num>
  <w:num w:numId="8" w16cid:durableId="1745911187">
    <w:abstractNumId w:val="2"/>
  </w:num>
  <w:num w:numId="9" w16cid:durableId="1700543329">
    <w:abstractNumId w:val="7"/>
  </w:num>
  <w:num w:numId="10" w16cid:durableId="1845896273">
    <w:abstractNumId w:val="10"/>
  </w:num>
  <w:num w:numId="11" w16cid:durableId="458768794">
    <w:abstractNumId w:val="5"/>
  </w:num>
  <w:num w:numId="12" w16cid:durableId="945039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36E8"/>
    <w:rsid w:val="0001562A"/>
    <w:rsid w:val="00041317"/>
    <w:rsid w:val="00051888"/>
    <w:rsid w:val="0006293B"/>
    <w:rsid w:val="00063679"/>
    <w:rsid w:val="0007309F"/>
    <w:rsid w:val="00074341"/>
    <w:rsid w:val="00076BD6"/>
    <w:rsid w:val="00082278"/>
    <w:rsid w:val="00084D60"/>
    <w:rsid w:val="000866AC"/>
    <w:rsid w:val="00091663"/>
    <w:rsid w:val="000963B6"/>
    <w:rsid w:val="000A0390"/>
    <w:rsid w:val="000A7D71"/>
    <w:rsid w:val="000B4282"/>
    <w:rsid w:val="000B5A2F"/>
    <w:rsid w:val="000C08AF"/>
    <w:rsid w:val="000C39C1"/>
    <w:rsid w:val="000C665D"/>
    <w:rsid w:val="000C761E"/>
    <w:rsid w:val="000C7D74"/>
    <w:rsid w:val="000D30D3"/>
    <w:rsid w:val="000D7F83"/>
    <w:rsid w:val="000F2CA6"/>
    <w:rsid w:val="000F3EC9"/>
    <w:rsid w:val="000F77D6"/>
    <w:rsid w:val="001034F1"/>
    <w:rsid w:val="001077A1"/>
    <w:rsid w:val="001447BB"/>
    <w:rsid w:val="00147B79"/>
    <w:rsid w:val="00150844"/>
    <w:rsid w:val="00160A10"/>
    <w:rsid w:val="00162F77"/>
    <w:rsid w:val="00167A4A"/>
    <w:rsid w:val="00173816"/>
    <w:rsid w:val="0018461D"/>
    <w:rsid w:val="0018597B"/>
    <w:rsid w:val="001A0325"/>
    <w:rsid w:val="001A40DE"/>
    <w:rsid w:val="001A7DBE"/>
    <w:rsid w:val="001B5862"/>
    <w:rsid w:val="001D1D65"/>
    <w:rsid w:val="00204120"/>
    <w:rsid w:val="0021331C"/>
    <w:rsid w:val="00220A58"/>
    <w:rsid w:val="00226050"/>
    <w:rsid w:val="00243D39"/>
    <w:rsid w:val="002539A6"/>
    <w:rsid w:val="00271568"/>
    <w:rsid w:val="00275571"/>
    <w:rsid w:val="00275714"/>
    <w:rsid w:val="00275857"/>
    <w:rsid w:val="00282940"/>
    <w:rsid w:val="002936B7"/>
    <w:rsid w:val="002C0445"/>
    <w:rsid w:val="002C0F85"/>
    <w:rsid w:val="002C4AC4"/>
    <w:rsid w:val="002D6A51"/>
    <w:rsid w:val="002E0350"/>
    <w:rsid w:val="002F14D5"/>
    <w:rsid w:val="002F3DF6"/>
    <w:rsid w:val="00311D70"/>
    <w:rsid w:val="003158D6"/>
    <w:rsid w:val="00324D72"/>
    <w:rsid w:val="003325BE"/>
    <w:rsid w:val="00342D44"/>
    <w:rsid w:val="00350E0D"/>
    <w:rsid w:val="00357537"/>
    <w:rsid w:val="0035772F"/>
    <w:rsid w:val="00363422"/>
    <w:rsid w:val="003749C9"/>
    <w:rsid w:val="0038278C"/>
    <w:rsid w:val="00382B88"/>
    <w:rsid w:val="00383104"/>
    <w:rsid w:val="00394E53"/>
    <w:rsid w:val="003A11E7"/>
    <w:rsid w:val="003B6B2B"/>
    <w:rsid w:val="003C559D"/>
    <w:rsid w:val="003D1AF0"/>
    <w:rsid w:val="003F2A1C"/>
    <w:rsid w:val="004104CE"/>
    <w:rsid w:val="00430BE4"/>
    <w:rsid w:val="004401D7"/>
    <w:rsid w:val="0044550C"/>
    <w:rsid w:val="004606AF"/>
    <w:rsid w:val="004B52D4"/>
    <w:rsid w:val="004F6C92"/>
    <w:rsid w:val="005042F4"/>
    <w:rsid w:val="00537392"/>
    <w:rsid w:val="00546B62"/>
    <w:rsid w:val="00583831"/>
    <w:rsid w:val="00596137"/>
    <w:rsid w:val="00597450"/>
    <w:rsid w:val="00597C7F"/>
    <w:rsid w:val="005B1354"/>
    <w:rsid w:val="005D741D"/>
    <w:rsid w:val="005E50FD"/>
    <w:rsid w:val="00601FA0"/>
    <w:rsid w:val="0061563A"/>
    <w:rsid w:val="006177F7"/>
    <w:rsid w:val="00622475"/>
    <w:rsid w:val="0063231D"/>
    <w:rsid w:val="00636BE5"/>
    <w:rsid w:val="00646632"/>
    <w:rsid w:val="00652060"/>
    <w:rsid w:val="006538A6"/>
    <w:rsid w:val="0066044A"/>
    <w:rsid w:val="006716A5"/>
    <w:rsid w:val="00682370"/>
    <w:rsid w:val="00685082"/>
    <w:rsid w:val="006B1EE8"/>
    <w:rsid w:val="006B620A"/>
    <w:rsid w:val="006C1A38"/>
    <w:rsid w:val="006C207A"/>
    <w:rsid w:val="006D7F98"/>
    <w:rsid w:val="006E0C63"/>
    <w:rsid w:val="006E2556"/>
    <w:rsid w:val="00702BA2"/>
    <w:rsid w:val="007103B1"/>
    <w:rsid w:val="007130C9"/>
    <w:rsid w:val="00724DB9"/>
    <w:rsid w:val="00731432"/>
    <w:rsid w:val="007316DD"/>
    <w:rsid w:val="00733498"/>
    <w:rsid w:val="00744BEE"/>
    <w:rsid w:val="00770673"/>
    <w:rsid w:val="00783E85"/>
    <w:rsid w:val="007C01A7"/>
    <w:rsid w:val="007C3CA6"/>
    <w:rsid w:val="007D2876"/>
    <w:rsid w:val="007D3111"/>
    <w:rsid w:val="007D5052"/>
    <w:rsid w:val="007F1C9D"/>
    <w:rsid w:val="00814B3F"/>
    <w:rsid w:val="0081501F"/>
    <w:rsid w:val="00820150"/>
    <w:rsid w:val="008303BE"/>
    <w:rsid w:val="00844246"/>
    <w:rsid w:val="008450D2"/>
    <w:rsid w:val="00852FC7"/>
    <w:rsid w:val="0085349B"/>
    <w:rsid w:val="008B1846"/>
    <w:rsid w:val="008D04E1"/>
    <w:rsid w:val="008E0C83"/>
    <w:rsid w:val="00903EB8"/>
    <w:rsid w:val="00905323"/>
    <w:rsid w:val="00914584"/>
    <w:rsid w:val="00932A92"/>
    <w:rsid w:val="00942BE8"/>
    <w:rsid w:val="00954A99"/>
    <w:rsid w:val="00970C96"/>
    <w:rsid w:val="00977965"/>
    <w:rsid w:val="00993951"/>
    <w:rsid w:val="009956F1"/>
    <w:rsid w:val="009B74D2"/>
    <w:rsid w:val="009C79FB"/>
    <w:rsid w:val="00A0791C"/>
    <w:rsid w:val="00A07A97"/>
    <w:rsid w:val="00A271EC"/>
    <w:rsid w:val="00A3492B"/>
    <w:rsid w:val="00A372DB"/>
    <w:rsid w:val="00A431D9"/>
    <w:rsid w:val="00A43432"/>
    <w:rsid w:val="00A43C85"/>
    <w:rsid w:val="00A50C63"/>
    <w:rsid w:val="00A74753"/>
    <w:rsid w:val="00A75B0B"/>
    <w:rsid w:val="00A8674F"/>
    <w:rsid w:val="00A9480C"/>
    <w:rsid w:val="00AA53AF"/>
    <w:rsid w:val="00AB414F"/>
    <w:rsid w:val="00AB6EA3"/>
    <w:rsid w:val="00AC3636"/>
    <w:rsid w:val="00AE3FAE"/>
    <w:rsid w:val="00AE6F1B"/>
    <w:rsid w:val="00B0141D"/>
    <w:rsid w:val="00B1130F"/>
    <w:rsid w:val="00B1687D"/>
    <w:rsid w:val="00B20451"/>
    <w:rsid w:val="00B27756"/>
    <w:rsid w:val="00B43D2B"/>
    <w:rsid w:val="00B45830"/>
    <w:rsid w:val="00B65C49"/>
    <w:rsid w:val="00B72434"/>
    <w:rsid w:val="00B74176"/>
    <w:rsid w:val="00B908A9"/>
    <w:rsid w:val="00B91277"/>
    <w:rsid w:val="00BA1E3D"/>
    <w:rsid w:val="00BC6599"/>
    <w:rsid w:val="00BC70FD"/>
    <w:rsid w:val="00BC73A6"/>
    <w:rsid w:val="00BD6AA6"/>
    <w:rsid w:val="00BD7360"/>
    <w:rsid w:val="00BE141D"/>
    <w:rsid w:val="00BE2F31"/>
    <w:rsid w:val="00BF17E9"/>
    <w:rsid w:val="00BF621A"/>
    <w:rsid w:val="00BF6D54"/>
    <w:rsid w:val="00C026C3"/>
    <w:rsid w:val="00C02CB3"/>
    <w:rsid w:val="00C12FA3"/>
    <w:rsid w:val="00C17BF7"/>
    <w:rsid w:val="00C2472F"/>
    <w:rsid w:val="00C277C8"/>
    <w:rsid w:val="00C55D9D"/>
    <w:rsid w:val="00C64629"/>
    <w:rsid w:val="00CA3335"/>
    <w:rsid w:val="00CB4F01"/>
    <w:rsid w:val="00CC04F5"/>
    <w:rsid w:val="00CD2593"/>
    <w:rsid w:val="00CF1BC0"/>
    <w:rsid w:val="00D11D58"/>
    <w:rsid w:val="00D13324"/>
    <w:rsid w:val="00D14731"/>
    <w:rsid w:val="00D15FC3"/>
    <w:rsid w:val="00D20D17"/>
    <w:rsid w:val="00D258E6"/>
    <w:rsid w:val="00D30F98"/>
    <w:rsid w:val="00D41E52"/>
    <w:rsid w:val="00D50F99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5857"/>
    <w:rsid w:val="00E17675"/>
    <w:rsid w:val="00E21ED5"/>
    <w:rsid w:val="00E41996"/>
    <w:rsid w:val="00E56D66"/>
    <w:rsid w:val="00E6268D"/>
    <w:rsid w:val="00E64835"/>
    <w:rsid w:val="00E86954"/>
    <w:rsid w:val="00E907F1"/>
    <w:rsid w:val="00EA00E3"/>
    <w:rsid w:val="00EA3842"/>
    <w:rsid w:val="00EA6AF2"/>
    <w:rsid w:val="00EB61A1"/>
    <w:rsid w:val="00EC7F90"/>
    <w:rsid w:val="00ED5975"/>
    <w:rsid w:val="00EE28E3"/>
    <w:rsid w:val="00EF0782"/>
    <w:rsid w:val="00F10DB3"/>
    <w:rsid w:val="00F1291F"/>
    <w:rsid w:val="00F17DF0"/>
    <w:rsid w:val="00F27A3A"/>
    <w:rsid w:val="00F517BF"/>
    <w:rsid w:val="00F528A8"/>
    <w:rsid w:val="00F641AA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III R 51/22 - ul. Radomska 14 [ogłoszono w BIP 2023 r.]</vt:lpstr>
    </vt:vector>
  </TitlesOfParts>
  <Company>MS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51-22 - zawiadomienie o wyznaczeniu nowego terminu załatwienia sprawy - wersja cyfrowa [BIP 7.04.2023 r.]</dc:title>
  <dc:creator>Mikolaj.Bajera@ms.gov.pl</dc:creator>
  <cp:lastModifiedBy>Stępień Katarzyna  (DPA)</cp:lastModifiedBy>
  <cp:revision>10</cp:revision>
  <cp:lastPrinted>2017-09-25T10:39:00Z</cp:lastPrinted>
  <dcterms:created xsi:type="dcterms:W3CDTF">2022-12-07T07:55:00Z</dcterms:created>
  <dcterms:modified xsi:type="dcterms:W3CDTF">2023-04-06T15:28:00Z</dcterms:modified>
</cp:coreProperties>
</file>