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77046" w14:textId="0CC2220C" w:rsidR="002079EC" w:rsidRPr="009D1015" w:rsidRDefault="002079EC" w:rsidP="00184722">
      <w:pPr>
        <w:spacing w:after="0"/>
      </w:pPr>
      <w:r w:rsidRPr="009D1015">
        <w:t>----------------------------------------</w:t>
      </w:r>
    </w:p>
    <w:p w14:paraId="3C477116" w14:textId="02CCFAE7" w:rsidR="002079EC" w:rsidRPr="009D1015" w:rsidRDefault="002079EC" w:rsidP="00184722">
      <w:pPr>
        <w:spacing w:after="0"/>
      </w:pPr>
      <w:r w:rsidRPr="009D1015">
        <w:t>----------------------------------------</w:t>
      </w:r>
    </w:p>
    <w:p w14:paraId="6E3DA943" w14:textId="752CC4E4" w:rsidR="002079EC" w:rsidRPr="009D1015" w:rsidRDefault="002079EC" w:rsidP="00184722">
      <w:pPr>
        <w:spacing w:after="0"/>
      </w:pPr>
      <w:r w:rsidRPr="009D1015">
        <w:t xml:space="preserve">---------------------------------------- </w:t>
      </w:r>
    </w:p>
    <w:p w14:paraId="38B211FD" w14:textId="0CD03635" w:rsidR="00F36433" w:rsidRPr="009D1015" w:rsidRDefault="003D3D6A" w:rsidP="00184722">
      <w:pPr>
        <w:spacing w:after="0"/>
      </w:pPr>
      <w:r w:rsidRPr="009D1015">
        <w:t>----------------------------------------</w:t>
      </w:r>
    </w:p>
    <w:p w14:paraId="7E7433EE" w14:textId="77777777" w:rsidR="00E25770" w:rsidRDefault="00E25770" w:rsidP="00E25770">
      <w:r>
        <w:t>Szanowni Państwo </w:t>
      </w:r>
    </w:p>
    <w:p w14:paraId="4AF93F13" w14:textId="77777777" w:rsidR="00E25770" w:rsidRDefault="00E25770" w:rsidP="00E25770">
      <w:r>
        <w:t>- Ministerstwo Zdrowia</w:t>
      </w:r>
    </w:p>
    <w:p w14:paraId="56F5A16E" w14:textId="77777777" w:rsidR="00E25770" w:rsidRDefault="00E25770" w:rsidP="00E25770">
      <w:r>
        <w:t>- Wojewodowie (celem przekazania konsultantom wojewódzkim z zakresu medycyny ratunkowej) </w:t>
      </w:r>
    </w:p>
    <w:p w14:paraId="283ED786" w14:textId="77777777" w:rsidR="00E25770" w:rsidRDefault="00E25770" w:rsidP="00E25770">
      <w:r>
        <w:t>- Marszałkowie województw (celem przekazania szpitalom) </w:t>
      </w:r>
    </w:p>
    <w:p w14:paraId="0DDEEC00" w14:textId="77777777" w:rsidR="00E25770" w:rsidRDefault="00E25770" w:rsidP="00E25770"/>
    <w:p w14:paraId="3C1077F1" w14:textId="77777777" w:rsidR="00E25770" w:rsidRDefault="00E25770" w:rsidP="00E25770">
      <w:pPr>
        <w:rPr>
          <w:sz w:val="21"/>
          <w:szCs w:val="21"/>
        </w:rPr>
      </w:pPr>
      <w:r>
        <w:rPr>
          <w:sz w:val="23"/>
          <w:szCs w:val="23"/>
        </w:rPr>
        <w:t>PETYCJA W INTERESIE PUBLICZNYM </w:t>
      </w:r>
    </w:p>
    <w:p w14:paraId="5ED63E60" w14:textId="77777777" w:rsidR="00E25770" w:rsidRDefault="00E25770" w:rsidP="00E25770">
      <w:pPr>
        <w:rPr>
          <w:sz w:val="21"/>
          <w:szCs w:val="21"/>
        </w:rPr>
      </w:pPr>
      <w:r>
        <w:rPr>
          <w:sz w:val="23"/>
          <w:szCs w:val="23"/>
        </w:rPr>
        <w:t>ZŁOŻONA W TRYBIE KOMUNIKACJI ELEKTRONICZNEJ  W CELU WYKORZYSTANIA TREŚCI W TERAŹNIEJSZOŚCI LUB PRZYSZŁOŚCI</w:t>
      </w:r>
    </w:p>
    <w:p w14:paraId="5C23E34E" w14:textId="77777777" w:rsidR="00E25770" w:rsidRDefault="00E25770" w:rsidP="00E25770"/>
    <w:p w14:paraId="67D41FE5" w14:textId="77777777" w:rsidR="00E25770" w:rsidRDefault="00E25770" w:rsidP="00E25770">
      <w:r>
        <w:t>Dzień dobry, działając w trybie Ustawy o petycjach z dnia 11 lipca 2014 roku (tj. Dz. U. 2018 poz. 870) w związku z art. 54 w związku z art. 63 Konstytucji z dnia 2 kwietnia 1997 roku (Dz. U. 1997 nr 78 poz. 483) przekładam petycję w przedmiocie : </w:t>
      </w:r>
      <w:r>
        <w:rPr>
          <w:rFonts w:ascii="Fira Sans" w:hAnsi="Fira Sans"/>
          <w:color w:val="212529"/>
          <w:sz w:val="24"/>
          <w:szCs w:val="24"/>
        </w:rPr>
        <w:t>podjęcia rozstrzygnięcia lub innego działania w sprawie dotyczącej życia zbiorowego, wartości wymagających szczególnej ochrony w imię dobra wspólnego, mieszczących się w zakresie zadań i kompetencji adresata petycji</w:t>
      </w:r>
    </w:p>
    <w:p w14:paraId="4FD877FF" w14:textId="77777777" w:rsidR="00E25770" w:rsidRDefault="00E25770" w:rsidP="00E25770">
      <w:r>
        <w:t>¤ w temacie i celu : usprawnienia opieki zdrowotnej celem zapobiegania przedwczesnym wypisom i zgonom w przeciągu 30 dni od opuszczenia jednostki organizacyjnej (SOR, IP) </w:t>
      </w:r>
    </w:p>
    <w:p w14:paraId="3E804961" w14:textId="77777777" w:rsidR="00E25770" w:rsidRDefault="00E25770" w:rsidP="00E25770"/>
    <w:p w14:paraId="5A8BDC9D" w14:textId="77777777" w:rsidR="00E25770" w:rsidRDefault="00E25770" w:rsidP="00E25770">
      <w:r>
        <w:rPr>
          <w:rFonts w:ascii="Roboto" w:hAnsi="Roboto"/>
          <w:color w:val="3C4043"/>
          <w:sz w:val="21"/>
          <w:szCs w:val="21"/>
        </w:rPr>
        <w:t>§.1 </w:t>
      </w:r>
    </w:p>
    <w:p w14:paraId="429B4CB9" w14:textId="77777777" w:rsidR="00E25770" w:rsidRDefault="00E25770" w:rsidP="00E25770">
      <w:r>
        <w:rPr>
          <w:rFonts w:ascii="Roboto" w:hAnsi="Roboto"/>
          <w:color w:val="3C4043"/>
          <w:sz w:val="21"/>
          <w:szCs w:val="21"/>
        </w:rPr>
        <w:t>Celem zapobiegania przedwczesnego wypisu z izby przyjęć i szpitalnego oddziału ratunkowego wprowadzenie minimalnego czasu pobytu na dane schorzenie lub podejrzenie schorzenia celem zminimalizowania wypisu pacjenta przed czasem </w:t>
      </w:r>
    </w:p>
    <w:p w14:paraId="5ADB3F4E" w14:textId="77777777" w:rsidR="00E25770" w:rsidRDefault="00E25770" w:rsidP="00E25770"/>
    <w:p w14:paraId="281874F8" w14:textId="77777777" w:rsidR="00E25770" w:rsidRDefault="00E25770" w:rsidP="00E25770">
      <w:r>
        <w:rPr>
          <w:rFonts w:ascii="Roboto" w:hAnsi="Roboto"/>
          <w:color w:val="3C4043"/>
          <w:sz w:val="21"/>
          <w:szCs w:val="21"/>
        </w:rPr>
        <w:t>§.2</w:t>
      </w:r>
    </w:p>
    <w:p w14:paraId="4D4C1B92" w14:textId="77777777" w:rsidR="00E25770" w:rsidRDefault="00E25770" w:rsidP="00E25770">
      <w:r>
        <w:rPr>
          <w:rFonts w:ascii="Roboto" w:hAnsi="Roboto"/>
          <w:color w:val="3C4043"/>
          <w:sz w:val="21"/>
          <w:szCs w:val="21"/>
        </w:rPr>
        <w:t>Po wypisie wstępnym na izbie przyjęć i szpitalnego oddziału ratunkowego przez lekarza prowadzącego po zbadaniu przez lekarza kierującego oddziałem następuje wypis ostateczny po przeprowadzeniu : </w:t>
      </w:r>
    </w:p>
    <w:p w14:paraId="7BCA82D5" w14:textId="77777777" w:rsidR="00E25770" w:rsidRDefault="00E25770" w:rsidP="00E25770">
      <w:r>
        <w:rPr>
          <w:rFonts w:ascii="Roboto" w:hAnsi="Roboto"/>
          <w:color w:val="3C4043"/>
          <w:sz w:val="21"/>
          <w:szCs w:val="21"/>
        </w:rPr>
        <w:t>1) badania przedmiotowego (osłuchania, palpacji) </w:t>
      </w:r>
    </w:p>
    <w:p w14:paraId="230A1A92" w14:textId="77777777" w:rsidR="00E25770" w:rsidRDefault="00E25770" w:rsidP="00E25770">
      <w:r>
        <w:rPr>
          <w:rFonts w:ascii="Roboto" w:hAnsi="Roboto"/>
          <w:color w:val="3C4043"/>
          <w:sz w:val="21"/>
          <w:szCs w:val="21"/>
        </w:rPr>
        <w:t>2) badania podmiotowego (wywiadu) w tym tlenoterapia, skala bólu, skala MRC, skala NYHA, skala CCS</w:t>
      </w:r>
    </w:p>
    <w:p w14:paraId="55AA09D0" w14:textId="77777777" w:rsidR="00E25770" w:rsidRDefault="00E25770" w:rsidP="00E25770">
      <w:r>
        <w:rPr>
          <w:rFonts w:ascii="Roboto" w:hAnsi="Roboto"/>
          <w:color w:val="3C4043"/>
          <w:sz w:val="21"/>
          <w:szCs w:val="21"/>
        </w:rPr>
        <w:t>3) po wykonaniu 12 odprowadzeniowego EKG celem potwierdzenia 3 krotnego rytmu zatokowego </w:t>
      </w:r>
    </w:p>
    <w:p w14:paraId="774741EE" w14:textId="77777777" w:rsidR="00E25770" w:rsidRDefault="00E25770" w:rsidP="00E25770">
      <w:r>
        <w:rPr>
          <w:rFonts w:ascii="Roboto" w:hAnsi="Roboto"/>
          <w:color w:val="3C4043"/>
          <w:sz w:val="21"/>
          <w:szCs w:val="21"/>
        </w:rPr>
        <w:lastRenderedPageBreak/>
        <w:t>4) czy wykonano 12 odprowadzeniowe EKG po każdym zabiegu farmakologicznym lub innym celem potwierdzenia rytmu zatokowego a nie samego rytmu (akcji serca) z danego odprowadzenia </w:t>
      </w:r>
    </w:p>
    <w:p w14:paraId="03B951B5" w14:textId="77777777" w:rsidR="00E25770" w:rsidRDefault="00E25770" w:rsidP="00E25770">
      <w:r>
        <w:rPr>
          <w:rFonts w:ascii="Roboto" w:hAnsi="Roboto"/>
          <w:color w:val="3C4043"/>
          <w:sz w:val="21"/>
          <w:szCs w:val="21"/>
        </w:rPr>
        <w:t>5) potwierdzeniu 3 krotnego prawidłowego pomiaru parametrów krytycznych TRIAGE: zapis EKG, ciśnienia tętniczego, glukozy, saturacji, indeksu perfuzji, częstości oddechu, objętości oddechowej, czasu wdechu, czasu wydechu, temperatury, średniego ciśnienia tętniczego, ciśnienia tętna</w:t>
      </w:r>
    </w:p>
    <w:p w14:paraId="7780452C" w14:textId="77777777" w:rsidR="00E25770" w:rsidRDefault="00E25770" w:rsidP="00E25770">
      <w:r>
        <w:rPr>
          <w:rFonts w:ascii="Roboto" w:hAnsi="Roboto"/>
          <w:color w:val="3C4043"/>
          <w:sz w:val="21"/>
          <w:szCs w:val="21"/>
        </w:rPr>
        <w:t xml:space="preserve">6) potwierdzenia prawidłowych parametrów krytycznych : </w:t>
      </w:r>
      <w:proofErr w:type="spellStart"/>
      <w:r>
        <w:rPr>
          <w:rFonts w:ascii="Roboto" w:hAnsi="Roboto"/>
          <w:color w:val="3C4043"/>
          <w:sz w:val="21"/>
          <w:szCs w:val="21"/>
        </w:rPr>
        <w:t>ph</w:t>
      </w:r>
      <w:proofErr w:type="spellEnd"/>
      <w:r>
        <w:rPr>
          <w:rFonts w:ascii="Roboto" w:hAnsi="Roboto"/>
          <w:color w:val="3C4043"/>
          <w:sz w:val="21"/>
          <w:szCs w:val="21"/>
        </w:rPr>
        <w:t xml:space="preserve">, pO2, pCO2, Na+, K+, Ca+, Ca++, Cl-, </w:t>
      </w:r>
      <w:proofErr w:type="spellStart"/>
      <w:r>
        <w:rPr>
          <w:rFonts w:ascii="Roboto" w:hAnsi="Roboto"/>
          <w:color w:val="3C4043"/>
          <w:sz w:val="21"/>
          <w:szCs w:val="21"/>
        </w:rPr>
        <w:t>Hct</w:t>
      </w:r>
      <w:proofErr w:type="spellEnd"/>
      <w:r>
        <w:rPr>
          <w:rFonts w:ascii="Roboto" w:hAnsi="Roboto"/>
          <w:color w:val="3C4043"/>
          <w:sz w:val="21"/>
          <w:szCs w:val="21"/>
        </w:rPr>
        <w:t xml:space="preserve">, </w:t>
      </w:r>
      <w:proofErr w:type="spellStart"/>
      <w:r>
        <w:rPr>
          <w:rFonts w:ascii="Roboto" w:hAnsi="Roboto"/>
          <w:color w:val="3C4043"/>
          <w:sz w:val="21"/>
          <w:szCs w:val="21"/>
        </w:rPr>
        <w:t>tHb</w:t>
      </w:r>
      <w:proofErr w:type="spellEnd"/>
      <w:r>
        <w:rPr>
          <w:rFonts w:ascii="Roboto" w:hAnsi="Roboto"/>
          <w:color w:val="3C4043"/>
          <w:sz w:val="21"/>
          <w:szCs w:val="21"/>
        </w:rPr>
        <w:t xml:space="preserve">, </w:t>
      </w:r>
      <w:proofErr w:type="spellStart"/>
      <w:r>
        <w:rPr>
          <w:rFonts w:ascii="Roboto" w:hAnsi="Roboto"/>
          <w:color w:val="3C4043"/>
          <w:sz w:val="21"/>
          <w:szCs w:val="21"/>
        </w:rPr>
        <w:t>CoHb</w:t>
      </w:r>
      <w:proofErr w:type="spellEnd"/>
      <w:r>
        <w:rPr>
          <w:rFonts w:ascii="Roboto" w:hAnsi="Roboto"/>
          <w:color w:val="3C4043"/>
          <w:sz w:val="21"/>
          <w:szCs w:val="21"/>
        </w:rPr>
        <w:t xml:space="preserve">, </w:t>
      </w:r>
      <w:proofErr w:type="spellStart"/>
      <w:r>
        <w:rPr>
          <w:rFonts w:ascii="Roboto" w:hAnsi="Roboto"/>
          <w:color w:val="3C4043"/>
          <w:sz w:val="21"/>
          <w:szCs w:val="21"/>
        </w:rPr>
        <w:t>HHb</w:t>
      </w:r>
      <w:proofErr w:type="spellEnd"/>
      <w:r>
        <w:rPr>
          <w:rFonts w:ascii="Roboto" w:hAnsi="Roboto"/>
          <w:color w:val="3C4043"/>
          <w:sz w:val="21"/>
          <w:szCs w:val="21"/>
        </w:rPr>
        <w:t xml:space="preserve">, </w:t>
      </w:r>
      <w:proofErr w:type="spellStart"/>
      <w:r>
        <w:rPr>
          <w:rFonts w:ascii="Roboto" w:hAnsi="Roboto"/>
          <w:color w:val="3C4043"/>
          <w:sz w:val="21"/>
          <w:szCs w:val="21"/>
        </w:rPr>
        <w:t>MetHb</w:t>
      </w:r>
      <w:proofErr w:type="spellEnd"/>
      <w:r>
        <w:rPr>
          <w:rFonts w:ascii="Roboto" w:hAnsi="Roboto"/>
          <w:color w:val="3C4043"/>
          <w:sz w:val="21"/>
          <w:szCs w:val="21"/>
        </w:rPr>
        <w:t>, O2Hb, SO2, glukoza, mleczany, bilirubina, luka anionowa, HHbCO2, HbCO2 </w:t>
      </w:r>
    </w:p>
    <w:p w14:paraId="0EEAA093" w14:textId="77777777" w:rsidR="00E25770" w:rsidRDefault="00E25770" w:rsidP="00E25770">
      <w:r>
        <w:rPr>
          <w:rFonts w:ascii="Roboto" w:hAnsi="Roboto"/>
          <w:color w:val="3C4043"/>
          <w:sz w:val="21"/>
          <w:szCs w:val="21"/>
        </w:rPr>
        <w:t xml:space="preserve">7) potwierdzenie prawidłowych parametrów hemostazy : APTT, D-Dimery, fibrynogen, czas </w:t>
      </w:r>
      <w:proofErr w:type="spellStart"/>
      <w:r>
        <w:rPr>
          <w:rFonts w:ascii="Roboto" w:hAnsi="Roboto"/>
          <w:color w:val="3C4043"/>
          <w:sz w:val="21"/>
          <w:szCs w:val="21"/>
        </w:rPr>
        <w:t>protrombinowy</w:t>
      </w:r>
      <w:proofErr w:type="spellEnd"/>
      <w:r>
        <w:rPr>
          <w:rFonts w:ascii="Roboto" w:hAnsi="Roboto"/>
          <w:color w:val="3C4043"/>
          <w:sz w:val="21"/>
          <w:szCs w:val="21"/>
        </w:rPr>
        <w:t>. </w:t>
      </w:r>
    </w:p>
    <w:p w14:paraId="5A1ED6FB" w14:textId="77777777" w:rsidR="00E25770" w:rsidRDefault="00E25770" w:rsidP="00E25770"/>
    <w:p w14:paraId="6C2A4222" w14:textId="77777777" w:rsidR="00E25770" w:rsidRDefault="00E25770" w:rsidP="00E25770">
      <w:r>
        <w:rPr>
          <w:rFonts w:ascii="Roboto" w:hAnsi="Roboto"/>
          <w:color w:val="3C4043"/>
          <w:sz w:val="21"/>
          <w:szCs w:val="21"/>
        </w:rPr>
        <w:t>§.3</w:t>
      </w:r>
    </w:p>
    <w:p w14:paraId="2C380239" w14:textId="77777777" w:rsidR="00E25770" w:rsidRDefault="00E25770" w:rsidP="00E25770">
      <w:proofErr w:type="spellStart"/>
      <w:r>
        <w:rPr>
          <w:rFonts w:ascii="Roboto" w:hAnsi="Roboto"/>
          <w:color w:val="3C4043"/>
          <w:sz w:val="21"/>
          <w:szCs w:val="21"/>
        </w:rPr>
        <w:t>Triage</w:t>
      </w:r>
      <w:proofErr w:type="spellEnd"/>
      <w:r>
        <w:rPr>
          <w:rFonts w:ascii="Roboto" w:hAnsi="Roboto"/>
          <w:color w:val="3C4043"/>
          <w:sz w:val="21"/>
          <w:szCs w:val="21"/>
        </w:rPr>
        <w:t xml:space="preserve"> na SOR, IP kolory wstępne przy przyjęciu / </w:t>
      </w:r>
      <w:proofErr w:type="spellStart"/>
      <w:r>
        <w:rPr>
          <w:rFonts w:ascii="Roboto" w:hAnsi="Roboto"/>
          <w:color w:val="3C4043"/>
          <w:sz w:val="21"/>
          <w:szCs w:val="21"/>
        </w:rPr>
        <w:t>retriage</w:t>
      </w:r>
      <w:proofErr w:type="spellEnd"/>
      <w:r>
        <w:rPr>
          <w:rFonts w:ascii="Roboto" w:hAnsi="Roboto"/>
          <w:color w:val="3C4043"/>
          <w:sz w:val="21"/>
          <w:szCs w:val="21"/>
        </w:rPr>
        <w:t xml:space="preserve"> i TOPSOR lub / i obszar :</w:t>
      </w:r>
    </w:p>
    <w:p w14:paraId="7BB9FF86" w14:textId="77777777" w:rsidR="00E25770" w:rsidRDefault="00E25770" w:rsidP="00E25770">
      <w:r>
        <w:rPr>
          <w:rFonts w:ascii="Roboto" w:hAnsi="Roboto"/>
          <w:color w:val="3C4043"/>
          <w:sz w:val="21"/>
          <w:szCs w:val="21"/>
        </w:rPr>
        <w:t>- czerwony </w:t>
      </w:r>
    </w:p>
    <w:p w14:paraId="298CA813" w14:textId="77777777" w:rsidR="00E25770" w:rsidRDefault="00E25770" w:rsidP="00E25770">
      <w:r>
        <w:rPr>
          <w:rFonts w:ascii="Roboto" w:hAnsi="Roboto"/>
          <w:color w:val="3C4043"/>
          <w:sz w:val="21"/>
          <w:szCs w:val="21"/>
        </w:rPr>
        <w:t>- pomarańczowy</w:t>
      </w:r>
    </w:p>
    <w:p w14:paraId="1418A610" w14:textId="77777777" w:rsidR="00E25770" w:rsidRDefault="00E25770" w:rsidP="00E25770">
      <w:r>
        <w:rPr>
          <w:rFonts w:ascii="Roboto" w:hAnsi="Roboto"/>
          <w:color w:val="3C4043"/>
          <w:sz w:val="21"/>
          <w:szCs w:val="21"/>
        </w:rPr>
        <w:t>- żółty </w:t>
      </w:r>
    </w:p>
    <w:p w14:paraId="10A78064" w14:textId="77777777" w:rsidR="00E25770" w:rsidRDefault="00E25770" w:rsidP="00E25770">
      <w:r>
        <w:rPr>
          <w:rFonts w:ascii="Roboto" w:hAnsi="Roboto"/>
          <w:color w:val="3C4043"/>
          <w:sz w:val="21"/>
          <w:szCs w:val="21"/>
        </w:rPr>
        <w:t>- zielony </w:t>
      </w:r>
    </w:p>
    <w:p w14:paraId="04F5483C" w14:textId="77777777" w:rsidR="00E25770" w:rsidRDefault="00E25770" w:rsidP="00E25770">
      <w:r>
        <w:rPr>
          <w:rFonts w:ascii="Roboto" w:hAnsi="Roboto"/>
          <w:color w:val="3C4043"/>
          <w:sz w:val="21"/>
          <w:szCs w:val="21"/>
        </w:rPr>
        <w:t>- niebieski</w:t>
      </w:r>
    </w:p>
    <w:p w14:paraId="50E0D959" w14:textId="77777777" w:rsidR="00E25770" w:rsidRDefault="00E25770" w:rsidP="00E25770">
      <w:r>
        <w:rPr>
          <w:rFonts w:ascii="Roboto" w:hAnsi="Roboto"/>
          <w:color w:val="3C4043"/>
          <w:sz w:val="21"/>
          <w:szCs w:val="21"/>
        </w:rPr>
        <w:t>- szary </w:t>
      </w:r>
    </w:p>
    <w:p w14:paraId="5CFF03F9" w14:textId="77777777" w:rsidR="00E25770" w:rsidRDefault="00E25770" w:rsidP="00E25770">
      <w:r>
        <w:rPr>
          <w:rFonts w:ascii="Roboto" w:hAnsi="Roboto"/>
          <w:color w:val="3C4043"/>
          <w:sz w:val="21"/>
          <w:szCs w:val="21"/>
        </w:rPr>
        <w:t>- czarny </w:t>
      </w:r>
    </w:p>
    <w:p w14:paraId="3E483CBA" w14:textId="77777777" w:rsidR="00E25770" w:rsidRDefault="00E25770" w:rsidP="00E25770"/>
    <w:p w14:paraId="744E7A2B" w14:textId="77777777" w:rsidR="00E25770" w:rsidRDefault="00E25770" w:rsidP="00E25770">
      <w:r>
        <w:rPr>
          <w:rFonts w:ascii="Roboto" w:hAnsi="Roboto"/>
          <w:color w:val="3C4043"/>
          <w:sz w:val="21"/>
          <w:szCs w:val="21"/>
        </w:rPr>
        <w:t>Czerwony - pomoc natychmiastowa </w:t>
      </w:r>
    </w:p>
    <w:p w14:paraId="01B1B238" w14:textId="77777777" w:rsidR="00E25770" w:rsidRDefault="00E25770" w:rsidP="00E25770">
      <w:r>
        <w:rPr>
          <w:rFonts w:ascii="Roboto" w:hAnsi="Roboto"/>
          <w:color w:val="3C4043"/>
          <w:sz w:val="21"/>
          <w:szCs w:val="21"/>
        </w:rPr>
        <w:t>Pomarańczowy - kontakt z personelem do 10' </w:t>
      </w:r>
    </w:p>
    <w:p w14:paraId="190EC5B8" w14:textId="77777777" w:rsidR="00E25770" w:rsidRDefault="00E25770" w:rsidP="00E25770">
      <w:r>
        <w:rPr>
          <w:rFonts w:ascii="Roboto" w:hAnsi="Roboto"/>
          <w:color w:val="3C4043"/>
          <w:sz w:val="21"/>
          <w:szCs w:val="21"/>
        </w:rPr>
        <w:t>Żółty - kontakt z personelem do 30' </w:t>
      </w:r>
    </w:p>
    <w:p w14:paraId="66C3E03C" w14:textId="77777777" w:rsidR="00E25770" w:rsidRDefault="00E25770" w:rsidP="00E25770">
      <w:r>
        <w:rPr>
          <w:rFonts w:ascii="Roboto" w:hAnsi="Roboto"/>
          <w:color w:val="3C4043"/>
          <w:sz w:val="21"/>
          <w:szCs w:val="21"/>
        </w:rPr>
        <w:t>Zielony - kontakt z personelem do 60' </w:t>
      </w:r>
    </w:p>
    <w:p w14:paraId="037E5E14" w14:textId="77777777" w:rsidR="00E25770" w:rsidRDefault="00E25770" w:rsidP="00E25770">
      <w:r>
        <w:rPr>
          <w:rFonts w:ascii="Roboto" w:hAnsi="Roboto"/>
          <w:color w:val="3C4043"/>
          <w:sz w:val="21"/>
          <w:szCs w:val="21"/>
        </w:rPr>
        <w:t>Niebieski - kontakt z personelem do 60' </w:t>
      </w:r>
    </w:p>
    <w:p w14:paraId="21EBD78B" w14:textId="77777777" w:rsidR="00E25770" w:rsidRDefault="00E25770" w:rsidP="00E25770">
      <w:r>
        <w:rPr>
          <w:rFonts w:ascii="Roboto" w:hAnsi="Roboto"/>
          <w:color w:val="3C4043"/>
          <w:sz w:val="21"/>
          <w:szCs w:val="21"/>
        </w:rPr>
        <w:t>Szary - kontakt z personelem do 60' stan przed wypisowy ostateczny przez zbadaniem i przed wypisem ostatecznym przez kierownika SOR / IP, gdzie w ciągu 60' następuje 3 krotnie pomiar parametrów zawartych w paragrafie 2 pkt. 3) i pkt. 5). </w:t>
      </w:r>
    </w:p>
    <w:p w14:paraId="6FB8C4C3" w14:textId="77777777" w:rsidR="00E25770" w:rsidRDefault="00E25770" w:rsidP="00E25770"/>
    <w:p w14:paraId="1E6161CE" w14:textId="77777777" w:rsidR="00E25770" w:rsidRDefault="00E25770" w:rsidP="00E25770">
      <w:r>
        <w:rPr>
          <w:rFonts w:ascii="Roboto" w:hAnsi="Roboto"/>
          <w:color w:val="3C4043"/>
          <w:sz w:val="21"/>
          <w:szCs w:val="21"/>
        </w:rPr>
        <w:t xml:space="preserve">Ponowna ocena stanu zdrowia zwana dalej </w:t>
      </w:r>
      <w:proofErr w:type="spellStart"/>
      <w:r>
        <w:rPr>
          <w:rFonts w:ascii="Roboto" w:hAnsi="Roboto"/>
          <w:color w:val="3C4043"/>
          <w:sz w:val="21"/>
          <w:szCs w:val="21"/>
        </w:rPr>
        <w:t>retriażem</w:t>
      </w:r>
      <w:proofErr w:type="spellEnd"/>
      <w:r>
        <w:rPr>
          <w:rFonts w:ascii="Roboto" w:hAnsi="Roboto"/>
          <w:color w:val="3C4043"/>
          <w:sz w:val="21"/>
          <w:szCs w:val="21"/>
        </w:rPr>
        <w:t xml:space="preserve"> odbywa się nie rzadziej niż co 30 - 60 minut. </w:t>
      </w:r>
    </w:p>
    <w:p w14:paraId="18F1E425" w14:textId="77777777" w:rsidR="00E25770" w:rsidRDefault="00E25770" w:rsidP="00E25770"/>
    <w:p w14:paraId="12CA1DC9" w14:textId="77777777" w:rsidR="00E25770" w:rsidRDefault="00E25770" w:rsidP="00E25770">
      <w:r>
        <w:rPr>
          <w:rFonts w:ascii="Roboto" w:hAnsi="Roboto"/>
          <w:color w:val="3C4043"/>
          <w:sz w:val="21"/>
          <w:szCs w:val="21"/>
        </w:rPr>
        <w:lastRenderedPageBreak/>
        <w:t>Przykład pacjent z SOR żółtego został wstępnie wypisany przez lekarza prowadzącego, gdzie trafia na obszar szary przed wypisowy na wypisanie ostateczne przez kierownika SOR, w przypadku nieprawidłowości w pomiarach pacjent trafia na odpowiedni obszar kolorowy SOR. </w:t>
      </w:r>
    </w:p>
    <w:p w14:paraId="6EE5604A" w14:textId="77777777" w:rsidR="00E25770" w:rsidRDefault="00E25770" w:rsidP="00E25770"/>
    <w:p w14:paraId="70ABE087" w14:textId="77777777" w:rsidR="00E25770" w:rsidRDefault="00E25770" w:rsidP="00E25770">
      <w:r>
        <w:rPr>
          <w:rFonts w:ascii="Roboto" w:hAnsi="Roboto"/>
          <w:color w:val="3C4043"/>
          <w:sz w:val="21"/>
          <w:szCs w:val="21"/>
        </w:rPr>
        <w:t>§.4</w:t>
      </w:r>
    </w:p>
    <w:p w14:paraId="0CD19FBF" w14:textId="77777777" w:rsidR="00E25770" w:rsidRDefault="00E25770" w:rsidP="00E25770">
      <w:r>
        <w:rPr>
          <w:rFonts w:ascii="Roboto" w:hAnsi="Roboto"/>
          <w:color w:val="3C4043"/>
          <w:sz w:val="21"/>
          <w:szCs w:val="21"/>
        </w:rPr>
        <w:t xml:space="preserve">Monitory funkcji życiowych i kardiomonitory, ciśnieniomierze, </w:t>
      </w:r>
      <w:proofErr w:type="spellStart"/>
      <w:r>
        <w:rPr>
          <w:rFonts w:ascii="Roboto" w:hAnsi="Roboto"/>
          <w:color w:val="3C4043"/>
          <w:sz w:val="21"/>
          <w:szCs w:val="21"/>
        </w:rPr>
        <w:t>glukometry</w:t>
      </w:r>
      <w:proofErr w:type="spellEnd"/>
      <w:r>
        <w:rPr>
          <w:rFonts w:ascii="Roboto" w:hAnsi="Roboto"/>
          <w:color w:val="3C4043"/>
          <w:sz w:val="21"/>
          <w:szCs w:val="21"/>
        </w:rPr>
        <w:t xml:space="preserve">, </w:t>
      </w:r>
      <w:proofErr w:type="spellStart"/>
      <w:r>
        <w:rPr>
          <w:rFonts w:ascii="Roboto" w:hAnsi="Roboto"/>
          <w:color w:val="3C4043"/>
          <w:sz w:val="21"/>
          <w:szCs w:val="21"/>
        </w:rPr>
        <w:t>pulsoksymetry</w:t>
      </w:r>
      <w:proofErr w:type="spellEnd"/>
      <w:r>
        <w:rPr>
          <w:rFonts w:ascii="Roboto" w:hAnsi="Roboto"/>
          <w:color w:val="3C4043"/>
          <w:sz w:val="21"/>
          <w:szCs w:val="21"/>
        </w:rPr>
        <w:t xml:space="preserve"> na Szpitalnym Oddziale Ratunkowym i Izbie Przyjęć mają wbudowane oprogramowanie skali NEWS i skali TRIAGE gdzie przez trendy, zrzut ekranu pokazują odpowiednią kategorie NEWS (skale wczesnych objawów ostrzegawczych) jako MEWS (zmodyfikowana skala wczesnego ostrzegania) oraz </w:t>
      </w:r>
      <w:proofErr w:type="spellStart"/>
      <w:r>
        <w:rPr>
          <w:rFonts w:ascii="Roboto" w:hAnsi="Roboto"/>
          <w:color w:val="3C4043"/>
          <w:sz w:val="21"/>
          <w:szCs w:val="21"/>
        </w:rPr>
        <w:t>triage</w:t>
      </w:r>
      <w:proofErr w:type="spellEnd"/>
      <w:r>
        <w:rPr>
          <w:rFonts w:ascii="Roboto" w:hAnsi="Roboto"/>
          <w:color w:val="3C4043"/>
          <w:sz w:val="21"/>
          <w:szCs w:val="21"/>
        </w:rPr>
        <w:t xml:space="preserve"> oraz mogą uzupełnić kartą segregacji </w:t>
      </w:r>
      <w:proofErr w:type="spellStart"/>
      <w:r>
        <w:rPr>
          <w:rFonts w:ascii="Roboto" w:hAnsi="Roboto"/>
          <w:color w:val="3C4043"/>
          <w:sz w:val="21"/>
          <w:szCs w:val="21"/>
        </w:rPr>
        <w:t>triage</w:t>
      </w:r>
      <w:proofErr w:type="spellEnd"/>
      <w:r>
        <w:rPr>
          <w:rFonts w:ascii="Roboto" w:hAnsi="Roboto"/>
          <w:color w:val="3C4043"/>
          <w:sz w:val="21"/>
          <w:szCs w:val="21"/>
        </w:rPr>
        <w:t xml:space="preserve"> i </w:t>
      </w:r>
      <w:proofErr w:type="spellStart"/>
      <w:r>
        <w:rPr>
          <w:rFonts w:ascii="Roboto" w:hAnsi="Roboto"/>
          <w:color w:val="3C4043"/>
          <w:sz w:val="21"/>
          <w:szCs w:val="21"/>
        </w:rPr>
        <w:t>retriage</w:t>
      </w:r>
      <w:proofErr w:type="spellEnd"/>
      <w:r>
        <w:rPr>
          <w:rFonts w:ascii="Roboto" w:hAnsi="Roboto"/>
          <w:color w:val="3C4043"/>
          <w:sz w:val="21"/>
          <w:szCs w:val="21"/>
        </w:rPr>
        <w:t xml:space="preserve"> jako ponowna ocena stanu zdrowia podczas np. pomiaru ciśnienia dla danego pacjenta lub uzupełnienie karty intensywnego nadzoru. </w:t>
      </w:r>
    </w:p>
    <w:p w14:paraId="60EA09DF" w14:textId="77777777" w:rsidR="00E25770" w:rsidRDefault="00E25770" w:rsidP="00E25770"/>
    <w:p w14:paraId="0D89A5A7" w14:textId="77777777" w:rsidR="00E25770" w:rsidRDefault="00E25770" w:rsidP="00E25770">
      <w:r>
        <w:rPr>
          <w:rFonts w:ascii="Roboto" w:hAnsi="Roboto"/>
          <w:color w:val="3C4043"/>
          <w:sz w:val="21"/>
          <w:szCs w:val="21"/>
        </w:rPr>
        <w:t>W przypadku przedwczesnego wypisu z szpitala w większości przypadków rzutuje to opinią negatywną na cały szpital, a nie na medyków co wypisali i spowodowali pogorszenie stanu zdrowia czy zgon w związku z przedwczesnym wypisaniem. </w:t>
      </w:r>
    </w:p>
    <w:p w14:paraId="74A4B1E2" w14:textId="77777777" w:rsidR="00E25770" w:rsidRDefault="00E25770" w:rsidP="00E25770"/>
    <w:p w14:paraId="6D493079" w14:textId="77777777" w:rsidR="00E25770" w:rsidRDefault="00E25770" w:rsidP="00E25770">
      <w:r>
        <w:rPr>
          <w:rFonts w:ascii="Roboto" w:hAnsi="Roboto"/>
          <w:color w:val="3C4043"/>
          <w:sz w:val="21"/>
          <w:szCs w:val="21"/>
        </w:rPr>
        <w:t xml:space="preserve">Jak wiadomo stan chorego może się pogorszyć z minuty na minutę a nawet sekundy na </w:t>
      </w:r>
      <w:proofErr w:type="spellStart"/>
      <w:r>
        <w:rPr>
          <w:rFonts w:ascii="Roboto" w:hAnsi="Roboto"/>
          <w:color w:val="3C4043"/>
          <w:sz w:val="21"/>
          <w:szCs w:val="21"/>
        </w:rPr>
        <w:t>sekunde</w:t>
      </w:r>
      <w:proofErr w:type="spellEnd"/>
      <w:r>
        <w:rPr>
          <w:rFonts w:ascii="Roboto" w:hAnsi="Roboto"/>
          <w:color w:val="3C4043"/>
          <w:sz w:val="21"/>
          <w:szCs w:val="21"/>
        </w:rPr>
        <w:t xml:space="preserve">, zwykłe EKG nie pokazuje to co się wydarzy, EKG czy kardiomonitor może wskazywać rytm bo pacjent ma rozrusznik a serce na UKG nie pracuje czy zazwyczaj kardiomonitor nie pokaże rytmu zatokowego bo monitorowane 1 odprowadzenie a i tak wymagana jest kontrola EKG 12 odprowadzeniowego choćby po każdej defibrylacji czy </w:t>
      </w:r>
      <w:proofErr w:type="spellStart"/>
      <w:r>
        <w:rPr>
          <w:rFonts w:ascii="Roboto" w:hAnsi="Roboto"/>
          <w:color w:val="3C4043"/>
          <w:sz w:val="21"/>
          <w:szCs w:val="21"/>
        </w:rPr>
        <w:t>umiarowania</w:t>
      </w:r>
      <w:proofErr w:type="spellEnd"/>
      <w:r>
        <w:rPr>
          <w:rFonts w:ascii="Roboto" w:hAnsi="Roboto"/>
          <w:color w:val="3C4043"/>
          <w:sz w:val="21"/>
          <w:szCs w:val="21"/>
        </w:rPr>
        <w:t xml:space="preserve"> innego celem ustalenia rytmu czy przyczyn zaburzenia serca. </w:t>
      </w:r>
    </w:p>
    <w:p w14:paraId="2BD57816" w14:textId="77777777" w:rsidR="00E25770" w:rsidRDefault="00E25770" w:rsidP="00E25770"/>
    <w:p w14:paraId="376CADA6" w14:textId="77777777" w:rsidR="00E25770" w:rsidRDefault="00E25770" w:rsidP="00E25770">
      <w:r>
        <w:t>Przykład punktacji w załączniku z dnia 9.01.2022 roku przy ciśnieniu punktacja jest następująca </w:t>
      </w:r>
    </w:p>
    <w:p w14:paraId="5F4E81FC" w14:textId="77777777" w:rsidR="00E25770" w:rsidRDefault="00E25770" w:rsidP="00E25770">
      <w:r>
        <w:t>4, 3, 2, 1, 0, 1, 2, 3, 4 </w:t>
      </w:r>
    </w:p>
    <w:p w14:paraId="61DD81BA" w14:textId="77777777" w:rsidR="00E25770" w:rsidRDefault="00E25770" w:rsidP="00E25770">
      <w:r>
        <w:t>4 nadciśnienie III° </w:t>
      </w:r>
    </w:p>
    <w:p w14:paraId="09C6ACF7" w14:textId="77777777" w:rsidR="00E25770" w:rsidRDefault="00E25770" w:rsidP="00E25770">
      <w:r>
        <w:t>3 nadciśnienie II° </w:t>
      </w:r>
    </w:p>
    <w:p w14:paraId="25E644E4" w14:textId="77777777" w:rsidR="00E25770" w:rsidRDefault="00E25770" w:rsidP="00E25770">
      <w:r>
        <w:t>2 nadciśnienie I° </w:t>
      </w:r>
    </w:p>
    <w:p w14:paraId="0DEDAB69" w14:textId="77777777" w:rsidR="00E25770" w:rsidRDefault="00E25770" w:rsidP="00E25770">
      <w:r>
        <w:t xml:space="preserve">1 stan </w:t>
      </w:r>
      <w:proofErr w:type="spellStart"/>
      <w:r>
        <w:t>przednadciśnieniowy</w:t>
      </w:r>
      <w:proofErr w:type="spellEnd"/>
      <w:r>
        <w:t xml:space="preserve"> / wysokie prawidłowe </w:t>
      </w:r>
    </w:p>
    <w:p w14:paraId="71D580AE" w14:textId="77777777" w:rsidR="00E25770" w:rsidRDefault="00E25770" w:rsidP="00E25770">
      <w:r>
        <w:t>0 w normie prawidłowe</w:t>
      </w:r>
    </w:p>
    <w:p w14:paraId="26B6937D" w14:textId="77777777" w:rsidR="00E25770" w:rsidRDefault="00E25770" w:rsidP="00E25770">
      <w:r>
        <w:t xml:space="preserve">1 stan </w:t>
      </w:r>
      <w:proofErr w:type="spellStart"/>
      <w:r>
        <w:t>przedniedociśnieniowy</w:t>
      </w:r>
      <w:proofErr w:type="spellEnd"/>
      <w:r>
        <w:t xml:space="preserve"> / prawidłowe optymalne/niskie </w:t>
      </w:r>
    </w:p>
    <w:p w14:paraId="4544FB0D" w14:textId="77777777" w:rsidR="00E25770" w:rsidRDefault="00E25770" w:rsidP="00E25770">
      <w:r>
        <w:t>2 niedociśnienie I°</w:t>
      </w:r>
    </w:p>
    <w:p w14:paraId="025FF6FF" w14:textId="77777777" w:rsidR="00E25770" w:rsidRDefault="00E25770" w:rsidP="00E25770">
      <w:r>
        <w:t>3 niedociśnienie II°</w:t>
      </w:r>
    </w:p>
    <w:p w14:paraId="36933CE0" w14:textId="77777777" w:rsidR="00E25770" w:rsidRDefault="00E25770" w:rsidP="00E25770">
      <w:r>
        <w:t>4 niedociśnienie III° </w:t>
      </w:r>
    </w:p>
    <w:p w14:paraId="4993259C" w14:textId="77777777" w:rsidR="00E25770" w:rsidRDefault="00E25770" w:rsidP="00E25770"/>
    <w:p w14:paraId="2D16A00C" w14:textId="77777777" w:rsidR="00E25770" w:rsidRDefault="00E25770" w:rsidP="00E25770">
      <w:r>
        <w:t>Adnotacje: </w:t>
      </w:r>
    </w:p>
    <w:p w14:paraId="5806C60C" w14:textId="77777777" w:rsidR="00E25770" w:rsidRDefault="00E25770" w:rsidP="00E25770">
      <w:r>
        <w:lastRenderedPageBreak/>
        <w:t>(1) - Za ewentualne błędy przepraszam oraz z uwagi na stan epidemii - proszę o odpowiedź tylko i wyłącznie na adres e-mailowy. </w:t>
      </w:r>
    </w:p>
    <w:p w14:paraId="16E8A476" w14:textId="77777777" w:rsidR="00E25770" w:rsidRDefault="00E25770" w:rsidP="00E25770">
      <w:r>
        <w:t>(2) - Nie wyrażam zgody na podstawie ustawy o petycjach i ustawie o dostępie do informacji publicznej na publikację danych osobowych oraz umieszczenie danych w projektowanej uchwale, uzasadnieniu, uchwale organu stanowiącego, protokołach komisji oraz udostępnieniu danych m.in na sesjach z posiedzeń komisji, sesjach organu stanowiącego itd. w związku z rozpatrywaną petycją. </w:t>
      </w:r>
    </w:p>
    <w:p w14:paraId="75F9FE22" w14:textId="77777777" w:rsidR="00E25770" w:rsidRDefault="00E25770" w:rsidP="00E25770"/>
    <w:p w14:paraId="786AF871" w14:textId="77777777" w:rsidR="00B178F0" w:rsidRDefault="00B178F0" w:rsidP="00B178F0">
      <w:pPr>
        <w:rPr>
          <w:rFonts w:eastAsia="Times New Roman"/>
        </w:rPr>
      </w:pPr>
      <w:r>
        <w:rPr>
          <w:rFonts w:eastAsia="Times New Roman"/>
        </w:rPr>
        <w:t xml:space="preserve">Z wyrazami szacunku </w:t>
      </w:r>
    </w:p>
    <w:p w14:paraId="351BCEC1" w14:textId="12C9467B" w:rsidR="009063F4" w:rsidRDefault="000F21D6" w:rsidP="002456F2">
      <w:r>
        <w:t>--------------------------------</w:t>
      </w:r>
      <w:r>
        <w:br/>
      </w:r>
      <w:r>
        <w:br/>
      </w:r>
    </w:p>
    <w:sectPr w:rsidR="009063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altName w:val="Fira Sans"/>
    <w:charset w:val="00"/>
    <w:family w:val="swiss"/>
    <w:pitch w:val="variable"/>
    <w:sig w:usb0="600002FF" w:usb1="00000001" w:usb2="00000000" w:usb3="00000000" w:csb0="0000019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E03141"/>
    <w:multiLevelType w:val="hybridMultilevel"/>
    <w:tmpl w:val="AECC7C14"/>
    <w:lvl w:ilvl="0" w:tplc="0F76A0E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E81BC9"/>
    <w:multiLevelType w:val="multilevel"/>
    <w:tmpl w:val="27B84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22B"/>
    <w:rsid w:val="00066E11"/>
    <w:rsid w:val="000E322B"/>
    <w:rsid w:val="000F21D6"/>
    <w:rsid w:val="00184722"/>
    <w:rsid w:val="001D0A92"/>
    <w:rsid w:val="001F5102"/>
    <w:rsid w:val="002079EC"/>
    <w:rsid w:val="002456F2"/>
    <w:rsid w:val="002813DE"/>
    <w:rsid w:val="002A33BF"/>
    <w:rsid w:val="002B1A6A"/>
    <w:rsid w:val="00301379"/>
    <w:rsid w:val="003D3D6A"/>
    <w:rsid w:val="00413FF8"/>
    <w:rsid w:val="004914D8"/>
    <w:rsid w:val="00500F5E"/>
    <w:rsid w:val="0050785D"/>
    <w:rsid w:val="005F4DF2"/>
    <w:rsid w:val="00732B7E"/>
    <w:rsid w:val="00790862"/>
    <w:rsid w:val="00796BE2"/>
    <w:rsid w:val="007D7FA7"/>
    <w:rsid w:val="009063F4"/>
    <w:rsid w:val="009560CB"/>
    <w:rsid w:val="009D1015"/>
    <w:rsid w:val="00A11F78"/>
    <w:rsid w:val="00A26719"/>
    <w:rsid w:val="00B178F0"/>
    <w:rsid w:val="00B65007"/>
    <w:rsid w:val="00C44AFC"/>
    <w:rsid w:val="00C51431"/>
    <w:rsid w:val="00C80613"/>
    <w:rsid w:val="00D53D64"/>
    <w:rsid w:val="00D63EAE"/>
    <w:rsid w:val="00E25770"/>
    <w:rsid w:val="00E96560"/>
    <w:rsid w:val="00F25812"/>
    <w:rsid w:val="00F36433"/>
    <w:rsid w:val="00F74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3C87B"/>
  <w15:chartTrackingRefBased/>
  <w15:docId w15:val="{F6DC98C9-9524-4D0F-9F17-54A1F5554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79E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D3D6A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3D3D6A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63E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5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1692EC-6958-4C63-9663-25969DA1D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822</Words>
  <Characters>4932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Kotłowska Elżbieta</dc:creator>
  <cp:keywords/>
  <dc:description/>
  <cp:lastModifiedBy>Kotłowska Elżbieta</cp:lastModifiedBy>
  <cp:revision>2</cp:revision>
  <dcterms:created xsi:type="dcterms:W3CDTF">2022-03-15T13:51:00Z</dcterms:created>
  <dcterms:modified xsi:type="dcterms:W3CDTF">2022-03-15T13:51:00Z</dcterms:modified>
</cp:coreProperties>
</file>