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254D" w:rsidRDefault="00310D37" w:rsidP="00A0254D">
      <w:pPr>
        <w:spacing w:line="360" w:lineRule="auto"/>
        <w:jc w:val="right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</w:rPr>
        <w:t>Warszawa, dnia 14</w:t>
      </w:r>
      <w:r w:rsidR="00A0254D">
        <w:rPr>
          <w:rFonts w:ascii="Arial" w:hAnsi="Arial" w:cs="Arial"/>
        </w:rPr>
        <w:t xml:space="preserve"> lutego 2019</w:t>
      </w:r>
      <w:r w:rsidR="0065737D">
        <w:rPr>
          <w:rFonts w:ascii="Arial" w:hAnsi="Arial" w:cs="Arial"/>
        </w:rPr>
        <w:t xml:space="preserve"> </w:t>
      </w:r>
      <w:r w:rsidR="00A0254D">
        <w:rPr>
          <w:rFonts w:ascii="Arial" w:hAnsi="Arial" w:cs="Arial"/>
        </w:rPr>
        <w:t>r.</w:t>
      </w:r>
    </w:p>
    <w:p w:rsidR="00A0254D" w:rsidRDefault="00A0254D" w:rsidP="00A0254D">
      <w:pPr>
        <w:spacing w:before="120" w:after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OGŁOSZENIE</w:t>
      </w:r>
    </w:p>
    <w:p w:rsidR="00A0254D" w:rsidRPr="004F1939" w:rsidRDefault="00A0254D" w:rsidP="004F1939">
      <w:pPr>
        <w:spacing w:after="120" w:line="360" w:lineRule="auto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</w:rPr>
        <w:t>Komisja Konkursowa, powołana do rozpatrzenia ofert konkursowych na wybór realizatorów programu wieloletniego pn.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i/>
        </w:rPr>
        <w:t>Narodowy Program Zwalczania Chorób Nowotworowych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w zakresie zadania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pn.</w:t>
      </w:r>
      <w:r>
        <w:rPr>
          <w:rFonts w:ascii="Arial" w:hAnsi="Arial" w:cs="Arial"/>
          <w:b/>
        </w:rPr>
        <w:t xml:space="preserve"> </w:t>
      </w:r>
      <w:r w:rsidR="004F1939" w:rsidRPr="00175ADB">
        <w:rPr>
          <w:rFonts w:ascii="Arial" w:hAnsi="Arial" w:cs="Arial"/>
          <w:b/>
          <w:i/>
        </w:rPr>
        <w:t>Program opieki nad rodzinami wysokiego, dziedzicznie uwarunkowanego ryzyka zachorowania na nowotwory złośliwe – Moduł II – wczesne wykrywanie i prewencja nowotworów złośliwych w rodzinach wysokiego, dziedzicznie uwarunkowanego ryzyka zachorowania na raka jelita grubego i błony śluzowej trzonu macicy</w:t>
      </w:r>
      <w:r w:rsidR="000C1C15">
        <w:rPr>
          <w:rFonts w:ascii="Arial" w:hAnsi="Arial" w:cs="Arial"/>
          <w:b/>
          <w:i/>
        </w:rPr>
        <w:t xml:space="preserve"> </w:t>
      </w:r>
      <w:r>
        <w:rPr>
          <w:rFonts w:ascii="Arial" w:hAnsi="Arial" w:cs="Arial"/>
          <w:b/>
        </w:rPr>
        <w:t>na lata 2019-2021</w:t>
      </w:r>
      <w:r>
        <w:rPr>
          <w:rFonts w:ascii="Arial" w:hAnsi="Arial" w:cs="Arial"/>
          <w:b/>
          <w:i/>
        </w:rPr>
        <w:t xml:space="preserve"> </w:t>
      </w:r>
      <w:r>
        <w:rPr>
          <w:rFonts w:ascii="Arial" w:hAnsi="Arial" w:cs="Arial"/>
        </w:rPr>
        <w:t>na podstawie § 7 ust. 3 pkt 5 Regulaminu pracy komisji konkursowej, stanowiącego załącznik nr 1 do zarządzenia</w:t>
      </w:r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</w:rPr>
        <w:t xml:space="preserve">Ministra Zdrowia z dnia 25 kwietnia 2018r. w sprawie prowadzenia prac nad opracowaniem i realizacją programów polityki zdrowotnej oraz wyłaniania realizatorów innych programów realizowanych przez ministra właściwego do spraw zdrowia (Dz. Urz. Min. </w:t>
      </w:r>
      <w:proofErr w:type="spellStart"/>
      <w:r>
        <w:rPr>
          <w:rFonts w:ascii="Arial" w:hAnsi="Arial" w:cs="Arial"/>
        </w:rPr>
        <w:t>Zdrow</w:t>
      </w:r>
      <w:proofErr w:type="spellEnd"/>
      <w:r>
        <w:rPr>
          <w:rFonts w:ascii="Arial" w:hAnsi="Arial" w:cs="Arial"/>
        </w:rPr>
        <w:t>. z 2018r. poz. 30), ogłasza listę ofert spełniających warunki formalne oraz listę ofert niespełniających warunków formalnych.</w:t>
      </w:r>
    </w:p>
    <w:p w:rsidR="00A0254D" w:rsidRDefault="00A0254D" w:rsidP="00A0254D">
      <w:pPr>
        <w:spacing w:before="120" w:after="120" w:line="360" w:lineRule="auto"/>
        <w:jc w:val="both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>Oferty spełniające warunki formalne:</w:t>
      </w:r>
    </w:p>
    <w:p w:rsidR="004F1939" w:rsidRDefault="004F1939" w:rsidP="004F1939">
      <w:pPr>
        <w:pStyle w:val="Akapitzlist"/>
        <w:numPr>
          <w:ilvl w:val="0"/>
          <w:numId w:val="16"/>
        </w:numPr>
        <w:spacing w:after="120" w:line="360" w:lineRule="auto"/>
        <w:jc w:val="both"/>
        <w:rPr>
          <w:rFonts w:ascii="Arial" w:hAnsi="Arial" w:cs="Arial"/>
        </w:rPr>
      </w:pPr>
      <w:r w:rsidRPr="005C14AF">
        <w:rPr>
          <w:rFonts w:ascii="Arial" w:hAnsi="Arial" w:cs="Arial"/>
        </w:rPr>
        <w:t>Dolnośląskie Centrum Onkologii we Wrocławiu, Pl. Hirszfelda 12, 53-413 Wrocław;</w:t>
      </w:r>
    </w:p>
    <w:p w:rsidR="004F1939" w:rsidRPr="005C14AF" w:rsidRDefault="004F1939" w:rsidP="004F1939">
      <w:pPr>
        <w:pStyle w:val="Akapitzlist"/>
        <w:numPr>
          <w:ilvl w:val="0"/>
          <w:numId w:val="16"/>
        </w:numPr>
        <w:spacing w:after="120" w:line="360" w:lineRule="auto"/>
        <w:jc w:val="both"/>
        <w:rPr>
          <w:rFonts w:ascii="Arial" w:hAnsi="Arial" w:cs="Arial"/>
        </w:rPr>
      </w:pPr>
      <w:r w:rsidRPr="005C14AF">
        <w:rPr>
          <w:rFonts w:ascii="Arial" w:hAnsi="Arial" w:cs="Arial"/>
        </w:rPr>
        <w:t xml:space="preserve">Centrum Onkologii w Bydgoszczy im. Prof. Franciszka Łukaszczyka, ul. Dr I. Romanowskiej 2, 85-796 Bydgoszcz; </w:t>
      </w:r>
    </w:p>
    <w:p w:rsidR="004F1939" w:rsidRPr="005C14AF" w:rsidRDefault="004F1939" w:rsidP="004F1939">
      <w:pPr>
        <w:pStyle w:val="Akapitzlist"/>
        <w:numPr>
          <w:ilvl w:val="0"/>
          <w:numId w:val="16"/>
        </w:numPr>
        <w:spacing w:after="120" w:line="360" w:lineRule="auto"/>
        <w:jc w:val="both"/>
        <w:rPr>
          <w:rFonts w:ascii="Arial" w:hAnsi="Arial" w:cs="Arial"/>
        </w:rPr>
      </w:pPr>
      <w:r w:rsidRPr="005C14AF">
        <w:rPr>
          <w:rFonts w:ascii="Arial" w:hAnsi="Arial" w:cs="Arial"/>
        </w:rPr>
        <w:t>Prywatna Poradnia Onkologiczna Robert Sibilski, ul. Wazów 42, 65-001 Zielona Góra;</w:t>
      </w:r>
    </w:p>
    <w:p w:rsidR="004F1939" w:rsidRPr="005C14AF" w:rsidRDefault="004F1939" w:rsidP="004F1939">
      <w:pPr>
        <w:pStyle w:val="Akapitzlist"/>
        <w:numPr>
          <w:ilvl w:val="0"/>
          <w:numId w:val="16"/>
        </w:numPr>
        <w:spacing w:after="120" w:line="360" w:lineRule="auto"/>
        <w:jc w:val="both"/>
        <w:rPr>
          <w:rFonts w:ascii="Arial" w:hAnsi="Arial" w:cs="Arial"/>
        </w:rPr>
      </w:pPr>
      <w:r w:rsidRPr="005C14AF">
        <w:rPr>
          <w:rFonts w:ascii="Arial" w:hAnsi="Arial" w:cs="Arial"/>
        </w:rPr>
        <w:t xml:space="preserve">Wojewódzkie Wielospecjalistyczne Centrum Onkologii i Traumatologii im. Mikołaja Kopernika, ul. Pabianicka 62, 93-513 Łódź; </w:t>
      </w:r>
    </w:p>
    <w:p w:rsidR="004F1939" w:rsidRPr="005C14AF" w:rsidRDefault="004F1939" w:rsidP="004F1939">
      <w:pPr>
        <w:pStyle w:val="Akapitzlist"/>
        <w:numPr>
          <w:ilvl w:val="0"/>
          <w:numId w:val="16"/>
        </w:numPr>
        <w:spacing w:after="120" w:line="360" w:lineRule="auto"/>
        <w:jc w:val="both"/>
        <w:rPr>
          <w:rFonts w:ascii="Arial" w:hAnsi="Arial" w:cs="Arial"/>
        </w:rPr>
      </w:pPr>
      <w:r w:rsidRPr="005C14AF">
        <w:rPr>
          <w:rFonts w:ascii="Arial" w:hAnsi="Arial" w:cs="Arial"/>
        </w:rPr>
        <w:t xml:space="preserve">P.P.H.U </w:t>
      </w:r>
      <w:proofErr w:type="spellStart"/>
      <w:r w:rsidRPr="005C14AF">
        <w:rPr>
          <w:rFonts w:ascii="Arial" w:hAnsi="Arial" w:cs="Arial"/>
        </w:rPr>
        <w:t>Genos</w:t>
      </w:r>
      <w:proofErr w:type="spellEnd"/>
      <w:r w:rsidRPr="005C14AF">
        <w:rPr>
          <w:rFonts w:ascii="Arial" w:hAnsi="Arial" w:cs="Arial"/>
        </w:rPr>
        <w:t xml:space="preserve"> S.c., Strońsko 20a, 98-161 Zapolice;</w:t>
      </w:r>
    </w:p>
    <w:p w:rsidR="004F1939" w:rsidRDefault="004F1939" w:rsidP="004F1939">
      <w:pPr>
        <w:pStyle w:val="Akapitzlist"/>
        <w:numPr>
          <w:ilvl w:val="0"/>
          <w:numId w:val="16"/>
        </w:numPr>
        <w:spacing w:after="120" w:line="360" w:lineRule="auto"/>
        <w:jc w:val="both"/>
        <w:rPr>
          <w:rFonts w:ascii="Arial" w:hAnsi="Arial" w:cs="Arial"/>
        </w:rPr>
      </w:pPr>
      <w:r w:rsidRPr="005C14AF">
        <w:rPr>
          <w:rFonts w:ascii="Arial" w:hAnsi="Arial" w:cs="Arial"/>
        </w:rPr>
        <w:t>„Centrum” Sp. z o. o. Medyczno-Diagnostyczne, ul. Niklowa 9, 08-110 Siedlce</w:t>
      </w:r>
      <w:r>
        <w:rPr>
          <w:rFonts w:ascii="Arial" w:hAnsi="Arial" w:cs="Arial"/>
        </w:rPr>
        <w:t>;</w:t>
      </w:r>
    </w:p>
    <w:p w:rsidR="004F1939" w:rsidRPr="005C14AF" w:rsidRDefault="004F1939" w:rsidP="004F1939">
      <w:pPr>
        <w:pStyle w:val="Akapitzlist"/>
        <w:numPr>
          <w:ilvl w:val="0"/>
          <w:numId w:val="16"/>
        </w:numPr>
        <w:spacing w:after="120" w:line="360" w:lineRule="auto"/>
        <w:jc w:val="both"/>
        <w:rPr>
          <w:rFonts w:ascii="Arial" w:hAnsi="Arial" w:cs="Arial"/>
        </w:rPr>
      </w:pPr>
      <w:r w:rsidRPr="005C14AF">
        <w:rPr>
          <w:rFonts w:ascii="Arial" w:hAnsi="Arial" w:cs="Arial"/>
        </w:rPr>
        <w:t xml:space="preserve">SP ZOZ Opolskie Centrum Onkologii im. Prof. Tadeusza </w:t>
      </w:r>
      <w:proofErr w:type="spellStart"/>
      <w:r w:rsidRPr="005C14AF">
        <w:rPr>
          <w:rFonts w:ascii="Arial" w:hAnsi="Arial" w:cs="Arial"/>
        </w:rPr>
        <w:t>Koszarowskiego</w:t>
      </w:r>
      <w:proofErr w:type="spellEnd"/>
      <w:r w:rsidRPr="005C14AF">
        <w:rPr>
          <w:rFonts w:ascii="Arial" w:hAnsi="Arial" w:cs="Arial"/>
        </w:rPr>
        <w:t xml:space="preserve"> w Opolu, ul. Katowicka 66a, 45-061 Opole; </w:t>
      </w:r>
    </w:p>
    <w:p w:rsidR="004F1939" w:rsidRDefault="004F1939" w:rsidP="004F1939">
      <w:pPr>
        <w:pStyle w:val="Akapitzlist"/>
        <w:numPr>
          <w:ilvl w:val="0"/>
          <w:numId w:val="16"/>
        </w:numPr>
        <w:spacing w:after="120" w:line="360" w:lineRule="auto"/>
        <w:jc w:val="both"/>
        <w:rPr>
          <w:rFonts w:ascii="Arial" w:hAnsi="Arial" w:cs="Arial"/>
        </w:rPr>
      </w:pPr>
      <w:r w:rsidRPr="005C14AF">
        <w:rPr>
          <w:rFonts w:ascii="Arial" w:hAnsi="Arial" w:cs="Arial"/>
        </w:rPr>
        <w:t>Kliniczny Szpital Wojewódzki nr 1 im. Fryderyka Chopina w Rzeszowie</w:t>
      </w:r>
      <w:r>
        <w:rPr>
          <w:rFonts w:ascii="Arial" w:hAnsi="Arial" w:cs="Arial"/>
        </w:rPr>
        <w:t>, ul. Szopena 2, 35-055 Rzeszów;</w:t>
      </w:r>
    </w:p>
    <w:p w:rsidR="004F1939" w:rsidRPr="00174FAC" w:rsidRDefault="004F1939" w:rsidP="004F1939">
      <w:pPr>
        <w:pStyle w:val="Akapitzlist"/>
        <w:numPr>
          <w:ilvl w:val="0"/>
          <w:numId w:val="16"/>
        </w:numPr>
        <w:spacing w:after="120" w:line="360" w:lineRule="auto"/>
        <w:jc w:val="both"/>
        <w:rPr>
          <w:rFonts w:ascii="Arial" w:hAnsi="Arial" w:cs="Arial"/>
        </w:rPr>
      </w:pPr>
      <w:r w:rsidRPr="00174FAC">
        <w:rPr>
          <w:rFonts w:ascii="Arial" w:hAnsi="Arial" w:cs="Arial"/>
        </w:rPr>
        <w:t>Podlaskie Centrum Medyczne „Genetics” Leśniewicz spółka jawna, ul. Parkowa 14/84, 15-224 Białystok;</w:t>
      </w:r>
    </w:p>
    <w:p w:rsidR="004F1939" w:rsidRPr="005C14AF" w:rsidRDefault="004F1939" w:rsidP="004F1939">
      <w:pPr>
        <w:pStyle w:val="Akapitzlist"/>
        <w:numPr>
          <w:ilvl w:val="0"/>
          <w:numId w:val="16"/>
        </w:numPr>
        <w:spacing w:after="120" w:line="360" w:lineRule="auto"/>
        <w:jc w:val="both"/>
        <w:rPr>
          <w:rFonts w:ascii="Arial" w:hAnsi="Arial" w:cs="Arial"/>
        </w:rPr>
      </w:pPr>
      <w:r w:rsidRPr="005C14AF">
        <w:rPr>
          <w:rFonts w:ascii="Arial" w:hAnsi="Arial" w:cs="Arial"/>
        </w:rPr>
        <w:t>Uniwersyteckie Centrum Kliniczne, ul. Dębinki 7, 80-952 Gdańsk;</w:t>
      </w:r>
    </w:p>
    <w:p w:rsidR="004F1939" w:rsidRPr="005C14AF" w:rsidRDefault="004F1939" w:rsidP="004F1939">
      <w:pPr>
        <w:pStyle w:val="Akapitzlist"/>
        <w:numPr>
          <w:ilvl w:val="0"/>
          <w:numId w:val="16"/>
        </w:numPr>
        <w:spacing w:after="120" w:line="360" w:lineRule="auto"/>
        <w:jc w:val="both"/>
        <w:rPr>
          <w:rFonts w:ascii="Arial" w:hAnsi="Arial" w:cs="Arial"/>
        </w:rPr>
      </w:pPr>
      <w:r w:rsidRPr="005C14AF">
        <w:rPr>
          <w:rFonts w:ascii="Arial" w:hAnsi="Arial" w:cs="Arial"/>
        </w:rPr>
        <w:t>COPERNICUS Podmiot Leczniczy Sp. z o.o., ul. Nowe Ogrody 1-6, 80-803 Gdańsk;</w:t>
      </w:r>
    </w:p>
    <w:p w:rsidR="004F1939" w:rsidRPr="005C14AF" w:rsidRDefault="004F1939" w:rsidP="004F1939">
      <w:pPr>
        <w:pStyle w:val="Akapitzlist"/>
        <w:numPr>
          <w:ilvl w:val="0"/>
          <w:numId w:val="16"/>
        </w:numPr>
        <w:spacing w:after="120" w:line="360" w:lineRule="auto"/>
        <w:jc w:val="both"/>
        <w:rPr>
          <w:rFonts w:ascii="Arial" w:hAnsi="Arial" w:cs="Arial"/>
        </w:rPr>
      </w:pPr>
      <w:r w:rsidRPr="005C14AF">
        <w:rPr>
          <w:rFonts w:ascii="Arial" w:hAnsi="Arial" w:cs="Arial"/>
        </w:rPr>
        <w:t>Szpitale Pomorskie w Gdyni Sp. z o. o., ul. Powstania Styczniowego 1, 81-519 Gdynia;</w:t>
      </w:r>
    </w:p>
    <w:p w:rsidR="004F1939" w:rsidRPr="005C14AF" w:rsidRDefault="004F1939" w:rsidP="004F1939">
      <w:pPr>
        <w:pStyle w:val="Akapitzlist"/>
        <w:numPr>
          <w:ilvl w:val="0"/>
          <w:numId w:val="16"/>
        </w:numPr>
        <w:spacing w:after="120" w:line="360" w:lineRule="auto"/>
        <w:jc w:val="both"/>
        <w:rPr>
          <w:rFonts w:ascii="Arial" w:hAnsi="Arial" w:cs="Arial"/>
        </w:rPr>
      </w:pPr>
      <w:r w:rsidRPr="005C14AF">
        <w:rPr>
          <w:rFonts w:ascii="Arial" w:hAnsi="Arial" w:cs="Arial"/>
        </w:rPr>
        <w:t xml:space="preserve">Centrum Onkologii – Instytut im. Marii Skłodowskiej–Curie oddział w Gliwicach, ul. Wybrzeże Armii Krajowej 15, 44-101 Gliwice; </w:t>
      </w:r>
    </w:p>
    <w:p w:rsidR="004F1939" w:rsidRPr="005C14AF" w:rsidRDefault="004F1939" w:rsidP="004F1939">
      <w:pPr>
        <w:pStyle w:val="Akapitzlist"/>
        <w:numPr>
          <w:ilvl w:val="0"/>
          <w:numId w:val="16"/>
        </w:numPr>
        <w:spacing w:after="120" w:line="360" w:lineRule="auto"/>
        <w:jc w:val="both"/>
        <w:rPr>
          <w:rFonts w:ascii="Arial" w:hAnsi="Arial" w:cs="Arial"/>
        </w:rPr>
      </w:pPr>
      <w:r w:rsidRPr="005C14AF">
        <w:rPr>
          <w:rFonts w:ascii="Arial" w:hAnsi="Arial" w:cs="Arial"/>
        </w:rPr>
        <w:lastRenderedPageBreak/>
        <w:t xml:space="preserve">Wielkopolskie Centrum Onkologii im. M. Skłodowskiej-Curie, ul. </w:t>
      </w:r>
      <w:proofErr w:type="spellStart"/>
      <w:r w:rsidRPr="005C14AF">
        <w:rPr>
          <w:rFonts w:ascii="Arial" w:hAnsi="Arial" w:cs="Arial"/>
        </w:rPr>
        <w:t>Garbary</w:t>
      </w:r>
      <w:proofErr w:type="spellEnd"/>
      <w:r w:rsidRPr="005C14AF">
        <w:rPr>
          <w:rFonts w:ascii="Arial" w:hAnsi="Arial" w:cs="Arial"/>
        </w:rPr>
        <w:t xml:space="preserve"> 15, 61-866 Poznań;</w:t>
      </w:r>
    </w:p>
    <w:p w:rsidR="004F1939" w:rsidRPr="005C14AF" w:rsidRDefault="004F1939" w:rsidP="004F1939">
      <w:pPr>
        <w:pStyle w:val="Akapitzlist"/>
        <w:numPr>
          <w:ilvl w:val="0"/>
          <w:numId w:val="16"/>
        </w:numPr>
        <w:spacing w:after="0" w:line="360" w:lineRule="auto"/>
        <w:rPr>
          <w:rFonts w:ascii="Arial" w:hAnsi="Arial" w:cs="Arial"/>
        </w:rPr>
      </w:pPr>
      <w:r w:rsidRPr="005C14AF">
        <w:rPr>
          <w:rFonts w:ascii="Arial" w:hAnsi="Arial" w:cs="Arial"/>
        </w:rPr>
        <w:t>Szpital Kliniczny im. H. Święcickiego UM im. K. Marcinkowskiego, 60-355 Poznań, ul. Przybyszewskiego 49</w:t>
      </w:r>
    </w:p>
    <w:p w:rsidR="00A0254D" w:rsidRPr="004F1939" w:rsidRDefault="004F1939" w:rsidP="00A0254D">
      <w:pPr>
        <w:pStyle w:val="Akapitzlist"/>
        <w:numPr>
          <w:ilvl w:val="0"/>
          <w:numId w:val="16"/>
        </w:numPr>
        <w:spacing w:after="120" w:line="360" w:lineRule="auto"/>
        <w:jc w:val="both"/>
        <w:rPr>
          <w:rFonts w:ascii="Arial" w:hAnsi="Arial" w:cs="Arial"/>
        </w:rPr>
      </w:pPr>
      <w:r w:rsidRPr="005C14AF">
        <w:rPr>
          <w:rFonts w:ascii="Arial" w:hAnsi="Arial" w:cs="Arial"/>
        </w:rPr>
        <w:t>Innowacyjna Medycyna” Sp. z o.o., ul. Akacjowa 2, 71-253 Szczecin</w:t>
      </w:r>
      <w:r>
        <w:rPr>
          <w:rFonts w:ascii="Arial" w:hAnsi="Arial" w:cs="Arial"/>
        </w:rPr>
        <w:t>.</w:t>
      </w:r>
    </w:p>
    <w:p w:rsidR="00A0254D" w:rsidRDefault="00A0254D" w:rsidP="00A0254D">
      <w:pPr>
        <w:spacing w:after="120" w:line="360" w:lineRule="auto"/>
        <w:jc w:val="both"/>
        <w:rPr>
          <w:rFonts w:ascii="Arial" w:hAnsi="Arial" w:cs="Arial"/>
          <w:b/>
          <w:color w:val="222222"/>
        </w:rPr>
      </w:pPr>
      <w:r>
        <w:rPr>
          <w:rFonts w:ascii="Arial" w:hAnsi="Arial" w:cs="Arial"/>
          <w:b/>
          <w:color w:val="222222"/>
        </w:rPr>
        <w:t>Oferty niespełniające warunków formalnych:</w:t>
      </w:r>
    </w:p>
    <w:p w:rsidR="004F1939" w:rsidRPr="0065737D" w:rsidRDefault="004F1939" w:rsidP="004F1939">
      <w:pPr>
        <w:pStyle w:val="Akapitzlist"/>
        <w:numPr>
          <w:ilvl w:val="0"/>
          <w:numId w:val="17"/>
        </w:numPr>
        <w:spacing w:after="120" w:line="360" w:lineRule="auto"/>
        <w:jc w:val="both"/>
        <w:rPr>
          <w:rFonts w:ascii="Arial" w:hAnsi="Arial" w:cs="Arial"/>
          <w:b/>
        </w:rPr>
      </w:pPr>
      <w:r w:rsidRPr="0065737D">
        <w:rPr>
          <w:rFonts w:ascii="Arial" w:hAnsi="Arial" w:cs="Arial"/>
          <w:b/>
        </w:rPr>
        <w:t>Samodzielny Publiczny Zespół Opieki Zdrowotnej w Świdnicy, ul. Leśna 27/29, 58-100 Świdnica;</w:t>
      </w:r>
    </w:p>
    <w:p w:rsidR="004F1939" w:rsidRDefault="004F1939" w:rsidP="004F1939">
      <w:pPr>
        <w:pStyle w:val="Akapitzlist"/>
        <w:numPr>
          <w:ilvl w:val="0"/>
          <w:numId w:val="18"/>
        </w:num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 załączniku nr 4 – brak informacji w pkt 14 dotyczącym nazwy i adresu placówki do której będą kierowani chorzy, u których rozpoznano raka jelita grubego, duże polipy w jelicie grubym, raki jajnika i trzonu macicy.</w:t>
      </w:r>
    </w:p>
    <w:p w:rsidR="0065737D" w:rsidRPr="004F1939" w:rsidRDefault="0065737D" w:rsidP="0065737D">
      <w:pPr>
        <w:pStyle w:val="Akapitzlist"/>
        <w:spacing w:after="120" w:line="360" w:lineRule="auto"/>
        <w:ind w:left="1080"/>
        <w:jc w:val="both"/>
        <w:rPr>
          <w:rFonts w:ascii="Arial" w:hAnsi="Arial" w:cs="Arial"/>
        </w:rPr>
      </w:pPr>
    </w:p>
    <w:p w:rsidR="004F1939" w:rsidRPr="0065737D" w:rsidRDefault="004F1939" w:rsidP="004F1939">
      <w:pPr>
        <w:pStyle w:val="Akapitzlist"/>
        <w:numPr>
          <w:ilvl w:val="0"/>
          <w:numId w:val="17"/>
        </w:numPr>
        <w:spacing w:after="120" w:line="360" w:lineRule="auto"/>
        <w:jc w:val="both"/>
        <w:rPr>
          <w:rFonts w:ascii="Arial" w:hAnsi="Arial" w:cs="Arial"/>
          <w:b/>
        </w:rPr>
      </w:pPr>
      <w:r w:rsidRPr="0065737D">
        <w:rPr>
          <w:rFonts w:ascii="Arial" w:hAnsi="Arial" w:cs="Arial"/>
          <w:b/>
        </w:rPr>
        <w:t>Wojewódzki Szpital Specjalistyczny we Wrocławiu, ul. Kamieńskiego 73a, 51-124 Wrocław;</w:t>
      </w:r>
    </w:p>
    <w:p w:rsidR="004F1939" w:rsidRDefault="004F1939" w:rsidP="004F1939">
      <w:pPr>
        <w:pStyle w:val="Akapitzlist"/>
        <w:numPr>
          <w:ilvl w:val="0"/>
          <w:numId w:val="19"/>
        </w:num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załączniku nr 2 – w pkt ,,e” brak prawidłowej liczby stron </w:t>
      </w:r>
    </w:p>
    <w:p w:rsidR="004F1939" w:rsidRPr="0082461B" w:rsidRDefault="004F1939" w:rsidP="004F1939">
      <w:pPr>
        <w:pStyle w:val="Akapitzlist"/>
        <w:numPr>
          <w:ilvl w:val="0"/>
          <w:numId w:val="19"/>
        </w:numPr>
        <w:spacing w:after="120" w:line="360" w:lineRule="auto"/>
        <w:jc w:val="both"/>
        <w:rPr>
          <w:rFonts w:ascii="Arial" w:hAnsi="Arial" w:cs="Arial"/>
        </w:rPr>
      </w:pPr>
      <w:r w:rsidRPr="0082461B">
        <w:rPr>
          <w:rFonts w:ascii="Arial" w:hAnsi="Arial" w:cs="Arial"/>
        </w:rPr>
        <w:t>Brak pełnomocnictwa do złożenia oferty i podpisywania dokumentów w imieniu oferenta, w tym do podpisywania oświadczeń i załączników.</w:t>
      </w:r>
    </w:p>
    <w:p w:rsidR="004F1939" w:rsidRDefault="004F1939" w:rsidP="004F1939">
      <w:pPr>
        <w:pStyle w:val="Akapitzlist"/>
        <w:numPr>
          <w:ilvl w:val="0"/>
          <w:numId w:val="19"/>
        </w:num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 załączniku nr 4:</w:t>
      </w:r>
    </w:p>
    <w:p w:rsidR="004F1939" w:rsidRPr="0082461B" w:rsidRDefault="004F1939" w:rsidP="004F1939">
      <w:pPr>
        <w:pStyle w:val="Akapitzlist"/>
        <w:numPr>
          <w:ilvl w:val="0"/>
          <w:numId w:val="20"/>
        </w:num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pkt 7  brak informacji dotyczącej </w:t>
      </w:r>
      <w:r w:rsidRPr="0082461B">
        <w:rPr>
          <w:rFonts w:ascii="Arial" w:hAnsi="Arial" w:cs="Arial"/>
        </w:rPr>
        <w:t xml:space="preserve">liczby nosicieli mutacji genu APC, MLH1, MSH2, MSH6, PMS2, STK11, SMAD4, BMPR1A, MUTYH i EPCAM, wykrytych w latach 2016-2018 r. w ramach „Programu opieki nad rodzinami wysokiego dziedzicznie uwarunkowanego ryzyka zachorowania na nowotwory złośliwe” </w:t>
      </w:r>
    </w:p>
    <w:p w:rsidR="004F1939" w:rsidRPr="004F1939" w:rsidRDefault="004F1939" w:rsidP="004F1939">
      <w:pPr>
        <w:pStyle w:val="Akapitzlist"/>
        <w:numPr>
          <w:ilvl w:val="0"/>
          <w:numId w:val="20"/>
        </w:numPr>
        <w:spacing w:after="120" w:line="360" w:lineRule="auto"/>
        <w:jc w:val="both"/>
        <w:rPr>
          <w:rFonts w:ascii="Arial" w:hAnsi="Arial" w:cs="Arial"/>
        </w:rPr>
      </w:pPr>
      <w:r w:rsidRPr="0082461B">
        <w:rPr>
          <w:rFonts w:ascii="Arial" w:hAnsi="Arial" w:cs="Arial"/>
        </w:rPr>
        <w:t xml:space="preserve">w pkt 9 brak informacji </w:t>
      </w:r>
      <w:r>
        <w:rPr>
          <w:rFonts w:ascii="Arial" w:hAnsi="Arial" w:cs="Arial"/>
        </w:rPr>
        <w:t>dotyczącej</w:t>
      </w:r>
      <w:r w:rsidRPr="0082461B">
        <w:rPr>
          <w:rFonts w:ascii="Arial" w:hAnsi="Arial" w:cs="Arial"/>
        </w:rPr>
        <w:t xml:space="preserve"> liczby nosicieli mutacji genu APC, MLH1, MSH2, MSH6, PMS2, STK11, SMAD4, BMPR1A, MUTYH i EPCAM objętych opieką w ramach „Programu opieki nad rodzinami wysokiego dziedzicznie uwarunkowanego ryzyka zachorowania na nowotwory złośliwe”</w:t>
      </w:r>
    </w:p>
    <w:p w:rsidR="004F1939" w:rsidRPr="0065737D" w:rsidRDefault="004F1939" w:rsidP="004F1939">
      <w:pPr>
        <w:pStyle w:val="Akapitzlist"/>
        <w:numPr>
          <w:ilvl w:val="0"/>
          <w:numId w:val="17"/>
        </w:numPr>
        <w:spacing w:after="120" w:line="360" w:lineRule="auto"/>
        <w:jc w:val="both"/>
        <w:rPr>
          <w:rFonts w:ascii="Arial" w:hAnsi="Arial" w:cs="Arial"/>
          <w:b/>
        </w:rPr>
      </w:pPr>
      <w:r w:rsidRPr="0065737D">
        <w:rPr>
          <w:rFonts w:ascii="Arial" w:hAnsi="Arial" w:cs="Arial"/>
          <w:b/>
        </w:rPr>
        <w:t>NZOZ Pracownia Genetyki Nowotworów, ul. Marii Skłodowskiej-Curie 73, 87-100 Toruń</w:t>
      </w:r>
    </w:p>
    <w:p w:rsidR="004F1939" w:rsidRPr="0065737D" w:rsidRDefault="004F1939" w:rsidP="004F1939">
      <w:pPr>
        <w:pStyle w:val="Akapitzlist"/>
        <w:numPr>
          <w:ilvl w:val="0"/>
          <w:numId w:val="21"/>
        </w:numPr>
        <w:spacing w:after="120" w:line="360" w:lineRule="auto"/>
        <w:jc w:val="both"/>
        <w:rPr>
          <w:rFonts w:ascii="Arial" w:hAnsi="Arial" w:cs="Arial"/>
        </w:rPr>
      </w:pPr>
      <w:r w:rsidRPr="006B5B25">
        <w:rPr>
          <w:rFonts w:ascii="Arial" w:hAnsi="Arial" w:cs="Arial"/>
        </w:rPr>
        <w:t>Brak pełnomocnictwa do złożenia oferty i podpisywania dokumentów w imieniu oferenta, w tym do podpisywania oświadczeń i załączników.</w:t>
      </w:r>
      <w:r w:rsidRPr="004F1939">
        <w:rPr>
          <w:rFonts w:ascii="Arial" w:hAnsi="Arial" w:cs="Arial"/>
          <w:color w:val="8496B0" w:themeColor="text2" w:themeTint="99"/>
        </w:rPr>
        <w:t xml:space="preserve"> </w:t>
      </w:r>
    </w:p>
    <w:p w:rsidR="0065737D" w:rsidRPr="004F1939" w:rsidRDefault="0065737D" w:rsidP="0065737D">
      <w:pPr>
        <w:pStyle w:val="Akapitzlist"/>
        <w:spacing w:after="120" w:line="360" w:lineRule="auto"/>
        <w:jc w:val="both"/>
        <w:rPr>
          <w:rFonts w:ascii="Arial" w:hAnsi="Arial" w:cs="Arial"/>
        </w:rPr>
      </w:pPr>
    </w:p>
    <w:p w:rsidR="004F1939" w:rsidRPr="0065737D" w:rsidRDefault="004F1939" w:rsidP="004F1939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Arial" w:hAnsi="Arial" w:cs="Arial"/>
          <w:b/>
        </w:rPr>
      </w:pPr>
      <w:r w:rsidRPr="0065737D">
        <w:rPr>
          <w:rFonts w:ascii="Arial" w:hAnsi="Arial" w:cs="Arial"/>
          <w:b/>
        </w:rPr>
        <w:t>Samodzielny Publiczny Szpital Kliniczny nr 4 w Lublinie, ul. Dr K. Jaczewskiego 8, 20-954 Lublin</w:t>
      </w:r>
    </w:p>
    <w:p w:rsidR="004F1939" w:rsidRDefault="004F1939" w:rsidP="004F1939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Arial" w:hAnsi="Arial" w:cs="Arial"/>
        </w:rPr>
      </w:pPr>
      <w:r w:rsidRPr="00CA3388">
        <w:rPr>
          <w:rFonts w:ascii="Arial" w:hAnsi="Arial" w:cs="Arial"/>
        </w:rPr>
        <w:t xml:space="preserve">W załączniku nr 4 – w pkt 1 </w:t>
      </w:r>
      <w:r>
        <w:rPr>
          <w:rFonts w:ascii="Arial" w:hAnsi="Arial" w:cs="Arial"/>
        </w:rPr>
        <w:t xml:space="preserve"> </w:t>
      </w:r>
      <w:r w:rsidRPr="00CA3388">
        <w:rPr>
          <w:rFonts w:ascii="Arial" w:hAnsi="Arial" w:cs="Arial"/>
        </w:rPr>
        <w:t>brak informacji o stażu zawodowym kierownika poradni.</w:t>
      </w:r>
    </w:p>
    <w:p w:rsidR="0065737D" w:rsidRPr="004F1939" w:rsidRDefault="0065737D" w:rsidP="0065737D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4F1939" w:rsidRPr="0065737D" w:rsidRDefault="004F1939" w:rsidP="004F1939">
      <w:pPr>
        <w:pStyle w:val="Akapitzlist"/>
        <w:numPr>
          <w:ilvl w:val="0"/>
          <w:numId w:val="17"/>
        </w:numPr>
        <w:spacing w:after="120" w:line="360" w:lineRule="auto"/>
        <w:jc w:val="both"/>
        <w:rPr>
          <w:rFonts w:ascii="Arial" w:hAnsi="Arial" w:cs="Arial"/>
          <w:b/>
        </w:rPr>
      </w:pPr>
      <w:r w:rsidRPr="0065737D">
        <w:rPr>
          <w:rFonts w:ascii="Arial" w:hAnsi="Arial" w:cs="Arial"/>
          <w:b/>
        </w:rPr>
        <w:lastRenderedPageBreak/>
        <w:t xml:space="preserve">Centrum Onkologii – Instytut im. Marii Skłodowskiej–Curie, ul. Wawelska 15B, 02-034 Warszawa; </w:t>
      </w:r>
    </w:p>
    <w:p w:rsidR="004F1939" w:rsidRDefault="004F1939" w:rsidP="004F1939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Arial" w:hAnsi="Arial" w:cs="Arial"/>
        </w:rPr>
      </w:pPr>
      <w:r w:rsidRPr="00A327F3">
        <w:rPr>
          <w:rFonts w:ascii="Arial" w:hAnsi="Arial" w:cs="Arial"/>
        </w:rPr>
        <w:t>Brak potwierdzenia za zgodność z oryginałem pełnomocnictwa</w:t>
      </w:r>
      <w:r w:rsidR="00EF6BB3">
        <w:rPr>
          <w:rFonts w:ascii="Arial" w:hAnsi="Arial" w:cs="Arial"/>
        </w:rPr>
        <w:t>.</w:t>
      </w:r>
    </w:p>
    <w:p w:rsidR="0065737D" w:rsidRPr="004F1939" w:rsidRDefault="0065737D" w:rsidP="0065737D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4F1939" w:rsidRPr="0065737D" w:rsidRDefault="004F1939" w:rsidP="004F1939">
      <w:pPr>
        <w:pStyle w:val="Akapitzlist"/>
        <w:numPr>
          <w:ilvl w:val="0"/>
          <w:numId w:val="17"/>
        </w:numPr>
        <w:spacing w:after="120" w:line="360" w:lineRule="auto"/>
        <w:jc w:val="both"/>
        <w:rPr>
          <w:rFonts w:ascii="Arial" w:hAnsi="Arial" w:cs="Arial"/>
          <w:b/>
        </w:rPr>
      </w:pPr>
      <w:r w:rsidRPr="0065737D">
        <w:rPr>
          <w:rFonts w:ascii="Arial" w:hAnsi="Arial" w:cs="Arial"/>
          <w:b/>
        </w:rPr>
        <w:t xml:space="preserve">Klinika </w:t>
      </w:r>
      <w:proofErr w:type="spellStart"/>
      <w:r w:rsidRPr="0065737D">
        <w:rPr>
          <w:rFonts w:ascii="Arial" w:hAnsi="Arial" w:cs="Arial"/>
          <w:b/>
        </w:rPr>
        <w:t>Neuroradiochirurgii</w:t>
      </w:r>
      <w:proofErr w:type="spellEnd"/>
      <w:r w:rsidRPr="0065737D">
        <w:rPr>
          <w:rFonts w:ascii="Arial" w:hAnsi="Arial" w:cs="Arial"/>
          <w:b/>
        </w:rPr>
        <w:t xml:space="preserve"> Sp. z o. o., ul. Górskiego 6 lok. 92, 00-033 Warszawa;</w:t>
      </w:r>
    </w:p>
    <w:p w:rsidR="004F1939" w:rsidRDefault="004F1939" w:rsidP="004F1939">
      <w:pPr>
        <w:numPr>
          <w:ilvl w:val="0"/>
          <w:numId w:val="24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załączniku nr 2 – brak zaznaczenia informacji w pkt ,,c” lub pkt ,,d” o nie posiadaniu lub posiadaniu przychodów z innych źródeł na realizację zadania tego samego rodzaju, co zadanie stanowiące przedmiot konkursu, </w:t>
      </w:r>
      <w:r w:rsidRPr="005E0C01">
        <w:rPr>
          <w:rFonts w:ascii="Arial" w:hAnsi="Arial" w:cs="Arial"/>
        </w:rPr>
        <w:t xml:space="preserve">uwzględniające również działalność spółek względem oferenta dominujących lub zależnych w rozumieniu art. 4 pkt 14 i 15 ustawy z dnia 29 lipca 2005 r. o ofercie publicznej i warunkach wprowadzenia instrumentów finansowych do zorganizowanego systemu obrotu oraz o spółkach publicznych (Dz. U. z 2016 r. poz. 1639, z </w:t>
      </w:r>
      <w:proofErr w:type="spellStart"/>
      <w:r w:rsidRPr="005E0C01">
        <w:rPr>
          <w:rFonts w:ascii="Arial" w:hAnsi="Arial" w:cs="Arial"/>
        </w:rPr>
        <w:t>późn</w:t>
      </w:r>
      <w:proofErr w:type="spellEnd"/>
      <w:r w:rsidRPr="005E0C01">
        <w:rPr>
          <w:rFonts w:ascii="Arial" w:hAnsi="Arial" w:cs="Arial"/>
        </w:rPr>
        <w:t>. zm.)</w:t>
      </w:r>
    </w:p>
    <w:p w:rsidR="00FF1CA0" w:rsidRPr="0065737D" w:rsidRDefault="004F1939" w:rsidP="00FF1CA0">
      <w:pPr>
        <w:numPr>
          <w:ilvl w:val="0"/>
          <w:numId w:val="24"/>
        </w:numPr>
        <w:spacing w:after="0" w:line="360" w:lineRule="auto"/>
        <w:jc w:val="both"/>
        <w:rPr>
          <w:rFonts w:ascii="Arial" w:hAnsi="Arial" w:cs="Arial"/>
        </w:rPr>
      </w:pPr>
      <w:r w:rsidRPr="005E0C01">
        <w:rPr>
          <w:rFonts w:ascii="Arial" w:hAnsi="Arial" w:cs="Arial"/>
        </w:rPr>
        <w:t>Brak potwierdzenia za zgodność z oryginałem opisu zakresu stosowanej metodyki, zakresu badania genu (-ów) [panel mutacji] predyspozycji u jednej osoby objętej programem</w:t>
      </w:r>
      <w:r w:rsidRPr="005E0C01">
        <w:rPr>
          <w:rFonts w:ascii="Arial" w:hAnsi="Arial" w:cs="Arial"/>
          <w:color w:val="8496B0" w:themeColor="text2" w:themeTint="99"/>
        </w:rPr>
        <w:t>.</w:t>
      </w:r>
    </w:p>
    <w:p w:rsidR="0065737D" w:rsidRDefault="0065737D" w:rsidP="0065737D">
      <w:pPr>
        <w:spacing w:after="0" w:line="360" w:lineRule="auto"/>
        <w:ind w:left="360"/>
        <w:jc w:val="both"/>
        <w:rPr>
          <w:rFonts w:ascii="Arial" w:hAnsi="Arial" w:cs="Arial"/>
        </w:rPr>
      </w:pPr>
    </w:p>
    <w:p w:rsidR="004F1939" w:rsidRPr="0065737D" w:rsidRDefault="004F1939" w:rsidP="00FF1CA0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Arial" w:hAnsi="Arial" w:cs="Arial"/>
          <w:b/>
        </w:rPr>
      </w:pPr>
      <w:r w:rsidRPr="0065737D">
        <w:rPr>
          <w:rFonts w:ascii="Arial" w:hAnsi="Arial" w:cs="Arial"/>
          <w:b/>
        </w:rPr>
        <w:t>Samodzielny Publiczny Zakład Opieki Zdrowotnej Ministerstwa Spraw Wewnętrznych i Administracji z Warmińsko–Mazurskim Centrum Onkologii w Olsztynie, Al. Wojska Polskiego 37, 10-228 Olsztyn;</w:t>
      </w:r>
    </w:p>
    <w:p w:rsidR="004F1939" w:rsidRDefault="004F1939" w:rsidP="004F1939">
      <w:pPr>
        <w:pStyle w:val="Akapitzlist"/>
        <w:numPr>
          <w:ilvl w:val="0"/>
          <w:numId w:val="25"/>
        </w:numPr>
        <w:spacing w:after="120" w:line="360" w:lineRule="auto"/>
        <w:jc w:val="both"/>
        <w:rPr>
          <w:rFonts w:ascii="Arial" w:hAnsi="Arial" w:cs="Arial"/>
        </w:rPr>
      </w:pPr>
      <w:r w:rsidRPr="007B3541">
        <w:rPr>
          <w:rFonts w:ascii="Arial" w:hAnsi="Arial" w:cs="Arial"/>
        </w:rPr>
        <w:t>W załączniku nr 4 – brak informacji w pkt 13 dotyczącej posiadania przez jednostkę wyposażenia do badań USG dopplerowskiego.</w:t>
      </w:r>
    </w:p>
    <w:p w:rsidR="0065737D" w:rsidRPr="004F1939" w:rsidRDefault="0065737D" w:rsidP="0065737D">
      <w:pPr>
        <w:pStyle w:val="Akapitzlist"/>
        <w:spacing w:after="120" w:line="360" w:lineRule="auto"/>
        <w:jc w:val="both"/>
        <w:rPr>
          <w:rFonts w:ascii="Arial" w:hAnsi="Arial" w:cs="Arial"/>
        </w:rPr>
      </w:pPr>
    </w:p>
    <w:p w:rsidR="004F1939" w:rsidRPr="0065737D" w:rsidRDefault="004F1939" w:rsidP="004F1939">
      <w:pPr>
        <w:pStyle w:val="Akapitzlist"/>
        <w:numPr>
          <w:ilvl w:val="0"/>
          <w:numId w:val="17"/>
        </w:numPr>
        <w:spacing w:after="120" w:line="360" w:lineRule="auto"/>
        <w:jc w:val="both"/>
        <w:rPr>
          <w:rFonts w:ascii="Arial" w:hAnsi="Arial" w:cs="Arial"/>
          <w:b/>
        </w:rPr>
      </w:pPr>
      <w:r w:rsidRPr="0065737D">
        <w:rPr>
          <w:rFonts w:ascii="Arial" w:hAnsi="Arial" w:cs="Arial"/>
          <w:b/>
        </w:rPr>
        <w:t>Samodzielny Publiczny Szpital Kliniczny Nr 1 im. Prof. Tadeusza Sokołowskiego Pomorskiego Uniwersytetu Medycznego, ul. Unii Lubelskiej 1, 71-252 Szczecin.</w:t>
      </w:r>
    </w:p>
    <w:p w:rsidR="00A0254D" w:rsidRPr="004F1939" w:rsidRDefault="004F1939" w:rsidP="00A0254D">
      <w:pPr>
        <w:pStyle w:val="Akapitzlist"/>
        <w:numPr>
          <w:ilvl w:val="0"/>
          <w:numId w:val="26"/>
        </w:numPr>
        <w:spacing w:after="120" w:line="360" w:lineRule="auto"/>
        <w:jc w:val="both"/>
        <w:rPr>
          <w:rFonts w:ascii="Arial" w:hAnsi="Arial" w:cs="Arial"/>
        </w:rPr>
      </w:pPr>
      <w:r w:rsidRPr="00AB33E7">
        <w:rPr>
          <w:rFonts w:ascii="Arial" w:hAnsi="Arial" w:cs="Arial"/>
        </w:rPr>
        <w:t>W załączniku nr 4 – brak informacji w pkt 1 o stażu zawodowym oraz stażu w zakresie poradnictwa kierownika poradni.</w:t>
      </w:r>
    </w:p>
    <w:p w:rsidR="00A0254D" w:rsidRDefault="00A0254D" w:rsidP="00A0254D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Brakujące dokumenty należy składać w formie pisemnej w </w:t>
      </w:r>
      <w:r>
        <w:rPr>
          <w:rFonts w:ascii="Arial" w:hAnsi="Arial" w:cs="Arial"/>
          <w:b/>
        </w:rPr>
        <w:t>terminie 5 dni roboczych,</w:t>
      </w:r>
      <w:r>
        <w:rPr>
          <w:rFonts w:ascii="Arial" w:hAnsi="Arial" w:cs="Arial"/>
        </w:rPr>
        <w:t xml:space="preserve"> liczonym od dnia ukazania się listy tj. </w:t>
      </w:r>
      <w:r>
        <w:rPr>
          <w:rFonts w:ascii="Arial" w:hAnsi="Arial" w:cs="Arial"/>
          <w:b/>
        </w:rPr>
        <w:t>w niepr</w:t>
      </w:r>
      <w:r w:rsidR="00FF1CA0">
        <w:rPr>
          <w:rFonts w:ascii="Arial" w:hAnsi="Arial" w:cs="Arial"/>
          <w:b/>
        </w:rPr>
        <w:t>zekraczalnym terminie do dnia 2</w:t>
      </w:r>
      <w:r w:rsidR="0065737D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 xml:space="preserve"> lutego 2019</w:t>
      </w:r>
      <w:r w:rsidR="0065737D">
        <w:rPr>
          <w:rFonts w:ascii="Arial" w:hAnsi="Arial" w:cs="Arial"/>
          <w:b/>
        </w:rPr>
        <w:t> </w:t>
      </w:r>
      <w:r>
        <w:rPr>
          <w:rFonts w:ascii="Arial" w:hAnsi="Arial" w:cs="Arial"/>
          <w:b/>
        </w:rPr>
        <w:t>r.,</w:t>
      </w:r>
      <w:r>
        <w:rPr>
          <w:rFonts w:ascii="Arial" w:hAnsi="Arial" w:cs="Arial"/>
        </w:rPr>
        <w:t xml:space="preserve"> na adres:</w:t>
      </w:r>
    </w:p>
    <w:p w:rsidR="00A0254D" w:rsidRDefault="00A0254D" w:rsidP="00A0254D">
      <w:pPr>
        <w:spacing w:after="0" w:line="360" w:lineRule="auto"/>
        <w:jc w:val="center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Ministerstwo Zdrowia</w:t>
      </w:r>
    </w:p>
    <w:p w:rsidR="00A0254D" w:rsidRDefault="00A0254D" w:rsidP="00A0254D">
      <w:pPr>
        <w:spacing w:after="0" w:line="360" w:lineRule="auto"/>
        <w:jc w:val="center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ul. Miodowa 15</w:t>
      </w:r>
    </w:p>
    <w:p w:rsidR="00A0254D" w:rsidRDefault="00A0254D" w:rsidP="00A0254D">
      <w:pPr>
        <w:spacing w:after="0" w:line="360" w:lineRule="auto"/>
        <w:jc w:val="center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00-952 Warszawa</w:t>
      </w:r>
    </w:p>
    <w:p w:rsidR="00A0254D" w:rsidRDefault="00A0254D" w:rsidP="00A0254D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 dopiskiem na kopercie: </w:t>
      </w:r>
    </w:p>
    <w:p w:rsidR="00A0254D" w:rsidRDefault="00A0254D" w:rsidP="00A0254D">
      <w:pPr>
        <w:spacing w:after="12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„</w:t>
      </w:r>
      <w:r w:rsidRPr="00FF1CA0">
        <w:rPr>
          <w:rFonts w:ascii="Arial" w:hAnsi="Arial" w:cs="Arial"/>
          <w:i/>
        </w:rPr>
        <w:t xml:space="preserve">Uzupełnienie do konkursu: Narodowy Program Zwalczania Chorób Nowotworowych zadanie: </w:t>
      </w:r>
      <w:r w:rsidR="00FF1CA0" w:rsidRPr="00FF1CA0">
        <w:rPr>
          <w:rFonts w:ascii="Arial" w:hAnsi="Arial" w:cs="Arial"/>
          <w:i/>
        </w:rPr>
        <w:t xml:space="preserve">Program opieki nad rodzinami wysokiego, dziedzicznie uwarunkowanego ryzyka </w:t>
      </w:r>
      <w:r w:rsidR="00FF1CA0" w:rsidRPr="00FF1CA0">
        <w:rPr>
          <w:rFonts w:ascii="Arial" w:hAnsi="Arial" w:cs="Arial"/>
          <w:i/>
        </w:rPr>
        <w:lastRenderedPageBreak/>
        <w:t>zachorowania na nowotwory złośliwe – Moduł II – wczesne wykrywanie i prewencja nowotworów złośliwych w rodzinach wysokiego, dziedzicznie uwarunkowanego ryzyka zachorowania na raka jelita grubego i błony śluzowej trzonu macicy</w:t>
      </w:r>
      <w:r w:rsidR="0065737D">
        <w:rPr>
          <w:rFonts w:ascii="Arial" w:hAnsi="Arial" w:cs="Arial"/>
          <w:i/>
        </w:rPr>
        <w:t xml:space="preserve"> </w:t>
      </w:r>
      <w:r w:rsidR="00FF1CA0" w:rsidRPr="00FF1CA0">
        <w:rPr>
          <w:rFonts w:ascii="Arial" w:hAnsi="Arial" w:cs="Arial"/>
          <w:i/>
        </w:rPr>
        <w:t>na lata 2019-2021</w:t>
      </w:r>
      <w:r>
        <w:rPr>
          <w:rFonts w:ascii="Arial" w:hAnsi="Arial" w:cs="Arial"/>
          <w:i/>
        </w:rPr>
        <w:t>”.</w:t>
      </w:r>
    </w:p>
    <w:p w:rsidR="00A62D4D" w:rsidRDefault="00A0254D" w:rsidP="000668AB">
      <w:pPr>
        <w:spacing w:line="360" w:lineRule="auto"/>
        <w:jc w:val="both"/>
      </w:pPr>
      <w:r>
        <w:rPr>
          <w:rFonts w:ascii="Arial" w:hAnsi="Arial" w:cs="Arial"/>
        </w:rPr>
        <w:t xml:space="preserve">O zachowaniu terminu decyduje </w:t>
      </w:r>
      <w:r>
        <w:rPr>
          <w:rFonts w:ascii="Arial" w:hAnsi="Arial" w:cs="Arial"/>
          <w:b/>
        </w:rPr>
        <w:t>dzień wpływu uzupełnienia</w:t>
      </w:r>
      <w:r>
        <w:rPr>
          <w:rFonts w:ascii="Arial" w:hAnsi="Arial" w:cs="Arial"/>
        </w:rPr>
        <w:t xml:space="preserve"> do urzędu obsługującego ministra właściwego do spraw zdrowia. W przypadku przekroczenia przez oferenta tego terminu złożona oferta podlega odrzuceniu.</w:t>
      </w:r>
      <w:r>
        <w:t xml:space="preserve"> </w:t>
      </w:r>
      <w:r>
        <w:rPr>
          <w:rFonts w:ascii="Arial" w:hAnsi="Arial" w:cs="Arial"/>
        </w:rPr>
        <w:t>Dodatkowe informacje można uzyskać pod numerem tel. (22) 63-49-</w:t>
      </w:r>
      <w:r w:rsidR="0065737D">
        <w:rPr>
          <w:rFonts w:ascii="Arial" w:hAnsi="Arial" w:cs="Arial"/>
        </w:rPr>
        <w:t>448</w:t>
      </w:r>
      <w:r>
        <w:rPr>
          <w:rFonts w:ascii="Arial" w:hAnsi="Arial" w:cs="Arial"/>
        </w:rPr>
        <w:t xml:space="preserve"> lub </w:t>
      </w:r>
      <w:r>
        <w:rPr>
          <w:rFonts w:ascii="Arial" w:hAnsi="Arial" w:cs="Arial"/>
          <w:u w:val="single"/>
        </w:rPr>
        <w:t>367</w:t>
      </w:r>
      <w:r>
        <w:rPr>
          <w:rFonts w:ascii="Arial" w:hAnsi="Arial" w:cs="Arial"/>
        </w:rPr>
        <w:t xml:space="preserve">, </w:t>
      </w:r>
      <w:r w:rsidR="0065737D" w:rsidRPr="0065737D">
        <w:rPr>
          <w:rFonts w:ascii="Arial" w:hAnsi="Arial" w:cs="Arial"/>
          <w:u w:val="single"/>
        </w:rPr>
        <w:t>655</w:t>
      </w:r>
      <w:r>
        <w:rPr>
          <w:rFonts w:ascii="Arial" w:hAnsi="Arial" w:cs="Arial"/>
        </w:rPr>
        <w:t>.</w:t>
      </w:r>
    </w:p>
    <w:sectPr w:rsidR="00A62D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60689"/>
    <w:multiLevelType w:val="hybridMultilevel"/>
    <w:tmpl w:val="2F66D104"/>
    <w:lvl w:ilvl="0" w:tplc="42541C8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112735"/>
    <w:multiLevelType w:val="hybridMultilevel"/>
    <w:tmpl w:val="0D92E9CE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C064D"/>
    <w:multiLevelType w:val="hybridMultilevel"/>
    <w:tmpl w:val="3A846A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6F334A"/>
    <w:multiLevelType w:val="hybridMultilevel"/>
    <w:tmpl w:val="D182F204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E255AF8"/>
    <w:multiLevelType w:val="hybridMultilevel"/>
    <w:tmpl w:val="C666C6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3610DE"/>
    <w:multiLevelType w:val="hybridMultilevel"/>
    <w:tmpl w:val="7316A6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8B2E56"/>
    <w:multiLevelType w:val="hybridMultilevel"/>
    <w:tmpl w:val="8F5AF642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0527BF"/>
    <w:multiLevelType w:val="hybridMultilevel"/>
    <w:tmpl w:val="619C36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394362"/>
    <w:multiLevelType w:val="hybridMultilevel"/>
    <w:tmpl w:val="04E28E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0949AE"/>
    <w:multiLevelType w:val="hybridMultilevel"/>
    <w:tmpl w:val="F022FB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2444D5"/>
    <w:multiLevelType w:val="hybridMultilevel"/>
    <w:tmpl w:val="D6A62D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23043E"/>
    <w:multiLevelType w:val="hybridMultilevel"/>
    <w:tmpl w:val="6E449C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DB66C1"/>
    <w:multiLevelType w:val="hybridMultilevel"/>
    <w:tmpl w:val="EBA009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6D18B4"/>
    <w:multiLevelType w:val="hybridMultilevel"/>
    <w:tmpl w:val="E2FEC5E4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3B5B527E"/>
    <w:multiLevelType w:val="hybridMultilevel"/>
    <w:tmpl w:val="B218F0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1708FF"/>
    <w:multiLevelType w:val="hybridMultilevel"/>
    <w:tmpl w:val="442E1022"/>
    <w:lvl w:ilvl="0" w:tplc="268E92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E034AEB"/>
    <w:multiLevelType w:val="hybridMultilevel"/>
    <w:tmpl w:val="C666C6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B42EA3"/>
    <w:multiLevelType w:val="hybridMultilevel"/>
    <w:tmpl w:val="D2C68AB0"/>
    <w:lvl w:ilvl="0" w:tplc="15B8B47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7CA4C79"/>
    <w:multiLevelType w:val="hybridMultilevel"/>
    <w:tmpl w:val="62409304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251B89"/>
    <w:multiLevelType w:val="hybridMultilevel"/>
    <w:tmpl w:val="47E2FE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D93017"/>
    <w:multiLevelType w:val="hybridMultilevel"/>
    <w:tmpl w:val="2DD838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5A5374"/>
    <w:multiLevelType w:val="hybridMultilevel"/>
    <w:tmpl w:val="AA4806D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E314AB8"/>
    <w:multiLevelType w:val="hybridMultilevel"/>
    <w:tmpl w:val="47DAC7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3F5920"/>
    <w:multiLevelType w:val="hybridMultilevel"/>
    <w:tmpl w:val="8E4A3D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6C06B7"/>
    <w:multiLevelType w:val="hybridMultilevel"/>
    <w:tmpl w:val="A880DE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8A4354"/>
    <w:multiLevelType w:val="hybridMultilevel"/>
    <w:tmpl w:val="5BCE58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16"/>
  </w:num>
  <w:num w:numId="18">
    <w:abstractNumId w:val="15"/>
  </w:num>
  <w:num w:numId="19">
    <w:abstractNumId w:val="7"/>
  </w:num>
  <w:num w:numId="20">
    <w:abstractNumId w:val="21"/>
  </w:num>
  <w:num w:numId="21">
    <w:abstractNumId w:val="20"/>
  </w:num>
  <w:num w:numId="22">
    <w:abstractNumId w:val="8"/>
  </w:num>
  <w:num w:numId="23">
    <w:abstractNumId w:val="19"/>
  </w:num>
  <w:num w:numId="24">
    <w:abstractNumId w:val="13"/>
  </w:num>
  <w:num w:numId="25">
    <w:abstractNumId w:val="11"/>
  </w:num>
  <w:num w:numId="26">
    <w:abstractNumId w:val="2"/>
  </w:num>
  <w:num w:numId="27">
    <w:abstractNumId w:val="3"/>
  </w:num>
  <w:num w:numId="28">
    <w:abstractNumId w:val="0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B49"/>
    <w:rsid w:val="000668AB"/>
    <w:rsid w:val="000C1C15"/>
    <w:rsid w:val="002323D2"/>
    <w:rsid w:val="00310D37"/>
    <w:rsid w:val="004F1939"/>
    <w:rsid w:val="00557695"/>
    <w:rsid w:val="00624B49"/>
    <w:rsid w:val="0065737D"/>
    <w:rsid w:val="00713771"/>
    <w:rsid w:val="00A0254D"/>
    <w:rsid w:val="00B53B63"/>
    <w:rsid w:val="00D727F9"/>
    <w:rsid w:val="00EF6BB3"/>
    <w:rsid w:val="00F9790E"/>
    <w:rsid w:val="00FF1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AA66D3-086B-456F-BE8E-2E42BE586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0254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0254D"/>
    <w:pPr>
      <w:ind w:left="720"/>
      <w:contextualSpacing/>
    </w:pPr>
  </w:style>
  <w:style w:type="paragraph" w:customStyle="1" w:styleId="Default">
    <w:name w:val="Default"/>
    <w:rsid w:val="00A0254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76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946</Words>
  <Characters>5681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Bilińska Magdalena</dc:creator>
  <cp:keywords/>
  <dc:description/>
  <cp:lastModifiedBy>Bilińska Magdalena</cp:lastModifiedBy>
  <cp:revision>2</cp:revision>
  <dcterms:created xsi:type="dcterms:W3CDTF">2019-02-14T07:14:00Z</dcterms:created>
  <dcterms:modified xsi:type="dcterms:W3CDTF">2019-02-14T07:14:00Z</dcterms:modified>
</cp:coreProperties>
</file>