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491D178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5C3D51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6F924BF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68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697DB4">
        <w:rPr>
          <w:rFonts w:ascii="Arial" w:hAnsi="Arial" w:cs="Arial"/>
          <w:b/>
          <w:bCs/>
          <w:sz w:val="24"/>
          <w:szCs w:val="24"/>
        </w:rPr>
        <w:t>9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9BD05A7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8245955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9418B1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.2019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8FE2A5D" w14:textId="5119EB9B" w:rsidR="00240905" w:rsidRDefault="00240905" w:rsidP="00240905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697DB4">
        <w:rPr>
          <w:rFonts w:ascii="Arial" w:hAnsi="Arial" w:cs="Arial"/>
          <w:sz w:val="24"/>
          <w:szCs w:val="24"/>
        </w:rPr>
        <w:t xml:space="preserve">Adam Zieliński, Robert Kropiwnicki, </w:t>
      </w:r>
      <w:r w:rsidR="00697DB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Bartłomiej Opaliński, Wiktor </w:t>
      </w:r>
      <w:proofErr w:type="spellStart"/>
      <w:r w:rsidR="00697DB4">
        <w:rPr>
          <w:rFonts w:ascii="Arial" w:eastAsia="Calibri" w:hAnsi="Arial" w:cs="Arial"/>
          <w:kern w:val="3"/>
          <w:sz w:val="24"/>
          <w:szCs w:val="24"/>
          <w:lang w:eastAsia="en-US"/>
        </w:rPr>
        <w:t>Klimczuk</w:t>
      </w:r>
      <w:proofErr w:type="spellEnd"/>
      <w:r w:rsidR="00697DB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Sławomir Potapowicz, </w:t>
      </w:r>
    </w:p>
    <w:p w14:paraId="27F04CB2" w14:textId="77777777" w:rsidR="00240905" w:rsidRDefault="00240905" w:rsidP="00240905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2182B2B0" w:rsidR="00DF00C3" w:rsidRPr="002D19BD" w:rsidRDefault="00AC7B57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E7DF1CC" w14:textId="11210046" w:rsidR="00124D02" w:rsidRPr="00124D02" w:rsidRDefault="00124D02" w:rsidP="00A343A3">
      <w:pPr>
        <w:spacing w:after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24D02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124D02">
        <w:rPr>
          <w:rFonts w:ascii="Arial" w:hAnsi="Arial" w:cs="Arial"/>
          <w:color w:val="000000" w:themeColor="text1"/>
          <w:sz w:val="24"/>
          <w:szCs w:val="24"/>
        </w:rPr>
        <w:t>Miasta Stołecznego Warszawy reprezentowanego przez Prezydenta m.st. Warszawy, A G, K G, G K, S B, I M D</w:t>
      </w:r>
    </w:p>
    <w:p w14:paraId="10B1DFED" w14:textId="77777777" w:rsidR="00124D02" w:rsidRPr="00124D02" w:rsidRDefault="00124D02" w:rsidP="00A343A3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w przedmiocie zabezpieczenia postępowania rozpoznawczego przed Komisją do spraw reprywatyzacji nieruchomości warszawskich</w:t>
      </w:r>
    </w:p>
    <w:p w14:paraId="12E83F26" w14:textId="11E8558A" w:rsidR="00124D02" w:rsidRPr="00124D02" w:rsidRDefault="00124D02" w:rsidP="00A343A3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124D02">
      <w:pPr>
        <w:suppressAutoHyphens w:val="0"/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13E2EF55" w14:textId="77777777" w:rsidR="00124D02" w:rsidRPr="00124D02" w:rsidRDefault="00124D02" w:rsidP="00124D02">
      <w:pPr>
        <w:suppressAutoHyphens w:val="0"/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7ADD4C9E" w14:textId="2D4D1C0D" w:rsidR="00124D02" w:rsidRPr="00124D02" w:rsidRDefault="00124D02" w:rsidP="00A343A3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124D02">
        <w:rPr>
          <w:rFonts w:ascii="Arial" w:hAnsi="Arial" w:cs="Arial"/>
          <w:sz w:val="24"/>
          <w:szCs w:val="24"/>
        </w:rPr>
        <w:t>uchylić zabezpieczenie orzeczone postanowieniem  Komisji do spraw reprywatyzacji nieruchomości warszawskich z dnia 17 grudnia 2019 r., sygn. akt KR VII KW 68</w:t>
      </w:r>
      <w:r>
        <w:rPr>
          <w:rFonts w:ascii="Arial" w:hAnsi="Arial" w:cs="Arial"/>
          <w:sz w:val="24"/>
          <w:szCs w:val="24"/>
        </w:rPr>
        <w:t xml:space="preserve"> łamane na </w:t>
      </w:r>
      <w:r w:rsidRPr="00124D02">
        <w:rPr>
          <w:rFonts w:ascii="Arial" w:hAnsi="Arial" w:cs="Arial"/>
          <w:sz w:val="24"/>
          <w:szCs w:val="24"/>
        </w:rPr>
        <w:t xml:space="preserve">19 w postaci wpisu ostrzeżenia o toczącym się postępowaniu rozpoznawczym w sprawie nieruchomości położonej w Warszawie przy </w:t>
      </w:r>
      <w:r w:rsidRPr="00124D02">
        <w:rPr>
          <w:rFonts w:ascii="Arial" w:hAnsi="Arial" w:cs="Arial"/>
          <w:b/>
          <w:sz w:val="24"/>
          <w:szCs w:val="24"/>
        </w:rPr>
        <w:t>ul. Berezyńskiej 8</w:t>
      </w:r>
      <w:r w:rsidRPr="00124D02">
        <w:rPr>
          <w:rFonts w:ascii="Arial" w:hAnsi="Arial" w:cs="Arial"/>
          <w:bCs/>
          <w:sz w:val="24"/>
          <w:szCs w:val="24"/>
        </w:rPr>
        <w:t>, dla której</w:t>
      </w:r>
      <w:r w:rsidRPr="00124D02">
        <w:rPr>
          <w:rFonts w:ascii="Arial" w:hAnsi="Arial" w:cs="Arial"/>
          <w:b/>
          <w:sz w:val="24"/>
          <w:szCs w:val="24"/>
        </w:rPr>
        <w:t xml:space="preserve"> </w:t>
      </w:r>
      <w:r w:rsidRPr="00124D02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124D02">
        <w:rPr>
          <w:rFonts w:ascii="Arial" w:hAnsi="Arial" w:cs="Arial"/>
          <w:sz w:val="24"/>
          <w:szCs w:val="24"/>
        </w:rPr>
        <w:t>W</w:t>
      </w:r>
      <w:proofErr w:type="spellEnd"/>
      <w:r w:rsidRPr="00124D02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bookmarkEnd w:id="2"/>
      <w:r w:rsidRPr="00124D02">
        <w:rPr>
          <w:rFonts w:ascii="Arial" w:hAnsi="Arial" w:cs="Arial"/>
          <w:sz w:val="24"/>
          <w:szCs w:val="24"/>
        </w:rPr>
        <w:t>;</w:t>
      </w:r>
    </w:p>
    <w:p w14:paraId="16D154FE" w14:textId="38D37341" w:rsidR="00124D02" w:rsidRPr="00124D02" w:rsidRDefault="00124D02" w:rsidP="00A343A3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124D02">
        <w:rPr>
          <w:rFonts w:ascii="Arial" w:hAnsi="Arial" w:cs="Arial"/>
          <w:sz w:val="24"/>
          <w:szCs w:val="24"/>
        </w:rPr>
        <w:t>uchylić zabezpieczenie orzeczone postanowieniem  Komisji do spraw reprywatyzacji nieruchomości warszawskich z dnia 17 grudnia 2019 r., sygn. akt KR VII KW 68</w:t>
      </w:r>
      <w:r w:rsidR="00764E65">
        <w:rPr>
          <w:rFonts w:ascii="Arial" w:hAnsi="Arial" w:cs="Arial"/>
          <w:sz w:val="24"/>
          <w:szCs w:val="24"/>
        </w:rPr>
        <w:t xml:space="preserve"> łamane na </w:t>
      </w:r>
      <w:r w:rsidRPr="00124D02">
        <w:rPr>
          <w:rFonts w:ascii="Arial" w:hAnsi="Arial" w:cs="Arial"/>
          <w:sz w:val="24"/>
          <w:szCs w:val="24"/>
        </w:rPr>
        <w:t xml:space="preserve">19 w postaci wpisu zakazu zbywania lub obciążania nieruchomości położonej w Warszawie przy </w:t>
      </w:r>
      <w:r w:rsidRPr="00124D02">
        <w:rPr>
          <w:rFonts w:ascii="Arial" w:hAnsi="Arial" w:cs="Arial"/>
          <w:b/>
          <w:sz w:val="24"/>
          <w:szCs w:val="24"/>
        </w:rPr>
        <w:t>ul. Berezyńskiej 8</w:t>
      </w:r>
      <w:r w:rsidRPr="00124D02">
        <w:rPr>
          <w:rFonts w:ascii="Arial" w:hAnsi="Arial" w:cs="Arial"/>
          <w:bCs/>
          <w:sz w:val="24"/>
          <w:szCs w:val="24"/>
        </w:rPr>
        <w:t>,</w:t>
      </w:r>
      <w:r w:rsidRPr="00124D02">
        <w:rPr>
          <w:rFonts w:ascii="Arial" w:hAnsi="Arial" w:cs="Arial"/>
          <w:b/>
          <w:sz w:val="24"/>
          <w:szCs w:val="24"/>
        </w:rPr>
        <w:t xml:space="preserve"> </w:t>
      </w:r>
      <w:r w:rsidRPr="00124D02">
        <w:rPr>
          <w:rFonts w:ascii="Arial" w:hAnsi="Arial" w:cs="Arial"/>
          <w:bCs/>
          <w:sz w:val="24"/>
          <w:szCs w:val="24"/>
        </w:rPr>
        <w:t>dla której</w:t>
      </w:r>
      <w:r w:rsidRPr="00124D02">
        <w:rPr>
          <w:rFonts w:ascii="Arial" w:hAnsi="Arial" w:cs="Arial"/>
          <w:b/>
          <w:sz w:val="24"/>
          <w:szCs w:val="24"/>
        </w:rPr>
        <w:t xml:space="preserve"> </w:t>
      </w:r>
      <w:r w:rsidRPr="00124D02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="00764E65">
        <w:rPr>
          <w:rFonts w:ascii="Arial" w:hAnsi="Arial" w:cs="Arial"/>
          <w:sz w:val="24"/>
          <w:szCs w:val="24"/>
        </w:rPr>
        <w:t xml:space="preserve"> </w:t>
      </w:r>
      <w:r w:rsidRPr="00124D02">
        <w:rPr>
          <w:rFonts w:ascii="Arial" w:hAnsi="Arial" w:cs="Arial"/>
          <w:sz w:val="24"/>
          <w:szCs w:val="24"/>
        </w:rPr>
        <w:t xml:space="preserve"> Wydział Ksiąg Wieczystych prowadzi księgę wieczystą nr;</w:t>
      </w:r>
    </w:p>
    <w:p w14:paraId="4385D010" w14:textId="77777777" w:rsidR="00124D02" w:rsidRPr="00407038" w:rsidRDefault="00124D02" w:rsidP="00A343A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124D02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124D02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124D02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124D02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A343A3">
      <w:pPr>
        <w:suppressAutoHyphens w:val="0"/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124D02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A343A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3A3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447C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13/19 o uchyleniu zabezpieczenia ul. Bema 76</vt:lpstr>
    </vt:vector>
  </TitlesOfParts>
  <Company>MS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68/19 o uchyleniu zabezpieczenia ul. Berezyńska 8</dc:title>
  <dc:creator>Dalkowska Anna  (DWOiP)</dc:creator>
  <cp:lastModifiedBy>Mykietyn-Furca Beata  (DPA)</cp:lastModifiedBy>
  <cp:revision>4</cp:revision>
  <cp:lastPrinted>2019-01-30T15:24:00Z</cp:lastPrinted>
  <dcterms:created xsi:type="dcterms:W3CDTF">2021-11-19T09:23:00Z</dcterms:created>
  <dcterms:modified xsi:type="dcterms:W3CDTF">2021-11-19T11:17:00Z</dcterms:modified>
</cp:coreProperties>
</file>