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44540A">
        <w:rPr>
          <w:rFonts w:ascii="Arial" w:hAnsi="Arial" w:cs="Arial"/>
        </w:rPr>
        <w:t>7</w:t>
      </w:r>
      <w:r w:rsidR="003F2CA7">
        <w:rPr>
          <w:rFonts w:ascii="Arial" w:hAnsi="Arial" w:cs="Arial"/>
        </w:rPr>
        <w:t xml:space="preserve"> marca </w:t>
      </w:r>
      <w:r w:rsidR="00A01F66">
        <w:rPr>
          <w:rFonts w:ascii="Arial" w:hAnsi="Arial" w:cs="Arial"/>
        </w:rPr>
        <w:t>2019</w:t>
      </w:r>
      <w:r w:rsidR="00ED383B">
        <w:rPr>
          <w:rFonts w:ascii="Arial" w:hAnsi="Arial" w:cs="Arial"/>
        </w:rPr>
        <w:t>r.</w:t>
      </w:r>
    </w:p>
    <w:p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3F2CA7" w:rsidRPr="003F2CA7">
        <w:rPr>
          <w:rFonts w:ascii="Arial" w:hAnsi="Arial" w:cs="Arial"/>
          <w:b/>
          <w:i/>
          <w:sz w:val="22"/>
          <w:szCs w:val="22"/>
        </w:rPr>
        <w:t xml:space="preserve">Narodowy Program Zwalczania Chorób Nowotworowych w zakresie zadania pn. Program badań przesiewowych raka jelita grubego, w zakresie wykonywania badań </w:t>
      </w:r>
      <w:proofErr w:type="spellStart"/>
      <w:r w:rsidR="003F2CA7" w:rsidRPr="003F2CA7">
        <w:rPr>
          <w:rFonts w:ascii="Arial" w:hAnsi="Arial" w:cs="Arial"/>
          <w:b/>
          <w:i/>
          <w:sz w:val="22"/>
          <w:szCs w:val="22"/>
        </w:rPr>
        <w:t>kolonoskopowych</w:t>
      </w:r>
      <w:proofErr w:type="spellEnd"/>
      <w:r w:rsidR="003F2CA7" w:rsidRPr="003F2CA7">
        <w:rPr>
          <w:rFonts w:ascii="Arial" w:hAnsi="Arial" w:cs="Arial"/>
          <w:b/>
          <w:i/>
          <w:sz w:val="22"/>
          <w:szCs w:val="22"/>
        </w:rPr>
        <w:t xml:space="preserve"> w systemie mieszanym na lata 2019-2021</w:t>
      </w:r>
      <w:r w:rsidR="003F2CA7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100288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Pr="00226929">
        <w:rPr>
          <w:rFonts w:ascii="Arial" w:hAnsi="Arial" w:cs="Arial"/>
          <w:sz w:val="22"/>
          <w:szCs w:val="22"/>
        </w:rPr>
        <w:t xml:space="preserve">r. w 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2018r. poz. 30)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Specjalistyczne Centrum Medyczne S.A., ul. Jana Pawła II, 57-320 Polanica Zdrój;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Centrum Onkologii im. prof. F. Łukaszczyka, ul. Dr I. Romanowskiej 2, 85-796 Bydgoszcz;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GASTROMED Sp. z o.o., ul. Onyksowa 10, 20-582 Lublin;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 xml:space="preserve">Centrum Medyczne LUXMED, ul. Radziwiłłowska 5, 20-080 Lublin; 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 xml:space="preserve">NZOZ </w:t>
      </w:r>
      <w:proofErr w:type="spellStart"/>
      <w:r w:rsidRPr="00C9412F">
        <w:rPr>
          <w:rFonts w:ascii="Arial" w:hAnsi="Arial" w:cs="Arial"/>
          <w:color w:val="000000" w:themeColor="text1"/>
        </w:rPr>
        <w:t>KardioNeuroMED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9412F">
        <w:rPr>
          <w:rFonts w:ascii="Arial" w:hAnsi="Arial" w:cs="Arial"/>
          <w:color w:val="000000" w:themeColor="text1"/>
        </w:rPr>
        <w:t>ul.Moniuszki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31 23-400 Biłgoraj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 xml:space="preserve">NZOZ ENDOMED </w:t>
      </w:r>
      <w:proofErr w:type="spellStart"/>
      <w:r w:rsidRPr="00C9412F">
        <w:rPr>
          <w:rFonts w:ascii="Arial" w:hAnsi="Arial" w:cs="Arial"/>
          <w:color w:val="000000" w:themeColor="text1"/>
        </w:rPr>
        <w:t>Buszkiewicz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9412F">
        <w:rPr>
          <w:rFonts w:ascii="Arial" w:hAnsi="Arial" w:cs="Arial"/>
          <w:color w:val="000000" w:themeColor="text1"/>
        </w:rPr>
        <w:t>Gabryniewski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spółka jawna, ul. </w:t>
      </w:r>
      <w:proofErr w:type="spellStart"/>
      <w:r w:rsidRPr="00C9412F">
        <w:rPr>
          <w:rFonts w:ascii="Arial" w:hAnsi="Arial" w:cs="Arial"/>
          <w:color w:val="000000" w:themeColor="text1"/>
        </w:rPr>
        <w:t>Obotrycka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8, 66-400 Gorzów Wielkopolski;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Pabianickie Centrum Medyczne Sp. z o.o., ul. Jana Pawła II 68, 95-200 Pabianice;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Niepubliczny Zakład Opieki Zdrowotnej „Biały Prądnik” Sp. z o.o., ul. Bałtycka 3, 31-214 Kraków;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 xml:space="preserve">S.C.D.Z. „MEDICINA” Sp. z o.o., ul. </w:t>
      </w:r>
      <w:proofErr w:type="spellStart"/>
      <w:r w:rsidRPr="00C9412F">
        <w:rPr>
          <w:rFonts w:ascii="Arial" w:hAnsi="Arial" w:cs="Arial"/>
          <w:color w:val="000000" w:themeColor="text1"/>
        </w:rPr>
        <w:t>Rogozińskego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5, 31-559 Kraków;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C9412F">
        <w:rPr>
          <w:rFonts w:ascii="Arial" w:hAnsi="Arial" w:cs="Arial"/>
          <w:color w:val="000000" w:themeColor="text1"/>
        </w:rPr>
        <w:t>EndoClinic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ul. Chłodna 12 30-424 Kraków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proofErr w:type="spellStart"/>
      <w:r w:rsidRPr="00C9412F">
        <w:rPr>
          <w:rFonts w:ascii="Arial" w:hAnsi="Arial" w:cs="Arial"/>
          <w:color w:val="000000" w:themeColor="text1"/>
        </w:rPr>
        <w:t>Endomed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Janusz Romanowski Spółka Jawna, ul. ks. Sedlaka 4/6/8 lok. B8C1, 26-600 Radom;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ENDOTERAPIA PFG Sp. z o.o., Al. Niepodległości 18, 02-653 Warszawa;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Centrum Onkologii – Instytut im. Marii Skłodowskiej – Curie, ul. Wawelska 15B, 02-034 Warszawa;</w:t>
      </w:r>
    </w:p>
    <w:p w:rsidR="003F2CA7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 xml:space="preserve">Centrum </w:t>
      </w:r>
      <w:proofErr w:type="spellStart"/>
      <w:r w:rsidRPr="00C9412F">
        <w:rPr>
          <w:rFonts w:ascii="Arial" w:hAnsi="Arial" w:cs="Arial"/>
          <w:color w:val="000000" w:themeColor="text1"/>
        </w:rPr>
        <w:t>Medyczno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Diagnostyczne ul. Niklowa 9 08-110 Siedlce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lastRenderedPageBreak/>
        <w:t>Centrum Medyczne Dąbrowa – Dąbrówka Spółka z o.o., ul. Sojowa 22, 81-589 Gdynia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NZOZ Ars-</w:t>
      </w:r>
      <w:proofErr w:type="spellStart"/>
      <w:r w:rsidRPr="00C9412F">
        <w:rPr>
          <w:rFonts w:ascii="Arial" w:hAnsi="Arial" w:cs="Arial"/>
          <w:color w:val="000000" w:themeColor="text1"/>
        </w:rPr>
        <w:t>Med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Klimas i Wspólnicy Spółka Jawna, ul. Słowackiego 23, 27-400 Ostrowiec Świętokrzyski;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Wojewódzki Szpital Zespolony w Elblągu, ul. Królewiecka 146, 82-300 Elbląg;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SPZOZ Ministerstwa Spraw Wewnętrzny</w:t>
      </w:r>
      <w:r>
        <w:rPr>
          <w:rFonts w:ascii="Arial" w:hAnsi="Arial" w:cs="Arial"/>
          <w:color w:val="000000" w:themeColor="text1"/>
        </w:rPr>
        <w:t>ch i Administracji z Warmińsko-M</w:t>
      </w:r>
      <w:r w:rsidRPr="00C9412F">
        <w:rPr>
          <w:rFonts w:ascii="Arial" w:hAnsi="Arial" w:cs="Arial"/>
          <w:color w:val="000000" w:themeColor="text1"/>
        </w:rPr>
        <w:t>azurskim Centrum Onkologii, Aleja Wojska Polskiego 37, 10-228 Olsztyn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r w:rsidRPr="00C9412F">
        <w:rPr>
          <w:rFonts w:ascii="Arial" w:hAnsi="Arial" w:cs="Arial"/>
          <w:color w:val="000000" w:themeColor="text1"/>
        </w:rPr>
        <w:t>Samodzielny Publiczny Zespół Opieki Zdrowotnej, ul. Szpitalna 7, 64-000 Kościan;</w:t>
      </w:r>
    </w:p>
    <w:p w:rsidR="003F2CA7" w:rsidRPr="00C9412F" w:rsidRDefault="003F2CA7" w:rsidP="002D57BB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T</w:t>
      </w:r>
      <w:r w:rsidRPr="00C9412F">
        <w:rPr>
          <w:rFonts w:ascii="Arial" w:hAnsi="Arial" w:cs="Arial"/>
          <w:color w:val="000000" w:themeColor="text1"/>
        </w:rPr>
        <w:t>erMedia</w:t>
      </w:r>
      <w:proofErr w:type="spellEnd"/>
      <w:r w:rsidRPr="00C9412F">
        <w:rPr>
          <w:rFonts w:ascii="Arial" w:hAnsi="Arial" w:cs="Arial"/>
          <w:color w:val="000000" w:themeColor="text1"/>
        </w:rPr>
        <w:t xml:space="preserve"> Sp. z o.o., ul. Kleeberga 8, 61-615 Poznań;</w:t>
      </w:r>
    </w:p>
    <w:p w:rsidR="003F2CA7" w:rsidRPr="006D4B4F" w:rsidRDefault="003F2CA7" w:rsidP="002D57B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9412F">
        <w:rPr>
          <w:rFonts w:ascii="Arial" w:hAnsi="Arial" w:cs="Arial"/>
          <w:color w:val="000000" w:themeColor="text1"/>
        </w:rPr>
        <w:t xml:space="preserve">Samodzielny Publiczny Szpital Zespolony w Szczecinie </w:t>
      </w:r>
      <w:r>
        <w:rPr>
          <w:rFonts w:ascii="Arial" w:hAnsi="Arial" w:cs="Arial"/>
          <w:color w:val="000000" w:themeColor="text1"/>
        </w:rPr>
        <w:t>ul. Arkońska 4, 71-455 Szczecin</w:t>
      </w:r>
    </w:p>
    <w:p w:rsidR="006D4B4F" w:rsidRPr="006D4B4F" w:rsidRDefault="006D4B4F" w:rsidP="002D57B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D4B4F">
        <w:rPr>
          <w:rFonts w:ascii="Arial" w:hAnsi="Arial" w:cs="Arial"/>
        </w:rPr>
        <w:t xml:space="preserve">NZOZ nr.1 </w:t>
      </w:r>
      <w:proofErr w:type="spellStart"/>
      <w:r w:rsidRPr="006D4B4F">
        <w:rPr>
          <w:rFonts w:ascii="Arial" w:hAnsi="Arial" w:cs="Arial"/>
        </w:rPr>
        <w:t>ul.Derdowskiego</w:t>
      </w:r>
      <w:proofErr w:type="spellEnd"/>
      <w:r w:rsidRPr="006D4B4F">
        <w:rPr>
          <w:rFonts w:ascii="Arial" w:hAnsi="Arial" w:cs="Arial"/>
        </w:rPr>
        <w:t xml:space="preserve"> 23 w Rumii </w:t>
      </w:r>
    </w:p>
    <w:p w:rsidR="006D4B4F" w:rsidRPr="006D4B4F" w:rsidRDefault="006D4B4F" w:rsidP="002D57B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D4B4F">
        <w:rPr>
          <w:rFonts w:ascii="Arial" w:hAnsi="Arial" w:cs="Arial"/>
        </w:rPr>
        <w:t>Gastro-</w:t>
      </w:r>
      <w:proofErr w:type="spellStart"/>
      <w:r w:rsidRPr="006D4B4F">
        <w:rPr>
          <w:rFonts w:ascii="Arial" w:hAnsi="Arial" w:cs="Arial"/>
        </w:rPr>
        <w:t>Clinic</w:t>
      </w:r>
      <w:proofErr w:type="spellEnd"/>
      <w:r w:rsidRPr="006D4B4F">
        <w:rPr>
          <w:rFonts w:ascii="Arial" w:hAnsi="Arial" w:cs="Arial"/>
        </w:rPr>
        <w:t xml:space="preserve"> Sp. z </w:t>
      </w:r>
      <w:proofErr w:type="spellStart"/>
      <w:r w:rsidRPr="006D4B4F">
        <w:rPr>
          <w:rFonts w:ascii="Arial" w:hAnsi="Arial" w:cs="Arial"/>
        </w:rPr>
        <w:t>o.o</w:t>
      </w:r>
      <w:proofErr w:type="spellEnd"/>
      <w:r w:rsidRPr="006D4B4F">
        <w:rPr>
          <w:rFonts w:ascii="Arial" w:hAnsi="Arial" w:cs="Arial"/>
        </w:rPr>
        <w:t xml:space="preserve"> NZOZ Gastro-</w:t>
      </w:r>
      <w:proofErr w:type="spellStart"/>
      <w:r w:rsidRPr="006D4B4F">
        <w:rPr>
          <w:rFonts w:ascii="Arial" w:hAnsi="Arial" w:cs="Arial"/>
        </w:rPr>
        <w:t>Clinic</w:t>
      </w:r>
      <w:proofErr w:type="spellEnd"/>
      <w:r w:rsidRPr="006D4B4F">
        <w:rPr>
          <w:rFonts w:ascii="Arial" w:hAnsi="Arial" w:cs="Arial"/>
        </w:rPr>
        <w:t xml:space="preserve"> ul. Katowicka 24 lok.623 Jastrzębie Zdrój </w:t>
      </w:r>
    </w:p>
    <w:p w:rsidR="006D4B4F" w:rsidRPr="00C9412F" w:rsidRDefault="006D4B4F" w:rsidP="002D57B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6D4B4F">
        <w:rPr>
          <w:rFonts w:ascii="Arial" w:hAnsi="Arial" w:cs="Arial"/>
        </w:rPr>
        <w:t xml:space="preserve">„Medyk” Jankowska, </w:t>
      </w:r>
      <w:proofErr w:type="spellStart"/>
      <w:r w:rsidRPr="006D4B4F">
        <w:rPr>
          <w:rFonts w:ascii="Arial" w:hAnsi="Arial" w:cs="Arial"/>
        </w:rPr>
        <w:t>Kielak</w:t>
      </w:r>
      <w:proofErr w:type="spellEnd"/>
      <w:r w:rsidRPr="006D4B4F">
        <w:rPr>
          <w:rFonts w:ascii="Arial" w:hAnsi="Arial" w:cs="Arial"/>
        </w:rPr>
        <w:t xml:space="preserve"> Sp. j., ul. Szpitalna 42 62-500 Konin </w:t>
      </w:r>
    </w:p>
    <w:p w:rsidR="006D4B4F" w:rsidRDefault="006D4B4F" w:rsidP="006D4B4F">
      <w:pPr>
        <w:spacing w:line="360" w:lineRule="auto"/>
        <w:jc w:val="both"/>
        <w:rPr>
          <w:rFonts w:ascii="Arial" w:hAnsi="Arial" w:cs="Arial"/>
          <w:b/>
        </w:rPr>
      </w:pPr>
    </w:p>
    <w:p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:rsidR="003F2CA7" w:rsidRPr="00C9412F" w:rsidRDefault="003F2CA7" w:rsidP="003F2CA7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C9412F">
        <w:rPr>
          <w:rFonts w:ascii="Arial" w:hAnsi="Arial" w:cs="Arial"/>
        </w:rPr>
        <w:t>Komisja Konkursowa stwierdziła również, iż oferty złożone</w:t>
      </w:r>
      <w:r w:rsidRPr="00C9412F">
        <w:rPr>
          <w:rFonts w:ascii="Arial" w:hAnsi="Arial" w:cs="Arial"/>
          <w:b/>
        </w:rPr>
        <w:t xml:space="preserve"> </w:t>
      </w:r>
      <w:r w:rsidRPr="00C9412F">
        <w:rPr>
          <w:rFonts w:ascii="Arial" w:hAnsi="Arial" w:cs="Arial"/>
        </w:rPr>
        <w:t xml:space="preserve">przez niżej wymienionych oferentów, </w:t>
      </w:r>
      <w:r w:rsidRPr="00C9412F">
        <w:rPr>
          <w:rFonts w:ascii="Arial" w:hAnsi="Arial" w:cs="Arial"/>
          <w:b/>
        </w:rPr>
        <w:t>nie spełniają warunków formalnych ogłoszenia</w:t>
      </w:r>
      <w:r w:rsidRPr="00C9412F">
        <w:rPr>
          <w:rFonts w:ascii="Arial" w:hAnsi="Arial" w:cs="Arial"/>
        </w:rPr>
        <w:t xml:space="preserve"> i posiadają następujące braki formalne</w:t>
      </w:r>
      <w:r w:rsidRPr="00C9412F">
        <w:rPr>
          <w:rFonts w:ascii="Arial" w:hAnsi="Arial" w:cs="Arial"/>
          <w:b/>
        </w:rPr>
        <w:t>:</w:t>
      </w:r>
    </w:p>
    <w:p w:rsidR="003F2CA7" w:rsidRPr="00C9412F" w:rsidRDefault="003F2CA7" w:rsidP="002D57BB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Centrum </w:t>
      </w:r>
      <w:proofErr w:type="spellStart"/>
      <w:r>
        <w:rPr>
          <w:rFonts w:ascii="Arial" w:hAnsi="Arial" w:cs="Arial"/>
          <w:b/>
        </w:rPr>
        <w:t>Diagnostyczno</w:t>
      </w:r>
      <w:proofErr w:type="spellEnd"/>
      <w:r>
        <w:rPr>
          <w:rFonts w:ascii="Arial" w:hAnsi="Arial" w:cs="Arial"/>
          <w:b/>
        </w:rPr>
        <w:t xml:space="preserve"> – Terapeutyczne </w:t>
      </w:r>
      <w:proofErr w:type="spellStart"/>
      <w:r>
        <w:rPr>
          <w:rFonts w:ascii="Arial" w:hAnsi="Arial" w:cs="Arial"/>
          <w:b/>
        </w:rPr>
        <w:t>Medicus</w:t>
      </w:r>
      <w:proofErr w:type="spellEnd"/>
      <w:r>
        <w:rPr>
          <w:rFonts w:ascii="Arial" w:hAnsi="Arial" w:cs="Arial"/>
          <w:b/>
        </w:rPr>
        <w:t xml:space="preserve"> Sp. z o.o ul. Leśna 8, 59-300 Lubin (oferta nr 1)</w:t>
      </w:r>
    </w:p>
    <w:p w:rsidR="003F2CA7" w:rsidRDefault="003F2CA7" w:rsidP="002D57BB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C9412F">
        <w:rPr>
          <w:rFonts w:ascii="Arial" w:hAnsi="Arial" w:cs="Arial"/>
        </w:rPr>
        <w:t>W załączni</w:t>
      </w:r>
      <w:r>
        <w:rPr>
          <w:rFonts w:ascii="Arial" w:hAnsi="Arial" w:cs="Arial"/>
        </w:rPr>
        <w:t xml:space="preserve">ku nr 5 – brak uzupełnienia rubryki pn. planowane miejsce wykonywania badań </w:t>
      </w:r>
      <w:proofErr w:type="spellStart"/>
      <w:r>
        <w:rPr>
          <w:rFonts w:ascii="Arial" w:hAnsi="Arial" w:cs="Arial"/>
        </w:rPr>
        <w:t>kolonoskopowych</w:t>
      </w:r>
      <w:proofErr w:type="spellEnd"/>
      <w:r>
        <w:rPr>
          <w:rFonts w:ascii="Arial" w:hAnsi="Arial" w:cs="Arial"/>
        </w:rPr>
        <w:t xml:space="preserve"> w ramach programu (nazwa i adres).</w:t>
      </w:r>
    </w:p>
    <w:p w:rsidR="003F2CA7" w:rsidRPr="00C9412F" w:rsidRDefault="003F2CA7" w:rsidP="002D57BB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6 – brak uzupełnienia rubryki pn. planowane miejsce wykonywania badań </w:t>
      </w:r>
      <w:proofErr w:type="spellStart"/>
      <w:r>
        <w:rPr>
          <w:rFonts w:ascii="Arial" w:hAnsi="Arial" w:cs="Arial"/>
        </w:rPr>
        <w:t>kolonoskopowych</w:t>
      </w:r>
      <w:proofErr w:type="spellEnd"/>
      <w:r>
        <w:rPr>
          <w:rFonts w:ascii="Arial" w:hAnsi="Arial" w:cs="Arial"/>
        </w:rPr>
        <w:t xml:space="preserve"> w ramach programu (nazwa i adres)</w:t>
      </w:r>
      <w:r w:rsidRPr="00C9412F">
        <w:rPr>
          <w:rFonts w:ascii="Arial" w:hAnsi="Arial" w:cs="Arial"/>
        </w:rPr>
        <w:t>.</w:t>
      </w:r>
    </w:p>
    <w:p w:rsidR="003F2CA7" w:rsidRPr="00C9412F" w:rsidRDefault="003F2CA7" w:rsidP="002D57BB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Centrum Gastrologiczno-Hepatologiczne Sp z. </w:t>
      </w:r>
      <w:proofErr w:type="spellStart"/>
      <w:r>
        <w:rPr>
          <w:rFonts w:ascii="Arial" w:hAnsi="Arial" w:cs="Arial"/>
          <w:b/>
        </w:rPr>
        <w:t>o.o</w:t>
      </w:r>
      <w:proofErr w:type="spellEnd"/>
      <w:r>
        <w:rPr>
          <w:rFonts w:ascii="Arial" w:hAnsi="Arial" w:cs="Arial"/>
          <w:b/>
        </w:rPr>
        <w:t xml:space="preserve"> Sp.k, </w:t>
      </w:r>
      <w:proofErr w:type="spellStart"/>
      <w:r>
        <w:rPr>
          <w:rFonts w:ascii="Arial" w:hAnsi="Arial" w:cs="Arial"/>
          <w:b/>
        </w:rPr>
        <w:t>ul.Krynicka</w:t>
      </w:r>
      <w:proofErr w:type="spellEnd"/>
      <w:r>
        <w:rPr>
          <w:rFonts w:ascii="Arial" w:hAnsi="Arial" w:cs="Arial"/>
          <w:b/>
        </w:rPr>
        <w:t xml:space="preserve"> 37-39 50-555 Wrocław (oferta nr 3</w:t>
      </w:r>
      <w:r w:rsidRPr="00C9412F">
        <w:rPr>
          <w:rFonts w:ascii="Arial" w:hAnsi="Arial" w:cs="Arial"/>
          <w:b/>
        </w:rPr>
        <w:t>):</w:t>
      </w:r>
    </w:p>
    <w:p w:rsidR="003F2CA7" w:rsidRDefault="003F2CA7" w:rsidP="002D57BB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numeru wpisu do rejestru podmiotów wykonujących działalność leczniczą w załączniku nr 2</w:t>
      </w:r>
    </w:p>
    <w:p w:rsidR="003F2CA7" w:rsidRDefault="003F2CA7" w:rsidP="002D57BB">
      <w:pPr>
        <w:pStyle w:val="Akapitzlist"/>
        <w:numPr>
          <w:ilvl w:val="0"/>
          <w:numId w:val="3"/>
        </w:num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podania terminu opłacenia składki umowy ubezpieczenia OC w załączniku nr 3, punkt f)</w:t>
      </w:r>
    </w:p>
    <w:p w:rsidR="00802487" w:rsidRPr="00C9412F" w:rsidRDefault="00802487" w:rsidP="00802487">
      <w:pPr>
        <w:pStyle w:val="Akapitzlist"/>
        <w:spacing w:after="60" w:line="360" w:lineRule="auto"/>
        <w:jc w:val="both"/>
        <w:rPr>
          <w:rFonts w:ascii="Arial" w:hAnsi="Arial" w:cs="Arial"/>
        </w:rPr>
      </w:pPr>
    </w:p>
    <w:p w:rsidR="003F2CA7" w:rsidRPr="00C9412F" w:rsidRDefault="003F2CA7" w:rsidP="002D57B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Specjalistyczne Centrum Medyczne Urolog </w:t>
      </w:r>
      <w:proofErr w:type="spellStart"/>
      <w:r>
        <w:rPr>
          <w:rFonts w:ascii="Arial" w:hAnsi="Arial" w:cs="Arial"/>
          <w:b/>
        </w:rPr>
        <w:t>sp.j</w:t>
      </w:r>
      <w:proofErr w:type="spellEnd"/>
      <w:r>
        <w:rPr>
          <w:rFonts w:ascii="Arial" w:hAnsi="Arial" w:cs="Arial"/>
          <w:b/>
        </w:rPr>
        <w:t xml:space="preserve"> ul. Anieli </w:t>
      </w:r>
      <w:proofErr w:type="spellStart"/>
      <w:r>
        <w:rPr>
          <w:rFonts w:ascii="Arial" w:hAnsi="Arial" w:cs="Arial"/>
          <w:b/>
        </w:rPr>
        <w:t>Krzywoń</w:t>
      </w:r>
      <w:proofErr w:type="spellEnd"/>
      <w:r>
        <w:rPr>
          <w:rFonts w:ascii="Arial" w:hAnsi="Arial" w:cs="Arial"/>
          <w:b/>
        </w:rPr>
        <w:t xml:space="preserve"> 2, 65-001 Zielona Góra (oferta nr. 9)</w:t>
      </w:r>
    </w:p>
    <w:p w:rsidR="003F2CA7" w:rsidRDefault="003F2CA7" w:rsidP="002D57B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C9412F">
        <w:rPr>
          <w:rFonts w:ascii="Arial" w:hAnsi="Arial" w:cs="Arial"/>
        </w:rPr>
        <w:t xml:space="preserve">Brak </w:t>
      </w:r>
      <w:r>
        <w:rPr>
          <w:rFonts w:ascii="Arial" w:hAnsi="Arial" w:cs="Arial"/>
        </w:rPr>
        <w:t xml:space="preserve">załącznika nr 1 </w:t>
      </w:r>
    </w:p>
    <w:p w:rsidR="003F2CA7" w:rsidRPr="00C9412F" w:rsidRDefault="003F2CA7" w:rsidP="003F2CA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F2CA7" w:rsidRPr="00C9412F" w:rsidRDefault="003F2CA7" w:rsidP="002D57BB">
      <w:pPr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Magodent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</w:t>
      </w:r>
      <w:proofErr w:type="spellEnd"/>
      <w:r>
        <w:rPr>
          <w:rFonts w:ascii="Arial" w:hAnsi="Arial" w:cs="Arial"/>
          <w:b/>
        </w:rPr>
        <w:t xml:space="preserve"> z. o.o ul. Fieldorfa </w:t>
      </w:r>
      <w:proofErr w:type="spellStart"/>
      <w:r>
        <w:rPr>
          <w:rFonts w:ascii="Arial" w:hAnsi="Arial" w:cs="Arial"/>
          <w:b/>
        </w:rPr>
        <w:t>Nila</w:t>
      </w:r>
      <w:proofErr w:type="spellEnd"/>
      <w:r>
        <w:rPr>
          <w:rFonts w:ascii="Arial" w:hAnsi="Arial" w:cs="Arial"/>
          <w:b/>
        </w:rPr>
        <w:t xml:space="preserve"> 40, 04-125 Warszawa (oferta nr 10, do której dołączono oferty nr 16 i 17 – postanowieniem komisji, trzy oferty złożone przez oferenta będą traktowane jako jedna ze wskazaniem trzech lokalizacji (filii) ).</w:t>
      </w:r>
    </w:p>
    <w:p w:rsidR="003F2CA7" w:rsidRPr="00DE7F9E" w:rsidRDefault="003F2CA7" w:rsidP="002D57B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Nieprawidłowo wypełnione załączniki nr 5 dla wszystkich trzech lokalizacji, w tym: </w:t>
      </w:r>
    </w:p>
    <w:p w:rsidR="003F2CA7" w:rsidRPr="00DE7F9E" w:rsidRDefault="003F2CA7" w:rsidP="002D57BB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Dla lokalizacji ul. Kopernika 38 w Łodzi – brak pieczęci oraz brak łącznej liczby godzin (poz. „razem”)</w:t>
      </w:r>
    </w:p>
    <w:p w:rsidR="003F2CA7" w:rsidRPr="00BD7FB7" w:rsidRDefault="003F2CA7" w:rsidP="002D57BB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Dla lokalizacji ul. Fieldorfa </w:t>
      </w:r>
      <w:proofErr w:type="spellStart"/>
      <w:r>
        <w:rPr>
          <w:rFonts w:ascii="Arial" w:hAnsi="Arial" w:cs="Arial"/>
        </w:rPr>
        <w:t>Nila</w:t>
      </w:r>
      <w:proofErr w:type="spellEnd"/>
      <w:r>
        <w:rPr>
          <w:rFonts w:ascii="Arial" w:hAnsi="Arial" w:cs="Arial"/>
        </w:rPr>
        <w:t xml:space="preserve"> 40 w Warszawie – brak podsumowania łącznej liczby godzin (poz. „razem”)</w:t>
      </w:r>
    </w:p>
    <w:p w:rsidR="003F2CA7" w:rsidRPr="00C81B96" w:rsidRDefault="003F2CA7" w:rsidP="002D57BB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Dla lokalizacji ul. Szamocka 6 w Warszawie – brak łącznej liczby godzin </w:t>
      </w:r>
    </w:p>
    <w:p w:rsidR="003F2CA7" w:rsidRPr="00C81B96" w:rsidRDefault="003F2CA7" w:rsidP="003F2CA7">
      <w:pPr>
        <w:pStyle w:val="Akapitzlist"/>
        <w:spacing w:after="120" w:line="360" w:lineRule="auto"/>
        <w:ind w:left="1496"/>
        <w:jc w:val="both"/>
        <w:rPr>
          <w:rFonts w:ascii="Arial" w:hAnsi="Arial" w:cs="Arial"/>
          <w:b/>
        </w:rPr>
      </w:pPr>
      <w:r w:rsidRPr="00C81B96">
        <w:rPr>
          <w:rFonts w:ascii="Arial" w:hAnsi="Arial" w:cs="Arial"/>
        </w:rPr>
        <w:t>(poz. „razem”)</w:t>
      </w:r>
    </w:p>
    <w:p w:rsidR="006D4B4F" w:rsidRPr="006D4B4F" w:rsidRDefault="003F2CA7" w:rsidP="002D57BB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Nieprawidłowo wypełniony załącznik nr 6 dla lokalizacji ul. Kopernika 38 w Łodzi – brak pieczęci oraz brak zaznaczenia „tak/nie” na stronie 1 załącznika.</w:t>
      </w:r>
    </w:p>
    <w:p w:rsidR="003F2CA7" w:rsidRPr="00C9412F" w:rsidRDefault="003F2CA7" w:rsidP="002D57B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Mazowiecki Szpital Specjalistyczny im. Dr Józefa Psarskiego w Ostrołęce, al. Jana Pawła II 120A, 07-410 Ostrołęka (oferta nr 20)</w:t>
      </w:r>
    </w:p>
    <w:p w:rsidR="003F2CA7" w:rsidRDefault="003F2CA7" w:rsidP="002D57B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C9412F">
        <w:rPr>
          <w:rFonts w:ascii="Arial" w:hAnsi="Arial" w:cs="Arial"/>
        </w:rPr>
        <w:t xml:space="preserve">W załączniku nr </w:t>
      </w:r>
      <w:r>
        <w:rPr>
          <w:rFonts w:ascii="Arial" w:hAnsi="Arial" w:cs="Arial"/>
        </w:rPr>
        <w:t>3 – brak informacji o terminie opłacenia składki</w:t>
      </w:r>
    </w:p>
    <w:p w:rsidR="003F2CA7" w:rsidRDefault="003F2CA7" w:rsidP="002D57B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załączniku nr 5- brak liczby godzin w poszczególnych dniach oraz łącznej liczby godzin (poz. „razem”)</w:t>
      </w:r>
    </w:p>
    <w:p w:rsidR="003F2CA7" w:rsidRPr="003F2CA7" w:rsidRDefault="003F2CA7" w:rsidP="002D57BB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6 – brak uzupełnienia rubryki pn. planowane miejsce wykonywania badań </w:t>
      </w:r>
      <w:proofErr w:type="spellStart"/>
      <w:r>
        <w:rPr>
          <w:rFonts w:ascii="Arial" w:hAnsi="Arial" w:cs="Arial"/>
        </w:rPr>
        <w:t>kolonoskopowych</w:t>
      </w:r>
      <w:proofErr w:type="spellEnd"/>
      <w:r>
        <w:rPr>
          <w:rFonts w:ascii="Arial" w:hAnsi="Arial" w:cs="Arial"/>
        </w:rPr>
        <w:t xml:space="preserve"> w ramach programu (nazwa i adres)</w:t>
      </w:r>
    </w:p>
    <w:p w:rsidR="003F2CA7" w:rsidRPr="00C9412F" w:rsidRDefault="003F2CA7" w:rsidP="002D57BB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Szpital Wojewódzki im. Kardynała Stefana Wyszyńskiego, al. Piłsudskiego 11, 18-404 Łomża (oferta nr 22)</w:t>
      </w:r>
    </w:p>
    <w:p w:rsidR="003F2CA7" w:rsidRPr="00C9412F" w:rsidRDefault="003F2CA7" w:rsidP="002D57BB">
      <w:pPr>
        <w:pStyle w:val="Akapitzlist"/>
        <w:numPr>
          <w:ilvl w:val="0"/>
          <w:numId w:val="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Brak załącznika nr 1</w:t>
      </w:r>
    </w:p>
    <w:p w:rsidR="003F2CA7" w:rsidRPr="00560E99" w:rsidRDefault="003F2CA7" w:rsidP="002D57BB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SPZOZ w Siemiatyczach ul. Szpitalna 8, 17-300 Siemiatycze (oferta nr.23)</w:t>
      </w:r>
    </w:p>
    <w:p w:rsidR="003F2CA7" w:rsidRPr="003F2CA7" w:rsidRDefault="003F2CA7" w:rsidP="002D57BB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C9412F">
        <w:rPr>
          <w:rFonts w:ascii="Arial" w:hAnsi="Arial" w:cs="Arial"/>
        </w:rPr>
        <w:t>W załączni</w:t>
      </w:r>
      <w:r>
        <w:rPr>
          <w:rFonts w:ascii="Arial" w:hAnsi="Arial" w:cs="Arial"/>
        </w:rPr>
        <w:t>ku nr 2</w:t>
      </w:r>
      <w:r w:rsidRPr="00C9412F">
        <w:rPr>
          <w:rFonts w:ascii="Arial" w:hAnsi="Arial" w:cs="Arial"/>
        </w:rPr>
        <w:t xml:space="preserve"> – brak </w:t>
      </w:r>
      <w:r>
        <w:rPr>
          <w:rFonts w:ascii="Arial" w:hAnsi="Arial" w:cs="Arial"/>
        </w:rPr>
        <w:t>podpisu i pieczęci głównego księgowego lub osoby odpowiedzialnej za sprawy finansowe</w:t>
      </w:r>
    </w:p>
    <w:p w:rsidR="003F2CA7" w:rsidRDefault="003F2CA7" w:rsidP="002D57B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Niepubliczny Zakład Opieki Zdrowotnej </w:t>
      </w:r>
      <w:proofErr w:type="spellStart"/>
      <w:r>
        <w:rPr>
          <w:rFonts w:ascii="Arial" w:hAnsi="Arial" w:cs="Arial"/>
          <w:b/>
        </w:rPr>
        <w:t>Jarus</w:t>
      </w:r>
      <w:proofErr w:type="spellEnd"/>
      <w:r>
        <w:rPr>
          <w:rFonts w:ascii="Arial" w:hAnsi="Arial" w:cs="Arial"/>
          <w:b/>
        </w:rPr>
        <w:t xml:space="preserve"> i Skupień Sp. partnerska lekarzy </w:t>
      </w:r>
    </w:p>
    <w:p w:rsidR="003F2CA7" w:rsidRPr="00C9412F" w:rsidRDefault="003F2CA7" w:rsidP="003F2CA7">
      <w:pPr>
        <w:pStyle w:val="Akapitzlist"/>
        <w:spacing w:after="120" w:line="360" w:lineRule="auto"/>
        <w:ind w:left="360"/>
        <w:jc w:val="both"/>
        <w:rPr>
          <w:rFonts w:ascii="Arial" w:hAnsi="Arial" w:cs="Arial"/>
          <w:b/>
        </w:rPr>
      </w:pPr>
      <w:r w:rsidRPr="007024CC">
        <w:rPr>
          <w:rFonts w:ascii="Arial" w:hAnsi="Arial" w:cs="Arial"/>
          <w:b/>
        </w:rPr>
        <w:t>ul.</w:t>
      </w:r>
      <w:r>
        <w:rPr>
          <w:rFonts w:ascii="Arial" w:hAnsi="Arial" w:cs="Arial"/>
          <w:b/>
        </w:rPr>
        <w:t xml:space="preserve"> </w:t>
      </w:r>
      <w:r w:rsidRPr="007024CC">
        <w:rPr>
          <w:rFonts w:ascii="Arial" w:hAnsi="Arial" w:cs="Arial"/>
          <w:b/>
        </w:rPr>
        <w:t>Główna 47</w:t>
      </w:r>
      <w:r>
        <w:rPr>
          <w:rFonts w:ascii="Arial" w:hAnsi="Arial" w:cs="Arial"/>
          <w:b/>
        </w:rPr>
        <w:t xml:space="preserve"> </w:t>
      </w:r>
      <w:r w:rsidRPr="007024CC">
        <w:rPr>
          <w:rFonts w:ascii="Arial" w:hAnsi="Arial" w:cs="Arial"/>
          <w:b/>
        </w:rPr>
        <w:t xml:space="preserve">Jejkowice 44-290 </w:t>
      </w:r>
      <w:r>
        <w:rPr>
          <w:rFonts w:ascii="Arial" w:hAnsi="Arial" w:cs="Arial"/>
          <w:b/>
        </w:rPr>
        <w:t xml:space="preserve"> (oferta nr 27</w:t>
      </w:r>
      <w:r w:rsidRPr="00C9412F">
        <w:rPr>
          <w:rFonts w:ascii="Arial" w:hAnsi="Arial" w:cs="Arial"/>
          <w:b/>
        </w:rPr>
        <w:t>):</w:t>
      </w:r>
      <w:r>
        <w:rPr>
          <w:rFonts w:ascii="Arial" w:hAnsi="Arial" w:cs="Arial"/>
          <w:b/>
        </w:rPr>
        <w:t xml:space="preserve"> </w:t>
      </w:r>
    </w:p>
    <w:p w:rsidR="003F2CA7" w:rsidRPr="000D6915" w:rsidRDefault="003F2CA7" w:rsidP="002D57BB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 w:rsidRPr="000D6915">
        <w:rPr>
          <w:rFonts w:ascii="Arial" w:hAnsi="Arial" w:cs="Arial"/>
        </w:rPr>
        <w:t xml:space="preserve">W załączniku nr 5 – brak uzupełnienia rubryki pn. planowane miejsce wykonywania badań </w:t>
      </w:r>
      <w:proofErr w:type="spellStart"/>
      <w:r w:rsidRPr="000D6915">
        <w:rPr>
          <w:rFonts w:ascii="Arial" w:hAnsi="Arial" w:cs="Arial"/>
        </w:rPr>
        <w:t>kolonoskopowych</w:t>
      </w:r>
      <w:proofErr w:type="spellEnd"/>
      <w:r w:rsidRPr="000D6915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ramach programu (nazwa i adres) oraz brak łącznej liczby godzin (poz. „razem”)</w:t>
      </w:r>
    </w:p>
    <w:p w:rsidR="003F2CA7" w:rsidRDefault="003F2CA7" w:rsidP="002D57BB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6 – brak uzupełnienia rubryki pn. planowane miejsce wykonywania badań </w:t>
      </w:r>
      <w:proofErr w:type="spellStart"/>
      <w:r>
        <w:rPr>
          <w:rFonts w:ascii="Arial" w:hAnsi="Arial" w:cs="Arial"/>
        </w:rPr>
        <w:t>kolonoskopowych</w:t>
      </w:r>
      <w:proofErr w:type="spellEnd"/>
      <w:r>
        <w:rPr>
          <w:rFonts w:ascii="Arial" w:hAnsi="Arial" w:cs="Arial"/>
        </w:rPr>
        <w:t xml:space="preserve"> w ramach programu (nazwa i adres)</w:t>
      </w:r>
      <w:r w:rsidRPr="00C9412F">
        <w:rPr>
          <w:rFonts w:ascii="Arial" w:hAnsi="Arial" w:cs="Arial"/>
        </w:rPr>
        <w:t>.</w:t>
      </w:r>
    </w:p>
    <w:p w:rsidR="00802487" w:rsidRPr="003F2CA7" w:rsidRDefault="00802487" w:rsidP="00802487">
      <w:pPr>
        <w:pStyle w:val="Akapitzlist"/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F2CA7" w:rsidRPr="007024CC" w:rsidRDefault="003F2CA7" w:rsidP="002D57B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ZOZ „</w:t>
      </w:r>
      <w:proofErr w:type="spellStart"/>
      <w:r>
        <w:rPr>
          <w:rFonts w:ascii="Arial" w:hAnsi="Arial" w:cs="Arial"/>
          <w:b/>
        </w:rPr>
        <w:t>Medical</w:t>
      </w:r>
      <w:proofErr w:type="spellEnd"/>
      <w:r>
        <w:rPr>
          <w:rFonts w:ascii="Arial" w:hAnsi="Arial" w:cs="Arial"/>
          <w:b/>
        </w:rPr>
        <w:t xml:space="preserve">” Sp. z </w:t>
      </w:r>
      <w:proofErr w:type="spellStart"/>
      <w:r>
        <w:rPr>
          <w:rFonts w:ascii="Arial" w:hAnsi="Arial" w:cs="Arial"/>
          <w:b/>
        </w:rPr>
        <w:t>o.o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7024CC">
        <w:rPr>
          <w:rFonts w:ascii="Arial" w:hAnsi="Arial" w:cs="Arial"/>
          <w:b/>
        </w:rPr>
        <w:t>al.Tysi</w:t>
      </w:r>
      <w:r>
        <w:rPr>
          <w:rFonts w:ascii="Arial" w:hAnsi="Arial" w:cs="Arial"/>
          <w:b/>
        </w:rPr>
        <w:t>ąclecia</w:t>
      </w:r>
      <w:proofErr w:type="spellEnd"/>
      <w:r>
        <w:rPr>
          <w:rFonts w:ascii="Arial" w:hAnsi="Arial" w:cs="Arial"/>
          <w:b/>
        </w:rPr>
        <w:t xml:space="preserve"> Państwa Polskiego 13 24-</w:t>
      </w:r>
      <w:r w:rsidRPr="007024CC">
        <w:rPr>
          <w:rFonts w:ascii="Arial" w:hAnsi="Arial" w:cs="Arial"/>
          <w:b/>
        </w:rPr>
        <w:t xml:space="preserve">110 Puławy </w:t>
      </w:r>
    </w:p>
    <w:p w:rsidR="003F2CA7" w:rsidRPr="00F948CB" w:rsidRDefault="003F2CA7" w:rsidP="003F2CA7">
      <w:pPr>
        <w:pStyle w:val="Akapitzlist"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(oferta nr 35)</w:t>
      </w:r>
      <w:r w:rsidRPr="00F948CB">
        <w:rPr>
          <w:rFonts w:ascii="Arial" w:hAnsi="Arial" w:cs="Arial"/>
          <w:b/>
        </w:rPr>
        <w:t>:</w:t>
      </w:r>
    </w:p>
    <w:p w:rsidR="003F2CA7" w:rsidRPr="00C9412F" w:rsidRDefault="003F2CA7" w:rsidP="002D57BB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załączniku nr.5 brak podanej liczby godzin w poszczególnych dniach tygodnia oraz łącznie (poz. „razem”)</w:t>
      </w:r>
    </w:p>
    <w:p w:rsidR="00DD48AF" w:rsidRPr="00DD48AF" w:rsidRDefault="00DD48AF" w:rsidP="00ED383B">
      <w:pPr>
        <w:spacing w:after="120" w:line="360" w:lineRule="auto"/>
        <w:jc w:val="both"/>
        <w:rPr>
          <w:rFonts w:ascii="Arial" w:hAnsi="Arial" w:cs="Arial"/>
        </w:rPr>
      </w:pP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pisemnej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44540A">
        <w:rPr>
          <w:rFonts w:ascii="Arial" w:hAnsi="Arial" w:cs="Arial"/>
          <w:b/>
        </w:rPr>
        <w:t>14</w:t>
      </w:r>
      <w:r w:rsidR="0041023D" w:rsidRPr="005D6458">
        <w:rPr>
          <w:rFonts w:ascii="Arial" w:hAnsi="Arial" w:cs="Arial"/>
          <w:b/>
        </w:rPr>
        <w:t xml:space="preserve"> </w:t>
      </w:r>
      <w:r w:rsidR="003F2CA7">
        <w:rPr>
          <w:rFonts w:ascii="Arial" w:hAnsi="Arial" w:cs="Arial"/>
          <w:b/>
        </w:rPr>
        <w:t>marca</w:t>
      </w:r>
      <w:r w:rsidRPr="000A0EF2">
        <w:rPr>
          <w:rFonts w:ascii="Arial" w:hAnsi="Arial" w:cs="Arial"/>
          <w:b/>
        </w:rPr>
        <w:t xml:space="preserve"> 201</w:t>
      </w:r>
      <w:r w:rsidR="007B4A83" w:rsidRPr="000A0EF2">
        <w:rPr>
          <w:rFonts w:ascii="Arial" w:hAnsi="Arial" w:cs="Arial"/>
          <w:b/>
        </w:rPr>
        <w:t>9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Ministerstwo Zdrowia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ul. Miodowa 15</w:t>
      </w:r>
    </w:p>
    <w:p w:rsidR="00ED383B" w:rsidRPr="000A0EF2" w:rsidRDefault="00ED383B" w:rsidP="00ED383B">
      <w:pPr>
        <w:spacing w:after="0" w:line="360" w:lineRule="auto"/>
        <w:jc w:val="center"/>
        <w:rPr>
          <w:rFonts w:ascii="Arial" w:hAnsi="Arial" w:cs="Arial"/>
          <w:iCs/>
        </w:rPr>
      </w:pPr>
      <w:r w:rsidRPr="000A0EF2">
        <w:rPr>
          <w:rFonts w:ascii="Arial" w:hAnsi="Arial" w:cs="Arial"/>
          <w:iCs/>
        </w:rPr>
        <w:t>00-952 Warszawa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z dopiskiem na kopercie: </w:t>
      </w:r>
    </w:p>
    <w:p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  <w:b/>
        </w:rPr>
      </w:pPr>
      <w:r w:rsidRPr="000A0EF2">
        <w:rPr>
          <w:rFonts w:ascii="Arial" w:hAnsi="Arial" w:cs="Arial"/>
        </w:rPr>
        <w:t xml:space="preserve">„Uzupełnienie do konkursu: </w:t>
      </w:r>
      <w:r w:rsidR="00CD40F9" w:rsidRPr="000A0EF2">
        <w:rPr>
          <w:rFonts w:ascii="Arial" w:hAnsi="Arial" w:cs="Arial"/>
          <w:i/>
        </w:rPr>
        <w:t xml:space="preserve">Narodowy Program Zwalczania Chorób Nowotworowych zadanie: </w:t>
      </w:r>
      <w:r w:rsidR="006D4B4F" w:rsidRPr="006D4B4F">
        <w:rPr>
          <w:rFonts w:ascii="Arial" w:hAnsi="Arial" w:cs="Arial"/>
          <w:i/>
        </w:rPr>
        <w:t xml:space="preserve">Program badań przesiewowych raka jelita grubego, w zakresie wykonywania badań </w:t>
      </w:r>
      <w:proofErr w:type="spellStart"/>
      <w:r w:rsidR="006D4B4F" w:rsidRPr="006D4B4F">
        <w:rPr>
          <w:rFonts w:ascii="Arial" w:hAnsi="Arial" w:cs="Arial"/>
          <w:i/>
        </w:rPr>
        <w:t>kolonoskopowych</w:t>
      </w:r>
      <w:proofErr w:type="spellEnd"/>
      <w:r w:rsidR="006D4B4F" w:rsidRPr="006D4B4F">
        <w:rPr>
          <w:rFonts w:ascii="Arial" w:hAnsi="Arial" w:cs="Arial"/>
          <w:i/>
        </w:rPr>
        <w:t xml:space="preserve"> w systemie mieszanym na lata 2019-2021</w:t>
      </w:r>
      <w:r w:rsidR="00DF0008" w:rsidRPr="000A0EF2">
        <w:rPr>
          <w:rFonts w:ascii="Arial" w:hAnsi="Arial" w:cs="Arial"/>
          <w:i/>
        </w:rPr>
        <w:t>”</w:t>
      </w:r>
      <w:r w:rsidRPr="000A0EF2">
        <w:rPr>
          <w:rFonts w:ascii="Arial" w:hAnsi="Arial" w:cs="Arial"/>
          <w:i/>
        </w:rPr>
        <w:t>.</w:t>
      </w:r>
    </w:p>
    <w:p w:rsidR="00410F31" w:rsidRPr="000A0EF2" w:rsidRDefault="00ED383B" w:rsidP="00CD40F9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 xml:space="preserve">Dodatkowe informacje można uzyskać pod numerem tel. </w:t>
      </w:r>
      <w:r w:rsidR="001E0BCA" w:rsidRPr="000A0EF2">
        <w:rPr>
          <w:rFonts w:ascii="Arial" w:hAnsi="Arial" w:cs="Arial"/>
        </w:rPr>
        <w:t>(</w:t>
      </w:r>
      <w:r w:rsidRPr="000A0EF2">
        <w:rPr>
          <w:rFonts w:ascii="Arial" w:hAnsi="Arial" w:cs="Arial"/>
        </w:rPr>
        <w:t>22</w:t>
      </w:r>
      <w:r w:rsidR="001E0BCA" w:rsidRPr="000A0EF2">
        <w:rPr>
          <w:rFonts w:ascii="Arial" w:hAnsi="Arial" w:cs="Arial"/>
        </w:rPr>
        <w:t xml:space="preserve">) </w:t>
      </w:r>
      <w:r w:rsidRPr="000A0EF2">
        <w:rPr>
          <w:rFonts w:ascii="Arial" w:hAnsi="Arial" w:cs="Arial"/>
        </w:rPr>
        <w:t>63-49-</w:t>
      </w:r>
      <w:r w:rsidR="004A60A1">
        <w:rPr>
          <w:rFonts w:ascii="Arial" w:hAnsi="Arial" w:cs="Arial"/>
        </w:rPr>
        <w:t>397</w:t>
      </w:r>
      <w:r w:rsidR="001E0BCA" w:rsidRPr="000A0EF2">
        <w:rPr>
          <w:rFonts w:ascii="Arial" w:hAnsi="Arial" w:cs="Arial"/>
        </w:rPr>
        <w:t xml:space="preserve"> lub </w:t>
      </w:r>
      <w:r w:rsidR="006D4B4F">
        <w:rPr>
          <w:rFonts w:ascii="Arial" w:hAnsi="Arial" w:cs="Arial"/>
          <w:u w:val="single"/>
        </w:rPr>
        <w:t>340</w:t>
      </w:r>
      <w:r w:rsidR="001E0BCA" w:rsidRPr="000A0EF2">
        <w:rPr>
          <w:rFonts w:ascii="Arial" w:hAnsi="Arial" w:cs="Arial"/>
        </w:rPr>
        <w:t xml:space="preserve">, </w:t>
      </w:r>
      <w:r w:rsidR="004A60A1" w:rsidRPr="004A60A1">
        <w:rPr>
          <w:rFonts w:ascii="Arial" w:hAnsi="Arial" w:cs="Arial"/>
          <w:u w:val="single"/>
        </w:rPr>
        <w:t>506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34DD"/>
    <w:multiLevelType w:val="hybridMultilevel"/>
    <w:tmpl w:val="2FC28A3E"/>
    <w:lvl w:ilvl="0" w:tplc="F25A1F2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C71C86"/>
    <w:multiLevelType w:val="hybridMultilevel"/>
    <w:tmpl w:val="8EB89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108CE"/>
    <w:multiLevelType w:val="hybridMultilevel"/>
    <w:tmpl w:val="CF5A270C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18843253"/>
    <w:multiLevelType w:val="hybridMultilevel"/>
    <w:tmpl w:val="8FECD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B2E56"/>
    <w:multiLevelType w:val="hybridMultilevel"/>
    <w:tmpl w:val="8F5AF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444D5"/>
    <w:multiLevelType w:val="hybridMultilevel"/>
    <w:tmpl w:val="D6A62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66C1"/>
    <w:multiLevelType w:val="hybridMultilevel"/>
    <w:tmpl w:val="EBA00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527E"/>
    <w:multiLevelType w:val="hybridMultilevel"/>
    <w:tmpl w:val="B218F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25D9E"/>
    <w:multiLevelType w:val="hybridMultilevel"/>
    <w:tmpl w:val="495E04F0"/>
    <w:lvl w:ilvl="0" w:tplc="EED26C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117DA"/>
    <w:multiLevelType w:val="hybridMultilevel"/>
    <w:tmpl w:val="DE029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C052C"/>
    <w:multiLevelType w:val="hybridMultilevel"/>
    <w:tmpl w:val="3C80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A0EF2"/>
    <w:rsid w:val="000E3E27"/>
    <w:rsid w:val="00100288"/>
    <w:rsid w:val="00152EDA"/>
    <w:rsid w:val="001E0BCA"/>
    <w:rsid w:val="00245121"/>
    <w:rsid w:val="002D57BB"/>
    <w:rsid w:val="003F2CA7"/>
    <w:rsid w:val="003F2E5F"/>
    <w:rsid w:val="0041023D"/>
    <w:rsid w:val="00410F31"/>
    <w:rsid w:val="0044540A"/>
    <w:rsid w:val="0048764F"/>
    <w:rsid w:val="004A60A1"/>
    <w:rsid w:val="00571100"/>
    <w:rsid w:val="005D6458"/>
    <w:rsid w:val="00602F6B"/>
    <w:rsid w:val="006D4B4F"/>
    <w:rsid w:val="007B4A83"/>
    <w:rsid w:val="00802487"/>
    <w:rsid w:val="00833AAB"/>
    <w:rsid w:val="00957523"/>
    <w:rsid w:val="009E36B1"/>
    <w:rsid w:val="00A01F66"/>
    <w:rsid w:val="00A53BA9"/>
    <w:rsid w:val="00AA2066"/>
    <w:rsid w:val="00AE3393"/>
    <w:rsid w:val="00AF638D"/>
    <w:rsid w:val="00B4735C"/>
    <w:rsid w:val="00BB0FF9"/>
    <w:rsid w:val="00BC4C55"/>
    <w:rsid w:val="00BC60A9"/>
    <w:rsid w:val="00CA4DAA"/>
    <w:rsid w:val="00CD40F9"/>
    <w:rsid w:val="00DD48AF"/>
    <w:rsid w:val="00DF0008"/>
    <w:rsid w:val="00E976AA"/>
    <w:rsid w:val="00EB514E"/>
    <w:rsid w:val="00ED383B"/>
    <w:rsid w:val="00FC1E61"/>
    <w:rsid w:val="00F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Wiciński Mateusz</cp:lastModifiedBy>
  <cp:revision>2</cp:revision>
  <dcterms:created xsi:type="dcterms:W3CDTF">2019-03-07T09:06:00Z</dcterms:created>
  <dcterms:modified xsi:type="dcterms:W3CDTF">2019-03-07T09:06:00Z</dcterms:modified>
</cp:coreProperties>
</file>