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146C" w14:textId="749AEA0C" w:rsidR="00B43058" w:rsidRDefault="00B43058" w:rsidP="00B4305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3893FF47" wp14:editId="6D65C747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2D9A" w14:textId="77777777" w:rsidR="00B43058" w:rsidRDefault="00B43058" w:rsidP="00B43058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92B59E5" w14:textId="77777777" w:rsidR="00B43058" w:rsidRDefault="00B43058" w:rsidP="00B43058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5F245DB6" w14:textId="00F7BED5" w:rsidR="00B43058" w:rsidRDefault="00B43058" w:rsidP="00B43058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Warszawa, 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czerwca 2022 r. </w:t>
      </w:r>
    </w:p>
    <w:p w14:paraId="112BFFD0" w14:textId="77777777" w:rsidR="00B43058" w:rsidRDefault="00B43058" w:rsidP="00B43058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Sygn. akt KR VI R 19/22</w:t>
      </w:r>
    </w:p>
    <w:p w14:paraId="6001893B" w14:textId="77777777" w:rsid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DPA-VI.9130.8.2022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35FA7EE4" w14:textId="740DF8A3" w:rsid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646D3CE3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Cs/>
          <w:sz w:val="28"/>
          <w:szCs w:val="28"/>
          <w:lang w:eastAsia="en-US"/>
        </w:rPr>
        <w:t>o możliwości wypowiedzenia się co do zebranych dowodów i materiałów oraz zgłoszonych żądań</w:t>
      </w:r>
    </w:p>
    <w:p w14:paraId="4DC5B697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1010B030" w14:textId="4A9775E1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ab/>
        <w:t>Na podstawie art. 10 § 1 ustawy z dnia 14 czerwca 1960 r. – Kodeks postępowania administracyjnego (Dz. U. z 2021 r. poz. 795) w zw. z art. 38 ust. 1 oraz art. 16 ust. 3 i 4 ustawy z dnia 9 marca 2017 r. o szczególnych zasadach usuwania skutków prawnych decyzji reprywatyzacyjnych dotyczących nieruchomości warszawskich, wydanych z naruszeniem prawa (Dz. U. z 2021 r. poz. 735)</w:t>
      </w:r>
    </w:p>
    <w:p w14:paraId="6B43E060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Cs/>
          <w:sz w:val="28"/>
          <w:szCs w:val="28"/>
          <w:lang w:eastAsia="en-US"/>
        </w:rPr>
        <w:t>zawiadamiam</w:t>
      </w:r>
    </w:p>
    <w:p w14:paraId="2603B2E5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Cs/>
          <w:sz w:val="28"/>
          <w:szCs w:val="28"/>
          <w:lang w:eastAsia="en-US"/>
        </w:rPr>
        <w:t>o zakończeniu postępowania rozpoznawczego o sygn. akt KR VI R 19/22 w sprawie decyzji Prezydenta m.st. Warszawy z dnia 29 października 2013 r., nr 436/GK/DW/2013, ustanawiającej użytkowanie wieczyste w stosunku do dz. ew. nr 23/72 i dz. ew. nr 23/74, obu z obrębu 5-03-09, położonych w Warszawie przy Pl. Defilad (uprzednio ul. Zielna 7 i ul.  Złota 17), dla których Sąd Rejonowy dla Warszawy Mokotowa w Warszawie prowadzi księgę wieczystą nr WA4M/00441537/1, dawne oznaczenie wykazem hipotecznym nr 1421 i 1422.</w:t>
      </w:r>
    </w:p>
    <w:p w14:paraId="76F2C3F2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Cs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5A540310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ab/>
        <w:t>Powyższe zawiadomienie uznaje się za skutecznie doręczone po upływie 7 dni od daty ogłoszenia.</w:t>
      </w:r>
    </w:p>
    <w:p w14:paraId="6406693B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64FFF644" w14:textId="77777777" w:rsidR="00B43058" w:rsidRP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43058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570884E4" w14:textId="77777777" w:rsidR="00B43058" w:rsidRDefault="00B43058" w:rsidP="00B43058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1920BA4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58"/>
    <w:rsid w:val="00247A15"/>
    <w:rsid w:val="002F0972"/>
    <w:rsid w:val="00314A81"/>
    <w:rsid w:val="00376BB0"/>
    <w:rsid w:val="00994608"/>
    <w:rsid w:val="00B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2EC"/>
  <w15:chartTrackingRefBased/>
  <w15:docId w15:val="{96B9C086-65EC-43D1-97AC-34E3B986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05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Zawiadoienie o możliwości wypowiedzenia sie co do zebranych dowodów</dc:title>
  <dc:subject/>
  <dc:creator>Warchoł Marcin  (DPA)</dc:creator>
  <cp:keywords/>
  <dc:description/>
  <cp:lastModifiedBy>Warchoł Marcin  (DPA)</cp:lastModifiedBy>
  <cp:revision>1</cp:revision>
  <dcterms:created xsi:type="dcterms:W3CDTF">2022-06-03T15:56:00Z</dcterms:created>
  <dcterms:modified xsi:type="dcterms:W3CDTF">2022-06-03T15:59:00Z</dcterms:modified>
</cp:coreProperties>
</file>