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Pr="00B960A6">
        <w:rPr>
          <w:rFonts w:ascii="Arial" w:hAnsi="Arial" w:cs="Arial"/>
          <w:b/>
          <w:sz w:val="32"/>
          <w:szCs w:val="32"/>
        </w:rPr>
        <w:t>V</w:t>
      </w:r>
      <w:r w:rsidRPr="00B960A6">
        <w:rPr>
          <w:rFonts w:ascii="Arial" w:hAnsi="Arial" w:cs="Arial"/>
          <w:b/>
          <w:sz w:val="32"/>
          <w:szCs w:val="32"/>
        </w:rPr>
        <w:t xml:space="preserve"> kwartale 2018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podstawie</w:t>
      </w:r>
      <w:r w:rsidR="00B91D54">
        <w:rPr>
          <w:rFonts w:ascii="Arial" w:hAnsi="Arial" w:cs="Arial"/>
          <w:sz w:val="24"/>
          <w:szCs w:val="24"/>
        </w:rPr>
        <w:t xml:space="preserve"> </w:t>
      </w:r>
      <w:r w:rsidR="00B960A6" w:rsidRPr="00B960A6">
        <w:rPr>
          <w:rFonts w:ascii="Arial" w:hAnsi="Arial" w:cs="Arial"/>
          <w:sz w:val="24"/>
          <w:szCs w:val="24"/>
        </w:rPr>
        <w:t xml:space="preserve"> art. 36 ust. 5 ustawy z dnia 27 sierpnia 2009 r. o finansach publicznych (Dz. U. z 2017 r. poz. 2077, z </w:t>
      </w:r>
      <w:proofErr w:type="spellStart"/>
      <w:r w:rsidR="00B960A6" w:rsidRPr="00B960A6">
        <w:rPr>
          <w:rFonts w:ascii="Arial" w:hAnsi="Arial" w:cs="Arial"/>
          <w:sz w:val="24"/>
          <w:szCs w:val="24"/>
        </w:rPr>
        <w:t>późn</w:t>
      </w:r>
      <w:proofErr w:type="spellEnd"/>
      <w:r w:rsidR="00B960A6" w:rsidRPr="00B960A6">
        <w:rPr>
          <w:rFonts w:ascii="Arial" w:hAnsi="Arial" w:cs="Arial"/>
          <w:sz w:val="24"/>
          <w:szCs w:val="24"/>
        </w:rPr>
        <w:t xml:space="preserve">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938"/>
        <w:gridCol w:w="4496"/>
      </w:tblGrid>
      <w:tr w:rsidR="00582E7F" w:rsidTr="00582E7F">
        <w:trPr>
          <w:trHeight w:val="350"/>
        </w:trPr>
        <w:tc>
          <w:tcPr>
            <w:tcW w:w="562" w:type="dxa"/>
          </w:tcPr>
          <w:p w:rsidR="00582E7F" w:rsidRPr="00B91D54" w:rsidRDefault="00582E7F" w:rsidP="00B91D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43" w:type="dxa"/>
          </w:tcPr>
          <w:p w:rsidR="00582E7F" w:rsidRPr="00B91D54" w:rsidRDefault="00582E7F" w:rsidP="00B91D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1D54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505" w:type="dxa"/>
          </w:tcPr>
          <w:p w:rsidR="00582E7F" w:rsidRPr="00B91D54" w:rsidRDefault="00582E7F" w:rsidP="00B91D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1D54">
              <w:rPr>
                <w:rFonts w:ascii="Arial" w:hAnsi="Arial" w:cs="Arial"/>
                <w:b/>
                <w:sz w:val="24"/>
                <w:szCs w:val="24"/>
              </w:rPr>
              <w:t>Kwota w</w:t>
            </w:r>
            <w:r w:rsidRPr="00B91D54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582E7F" w:rsidTr="00582E7F">
        <w:tc>
          <w:tcPr>
            <w:tcW w:w="562" w:type="dxa"/>
          </w:tcPr>
          <w:p w:rsidR="00582E7F" w:rsidRDefault="00582E7F" w:rsidP="00B96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582E7F" w:rsidRDefault="00582E7F" w:rsidP="00B96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Instytut Medycyny Pracy I Zdrowia Środowiskowego w Sosnowcu</w:t>
            </w:r>
          </w:p>
        </w:tc>
        <w:tc>
          <w:tcPr>
            <w:tcW w:w="4505" w:type="dxa"/>
          </w:tcPr>
          <w:p w:rsidR="00582E7F" w:rsidRDefault="00582E7F" w:rsidP="00B91D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24.744</w:t>
            </w:r>
          </w:p>
        </w:tc>
      </w:tr>
    </w:tbl>
    <w:p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A6"/>
    <w:rsid w:val="00167325"/>
    <w:rsid w:val="00267150"/>
    <w:rsid w:val="00582E7F"/>
    <w:rsid w:val="00AB4760"/>
    <w:rsid w:val="00B91D54"/>
    <w:rsid w:val="00B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Podlaska Aneta</cp:lastModifiedBy>
  <cp:revision>1</cp:revision>
  <cp:lastPrinted>2019-03-08T10:18:00Z</cp:lastPrinted>
  <dcterms:created xsi:type="dcterms:W3CDTF">2019-03-08T08:25:00Z</dcterms:created>
  <dcterms:modified xsi:type="dcterms:W3CDTF">2019-03-08T10:33:00Z</dcterms:modified>
</cp:coreProperties>
</file>