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EF3BF1" w14:paraId="3E42525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29D1D19C" w:rsidR="00154D02" w:rsidRPr="00EF3BF1" w:rsidRDefault="00154D02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Podstawa prawna </w:t>
            </w:r>
          </w:p>
        </w:tc>
      </w:tr>
      <w:tr w:rsidR="00154D02" w:rsidRPr="00EF3BF1" w14:paraId="3548C8D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5930D7" w14:textId="14DB936D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iędzy Rzecząpospolitą Polską </w:t>
            </w:r>
            <w:r w:rsidR="00154D02" w:rsidRPr="00AE3B0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B52FE">
              <w:rPr>
                <w:rFonts w:ascii="Times New Roman" w:hAnsi="Times New Roman" w:cs="Times New Roman"/>
              </w:rPr>
              <w:t xml:space="preserve"> </w:t>
            </w:r>
            <w:r w:rsidR="00AE3B0E" w:rsidRPr="00AE3B0E">
              <w:rPr>
                <w:rFonts w:ascii="Times New Roman" w:hAnsi="Times New Roman" w:cs="Times New Roman"/>
              </w:rPr>
              <w:t xml:space="preserve">Republiką </w:t>
            </w:r>
            <w:r w:rsidR="00647356">
              <w:rPr>
                <w:rFonts w:ascii="Times New Roman" w:hAnsi="Times New Roman" w:cs="Times New Roman"/>
              </w:rPr>
              <w:t>Zimbabwe</w:t>
            </w:r>
            <w:r w:rsidR="00AE3B0E" w:rsidRPr="00730D82">
              <w:rPr>
                <w:rFonts w:ascii="Times New Roman" w:hAnsi="Times New Roman" w:cs="Times New Roman"/>
              </w:rPr>
              <w:t xml:space="preserve"> </w:t>
            </w:r>
            <w:r w:rsidR="00730D82" w:rsidRPr="00730D82">
              <w:rPr>
                <w:rFonts w:ascii="Times New Roman" w:hAnsi="Times New Roman" w:cs="Times New Roman"/>
              </w:rPr>
              <w:t>nie</w:t>
            </w:r>
            <w:r w:rsidR="00730D82">
              <w:t xml:space="preserve">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>obowiązuje żadna umowa międzynarodowa dotycząca doręcz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nia dokumentów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sprawach cywilnych. W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związku z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tym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współpraca sądowa w tym zakresie odbywa się według zasad określonych </w:t>
            </w:r>
            <w:r w:rsidR="00022F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</w:p>
          <w:p w14:paraId="115CEEFB" w14:textId="173855D6" w:rsidR="00F1553C" w:rsidRPr="00EF3BF1" w:rsidRDefault="00154D02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szczególności zastosowanie będą miały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art. 1132-1134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i 1135</w:t>
            </w:r>
            <w:r w:rsidR="009F70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4, 10, 11, 12, 14, 15, 3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, 40,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 xml:space="preserve"> 42,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  <w:r w:rsidR="00BD5AFE">
              <w:rPr>
                <w:rFonts w:ascii="Times New Roman" w:hAnsi="Times New Roman" w:cs="Times New Roman"/>
                <w:sz w:val="24"/>
                <w:szCs w:val="24"/>
              </w:rPr>
              <w:t xml:space="preserve"> i 44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Hlk86309735"/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rozporządzenia Ministra Sprawiedliwości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027" w:rsidRPr="00EF3BF1">
              <w:rPr>
                <w:rFonts w:ascii="Times New Roman" w:hAnsi="Times New Roman" w:cs="Times New Roman"/>
                <w:sz w:val="24"/>
                <w:szCs w:val="24"/>
              </w:rPr>
              <w:t>w sprawie szczegółowych czynności sądów w sprawach z zakresu międzynarodowego postępowania cywilnego oraz karnego w stosunkach międzynarodowych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(tekst jednolity Dz. U. z </w:t>
            </w:r>
            <w:r w:rsidR="00AE3B0E" w:rsidRPr="00AE3B0E">
              <w:rPr>
                <w:rFonts w:ascii="Times New Roman" w:hAnsi="Times New Roman" w:cs="Times New Roman"/>
                <w:sz w:val="24"/>
                <w:szCs w:val="24"/>
              </w:rPr>
              <w:t>2025 r., poz. 597;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0"/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dalej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54D02" w:rsidRPr="00EF3BF1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Tryb przesyłania wniosku  </w:t>
            </w:r>
          </w:p>
        </w:tc>
      </w:tr>
      <w:tr w:rsidR="00154D02" w:rsidRPr="00EF3BF1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C331E8" w14:textId="0AE19782" w:rsidR="00447FD1" w:rsidRPr="00EF3BF1" w:rsidRDefault="00447FD1" w:rsidP="00447FD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Zgodnie z art. 1132 § 2 Kodeksu postępowania cywilnego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o doręczenie powinien być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przekazany do właściwego organu państwa doręczenia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za pośrednictwem polskiego przedstawicielstwa dyplomatyczn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urzędu konsularnego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tym kraju. </w:t>
            </w:r>
          </w:p>
          <w:p w14:paraId="065E57F1" w14:textId="77777777" w:rsidR="00447FD1" w:rsidRPr="00EF3BF1" w:rsidRDefault="00447FD1" w:rsidP="00447FD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lub urząd konsularny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RP można ustalić </w:t>
            </w:r>
            <w:hyperlink r:id="rId7" w:history="1">
              <w:r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44BD3AC8" w14:textId="79976330" w:rsidR="003A7695" w:rsidRPr="00EF3BF1" w:rsidRDefault="00447FD1" w:rsidP="00447FD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aleca się uprzedni kontakt z polskim przedstawicielstwem dyplomatyczny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urzędem konsularnym w celu uzyskania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aktualnej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informacji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prawnej dopuszczalności doręczenia bezpośredniego (art.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1132 §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BD5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D5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D5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9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 principio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praktycznej możliwości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wykonania wniosku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doręczenie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konieczności dokon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ania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tłumaczeń, legalizacji,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przewidywanym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czas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wykonania wniosku oraz związanych z tym koszt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ach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4D02" w:rsidRPr="00EF3BF1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Formularz </w:t>
            </w:r>
          </w:p>
        </w:tc>
      </w:tr>
      <w:tr w:rsidR="00154D02" w:rsidRPr="00EF3BF1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E0512E" w14:textId="4B6CB9E2" w:rsidR="000E51A4" w:rsidRDefault="00966255" w:rsidP="00B647CA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Wzór wniosku</w:t>
            </w:r>
            <w:r w:rsidR="00B647CA">
              <w:rPr>
                <w:rFonts w:ascii="Times New Roman" w:hAnsi="Times New Roman" w:cs="Times New Roman"/>
                <w:sz w:val="24"/>
                <w:szCs w:val="24"/>
              </w:rPr>
              <w:t xml:space="preserve"> o doręczenie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stanowi załącznik nr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</w:p>
          <w:p w14:paraId="1A8C224B" w14:textId="68335E97" w:rsidR="00BF7085" w:rsidRPr="00EF3BF1" w:rsidRDefault="000E51A4" w:rsidP="00AB592B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egzemplarzach, </w:t>
            </w:r>
            <w:r w:rsidR="00AB592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>o wniosku należy dołączyć formularz potwierdzenia odbioru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oraz pouczenie o treści art. 1135</w:t>
            </w:r>
            <w:r w:rsidR="00104D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</w:t>
            </w:r>
            <w:r w:rsidR="0061175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cywilnego. </w:t>
            </w:r>
          </w:p>
          <w:p w14:paraId="00384656" w14:textId="091EAF09" w:rsidR="00653C43" w:rsidRPr="00EB73D8" w:rsidRDefault="000E51A4" w:rsidP="00EB73D8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66255" w:rsidRPr="00EF3BF1">
              <w:rPr>
                <w:rFonts w:ascii="Times New Roman" w:hAnsi="Times New Roman" w:cs="Times New Roman"/>
                <w:sz w:val="24"/>
                <w:szCs w:val="24"/>
              </w:rPr>
              <w:t>ormularz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>e wniosku o doręczenie, wezwania na pierwszą rozprawę/posiedzenie oraz pouczenia o treści art. 1135</w:t>
            </w:r>
            <w:r w:rsidR="00EB73D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</w:t>
            </w:r>
            <w:r w:rsidR="0061175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cywilnego są dostępne </w:t>
            </w:r>
            <w:hyperlink r:id="rId8" w:history="1">
              <w:r w:rsidR="00EB73D8" w:rsidRPr="0080388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4D02" w:rsidRPr="00EF3BF1" w14:paraId="368161E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04CB67DE" w:rsidR="00154D02" w:rsidRPr="00EF3BF1" w:rsidRDefault="00B65777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 wniosku o doręczenie</w:t>
            </w:r>
          </w:p>
        </w:tc>
      </w:tr>
      <w:tr w:rsidR="00154D02" w:rsidRPr="00EF3BF1" w14:paraId="0A68950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1750392" w14:textId="3CD5CFC0" w:rsidR="00653C43" w:rsidRDefault="00B65777" w:rsidP="00124E8D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Wniosek należy wypełnić w języku polskim, załączając tłumaczenie na język</w:t>
            </w:r>
            <w:r w:rsidR="00E24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52FE">
              <w:rPr>
                <w:rFonts w:ascii="Times New Roman" w:hAnsi="Times New Roman" w:cs="Times New Roman"/>
                <w:sz w:val="24"/>
                <w:szCs w:val="24"/>
              </w:rPr>
              <w:t>angielski</w:t>
            </w:r>
            <w:r w:rsidR="00647356">
              <w:rPr>
                <w:rFonts w:ascii="Times New Roman" w:hAnsi="Times New Roman" w:cs="Times New Roman"/>
                <w:sz w:val="24"/>
                <w:szCs w:val="24"/>
              </w:rPr>
              <w:t xml:space="preserve"> lub</w:t>
            </w:r>
            <w:r w:rsidR="009556E8">
              <w:rPr>
                <w:rFonts w:ascii="Times New Roman" w:hAnsi="Times New Roman" w:cs="Times New Roman"/>
                <w:sz w:val="24"/>
                <w:szCs w:val="24"/>
              </w:rPr>
              <w:t xml:space="preserve"> na jeden z następujących języków:</w:t>
            </w:r>
            <w:r w:rsidR="00647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7356" w:rsidRPr="00647356">
              <w:rPr>
                <w:rFonts w:ascii="Times New Roman" w:hAnsi="Times New Roman" w:cs="Times New Roman"/>
                <w:sz w:val="24"/>
                <w:szCs w:val="24"/>
              </w:rPr>
              <w:t>Chewa, Chibarwe, Kalanga, Koisan, Nambya, Ndau, Ndebele, Shangani, Shona,  Sotho, Tonga, Tswana, Venda</w:t>
            </w:r>
            <w:r w:rsidR="009556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47356" w:rsidRPr="00647356">
              <w:rPr>
                <w:rFonts w:ascii="Times New Roman" w:hAnsi="Times New Roman" w:cs="Times New Roman"/>
                <w:sz w:val="24"/>
                <w:szCs w:val="24"/>
              </w:rPr>
              <w:t xml:space="preserve"> Xhosa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(§10 rozporządzenia MS z 2002 r.).</w:t>
            </w:r>
          </w:p>
          <w:p w14:paraId="3333B9C6" w14:textId="77777777" w:rsidR="009556E8" w:rsidRDefault="009556E8" w:rsidP="00124E8D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95396" w14:textId="12827AB7" w:rsidR="009556E8" w:rsidRPr="00EF3BF1" w:rsidRDefault="009556E8" w:rsidP="00124E8D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255" w:rsidRPr="00EF3BF1" w14:paraId="12B3C3DB" w14:textId="77777777" w:rsidTr="0011355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92A3157" w14:textId="1CB1CB23" w:rsidR="00966255" w:rsidRPr="00EF3BF1" w:rsidRDefault="00966255" w:rsidP="00B647CA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 w:rsidRPr="00EF3BF1">
              <w:rPr>
                <w:b/>
                <w:bCs/>
              </w:rPr>
              <w:lastRenderedPageBreak/>
              <w:tab/>
            </w:r>
            <w:r w:rsidRPr="00EF3BF1">
              <w:rPr>
                <w:b/>
                <w:bCs/>
              </w:rPr>
              <w:tab/>
            </w:r>
            <w:r w:rsidR="00B65777">
              <w:rPr>
                <w:b/>
                <w:bCs/>
              </w:rPr>
              <w:t>Języki doręczanych dokumentów</w:t>
            </w:r>
          </w:p>
        </w:tc>
      </w:tr>
      <w:tr w:rsidR="00966255" w:rsidRPr="00EF3BF1" w14:paraId="5CFF1E56" w14:textId="77777777" w:rsidTr="0011355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8CA6975" w14:textId="5D7F0A4E" w:rsidR="00966255" w:rsidRDefault="00D63B9B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Dokumenty podlegające doręczeniu powinny być przetłumaczone przez tłumacza przysięgłego na język </w:t>
            </w:r>
            <w:r w:rsidR="00FB52FE">
              <w:rPr>
                <w:rFonts w:ascii="Times New Roman" w:hAnsi="Times New Roman" w:cs="Times New Roman"/>
                <w:sz w:val="24"/>
                <w:szCs w:val="24"/>
              </w:rPr>
              <w:t>angielski</w:t>
            </w:r>
            <w:r w:rsidR="00AE3B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7356">
              <w:rPr>
                <w:rFonts w:ascii="Times New Roman" w:hAnsi="Times New Roman" w:cs="Times New Roman"/>
                <w:sz w:val="24"/>
                <w:szCs w:val="24"/>
              </w:rPr>
              <w:t>lub</w:t>
            </w:r>
            <w:r w:rsidR="009556E8">
              <w:rPr>
                <w:rFonts w:ascii="Times New Roman" w:hAnsi="Times New Roman" w:cs="Times New Roman"/>
                <w:sz w:val="24"/>
                <w:szCs w:val="24"/>
              </w:rPr>
              <w:t xml:space="preserve"> na jeden z następujących języków:</w:t>
            </w:r>
            <w:r w:rsidR="00647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7356" w:rsidRPr="00647356">
              <w:rPr>
                <w:rFonts w:ascii="Times New Roman" w:hAnsi="Times New Roman" w:cs="Times New Roman"/>
                <w:sz w:val="24"/>
                <w:szCs w:val="24"/>
              </w:rPr>
              <w:t>Chewa, Chibarwe, Kalanga, Koisan, Nambya, Ndau, Ndebele, Shangani, Shona, Sotho, Tonga, Tswana, Venda</w:t>
            </w:r>
            <w:r w:rsidR="009556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47356" w:rsidRPr="00647356">
              <w:rPr>
                <w:rFonts w:ascii="Times New Roman" w:hAnsi="Times New Roman" w:cs="Times New Roman"/>
                <w:sz w:val="24"/>
                <w:szCs w:val="24"/>
              </w:rPr>
              <w:t xml:space="preserve"> Xhosa</w:t>
            </w:r>
            <w:r w:rsidR="00647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(§11 rozporządzenia MS z 2002</w:t>
            </w:r>
            <w:r w:rsidR="003D6E82">
              <w:rPr>
                <w:rFonts w:ascii="Times New Roman" w:hAnsi="Times New Roman" w:cs="Times New Roman"/>
                <w:sz w:val="24"/>
                <w:szCs w:val="24"/>
              </w:rPr>
              <w:t xml:space="preserve"> r.).</w:t>
            </w:r>
          </w:p>
          <w:p w14:paraId="31B3E258" w14:textId="19034E5E" w:rsidR="00851236" w:rsidRPr="00EF3BF1" w:rsidRDefault="00851236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552" w:rsidRPr="00EF3BF1" w14:paraId="6B2A0F1B" w14:textId="77777777" w:rsidTr="0011355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D9E40D5" w14:textId="18DB4FE2" w:rsidR="00113552" w:rsidRPr="00113552" w:rsidRDefault="00113552" w:rsidP="00113552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5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Legalizacja</w:t>
            </w:r>
          </w:p>
        </w:tc>
      </w:tr>
      <w:tr w:rsidR="00113552" w:rsidRPr="00EF3BF1" w14:paraId="50DDBA38" w14:textId="77777777" w:rsidTr="003D6E8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DE65F3C" w14:textId="24638C96" w:rsidR="00396A38" w:rsidRPr="00AC2F04" w:rsidRDefault="00396A38" w:rsidP="00396A38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Wymagana legalizacja, zgodnie z §§20-22 rozporządzenia MS z 2002 r. (</w:t>
            </w:r>
            <w:r w:rsidR="00280A6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Zimbabwe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hyperlink r:id="rId9" w:history="1">
              <w:r w:rsidRPr="00AC2F04">
                <w:rPr>
                  <w:rStyle w:val="Hipercz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pl-PL"/>
                </w:rPr>
                <w:t>nie jest stroną</w:t>
              </w:r>
            </w:hyperlink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Konwencji znoszącej wymóg legalizacji zagranicznych dokumentów urzędowych</w:t>
            </w:r>
          </w:p>
          <w:p w14:paraId="49E0632D" w14:textId="77777777" w:rsidR="00396A38" w:rsidRDefault="00396A38" w:rsidP="00396A38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z dnia 5 października 1961 r. (Dz.U. 2005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,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n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r 112, poz. 938)).</w:t>
            </w:r>
          </w:p>
          <w:p w14:paraId="58C6775B" w14:textId="2BDA53C0" w:rsidR="00113552" w:rsidRPr="009527F7" w:rsidRDefault="00113552" w:rsidP="003E76F4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</w:p>
        </w:tc>
      </w:tr>
      <w:tr w:rsidR="003D6E82" w:rsidRPr="00EF3BF1" w14:paraId="35C5E4DB" w14:textId="77777777" w:rsidTr="003D6E8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A94491E" w14:textId="270A9ABC" w:rsidR="003D6E82" w:rsidRPr="003D6E82" w:rsidRDefault="003D6E82" w:rsidP="003D6E82">
            <w:pPr>
              <w:pStyle w:val="PreformattedText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B1B"/>
                <w:kern w:val="0"/>
                <w:sz w:val="24"/>
                <w:szCs w:val="24"/>
                <w:lang w:eastAsia="pl-PL"/>
              </w:rPr>
              <w:t>Czas wykonania wniosku</w:t>
            </w:r>
          </w:p>
        </w:tc>
      </w:tr>
      <w:tr w:rsidR="003D6E82" w:rsidRPr="00EF3BF1" w14:paraId="2C338E61" w14:textId="77777777" w:rsidTr="003D6E8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5C9DD18" w14:textId="63C995C6" w:rsidR="003D6E82" w:rsidRPr="00372CDC" w:rsidRDefault="003D6E82" w:rsidP="00113552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Brak informacji.</w:t>
            </w:r>
          </w:p>
        </w:tc>
      </w:tr>
      <w:tr w:rsidR="003D6E82" w:rsidRPr="00EF3BF1" w14:paraId="505EFB8E" w14:textId="77777777" w:rsidTr="003D6E8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30087AE2" w14:textId="5AF8A0C5" w:rsidR="003D6E82" w:rsidRPr="003D6E82" w:rsidRDefault="003D6E82" w:rsidP="003D6E82">
            <w:pPr>
              <w:pStyle w:val="PreformattedText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B1B"/>
                <w:kern w:val="0"/>
                <w:sz w:val="24"/>
                <w:szCs w:val="24"/>
                <w:lang w:eastAsia="pl-PL"/>
              </w:rPr>
              <w:t>Koszty związane z wykonaniem doręczenia</w:t>
            </w:r>
          </w:p>
        </w:tc>
      </w:tr>
      <w:tr w:rsidR="003D6E82" w:rsidRPr="00EF3BF1" w14:paraId="23D3B321" w14:textId="77777777" w:rsidTr="0011355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36C0F715" w14:textId="3CDF7649" w:rsidR="003D6E82" w:rsidRPr="00372CDC" w:rsidRDefault="003D6E82" w:rsidP="00113552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Brak informacji.</w:t>
            </w:r>
          </w:p>
        </w:tc>
      </w:tr>
    </w:tbl>
    <w:p w14:paraId="6AF363A7" w14:textId="77777777" w:rsidR="00022FE9" w:rsidRDefault="00022FE9">
      <w:r>
        <w:br w:type="page"/>
      </w:r>
    </w:p>
    <w:p w14:paraId="5DF2AF00" w14:textId="77777777" w:rsidR="00154D02" w:rsidRPr="00EF3BF1" w:rsidRDefault="00154D02" w:rsidP="00104D30">
      <w:pPr>
        <w:pStyle w:val="Standard"/>
        <w:tabs>
          <w:tab w:val="left" w:pos="1453"/>
        </w:tabs>
        <w:spacing w:line="360" w:lineRule="auto"/>
        <w:rPr>
          <w:sz w:val="24"/>
          <w:szCs w:val="24"/>
        </w:rPr>
      </w:pPr>
    </w:p>
    <w:sectPr w:rsidR="00154D02" w:rsidRPr="00EF3BF1" w:rsidSect="00AD0B55">
      <w:headerReference w:type="default" r:id="rId10"/>
      <w:footerReference w:type="default" r:id="rId11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9BA3B" w14:textId="77777777" w:rsidR="00C25F51" w:rsidRDefault="00C25F51">
      <w:r>
        <w:separator/>
      </w:r>
    </w:p>
  </w:endnote>
  <w:endnote w:type="continuationSeparator" w:id="0">
    <w:p w14:paraId="7619E85F" w14:textId="77777777" w:rsidR="00C25F51" w:rsidRDefault="00C25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9F2B8" w14:textId="77777777" w:rsidR="009B5C91" w:rsidRPr="00EA1DA5" w:rsidRDefault="009B5C91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F1858" w14:textId="77777777" w:rsidR="00C25F51" w:rsidRDefault="00C25F51">
      <w:r>
        <w:separator/>
      </w:r>
    </w:p>
  </w:footnote>
  <w:footnote w:type="continuationSeparator" w:id="0">
    <w:p w14:paraId="13498B36" w14:textId="77777777" w:rsidR="00C25F51" w:rsidRDefault="00C25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84762" w14:textId="67A7C92A" w:rsidR="00ED55D4" w:rsidRPr="00ED55D4" w:rsidRDefault="00ED55D4" w:rsidP="00ED55D4">
    <w:pPr>
      <w:pStyle w:val="Nagwek"/>
      <w:jc w:val="right"/>
      <w:rPr>
        <w:i/>
        <w:iCs/>
        <w:sz w:val="20"/>
        <w:szCs w:val="20"/>
      </w:rPr>
    </w:pPr>
    <w:r w:rsidRPr="00ED55D4">
      <w:rPr>
        <w:i/>
        <w:iCs/>
        <w:sz w:val="20"/>
        <w:szCs w:val="20"/>
      </w:rPr>
      <w:t>Ostatnia aktualizacja:</w:t>
    </w:r>
    <w:r w:rsidR="00111BB2">
      <w:rPr>
        <w:i/>
        <w:iCs/>
        <w:sz w:val="20"/>
        <w:szCs w:val="20"/>
      </w:rPr>
      <w:t xml:space="preserve"> </w:t>
    </w:r>
    <w:r w:rsidR="00647356">
      <w:rPr>
        <w:i/>
        <w:iCs/>
        <w:sz w:val="20"/>
        <w:szCs w:val="20"/>
      </w:rPr>
      <w:t>czerwiec</w:t>
    </w:r>
    <w:r w:rsidRPr="00ED55D4">
      <w:rPr>
        <w:i/>
        <w:iCs/>
        <w:sz w:val="20"/>
        <w:szCs w:val="20"/>
      </w:rPr>
      <w:t xml:space="preserve"> 202</w:t>
    </w:r>
    <w:r w:rsidR="00AE3B0E">
      <w:rPr>
        <w:i/>
        <w:iCs/>
        <w:sz w:val="20"/>
        <w:szCs w:val="20"/>
      </w:rPr>
      <w:t>6</w:t>
    </w:r>
  </w:p>
  <w:p w14:paraId="117E1EB5" w14:textId="77777777" w:rsidR="00ED55D4" w:rsidRDefault="00ED55D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22FE9"/>
    <w:rsid w:val="00035A06"/>
    <w:rsid w:val="00074785"/>
    <w:rsid w:val="000A2050"/>
    <w:rsid w:val="000A3579"/>
    <w:rsid w:val="000E51A4"/>
    <w:rsid w:val="00104D30"/>
    <w:rsid w:val="00111BB2"/>
    <w:rsid w:val="00113552"/>
    <w:rsid w:val="00122183"/>
    <w:rsid w:val="00124E8D"/>
    <w:rsid w:val="00154D02"/>
    <w:rsid w:val="00162AF4"/>
    <w:rsid w:val="00215C32"/>
    <w:rsid w:val="002209D2"/>
    <w:rsid w:val="00223FB4"/>
    <w:rsid w:val="00280A64"/>
    <w:rsid w:val="002B463A"/>
    <w:rsid w:val="002B6E63"/>
    <w:rsid w:val="00363014"/>
    <w:rsid w:val="00385EDB"/>
    <w:rsid w:val="00391A8C"/>
    <w:rsid w:val="00396A38"/>
    <w:rsid w:val="003A23DA"/>
    <w:rsid w:val="003A7695"/>
    <w:rsid w:val="003C11C0"/>
    <w:rsid w:val="003D6E82"/>
    <w:rsid w:val="003E76F4"/>
    <w:rsid w:val="00447FD1"/>
    <w:rsid w:val="005542DF"/>
    <w:rsid w:val="00563EDA"/>
    <w:rsid w:val="00567834"/>
    <w:rsid w:val="005B3ACF"/>
    <w:rsid w:val="005C7727"/>
    <w:rsid w:val="006022DD"/>
    <w:rsid w:val="00611752"/>
    <w:rsid w:val="00615EC9"/>
    <w:rsid w:val="00647356"/>
    <w:rsid w:val="00653C43"/>
    <w:rsid w:val="00716FDE"/>
    <w:rsid w:val="00724C0A"/>
    <w:rsid w:val="00730D82"/>
    <w:rsid w:val="00791EB2"/>
    <w:rsid w:val="00803883"/>
    <w:rsid w:val="008052DE"/>
    <w:rsid w:val="00851236"/>
    <w:rsid w:val="009527F7"/>
    <w:rsid w:val="009556E8"/>
    <w:rsid w:val="00966255"/>
    <w:rsid w:val="00971C11"/>
    <w:rsid w:val="009B08A2"/>
    <w:rsid w:val="009B5C91"/>
    <w:rsid w:val="009F7027"/>
    <w:rsid w:val="00A150C8"/>
    <w:rsid w:val="00A76789"/>
    <w:rsid w:val="00AA3120"/>
    <w:rsid w:val="00AA72DA"/>
    <w:rsid w:val="00AB41A2"/>
    <w:rsid w:val="00AB592B"/>
    <w:rsid w:val="00AD471F"/>
    <w:rsid w:val="00AE3B0E"/>
    <w:rsid w:val="00AE6C1F"/>
    <w:rsid w:val="00AF625A"/>
    <w:rsid w:val="00B470D2"/>
    <w:rsid w:val="00B647CA"/>
    <w:rsid w:val="00B65777"/>
    <w:rsid w:val="00B73CB7"/>
    <w:rsid w:val="00BA424C"/>
    <w:rsid w:val="00BA53E5"/>
    <w:rsid w:val="00BB14A0"/>
    <w:rsid w:val="00BD5AFE"/>
    <w:rsid w:val="00BF1323"/>
    <w:rsid w:val="00BF7085"/>
    <w:rsid w:val="00C10762"/>
    <w:rsid w:val="00C25F51"/>
    <w:rsid w:val="00C52F2C"/>
    <w:rsid w:val="00C871B4"/>
    <w:rsid w:val="00CC4290"/>
    <w:rsid w:val="00CC618F"/>
    <w:rsid w:val="00D02EA2"/>
    <w:rsid w:val="00D63B9B"/>
    <w:rsid w:val="00DB247B"/>
    <w:rsid w:val="00DC24BA"/>
    <w:rsid w:val="00DC4877"/>
    <w:rsid w:val="00E246D1"/>
    <w:rsid w:val="00E37EF1"/>
    <w:rsid w:val="00E67B24"/>
    <w:rsid w:val="00EB73D8"/>
    <w:rsid w:val="00EC01DB"/>
    <w:rsid w:val="00ED55D4"/>
    <w:rsid w:val="00EF3BF1"/>
    <w:rsid w:val="00F015FB"/>
    <w:rsid w:val="00F13548"/>
    <w:rsid w:val="00F1553C"/>
    <w:rsid w:val="00F21457"/>
    <w:rsid w:val="00FB52FE"/>
    <w:rsid w:val="00FD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15C3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5C3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47FD1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D55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55D4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pl/web/dyplomacja/polskie-przedstawicielstwa-na-swieci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cch.net/en/instruments/conventions/status-table/?cid=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CD817-9800-4A3D-A1CA-726091DB5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468</Words>
  <Characters>2809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Malinowska Anna  (DWMPC)</cp:lastModifiedBy>
  <cp:revision>3</cp:revision>
  <dcterms:created xsi:type="dcterms:W3CDTF">2026-06-01T10:39:00Z</dcterms:created>
  <dcterms:modified xsi:type="dcterms:W3CDTF">2026-07-16T07:51:00Z</dcterms:modified>
</cp:coreProperties>
</file>