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63D5" w14:textId="5E7EA7C6" w:rsidR="005F5916" w:rsidRPr="003764B0" w:rsidRDefault="005F5916" w:rsidP="00111828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764B0">
        <w:rPr>
          <w:rFonts w:ascii="Arial" w:hAnsi="Arial" w:cs="Arial"/>
          <w:bCs/>
          <w:color w:val="000000" w:themeColor="text1"/>
          <w:sz w:val="28"/>
          <w:szCs w:val="28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75B3659F" w14:textId="0F5D8412" w:rsidR="0074307E" w:rsidRPr="003764B0" w:rsidRDefault="0074307E" w:rsidP="00111828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64B0">
        <w:rPr>
          <w:rFonts w:ascii="Arial" w:hAnsi="Arial" w:cs="Arial"/>
          <w:b/>
          <w:color w:val="000000" w:themeColor="text1"/>
          <w:sz w:val="28"/>
          <w:szCs w:val="28"/>
        </w:rPr>
        <w:t>Przewodniczący</w:t>
      </w:r>
    </w:p>
    <w:p w14:paraId="2824ECE6" w14:textId="053B7AF4" w:rsidR="00363F49" w:rsidRPr="003764B0" w:rsidRDefault="0074307E" w:rsidP="00111828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64B0">
        <w:rPr>
          <w:rFonts w:ascii="Arial" w:hAnsi="Arial" w:cs="Arial"/>
          <w:color w:val="000000" w:themeColor="text1"/>
          <w:sz w:val="28"/>
          <w:szCs w:val="28"/>
        </w:rPr>
        <w:t>Warszawa,</w:t>
      </w:r>
      <w:r w:rsidR="00851D91" w:rsidRPr="003764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11828" w:rsidRPr="003764B0">
        <w:rPr>
          <w:rFonts w:ascii="Arial" w:hAnsi="Arial" w:cs="Arial"/>
          <w:color w:val="000000" w:themeColor="text1"/>
          <w:sz w:val="28"/>
          <w:szCs w:val="28"/>
        </w:rPr>
        <w:t>29 kwietnia</w:t>
      </w:r>
      <w:r w:rsidR="005D6ED2" w:rsidRPr="003764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16024" w:rsidRPr="003764B0">
        <w:rPr>
          <w:rFonts w:ascii="Arial" w:hAnsi="Arial" w:cs="Arial"/>
          <w:color w:val="000000" w:themeColor="text1"/>
          <w:sz w:val="28"/>
          <w:szCs w:val="28"/>
        </w:rPr>
        <w:t xml:space="preserve">2022 </w:t>
      </w:r>
      <w:r w:rsidRPr="003764B0">
        <w:rPr>
          <w:rFonts w:ascii="Arial" w:hAnsi="Arial" w:cs="Arial"/>
          <w:color w:val="000000" w:themeColor="text1"/>
          <w:sz w:val="28"/>
          <w:szCs w:val="28"/>
        </w:rPr>
        <w:t>r.</w:t>
      </w:r>
    </w:p>
    <w:p w14:paraId="21089AD4" w14:textId="29E5B6AD" w:rsidR="0074307E" w:rsidRPr="003764B0" w:rsidRDefault="0074307E" w:rsidP="00111828">
      <w:pPr>
        <w:tabs>
          <w:tab w:val="left" w:pos="930"/>
          <w:tab w:val="right" w:pos="9072"/>
        </w:tabs>
        <w:spacing w:after="480" w:line="360" w:lineRule="auto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</w:pPr>
      <w:r w:rsidRPr="003764B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Sygn. akt</w:t>
      </w:r>
      <w:r w:rsidRPr="003764B0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</w:t>
      </w:r>
      <w:r w:rsidRPr="003764B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 xml:space="preserve">KR </w:t>
      </w:r>
      <w:r w:rsidR="005D6ED2" w:rsidRPr="003764B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V</w:t>
      </w:r>
      <w:r w:rsidRPr="003764B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I</w:t>
      </w:r>
      <w:r w:rsidR="00EA5D5C" w:rsidRPr="003764B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 xml:space="preserve"> R</w:t>
      </w:r>
      <w:r w:rsidR="005E272E" w:rsidRPr="003764B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 xml:space="preserve"> </w:t>
      </w:r>
      <w:r w:rsidR="0077375E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10</w:t>
      </w:r>
      <w:r w:rsidR="005F5916" w:rsidRPr="003764B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 xml:space="preserve"> ukośnik </w:t>
      </w:r>
      <w:r w:rsidR="00C83337" w:rsidRPr="003764B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22</w:t>
      </w:r>
    </w:p>
    <w:p w14:paraId="4EAD11EB" w14:textId="7BC07AA1" w:rsidR="005F6322" w:rsidRPr="003764B0" w:rsidRDefault="005F6322" w:rsidP="00111828">
      <w:pPr>
        <w:spacing w:after="480" w:line="360" w:lineRule="auto"/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</w:pPr>
      <w:r w:rsidRPr="003764B0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DPA-</w:t>
      </w:r>
      <w:r w:rsidR="005D6ED2" w:rsidRPr="003764B0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V</w:t>
      </w:r>
      <w:r w:rsidRPr="003764B0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I.91</w:t>
      </w:r>
      <w:r w:rsidR="00C40393" w:rsidRPr="003764B0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30</w:t>
      </w:r>
      <w:r w:rsidR="00C83337" w:rsidRPr="003764B0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.</w:t>
      </w:r>
      <w:r w:rsidR="0077375E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4</w:t>
      </w:r>
      <w:r w:rsidR="00C83337" w:rsidRPr="003764B0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.2022</w:t>
      </w:r>
    </w:p>
    <w:p w14:paraId="1F6516B4" w14:textId="5AD577CD" w:rsidR="0074307E" w:rsidRPr="003764B0" w:rsidRDefault="0074307E" w:rsidP="00111828">
      <w:pPr>
        <w:suppressAutoHyphens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</w:pPr>
      <w:r w:rsidRPr="003764B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Z</w:t>
      </w:r>
      <w:r w:rsidR="005F5916" w:rsidRPr="003764B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awiadomienie</w:t>
      </w:r>
    </w:p>
    <w:p w14:paraId="0F6DE4CC" w14:textId="0BAC2A88" w:rsidR="0074307E" w:rsidRPr="003764B0" w:rsidRDefault="0074307E" w:rsidP="00111828">
      <w:pPr>
        <w:suppressAutoHyphens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</w:pPr>
      <w:r w:rsidRPr="003764B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o wszczęciu postępowania rozpoznawczego</w:t>
      </w:r>
    </w:p>
    <w:p w14:paraId="0396BE98" w14:textId="6FBD50B9" w:rsidR="00111828" w:rsidRPr="003764B0" w:rsidRDefault="0074307E" w:rsidP="00111828">
      <w:pPr>
        <w:suppressAutoHyphens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764B0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Na podstawie art. 16 ust. 2, ust. 3 i ust. 4 ustawy z dnia 9 marca 2017 r. o szczególnych zasadach usuwania skutków prawnych decyzji reprywatyzacyjnych dotyczących nieruchomości warszawskich, wydanych z naruszeniem prawa </w:t>
      </w:r>
      <w:r w:rsidRPr="003764B0">
        <w:rPr>
          <w:rFonts w:ascii="Arial" w:hAnsi="Arial" w:cs="Arial"/>
          <w:bCs/>
          <w:color w:val="000000" w:themeColor="text1"/>
          <w:sz w:val="28"/>
          <w:szCs w:val="28"/>
        </w:rPr>
        <w:t>(</w:t>
      </w:r>
      <w:r w:rsidR="00EB5CC1" w:rsidRPr="003764B0">
        <w:rPr>
          <w:rFonts w:ascii="Arial" w:hAnsi="Arial" w:cs="Arial"/>
          <w:bCs/>
          <w:color w:val="000000" w:themeColor="text1"/>
          <w:sz w:val="28"/>
          <w:szCs w:val="28"/>
        </w:rPr>
        <w:t>Dz.</w:t>
      </w:r>
      <w:r w:rsidR="00EC30F9" w:rsidRPr="003764B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B5CC1" w:rsidRPr="003764B0">
        <w:rPr>
          <w:rFonts w:ascii="Arial" w:hAnsi="Arial" w:cs="Arial"/>
          <w:bCs/>
          <w:color w:val="000000" w:themeColor="text1"/>
          <w:sz w:val="28"/>
          <w:szCs w:val="28"/>
        </w:rPr>
        <w:t>U. z</w:t>
      </w:r>
      <w:r w:rsidR="00375E5C" w:rsidRPr="003764B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B5CC1" w:rsidRPr="003764B0">
        <w:rPr>
          <w:rFonts w:ascii="Arial" w:hAnsi="Arial" w:cs="Arial"/>
          <w:bCs/>
          <w:color w:val="000000" w:themeColor="text1"/>
          <w:sz w:val="28"/>
          <w:szCs w:val="28"/>
        </w:rPr>
        <w:t>20</w:t>
      </w:r>
      <w:r w:rsidR="005E272E" w:rsidRPr="003764B0">
        <w:rPr>
          <w:rFonts w:ascii="Arial" w:hAnsi="Arial" w:cs="Arial"/>
          <w:bCs/>
          <w:color w:val="000000" w:themeColor="text1"/>
          <w:sz w:val="28"/>
          <w:szCs w:val="28"/>
        </w:rPr>
        <w:t>21</w:t>
      </w:r>
      <w:r w:rsidR="00375E5C" w:rsidRPr="003764B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B5CC1" w:rsidRPr="003764B0">
        <w:rPr>
          <w:rFonts w:ascii="Arial" w:hAnsi="Arial" w:cs="Arial"/>
          <w:bCs/>
          <w:color w:val="000000" w:themeColor="text1"/>
          <w:sz w:val="28"/>
          <w:szCs w:val="28"/>
        </w:rPr>
        <w:t>r. poz.</w:t>
      </w:r>
      <w:r w:rsidR="00375E5C" w:rsidRPr="003764B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5E272E" w:rsidRPr="003764B0">
        <w:rPr>
          <w:rFonts w:ascii="Arial" w:hAnsi="Arial" w:cs="Arial"/>
          <w:bCs/>
          <w:color w:val="000000" w:themeColor="text1"/>
          <w:sz w:val="28"/>
          <w:szCs w:val="28"/>
        </w:rPr>
        <w:t>795)</w:t>
      </w:r>
      <w:r w:rsidR="00111828" w:rsidRPr="003764B0">
        <w:rPr>
          <w:rFonts w:ascii="Arial" w:hAnsi="Arial" w:cs="Arial"/>
          <w:bCs/>
          <w:color w:val="000000" w:themeColor="text1"/>
          <w:sz w:val="28"/>
          <w:szCs w:val="28"/>
        </w:rPr>
        <w:t>,</w:t>
      </w:r>
    </w:p>
    <w:p w14:paraId="1996F507" w14:textId="4F2EE4CB" w:rsidR="00111828" w:rsidRPr="003764B0" w:rsidRDefault="00111828" w:rsidP="008D105E">
      <w:pPr>
        <w:spacing w:after="48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</w:rPr>
      </w:pPr>
      <w:r w:rsidRPr="003764B0">
        <w:rPr>
          <w:rFonts w:ascii="Arial" w:eastAsia="Calibri" w:hAnsi="Arial" w:cs="Arial"/>
          <w:b/>
          <w:color w:val="000000" w:themeColor="text1"/>
          <w:sz w:val="28"/>
          <w:szCs w:val="28"/>
        </w:rPr>
        <w:t>zawiadamiam dodatkowo następujące osoby:</w:t>
      </w:r>
    </w:p>
    <w:p w14:paraId="4F42CAC2" w14:textId="6BB65983" w:rsidR="00111828" w:rsidRPr="003764B0" w:rsidRDefault="00111828" w:rsidP="00111828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64B0">
        <w:rPr>
          <w:rFonts w:ascii="Arial" w:hAnsi="Arial" w:cs="Arial"/>
          <w:color w:val="000000" w:themeColor="text1"/>
          <w:sz w:val="28"/>
          <w:szCs w:val="28"/>
        </w:rPr>
        <w:t xml:space="preserve">1.Elżbietę </w:t>
      </w:r>
      <w:proofErr w:type="spellStart"/>
      <w:r w:rsidRPr="003764B0">
        <w:rPr>
          <w:rFonts w:ascii="Arial" w:hAnsi="Arial" w:cs="Arial"/>
          <w:color w:val="000000" w:themeColor="text1"/>
          <w:sz w:val="28"/>
          <w:szCs w:val="28"/>
        </w:rPr>
        <w:t>Solarską-Bouquet</w:t>
      </w:r>
      <w:proofErr w:type="spellEnd"/>
      <w:r w:rsidRPr="003764B0">
        <w:rPr>
          <w:rFonts w:ascii="Arial" w:hAnsi="Arial" w:cs="Arial"/>
          <w:color w:val="000000" w:themeColor="text1"/>
          <w:sz w:val="28"/>
          <w:szCs w:val="28"/>
        </w:rPr>
        <w:t>,</w:t>
      </w:r>
    </w:p>
    <w:p w14:paraId="50695DAD" w14:textId="2AD48268" w:rsidR="00111828" w:rsidRPr="003764B0" w:rsidRDefault="00111828" w:rsidP="00111828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64B0">
        <w:rPr>
          <w:rFonts w:ascii="Arial" w:hAnsi="Arial" w:cs="Arial"/>
          <w:color w:val="000000" w:themeColor="text1"/>
          <w:sz w:val="28"/>
          <w:szCs w:val="28"/>
        </w:rPr>
        <w:t xml:space="preserve">2, </w:t>
      </w:r>
      <w:proofErr w:type="spellStart"/>
      <w:r w:rsidRPr="003764B0">
        <w:rPr>
          <w:rFonts w:ascii="Arial" w:hAnsi="Arial" w:cs="Arial"/>
          <w:color w:val="000000" w:themeColor="text1"/>
          <w:sz w:val="28"/>
          <w:szCs w:val="28"/>
        </w:rPr>
        <w:t>Micka</w:t>
      </w:r>
      <w:r w:rsidRPr="003764B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ë</w:t>
      </w:r>
      <w:r w:rsidRPr="003764B0">
        <w:rPr>
          <w:rFonts w:ascii="Arial" w:hAnsi="Arial" w:cs="Arial"/>
          <w:color w:val="000000" w:themeColor="text1"/>
          <w:sz w:val="28"/>
          <w:szCs w:val="28"/>
        </w:rPr>
        <w:t>la</w:t>
      </w:r>
      <w:proofErr w:type="spellEnd"/>
      <w:r w:rsidRPr="003764B0">
        <w:rPr>
          <w:rFonts w:ascii="Arial" w:hAnsi="Arial" w:cs="Arial"/>
          <w:color w:val="000000" w:themeColor="text1"/>
          <w:sz w:val="28"/>
          <w:szCs w:val="28"/>
        </w:rPr>
        <w:t xml:space="preserve"> Zygmunta </w:t>
      </w:r>
      <w:proofErr w:type="spellStart"/>
      <w:r w:rsidRPr="003764B0">
        <w:rPr>
          <w:rFonts w:ascii="Arial" w:hAnsi="Arial" w:cs="Arial"/>
          <w:color w:val="000000" w:themeColor="text1"/>
          <w:sz w:val="28"/>
          <w:szCs w:val="28"/>
        </w:rPr>
        <w:t>Bouquet</w:t>
      </w:r>
      <w:proofErr w:type="spellEnd"/>
      <w:r w:rsidRPr="003764B0">
        <w:rPr>
          <w:rFonts w:ascii="Arial" w:hAnsi="Arial" w:cs="Arial"/>
          <w:color w:val="000000" w:themeColor="text1"/>
          <w:sz w:val="28"/>
          <w:szCs w:val="28"/>
        </w:rPr>
        <w:t>,</w:t>
      </w:r>
    </w:p>
    <w:p w14:paraId="753B9095" w14:textId="7E3E87BF" w:rsidR="00111828" w:rsidRPr="003764B0" w:rsidRDefault="00111828" w:rsidP="00111828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bookmarkStart w:id="0" w:name="_Hlk101355100"/>
      <w:r w:rsidRPr="003764B0">
        <w:rPr>
          <w:rFonts w:ascii="Arial" w:hAnsi="Arial" w:cs="Arial"/>
          <w:color w:val="000000" w:themeColor="text1"/>
          <w:sz w:val="28"/>
          <w:szCs w:val="28"/>
        </w:rPr>
        <w:t xml:space="preserve">3. </w:t>
      </w:r>
      <w:proofErr w:type="spellStart"/>
      <w:r w:rsidRPr="003764B0">
        <w:rPr>
          <w:rFonts w:ascii="Arial" w:hAnsi="Arial" w:cs="Arial"/>
          <w:color w:val="000000" w:themeColor="text1"/>
          <w:sz w:val="28"/>
          <w:szCs w:val="28"/>
        </w:rPr>
        <w:t>Serge</w:t>
      </w:r>
      <w:proofErr w:type="spellEnd"/>
      <w:r w:rsidRPr="003764B0">
        <w:rPr>
          <w:rFonts w:ascii="Arial" w:hAnsi="Arial" w:cs="Arial"/>
          <w:color w:val="000000" w:themeColor="text1"/>
          <w:sz w:val="28"/>
          <w:szCs w:val="28"/>
        </w:rPr>
        <w:t xml:space="preserve"> Christiana </w:t>
      </w:r>
      <w:proofErr w:type="spellStart"/>
      <w:r w:rsidRPr="003764B0">
        <w:rPr>
          <w:rFonts w:ascii="Arial" w:hAnsi="Arial" w:cs="Arial"/>
          <w:color w:val="000000" w:themeColor="text1"/>
          <w:sz w:val="28"/>
          <w:szCs w:val="28"/>
        </w:rPr>
        <w:t>Barral</w:t>
      </w:r>
      <w:proofErr w:type="spellEnd"/>
      <w:r w:rsidRPr="003764B0">
        <w:rPr>
          <w:rFonts w:ascii="Arial" w:hAnsi="Arial" w:cs="Arial"/>
          <w:color w:val="000000" w:themeColor="text1"/>
          <w:sz w:val="28"/>
          <w:szCs w:val="28"/>
        </w:rPr>
        <w:t>,</w:t>
      </w:r>
    </w:p>
    <w:p w14:paraId="2A4A44E7" w14:textId="550C256C" w:rsidR="00111828" w:rsidRPr="003764B0" w:rsidRDefault="00111828" w:rsidP="00111828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64B0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4. Małgorzatę </w:t>
      </w:r>
      <w:proofErr w:type="spellStart"/>
      <w:r w:rsidRPr="003764B0">
        <w:rPr>
          <w:rFonts w:ascii="Arial" w:hAnsi="Arial" w:cs="Arial"/>
          <w:color w:val="000000" w:themeColor="text1"/>
          <w:sz w:val="28"/>
          <w:szCs w:val="28"/>
        </w:rPr>
        <w:t>Kontessina</w:t>
      </w:r>
      <w:proofErr w:type="spellEnd"/>
      <w:r w:rsidRPr="003764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764B0">
        <w:rPr>
          <w:rFonts w:ascii="Arial" w:hAnsi="Arial" w:cs="Arial"/>
          <w:color w:val="000000" w:themeColor="text1"/>
          <w:sz w:val="28"/>
          <w:szCs w:val="28"/>
        </w:rPr>
        <w:t>Fitrzyk-Barral</w:t>
      </w:r>
      <w:proofErr w:type="spellEnd"/>
      <w:r w:rsidRPr="003764B0">
        <w:rPr>
          <w:rFonts w:ascii="Arial" w:hAnsi="Arial" w:cs="Arial"/>
          <w:color w:val="000000" w:themeColor="text1"/>
          <w:sz w:val="28"/>
          <w:szCs w:val="28"/>
        </w:rPr>
        <w:t>,</w:t>
      </w:r>
      <w:bookmarkEnd w:id="0"/>
    </w:p>
    <w:p w14:paraId="7AB9FF8D" w14:textId="3B513F0F" w:rsidR="00111828" w:rsidRPr="0077375E" w:rsidRDefault="00111828" w:rsidP="008D105E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7375E">
        <w:rPr>
          <w:rFonts w:ascii="Arial" w:hAnsi="Arial" w:cs="Arial"/>
          <w:bCs/>
          <w:color w:val="000000" w:themeColor="text1"/>
          <w:sz w:val="28"/>
          <w:szCs w:val="28"/>
        </w:rPr>
        <w:t xml:space="preserve">o wszczęciu z urzędu postępowania rozpoznawczego w sprawie decyzji </w:t>
      </w:r>
      <w:r w:rsidR="0077375E" w:rsidRPr="0077375E">
        <w:rPr>
          <w:rFonts w:ascii="Arial" w:hAnsi="Arial" w:cs="Arial"/>
          <w:bCs/>
          <w:color w:val="000000" w:themeColor="text1"/>
          <w:sz w:val="28"/>
          <w:szCs w:val="28"/>
        </w:rPr>
        <w:t xml:space="preserve">Burmistrza Gminy Warszawa-Centrum </w:t>
      </w:r>
      <w:r w:rsidR="00866D4B" w:rsidRPr="0077375E">
        <w:rPr>
          <w:rFonts w:ascii="Arial" w:hAnsi="Arial" w:cs="Arial"/>
          <w:bCs/>
          <w:color w:val="000000" w:themeColor="text1"/>
          <w:sz w:val="28"/>
          <w:szCs w:val="28"/>
        </w:rPr>
        <w:t xml:space="preserve">nr 72 ukośnik 2002 </w:t>
      </w:r>
      <w:r w:rsidR="0077375E" w:rsidRPr="0077375E">
        <w:rPr>
          <w:rFonts w:ascii="Arial" w:hAnsi="Arial" w:cs="Arial"/>
          <w:bCs/>
          <w:color w:val="000000" w:themeColor="text1"/>
          <w:sz w:val="28"/>
          <w:szCs w:val="28"/>
        </w:rPr>
        <w:t xml:space="preserve">z dnia 20 czerwca 2002 r. zmieniającej decyzję Prezydenta miasta stołecznego Warszawy </w:t>
      </w:r>
      <w:r w:rsidR="00866D4B" w:rsidRPr="0077375E">
        <w:rPr>
          <w:rFonts w:ascii="Arial" w:hAnsi="Arial" w:cs="Arial"/>
          <w:bCs/>
          <w:color w:val="000000" w:themeColor="text1"/>
          <w:sz w:val="28"/>
          <w:szCs w:val="28"/>
        </w:rPr>
        <w:t xml:space="preserve">nr 65 ukośnik 98 </w:t>
      </w:r>
      <w:r w:rsidR="0077375E" w:rsidRPr="0077375E">
        <w:rPr>
          <w:rFonts w:ascii="Arial" w:hAnsi="Arial" w:cs="Arial"/>
          <w:bCs/>
          <w:color w:val="000000" w:themeColor="text1"/>
          <w:sz w:val="28"/>
          <w:szCs w:val="28"/>
        </w:rPr>
        <w:t xml:space="preserve">z dnia 28 kwietnia 1998 r. </w:t>
      </w:r>
      <w:r w:rsidRPr="0077375E">
        <w:rPr>
          <w:rFonts w:ascii="Arial" w:hAnsi="Arial" w:cs="Arial"/>
          <w:bCs/>
          <w:color w:val="000000" w:themeColor="text1"/>
          <w:sz w:val="28"/>
          <w:szCs w:val="28"/>
        </w:rPr>
        <w:t>dotyczącą nieruchomości położonej przy ul. Wilczej 72, oznaczonej jako działka ewidencyjna nr 1</w:t>
      </w:r>
      <w:r w:rsidR="0077375E" w:rsidRPr="0077375E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Pr="0077375E">
        <w:rPr>
          <w:rFonts w:ascii="Arial" w:hAnsi="Arial" w:cs="Arial"/>
          <w:bCs/>
          <w:color w:val="000000" w:themeColor="text1"/>
          <w:sz w:val="28"/>
          <w:szCs w:val="28"/>
        </w:rPr>
        <w:t xml:space="preserve"> w obrębie 5-05-03, </w:t>
      </w:r>
      <w:r w:rsidR="0077375E" w:rsidRPr="0077375E">
        <w:rPr>
          <w:rFonts w:ascii="Arial" w:hAnsi="Arial" w:cs="Arial"/>
          <w:bCs/>
          <w:color w:val="000000" w:themeColor="text1"/>
          <w:sz w:val="28"/>
          <w:szCs w:val="28"/>
        </w:rPr>
        <w:t>uregulowanej w KW nr WA4M/00095710/7 (poprzednio KW nr WA4M/00187284/3).</w:t>
      </w:r>
    </w:p>
    <w:p w14:paraId="5D5B07EC" w14:textId="77777777" w:rsidR="005F5916" w:rsidRPr="003764B0" w:rsidRDefault="00EB5CC1" w:rsidP="003764B0">
      <w:pPr>
        <w:pStyle w:val="Nagwek1"/>
        <w:spacing w:before="0" w:after="480"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764B0">
        <w:rPr>
          <w:rFonts w:ascii="Arial" w:hAnsi="Arial" w:cs="Arial"/>
          <w:b/>
          <w:bCs/>
          <w:color w:val="000000" w:themeColor="text1"/>
          <w:sz w:val="28"/>
          <w:szCs w:val="28"/>
        </w:rPr>
        <w:t>Przewodnicząc</w:t>
      </w:r>
      <w:r w:rsidR="00625E96" w:rsidRPr="003764B0">
        <w:rPr>
          <w:rFonts w:ascii="Arial" w:hAnsi="Arial" w:cs="Arial"/>
          <w:b/>
          <w:bCs/>
          <w:color w:val="000000" w:themeColor="text1"/>
          <w:sz w:val="28"/>
          <w:szCs w:val="28"/>
        </w:rPr>
        <w:t>y</w:t>
      </w:r>
      <w:r w:rsidRPr="003764B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Komisji</w:t>
      </w:r>
      <w:r w:rsidRPr="003764B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37E321F7" w14:textId="6BE95319" w:rsidR="008D105E" w:rsidRPr="003764B0" w:rsidRDefault="005F5916" w:rsidP="003764B0">
      <w:pPr>
        <w:pStyle w:val="Nagwek1"/>
        <w:spacing w:before="0" w:after="480"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764B0">
        <w:rPr>
          <w:rFonts w:ascii="Arial" w:hAnsi="Arial" w:cs="Arial"/>
          <w:b/>
          <w:bCs/>
          <w:color w:val="000000" w:themeColor="text1"/>
          <w:sz w:val="28"/>
          <w:szCs w:val="28"/>
        </w:rPr>
        <w:t>S</w:t>
      </w:r>
      <w:r w:rsidR="00625E96" w:rsidRPr="003764B0">
        <w:rPr>
          <w:rFonts w:ascii="Arial" w:hAnsi="Arial" w:cs="Arial"/>
          <w:b/>
          <w:bCs/>
          <w:color w:val="000000" w:themeColor="text1"/>
          <w:sz w:val="28"/>
          <w:szCs w:val="28"/>
        </w:rPr>
        <w:t>ebastian Kaleta</w:t>
      </w:r>
    </w:p>
    <w:p w14:paraId="7125DAE4" w14:textId="77777777" w:rsidR="003764B0" w:rsidRPr="003764B0" w:rsidRDefault="003764B0" w:rsidP="003764B0">
      <w:pPr>
        <w:rPr>
          <w:color w:val="000000" w:themeColor="text1"/>
          <w:lang w:eastAsia="zh-CN"/>
        </w:rPr>
      </w:pPr>
    </w:p>
    <w:p w14:paraId="7609B4DA" w14:textId="34F1B615" w:rsidR="0074307E" w:rsidRPr="003764B0" w:rsidRDefault="0074307E" w:rsidP="00111828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764B0">
        <w:rPr>
          <w:rFonts w:ascii="Arial" w:hAnsi="Arial" w:cs="Arial"/>
          <w:b/>
          <w:bCs/>
          <w:color w:val="000000" w:themeColor="text1"/>
          <w:sz w:val="28"/>
          <w:szCs w:val="28"/>
        </w:rPr>
        <w:t>Pouczenie:</w:t>
      </w:r>
    </w:p>
    <w:p w14:paraId="5A2E776B" w14:textId="388D7DEF" w:rsidR="00111828" w:rsidRPr="003764B0" w:rsidRDefault="00111828" w:rsidP="00111828">
      <w:pPr>
        <w:spacing w:after="480"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3764B0">
        <w:rPr>
          <w:rFonts w:ascii="Arial" w:eastAsia="Calibri" w:hAnsi="Arial" w:cs="Arial"/>
          <w:color w:val="000000" w:themeColor="text1"/>
          <w:sz w:val="28"/>
          <w:szCs w:val="28"/>
        </w:rPr>
        <w:t xml:space="preserve">1.Zgodnie z art. 16 ust. 2 ustawy z dnia 9 marca 2017 r. o szczególnych zasadach usuwania skutków prawnych decyzji reprywatyzacyjnych dotyczących nieruchomości warszawskich, wydanych z naruszeniem prawa (tj. Dz. 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272507AD" w14:textId="77777777" w:rsidR="008D105E" w:rsidRPr="003764B0" w:rsidRDefault="008D105E" w:rsidP="00111828">
      <w:pPr>
        <w:spacing w:after="480"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</w:rPr>
      </w:pPr>
    </w:p>
    <w:p w14:paraId="2EAF4D7B" w14:textId="77777777" w:rsidR="008D105E" w:rsidRPr="003764B0" w:rsidRDefault="00111828" w:rsidP="00111828">
      <w:pPr>
        <w:spacing w:after="480"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3764B0">
        <w:rPr>
          <w:rFonts w:ascii="Arial" w:eastAsia="Calibri" w:hAnsi="Arial" w:cs="Arial"/>
          <w:color w:val="000000" w:themeColor="text1"/>
          <w:sz w:val="28"/>
          <w:szCs w:val="28"/>
        </w:rPr>
        <w:t>2. Zgodnie z art. 33 ustawy z dnia 14 czerwca 1960 r. – Kodeks postępowania administracyjnego (Dz. U. z 2021 r. poz. 735):</w:t>
      </w:r>
    </w:p>
    <w:p w14:paraId="280C2CCD" w14:textId="034950D9" w:rsidR="00111828" w:rsidRPr="003764B0" w:rsidRDefault="008D105E" w:rsidP="00111828">
      <w:pPr>
        <w:spacing w:after="480"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3764B0">
        <w:rPr>
          <w:rFonts w:ascii="Arial" w:eastAsia="Calibri" w:hAnsi="Arial" w:cs="Arial"/>
          <w:color w:val="000000" w:themeColor="text1"/>
          <w:sz w:val="28"/>
          <w:szCs w:val="28"/>
        </w:rPr>
        <w:t>paragraf</w:t>
      </w:r>
      <w:r w:rsidR="00111828" w:rsidRPr="003764B0">
        <w:rPr>
          <w:rFonts w:ascii="Arial" w:eastAsia="Calibri" w:hAnsi="Arial" w:cs="Arial"/>
          <w:color w:val="000000" w:themeColor="text1"/>
          <w:sz w:val="28"/>
          <w:szCs w:val="28"/>
        </w:rPr>
        <w:t xml:space="preserve"> 1. Pełnomocnikiem strony może być osoba fizyczna posiadająca zdolność do czynności prawnych.</w:t>
      </w:r>
    </w:p>
    <w:p w14:paraId="761F86D1" w14:textId="493F5174" w:rsidR="00111828" w:rsidRPr="003764B0" w:rsidRDefault="008D105E" w:rsidP="00111828">
      <w:pPr>
        <w:spacing w:after="480"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3764B0">
        <w:rPr>
          <w:rFonts w:ascii="Arial" w:eastAsia="Calibri" w:hAnsi="Arial" w:cs="Arial"/>
          <w:color w:val="000000" w:themeColor="text1"/>
          <w:sz w:val="28"/>
          <w:szCs w:val="28"/>
        </w:rPr>
        <w:t>paragraf</w:t>
      </w:r>
      <w:r w:rsidR="00111828" w:rsidRPr="003764B0">
        <w:rPr>
          <w:rFonts w:ascii="Arial" w:eastAsia="Calibri" w:hAnsi="Arial" w:cs="Arial"/>
          <w:color w:val="000000" w:themeColor="text1"/>
          <w:sz w:val="28"/>
          <w:szCs w:val="28"/>
        </w:rPr>
        <w:t xml:space="preserve"> 2. Pełnomocnictwo powinno być udzielone na piśmie, w formie dokumentu elektronicznego lub zgłoszone do protokołu.</w:t>
      </w:r>
    </w:p>
    <w:p w14:paraId="3283F1AB" w14:textId="237ECAD5" w:rsidR="00111828" w:rsidRPr="003764B0" w:rsidRDefault="008D105E" w:rsidP="00111828">
      <w:pPr>
        <w:spacing w:after="480"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3764B0">
        <w:rPr>
          <w:rFonts w:ascii="Arial" w:eastAsia="Calibri" w:hAnsi="Arial" w:cs="Arial"/>
          <w:color w:val="000000" w:themeColor="text1"/>
          <w:sz w:val="28"/>
          <w:szCs w:val="28"/>
        </w:rPr>
        <w:t>paragraf</w:t>
      </w:r>
      <w:r w:rsidR="00111828" w:rsidRPr="003764B0">
        <w:rPr>
          <w:rFonts w:ascii="Arial" w:eastAsia="Calibri" w:hAnsi="Arial" w:cs="Arial"/>
          <w:color w:val="000000" w:themeColor="text1"/>
          <w:sz w:val="28"/>
          <w:szCs w:val="28"/>
        </w:rPr>
        <w:t xml:space="preserve">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0ADAFCC6" w14:textId="4982C35C" w:rsidR="00111828" w:rsidRPr="003764B0" w:rsidRDefault="008D105E" w:rsidP="00111828">
      <w:pPr>
        <w:spacing w:after="480"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3764B0">
        <w:rPr>
          <w:rFonts w:ascii="Arial" w:eastAsia="Calibri" w:hAnsi="Arial" w:cs="Arial"/>
          <w:color w:val="000000" w:themeColor="text1"/>
          <w:sz w:val="28"/>
          <w:szCs w:val="28"/>
        </w:rPr>
        <w:t>paragraf</w:t>
      </w:r>
      <w:r w:rsidR="00111828" w:rsidRPr="003764B0">
        <w:rPr>
          <w:rFonts w:ascii="Arial" w:eastAsia="Calibri" w:hAnsi="Arial" w:cs="Arial"/>
          <w:color w:val="000000" w:themeColor="text1"/>
          <w:sz w:val="28"/>
          <w:szCs w:val="28"/>
        </w:rPr>
        <w:t xml:space="preserve">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0E1FEEA1" w14:textId="77777777" w:rsidR="00111828" w:rsidRPr="003764B0" w:rsidRDefault="00111828" w:rsidP="00111828">
      <w:pPr>
        <w:spacing w:after="480"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3764B0">
        <w:rPr>
          <w:rFonts w:ascii="Arial" w:eastAsia="Calibri" w:hAnsi="Arial" w:cs="Arial"/>
          <w:color w:val="000000" w:themeColor="text1"/>
          <w:sz w:val="28"/>
          <w:szCs w:val="28"/>
        </w:rPr>
        <w:t>3.Zgodnie z art. 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7A1260E4" w14:textId="77777777" w:rsidR="00111828" w:rsidRPr="003764B0" w:rsidRDefault="00111828" w:rsidP="00111828">
      <w:pPr>
        <w:spacing w:after="480"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3764B0">
        <w:rPr>
          <w:rFonts w:ascii="Arial" w:eastAsia="Calibri" w:hAnsi="Arial" w:cs="Arial"/>
          <w:color w:val="000000" w:themeColor="text1"/>
          <w:sz w:val="28"/>
          <w:szCs w:val="28"/>
        </w:rPr>
        <w:lastRenderedPageBreak/>
        <w:t>4.Zgodnie z art.  35</w:t>
      </w:r>
      <w:r w:rsidRPr="003764B0">
        <w:rPr>
          <w:rFonts w:ascii="Arial" w:eastAsia="Calibri" w:hAnsi="Arial" w:cs="Arial"/>
          <w:color w:val="000000" w:themeColor="text1"/>
          <w:sz w:val="28"/>
          <w:szCs w:val="28"/>
          <w:vertAlign w:val="superscript"/>
        </w:rPr>
        <w:t>1</w:t>
      </w:r>
      <w:r w:rsidRPr="003764B0">
        <w:rPr>
          <w:rFonts w:ascii="Arial" w:eastAsia="Calibri" w:hAnsi="Arial" w:cs="Arial"/>
          <w:color w:val="000000" w:themeColor="text1"/>
          <w:sz w:val="28"/>
          <w:szCs w:val="28"/>
        </w:rPr>
        <w:t xml:space="preserve">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2E1BF2D4" w14:textId="77777777" w:rsidR="00111828" w:rsidRPr="003764B0" w:rsidRDefault="00111828" w:rsidP="00111828">
      <w:pPr>
        <w:spacing w:after="480"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3764B0">
        <w:rPr>
          <w:rFonts w:ascii="Arial" w:eastAsia="Calibri" w:hAnsi="Arial" w:cs="Arial"/>
          <w:color w:val="000000" w:themeColor="text1"/>
          <w:sz w:val="28"/>
          <w:szCs w:val="28"/>
        </w:rPr>
        <w:t>5.Zgodnie z art. 25 ust. 3 ustawy z dnia 26 maja 1982 r. – Prawo o adwokaturze (Dz. U. z 2020 r. poz. 1651) w wypadku gdy adwokat prowadzący sprawę nie może wziąć osobiście udziału w rozprawie lub wykonać osobiście poszczególnych czynności w sprawie, może on udzielić substytucji.</w:t>
      </w:r>
    </w:p>
    <w:p w14:paraId="013F8D5B" w14:textId="77777777" w:rsidR="00111828" w:rsidRPr="003764B0" w:rsidRDefault="00111828" w:rsidP="00111828">
      <w:pPr>
        <w:spacing w:after="480"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3764B0">
        <w:rPr>
          <w:rFonts w:ascii="Arial" w:eastAsia="Calibri" w:hAnsi="Arial" w:cs="Arial"/>
          <w:color w:val="000000" w:themeColor="text1"/>
          <w:sz w:val="28"/>
          <w:szCs w:val="28"/>
        </w:rPr>
        <w:t>6.Zgodnie z art. 77 ust. 5 ustawy z dnia 26 maja 1982 r. – Prawo o adwokaturze (Dz. U. z 2020 r. poz. 1651)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06720F8F" w14:textId="78D68EBA" w:rsidR="00D44683" w:rsidRPr="003764B0" w:rsidRDefault="00D44683" w:rsidP="00111828">
      <w:pPr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</w:p>
    <w:sectPr w:rsidR="00D44683" w:rsidRPr="003764B0" w:rsidSect="009567DE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86387" w14:textId="77777777" w:rsidR="00C96C9F" w:rsidRDefault="00C96C9F">
      <w:pPr>
        <w:spacing w:after="0" w:line="240" w:lineRule="auto"/>
      </w:pPr>
      <w:r>
        <w:separator/>
      </w:r>
    </w:p>
  </w:endnote>
  <w:endnote w:type="continuationSeparator" w:id="0">
    <w:p w14:paraId="6FF37ADF" w14:textId="77777777" w:rsidR="00C96C9F" w:rsidRDefault="00C96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6D208" w14:textId="77777777" w:rsidR="00C96C9F" w:rsidRDefault="00C96C9F">
      <w:pPr>
        <w:spacing w:after="0" w:line="240" w:lineRule="auto"/>
      </w:pPr>
      <w:r>
        <w:separator/>
      </w:r>
    </w:p>
  </w:footnote>
  <w:footnote w:type="continuationSeparator" w:id="0">
    <w:p w14:paraId="6BC9B017" w14:textId="77777777" w:rsidR="00C96C9F" w:rsidRDefault="00C96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4997" w14:textId="77777777" w:rsidR="00A86319" w:rsidRDefault="00C96C9F" w:rsidP="00A8631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30B33"/>
    <w:multiLevelType w:val="hybridMultilevel"/>
    <w:tmpl w:val="93F219B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465C0"/>
    <w:multiLevelType w:val="hybridMultilevel"/>
    <w:tmpl w:val="B4884CD8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7E"/>
    <w:rsid w:val="00016024"/>
    <w:rsid w:val="00041DFD"/>
    <w:rsid w:val="000633EA"/>
    <w:rsid w:val="00064D05"/>
    <w:rsid w:val="000A594A"/>
    <w:rsid w:val="000B2F5C"/>
    <w:rsid w:val="000F06EC"/>
    <w:rsid w:val="000F79D9"/>
    <w:rsid w:val="001116BC"/>
    <w:rsid w:val="00111828"/>
    <w:rsid w:val="0013402E"/>
    <w:rsid w:val="00155AA9"/>
    <w:rsid w:val="001650F3"/>
    <w:rsid w:val="001A1CC6"/>
    <w:rsid w:val="001B22EF"/>
    <w:rsid w:val="00202EAF"/>
    <w:rsid w:val="00207DC8"/>
    <w:rsid w:val="00211A62"/>
    <w:rsid w:val="002D2927"/>
    <w:rsid w:val="002D7315"/>
    <w:rsid w:val="003012FA"/>
    <w:rsid w:val="003268EC"/>
    <w:rsid w:val="00336BFD"/>
    <w:rsid w:val="00363F49"/>
    <w:rsid w:val="00375E5C"/>
    <w:rsid w:val="003764B0"/>
    <w:rsid w:val="003B3464"/>
    <w:rsid w:val="003D34F5"/>
    <w:rsid w:val="00413CC4"/>
    <w:rsid w:val="00431778"/>
    <w:rsid w:val="00431CB2"/>
    <w:rsid w:val="004B3228"/>
    <w:rsid w:val="004D2D4D"/>
    <w:rsid w:val="004E4CD4"/>
    <w:rsid w:val="004F2BDC"/>
    <w:rsid w:val="004F711A"/>
    <w:rsid w:val="00531379"/>
    <w:rsid w:val="005501A8"/>
    <w:rsid w:val="005507BA"/>
    <w:rsid w:val="00583084"/>
    <w:rsid w:val="00584B9A"/>
    <w:rsid w:val="005C292A"/>
    <w:rsid w:val="005D6ED2"/>
    <w:rsid w:val="005E272E"/>
    <w:rsid w:val="005F195C"/>
    <w:rsid w:val="005F5916"/>
    <w:rsid w:val="005F6322"/>
    <w:rsid w:val="00600397"/>
    <w:rsid w:val="006249AC"/>
    <w:rsid w:val="00625E96"/>
    <w:rsid w:val="00626A92"/>
    <w:rsid w:val="00650532"/>
    <w:rsid w:val="006C631C"/>
    <w:rsid w:val="0073610D"/>
    <w:rsid w:val="0074307E"/>
    <w:rsid w:val="0074434B"/>
    <w:rsid w:val="007520FE"/>
    <w:rsid w:val="007561E9"/>
    <w:rsid w:val="00772229"/>
    <w:rsid w:val="0077375E"/>
    <w:rsid w:val="00781D2F"/>
    <w:rsid w:val="007C19C6"/>
    <w:rsid w:val="007D7A92"/>
    <w:rsid w:val="00833E39"/>
    <w:rsid w:val="00851D91"/>
    <w:rsid w:val="008624A5"/>
    <w:rsid w:val="00866D4B"/>
    <w:rsid w:val="00885537"/>
    <w:rsid w:val="008A1769"/>
    <w:rsid w:val="008D105E"/>
    <w:rsid w:val="008D1D29"/>
    <w:rsid w:val="009416EC"/>
    <w:rsid w:val="00942DE7"/>
    <w:rsid w:val="00944334"/>
    <w:rsid w:val="009460EA"/>
    <w:rsid w:val="009768DF"/>
    <w:rsid w:val="00976B9F"/>
    <w:rsid w:val="00994EA6"/>
    <w:rsid w:val="009C6A39"/>
    <w:rsid w:val="009C6D48"/>
    <w:rsid w:val="009E3890"/>
    <w:rsid w:val="00A273F5"/>
    <w:rsid w:val="00A40C60"/>
    <w:rsid w:val="00A81A87"/>
    <w:rsid w:val="00A8782C"/>
    <w:rsid w:val="00A92691"/>
    <w:rsid w:val="00AA149F"/>
    <w:rsid w:val="00B038A3"/>
    <w:rsid w:val="00B44952"/>
    <w:rsid w:val="00B44A6D"/>
    <w:rsid w:val="00B514FD"/>
    <w:rsid w:val="00B644CA"/>
    <w:rsid w:val="00B65586"/>
    <w:rsid w:val="00B70B64"/>
    <w:rsid w:val="00BE4295"/>
    <w:rsid w:val="00BF3E6E"/>
    <w:rsid w:val="00BF5A36"/>
    <w:rsid w:val="00C13C9C"/>
    <w:rsid w:val="00C40393"/>
    <w:rsid w:val="00C831DF"/>
    <w:rsid w:val="00C83337"/>
    <w:rsid w:val="00C96C9F"/>
    <w:rsid w:val="00CB2537"/>
    <w:rsid w:val="00CD5976"/>
    <w:rsid w:val="00CD6810"/>
    <w:rsid w:val="00CD76A3"/>
    <w:rsid w:val="00D44683"/>
    <w:rsid w:val="00D4531D"/>
    <w:rsid w:val="00D459D5"/>
    <w:rsid w:val="00D551EA"/>
    <w:rsid w:val="00D71623"/>
    <w:rsid w:val="00DC468A"/>
    <w:rsid w:val="00E16C8A"/>
    <w:rsid w:val="00E276C4"/>
    <w:rsid w:val="00E27D08"/>
    <w:rsid w:val="00E30D3C"/>
    <w:rsid w:val="00EA5D5C"/>
    <w:rsid w:val="00EA5E79"/>
    <w:rsid w:val="00EB5CC1"/>
    <w:rsid w:val="00EB6E02"/>
    <w:rsid w:val="00EC30F9"/>
    <w:rsid w:val="00EE1AFC"/>
    <w:rsid w:val="00F366A6"/>
    <w:rsid w:val="00F62053"/>
    <w:rsid w:val="00F90245"/>
    <w:rsid w:val="00F92ACC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408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07E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D10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3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07E"/>
  </w:style>
  <w:style w:type="paragraph" w:styleId="Akapitzlist">
    <w:name w:val="List Paragraph"/>
    <w:basedOn w:val="Normalny"/>
    <w:uiPriority w:val="34"/>
    <w:qFormat/>
    <w:rsid w:val="008D1D29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character" w:customStyle="1" w:styleId="FontStyle22">
    <w:name w:val="Font Style22"/>
    <w:uiPriority w:val="99"/>
    <w:rsid w:val="005E272E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F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916"/>
  </w:style>
  <w:style w:type="character" w:customStyle="1" w:styleId="Nagwek1Znak">
    <w:name w:val="Nagłówek 1 Znak"/>
    <w:basedOn w:val="Domylnaczcionkaakapitu"/>
    <w:link w:val="Nagwek1"/>
    <w:uiPriority w:val="9"/>
    <w:rsid w:val="008D1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3846</Characters>
  <Application>Microsoft Office Word</Application>
  <DocSecurity>0</DocSecurity>
  <Lines>32</Lines>
  <Paragraphs>8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2022-05-04T11:48:00Z</dcterms:created>
  <dcterms:modified xsi:type="dcterms:W3CDTF">2022-05-04T11:48:00Z</dcterms:modified>
</cp:coreProperties>
</file>