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0570BD14" w:rsidR="00154D02" w:rsidRPr="00E57827" w:rsidRDefault="00501066" w:rsidP="00E5782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między Rzecząpospolitą Polską a</w:t>
            </w:r>
            <w:r w:rsidR="00110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0D7">
              <w:rPr>
                <w:rFonts w:ascii="Times New Roman" w:hAnsi="Times New Roman" w:cs="Times New Roman"/>
                <w:sz w:val="24"/>
                <w:szCs w:val="24"/>
              </w:rPr>
              <w:t>Izraelem</w:t>
            </w:r>
            <w:r w:rsidR="00110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doręcz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CB24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doręczaniu za granicą dokumentów sądowych i pozasądowych w sprawach cywilnych lub handlowych</w:t>
            </w:r>
            <w:r w:rsidR="002B10F0" w:rsidRPr="00E578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57827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57827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63BFD4" w14:textId="77777777" w:rsidR="007230D7" w:rsidRDefault="007230D7" w:rsidP="007230D7">
            <w:pPr>
              <w:spacing w:line="360" w:lineRule="auto"/>
              <w:jc w:val="both"/>
            </w:pPr>
            <w:r>
              <w:t>Zgodnie z art. 3 ust. 1 Konwencji wniosek o doręczenie powinien być przesłany do organu centralnego, którym jest:</w:t>
            </w:r>
          </w:p>
          <w:p w14:paraId="4AC3199B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Administration of Courts</w:t>
            </w:r>
          </w:p>
          <w:p w14:paraId="39BA373C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Legal Assistance to Foreign Countries</w:t>
            </w:r>
          </w:p>
          <w:p w14:paraId="37E5D02A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 xml:space="preserve">22 </w:t>
            </w:r>
            <w:proofErr w:type="spellStart"/>
            <w:r w:rsidRPr="007230D7">
              <w:rPr>
                <w:lang w:val="en-GB"/>
              </w:rPr>
              <w:t>Kanfei</w:t>
            </w:r>
            <w:proofErr w:type="spellEnd"/>
            <w:r w:rsidRPr="007230D7">
              <w:rPr>
                <w:lang w:val="en-GB"/>
              </w:rPr>
              <w:t xml:space="preserve"> </w:t>
            </w:r>
            <w:proofErr w:type="spellStart"/>
            <w:r w:rsidRPr="007230D7">
              <w:rPr>
                <w:lang w:val="en-GB"/>
              </w:rPr>
              <w:t>Nesharim</w:t>
            </w:r>
            <w:proofErr w:type="spellEnd"/>
            <w:r w:rsidRPr="007230D7">
              <w:rPr>
                <w:lang w:val="en-GB"/>
              </w:rPr>
              <w:t xml:space="preserve"> St.</w:t>
            </w:r>
          </w:p>
          <w:p w14:paraId="066FAD29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Jerusalem 9546435</w:t>
            </w:r>
          </w:p>
          <w:p w14:paraId="05529F77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Israel</w:t>
            </w:r>
          </w:p>
          <w:p w14:paraId="4DBC5A18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tel.: +972 (74) 748 1836</w:t>
            </w:r>
          </w:p>
          <w:p w14:paraId="4DD91798" w14:textId="77777777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>fax: +972 (74) 748 1887</w:t>
            </w:r>
          </w:p>
          <w:p w14:paraId="1C6B09FF" w14:textId="31709A4C" w:rsidR="007230D7" w:rsidRPr="007230D7" w:rsidRDefault="007230D7" w:rsidP="007230D7">
            <w:pPr>
              <w:spacing w:line="360" w:lineRule="auto"/>
              <w:jc w:val="both"/>
              <w:rPr>
                <w:lang w:val="en-GB"/>
              </w:rPr>
            </w:pPr>
            <w:r w:rsidRPr="007230D7">
              <w:rPr>
                <w:lang w:val="en-GB"/>
              </w:rPr>
              <w:t xml:space="preserve">e-mail: </w:t>
            </w:r>
            <w:hyperlink r:id="rId6" w:history="1">
              <w:r w:rsidRPr="00C34654">
                <w:rPr>
                  <w:rStyle w:val="Hipercze"/>
                  <w:lang w:val="en-GB"/>
                </w:rPr>
                <w:t>Foreign.countries@court.gov.il</w:t>
              </w:r>
            </w:hyperlink>
            <w:r>
              <w:rPr>
                <w:lang w:val="en-GB"/>
              </w:rPr>
              <w:t xml:space="preserve"> </w:t>
            </w:r>
          </w:p>
          <w:p w14:paraId="516B4511" w14:textId="7515C043" w:rsidR="007230D7" w:rsidRDefault="007230D7" w:rsidP="007230D7">
            <w:pPr>
              <w:spacing w:line="360" w:lineRule="auto"/>
              <w:jc w:val="both"/>
            </w:pPr>
            <w:r>
              <w:t xml:space="preserve">Vide: informacje praktyczne w języku angielskim dostępne na oficjalnej stronie Haskiej Konferencji Prawa Prywatnego Międzynarodowego </w:t>
            </w:r>
            <w:hyperlink r:id="rId7" w:history="1">
              <w:r w:rsidRPr="007230D7">
                <w:rPr>
                  <w:color w:val="0000FF"/>
                  <w:u w:val="single"/>
                </w:rPr>
                <w:t>HCCH | Authority</w:t>
              </w:r>
            </w:hyperlink>
            <w:r>
              <w:t xml:space="preserve">. </w:t>
            </w:r>
          </w:p>
          <w:p w14:paraId="1B457751" w14:textId="77777777" w:rsidR="007230D7" w:rsidRDefault="007230D7" w:rsidP="007230D7">
            <w:pPr>
              <w:spacing w:line="360" w:lineRule="auto"/>
              <w:jc w:val="both"/>
            </w:pPr>
            <w:r>
              <w:t>Z pracownikami organu centralnego można komunikować się w języku hebrajskim i angielskim.</w:t>
            </w:r>
          </w:p>
          <w:p w14:paraId="52FF259B" w14:textId="77777777" w:rsidR="007230D7" w:rsidRDefault="007230D7" w:rsidP="007230D7">
            <w:pPr>
              <w:spacing w:line="360" w:lineRule="auto"/>
              <w:jc w:val="both"/>
            </w:pPr>
            <w:r>
              <w:t xml:space="preserve">Wniosek o doręczenie można przesłać do organu centralnego również za pośrednictwem konsula RP, a w wyjątkowych wypadkach drogą dyplomatyczną (art. 9 Konwencji).  </w:t>
            </w:r>
          </w:p>
          <w:p w14:paraId="21529A94" w14:textId="77777777" w:rsidR="007230D7" w:rsidRDefault="007230D7" w:rsidP="007230D7">
            <w:pPr>
              <w:spacing w:line="360" w:lineRule="auto"/>
              <w:jc w:val="both"/>
            </w:pPr>
          </w:p>
          <w:p w14:paraId="7900EF7C" w14:textId="77777777" w:rsidR="007230D7" w:rsidRDefault="007230D7" w:rsidP="007230D7">
            <w:pPr>
              <w:spacing w:line="360" w:lineRule="auto"/>
              <w:jc w:val="both"/>
            </w:pPr>
            <w:r w:rsidRPr="007230D7">
              <w:rPr>
                <w:b/>
                <w:bCs/>
              </w:rPr>
              <w:t>AUTONOMIA PALESTYŃSKA</w:t>
            </w:r>
            <w:r>
              <w:t xml:space="preserve"> - Dokumenty podlegające doręczeniu mieszkańcom Autonomii Palestyńskiej powinny być kierowane za pośrednictwem Dyrektora Sądów (</w:t>
            </w:r>
            <w:proofErr w:type="spellStart"/>
            <w:r>
              <w:t>Director</w:t>
            </w:r>
            <w:proofErr w:type="spellEnd"/>
            <w:r>
              <w:t xml:space="preserve"> of </w:t>
            </w:r>
            <w:proofErr w:type="spellStart"/>
            <w:r>
              <w:t>Courts</w:t>
            </w:r>
            <w:proofErr w:type="spellEnd"/>
            <w:r>
              <w:t>). Organ ten przekazuje wniosek organowi Autonomii Palestyńskiej. Ponadto:</w:t>
            </w:r>
          </w:p>
          <w:p w14:paraId="33F07271" w14:textId="77777777" w:rsidR="007230D7" w:rsidRDefault="007230D7" w:rsidP="007230D7">
            <w:pPr>
              <w:spacing w:line="360" w:lineRule="auto"/>
              <w:jc w:val="both"/>
            </w:pPr>
            <w:r>
              <w:t>- wniosek należy przetłumaczyć na arabski i hebrajski</w:t>
            </w:r>
          </w:p>
          <w:p w14:paraId="2A631F69" w14:textId="03B361B3" w:rsidR="007230D7" w:rsidRDefault="007230D7" w:rsidP="007230D7">
            <w:pPr>
              <w:spacing w:line="360" w:lineRule="auto"/>
              <w:jc w:val="both"/>
            </w:pPr>
            <w:r>
              <w:t>- wniosek musi zawierać pełne imię i nazwisko (cztery podstawowe człony) odbiorcy</w:t>
            </w:r>
          </w:p>
          <w:p w14:paraId="37B8C820" w14:textId="77777777" w:rsidR="007230D7" w:rsidRDefault="007230D7" w:rsidP="007230D7">
            <w:pPr>
              <w:spacing w:line="360" w:lineRule="auto"/>
              <w:jc w:val="both"/>
            </w:pPr>
            <w:r>
              <w:t>- wniosek musi zawierać numer identyfikacyjny odbiorcy</w:t>
            </w:r>
          </w:p>
          <w:p w14:paraId="6AB73413" w14:textId="77777777" w:rsidR="00766A36" w:rsidRDefault="007230D7" w:rsidP="007230D7">
            <w:pPr>
              <w:spacing w:line="360" w:lineRule="auto"/>
              <w:jc w:val="both"/>
            </w:pPr>
            <w:r>
              <w:t>- wniosek musi zawierać pełny adres, o ile jest możliwe jego wskazanie</w:t>
            </w:r>
          </w:p>
          <w:p w14:paraId="1F281ECC" w14:textId="77777777" w:rsidR="007230D7" w:rsidRDefault="007230D7" w:rsidP="007230D7">
            <w:pPr>
              <w:spacing w:line="360" w:lineRule="auto"/>
              <w:jc w:val="both"/>
            </w:pPr>
          </w:p>
          <w:p w14:paraId="5DCD1F02" w14:textId="77777777" w:rsidR="007230D7" w:rsidRDefault="007230D7" w:rsidP="007230D7">
            <w:pPr>
              <w:spacing w:line="360" w:lineRule="auto"/>
              <w:jc w:val="both"/>
            </w:pPr>
          </w:p>
          <w:p w14:paraId="44BD3AC8" w14:textId="13B7BB57" w:rsidR="007230D7" w:rsidRPr="00E142F4" w:rsidRDefault="007230D7" w:rsidP="007230D7">
            <w:pPr>
              <w:spacing w:line="360" w:lineRule="auto"/>
              <w:jc w:val="both"/>
            </w:pPr>
          </w:p>
        </w:tc>
      </w:tr>
      <w:tr w:rsidR="006B6814" w:rsidRPr="00E57827" w14:paraId="22862FD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63C4DED" w14:textId="1F9E885F" w:rsidR="006B6814" w:rsidRPr="00E142F4" w:rsidRDefault="006B6814" w:rsidP="006B6814">
            <w:pPr>
              <w:tabs>
                <w:tab w:val="left" w:pos="2771"/>
                <w:tab w:val="center" w:pos="4521"/>
              </w:tabs>
              <w:spacing w:line="360" w:lineRule="auto"/>
            </w:pPr>
            <w:r>
              <w:rPr>
                <w:b/>
                <w:bCs/>
              </w:rPr>
              <w:lastRenderedPageBreak/>
              <w:tab/>
            </w:r>
            <w:r>
              <w:rPr>
                <w:b/>
                <w:bCs/>
              </w:rPr>
              <w:tab/>
            </w:r>
            <w:r w:rsidRPr="00E57827">
              <w:rPr>
                <w:b/>
                <w:bCs/>
              </w:rPr>
              <w:t>Formularz</w:t>
            </w:r>
          </w:p>
        </w:tc>
      </w:tr>
      <w:tr w:rsidR="006B6814" w:rsidRPr="00E57827" w14:paraId="569C6EA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DF4D5" w14:textId="66BA06E3" w:rsidR="0084742C" w:rsidRPr="00BB28F7" w:rsidRDefault="0084742C" w:rsidP="0084742C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formularza, którego trójjęzycz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, interaktywn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wersj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dostępn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BB28F7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 w:rsidRPr="00BB28F7">
              <w:t xml:space="preserve">.  </w:t>
            </w:r>
            <w:r w:rsidR="00B96A3E" w:rsidRPr="00B96A3E">
              <w:rPr>
                <w:rFonts w:ascii="Times New Roman" w:hAnsi="Times New Roman" w:cs="Times New Roman"/>
              </w:rPr>
              <w:t>Zgodnie z art. 7 Konwencji nie ma potrzeby tłumaczenia formularza w razie skorzystania z wyżej wskazanego.</w:t>
            </w:r>
          </w:p>
          <w:p w14:paraId="047D5116" w14:textId="1CD65DFB" w:rsidR="006B6814" w:rsidRPr="00E142F4" w:rsidRDefault="0084742C" w:rsidP="0084742C">
            <w:pPr>
              <w:spacing w:line="360" w:lineRule="auto"/>
              <w:jc w:val="both"/>
            </w:pPr>
            <w:r w:rsidRPr="00BB28F7">
              <w:t>Wniosek wraz z załącznikami należy przesłać w dwóch egzemplarzach.</w:t>
            </w:r>
          </w:p>
        </w:tc>
      </w:tr>
      <w:tr w:rsidR="006B6814" w:rsidRPr="00E57827" w14:paraId="4A954608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25C50D2" w14:textId="45804887" w:rsidR="006B6814" w:rsidRPr="00E142F4" w:rsidRDefault="006B6814" w:rsidP="006B6814">
            <w:pPr>
              <w:spacing w:line="360" w:lineRule="auto"/>
              <w:jc w:val="center"/>
            </w:pPr>
            <w:r>
              <w:rPr>
                <w:b/>
                <w:bCs/>
              </w:rPr>
              <w:t>J</w:t>
            </w:r>
            <w:r w:rsidRPr="0063727D">
              <w:rPr>
                <w:b/>
                <w:bCs/>
              </w:rPr>
              <w:t>ęzyk</w:t>
            </w:r>
            <w:r>
              <w:rPr>
                <w:b/>
                <w:bCs/>
              </w:rPr>
              <w:t xml:space="preserve">i </w:t>
            </w:r>
            <w:r w:rsidRPr="0063727D">
              <w:rPr>
                <w:b/>
                <w:bCs/>
              </w:rPr>
              <w:t>wniosk</w:t>
            </w:r>
            <w:r>
              <w:rPr>
                <w:b/>
                <w:bCs/>
              </w:rPr>
              <w:t>u</w:t>
            </w:r>
            <w:r w:rsidRPr="0063727D">
              <w:rPr>
                <w:b/>
                <w:bCs/>
              </w:rPr>
              <w:t xml:space="preserve"> o doręczenie</w:t>
            </w:r>
          </w:p>
        </w:tc>
      </w:tr>
      <w:tr w:rsidR="009C2DF9" w:rsidRPr="00E57827" w14:paraId="0ADE5DDF" w14:textId="77777777" w:rsidTr="009C2DF9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4A9261" w14:textId="54475743" w:rsidR="009C2DF9" w:rsidRPr="006436CB" w:rsidRDefault="009C2DF9" w:rsidP="006436CB">
            <w:pPr>
              <w:spacing w:line="360" w:lineRule="auto"/>
              <w:jc w:val="both"/>
            </w:pPr>
            <w:r w:rsidRPr="00BB28F7">
              <w:t xml:space="preserve">Puste pola w formularzu powinny być wypełnione w języku </w:t>
            </w:r>
            <w:r w:rsidR="007230D7">
              <w:t>hebrajskim</w:t>
            </w:r>
            <w:r w:rsidR="005952BE">
              <w:t>, angielskim lub francuskim</w:t>
            </w:r>
            <w:r w:rsidR="006436CB">
              <w:t>.</w:t>
            </w:r>
          </w:p>
        </w:tc>
      </w:tr>
      <w:tr w:rsidR="006B6814" w:rsidRPr="00E57827" w14:paraId="7575E501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E1ACEA1" w14:textId="391EC877" w:rsidR="006B6814" w:rsidRPr="00E142F4" w:rsidRDefault="006B6814" w:rsidP="006B6814">
            <w:pPr>
              <w:tabs>
                <w:tab w:val="left" w:pos="2703"/>
              </w:tabs>
              <w:spacing w:line="360" w:lineRule="auto"/>
              <w:jc w:val="center"/>
            </w:pPr>
            <w:bookmarkStart w:id="0" w:name="_Hlk201307701"/>
            <w:r>
              <w:rPr>
                <w:b/>
                <w:bCs/>
              </w:rPr>
              <w:t>Języki doręczanych dokumentów</w:t>
            </w:r>
            <w:bookmarkEnd w:id="0"/>
          </w:p>
        </w:tc>
      </w:tr>
      <w:tr w:rsidR="00302213" w:rsidRPr="00E57827" w14:paraId="070F1E1D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36EDA25" w14:textId="77777777" w:rsidR="007230D7" w:rsidRDefault="00302213" w:rsidP="007230D7">
            <w:pPr>
              <w:tabs>
                <w:tab w:val="left" w:pos="3043"/>
              </w:tabs>
              <w:spacing w:line="360" w:lineRule="auto"/>
              <w:jc w:val="both"/>
            </w:pPr>
            <w:r>
              <w:t xml:space="preserve"> </w:t>
            </w:r>
            <w:r w:rsidR="007230D7">
              <w:t xml:space="preserve">Dokumenty muszą być przetłumaczone na język hebrajski, chyba że domniemywa się, że osoba, której mają być doręczone dokumenty rozumie angielski lub arabski. W takim wypadku dopuszczalne jest tłumaczenie na język angielski lub arabski. </w:t>
            </w:r>
          </w:p>
          <w:p w14:paraId="0C99E5BC" w14:textId="069AC68E" w:rsidR="00B96A3E" w:rsidRPr="00E142F4" w:rsidRDefault="007230D7" w:rsidP="00302213">
            <w:pPr>
              <w:tabs>
                <w:tab w:val="left" w:pos="3043"/>
              </w:tabs>
              <w:spacing w:line="360" w:lineRule="auto"/>
              <w:jc w:val="both"/>
            </w:pPr>
            <w:r>
              <w:t>Zgodnie z art. 5 ust. 2 Konwencji, jeśli doręczane dokumenty nie zostały przetłumaczone na wyżej wskazane języki, to zostaną doręczone adresatowi, o ile dobrowolnie wyrazi on zgodę na ich przyjęcie bez tłumaczenia.</w:t>
            </w:r>
          </w:p>
        </w:tc>
      </w:tr>
      <w:tr w:rsidR="00302213" w:rsidRPr="00E57827" w14:paraId="4DEDE64F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019841B" w14:textId="2D67C390" w:rsidR="00302213" w:rsidRPr="00E142F4" w:rsidRDefault="00302213" w:rsidP="00302213">
            <w:pPr>
              <w:tabs>
                <w:tab w:val="left" w:pos="2568"/>
              </w:tabs>
              <w:spacing w:line="360" w:lineRule="auto"/>
              <w:jc w:val="center"/>
            </w:pPr>
            <w:r w:rsidRPr="00A90A2B">
              <w:rPr>
                <w:b/>
                <w:bCs/>
              </w:rPr>
              <w:t>Legalizacja</w:t>
            </w:r>
          </w:p>
        </w:tc>
      </w:tr>
      <w:tr w:rsidR="00302213" w:rsidRPr="00E57827" w14:paraId="6FBBF367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44F01B" w14:textId="6331EFFC" w:rsidR="00302213" w:rsidRPr="00A90A2B" w:rsidRDefault="000A5736" w:rsidP="009C2DF9">
            <w:pPr>
              <w:tabs>
                <w:tab w:val="left" w:pos="2568"/>
                <w:tab w:val="left" w:pos="5135"/>
              </w:tabs>
              <w:spacing w:line="360" w:lineRule="auto"/>
              <w:jc w:val="both"/>
              <w:rPr>
                <w:b/>
                <w:bCs/>
              </w:rPr>
            </w:pPr>
            <w:r w:rsidRPr="00E57827">
              <w:t xml:space="preserve">Zgodnie z art. 3 </w:t>
            </w:r>
            <w:r>
              <w:t xml:space="preserve">ust. 1 </w:t>
            </w:r>
            <w:r w:rsidRPr="00E57827">
              <w:t>Konwencji nie ma potrzeby legalizacji wniosku ani doręczanych dokumentów.</w:t>
            </w:r>
          </w:p>
        </w:tc>
      </w:tr>
      <w:tr w:rsidR="00302213" w:rsidRPr="00E57827" w14:paraId="56266967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B6C167" w14:textId="27CA8158" w:rsidR="00302213" w:rsidRPr="00A90A2B" w:rsidRDefault="00302213" w:rsidP="00302213">
            <w:pPr>
              <w:tabs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Alternatywne sposoby doręczenia</w:t>
            </w:r>
          </w:p>
        </w:tc>
      </w:tr>
      <w:tr w:rsidR="00302213" w:rsidRPr="00E57827" w14:paraId="3B041C4D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F81C657" w14:textId="77777777" w:rsidR="007230D7" w:rsidRPr="007230D7" w:rsidRDefault="007230D7" w:rsidP="007230D7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0D7">
              <w:rPr>
                <w:rFonts w:ascii="Times New Roman" w:hAnsi="Times New Roman" w:cs="Times New Roman"/>
                <w:sz w:val="24"/>
                <w:szCs w:val="24"/>
              </w:rPr>
              <w:t>Władze izraelskie dopuszczają na swoim terytorium doręczenia:</w:t>
            </w:r>
          </w:p>
          <w:p w14:paraId="60A2FD0D" w14:textId="77777777" w:rsidR="007230D7" w:rsidRDefault="007230D7" w:rsidP="007230D7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0D7">
              <w:rPr>
                <w:rFonts w:ascii="Times New Roman" w:hAnsi="Times New Roman" w:cs="Times New Roman"/>
                <w:sz w:val="24"/>
                <w:szCs w:val="24"/>
              </w:rPr>
              <w:t xml:space="preserve">- przez placówki dyplomatyczne i konsulów, w tym także wobec osób niebędących obywatelami państwa polskiego, pod warunkiem niekorzystania ze środków przymusu (art. 8 Konwencji); </w:t>
            </w:r>
          </w:p>
          <w:p w14:paraId="5B40EA69" w14:textId="2647E636" w:rsidR="00EA3AA8" w:rsidRPr="007230D7" w:rsidRDefault="00EA3AA8" w:rsidP="007230D7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 pośrednictwem poczty (art. 10 a), z wyłączeniem </w:t>
            </w:r>
            <w:r w:rsidRPr="00EA3AA8">
              <w:rPr>
                <w:rFonts w:ascii="Times New Roman" w:hAnsi="Times New Roman" w:cs="Times New Roman"/>
                <w:sz w:val="24"/>
                <w:szCs w:val="24"/>
              </w:rPr>
              <w:t>dokumentów adresowanych do Państwa Izrael, w tym do jego jednostek administracyjnych, agencji, organów i instytucji, a także do urzędników lub przedstawicieli działających lub działających w przeszłości w imieniu rządu Izraela. Doręczanie takich dokumentów odbywa się, z zastrzeżeniem postanowień Konwencji, za pośrednictwem Dyrekcji Sądów.</w:t>
            </w:r>
          </w:p>
          <w:p w14:paraId="6916A248" w14:textId="67D2C8E4" w:rsidR="007230D7" w:rsidRPr="00CB1C23" w:rsidRDefault="007230D7" w:rsidP="007230D7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0D7">
              <w:rPr>
                <w:rFonts w:ascii="Times New Roman" w:hAnsi="Times New Roman" w:cs="Times New Roman"/>
                <w:sz w:val="24"/>
                <w:szCs w:val="24"/>
              </w:rPr>
              <w:t>- zgodnie z art. 10 b) i art. 10 c) wyłącznie za pośrednictwem Dyrekcji Sądów (</w:t>
            </w:r>
            <w:proofErr w:type="spellStart"/>
            <w:r w:rsidRPr="007230D7">
              <w:rPr>
                <w:rFonts w:ascii="Times New Roman" w:hAnsi="Times New Roman" w:cs="Times New Roman"/>
                <w:sz w:val="24"/>
                <w:szCs w:val="24"/>
              </w:rPr>
              <w:t>Directorate</w:t>
            </w:r>
            <w:proofErr w:type="spellEnd"/>
            <w:r w:rsidRPr="007230D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7230D7">
              <w:rPr>
                <w:rFonts w:ascii="Times New Roman" w:hAnsi="Times New Roman" w:cs="Times New Roman"/>
                <w:sz w:val="24"/>
                <w:szCs w:val="24"/>
              </w:rPr>
              <w:t>Courts</w:t>
            </w:r>
            <w:proofErr w:type="spellEnd"/>
            <w:r w:rsidRPr="007230D7">
              <w:rPr>
                <w:rFonts w:ascii="Times New Roman" w:hAnsi="Times New Roman" w:cs="Times New Roman"/>
                <w:sz w:val="24"/>
                <w:szCs w:val="24"/>
              </w:rPr>
              <w:t>) i tylko jeśli wniosek o doręczenie pochodzi od polskiego organu sądowego albo od polskiego przedstawicielstwa dyplomatycznego lub konsularnego.</w:t>
            </w:r>
          </w:p>
          <w:p w14:paraId="5C837A9F" w14:textId="340CBF2D" w:rsidR="00302213" w:rsidRPr="00CB1C23" w:rsidRDefault="00302213" w:rsidP="00310D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213" w:rsidRPr="00E57827" w14:paraId="4B77BDC2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9B8A3FB" w14:textId="159B912F" w:rsidR="00302213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 w:rsidRPr="00070A56">
              <w:rPr>
                <w:b/>
                <w:bCs/>
              </w:rPr>
              <w:lastRenderedPageBreak/>
              <w:t>Czas wykonania wniosku</w:t>
            </w:r>
          </w:p>
        </w:tc>
      </w:tr>
      <w:tr w:rsidR="00302213" w:rsidRPr="00E57827" w14:paraId="6F707D78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7AE9400" w14:textId="52808676" w:rsidR="00302213" w:rsidRPr="000A5736" w:rsidRDefault="005D20A9" w:rsidP="000A5736">
            <w:pPr>
              <w:tabs>
                <w:tab w:val="left" w:pos="1671"/>
                <w:tab w:val="left" w:pos="2568"/>
              </w:tabs>
              <w:spacing w:line="360" w:lineRule="auto"/>
            </w:pPr>
            <w:r>
              <w:t xml:space="preserve">Zazwyczaj </w:t>
            </w:r>
            <w:r w:rsidR="00110031">
              <w:t xml:space="preserve">od </w:t>
            </w:r>
            <w:r w:rsidR="007230D7">
              <w:t>1</w:t>
            </w:r>
            <w:r w:rsidR="00110031">
              <w:t xml:space="preserve"> do </w:t>
            </w:r>
            <w:r w:rsidR="007230D7">
              <w:t>4</w:t>
            </w:r>
            <w:r w:rsidR="00110031">
              <w:t xml:space="preserve"> miesięcy. </w:t>
            </w:r>
          </w:p>
        </w:tc>
      </w:tr>
      <w:tr w:rsidR="00302213" w:rsidRPr="00E57827" w14:paraId="335FB24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354481F" w14:textId="7FCCC52A" w:rsidR="00302213" w:rsidRPr="00070A56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Koszty związane z wykonaniem doręczenia</w:t>
            </w:r>
          </w:p>
        </w:tc>
      </w:tr>
      <w:tr w:rsidR="00302213" w:rsidRPr="00E57827" w14:paraId="79319542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092087" w14:textId="17828CCF" w:rsidR="00302213" w:rsidRDefault="006F0EA5" w:rsidP="006F0EA5">
            <w:pPr>
              <w:tabs>
                <w:tab w:val="left" w:pos="1671"/>
                <w:tab w:val="left" w:pos="2568"/>
              </w:tabs>
              <w:spacing w:line="360" w:lineRule="auto"/>
              <w:rPr>
                <w:b/>
                <w:bCs/>
              </w:rPr>
            </w:pPr>
            <w:r w:rsidRPr="00BA20C4">
              <w:t>Zgodnie z art. 12 Konwencji doręczanie dokumentów sądowych nie stanowi podstawy do zapłaty lub zwrotu należności lub kosztów za usługi świadczone przez państwo wezwane</w:t>
            </w:r>
            <w:r>
              <w:t>.</w:t>
            </w:r>
            <w:r w:rsidRPr="00BA20C4">
              <w:t xml:space="preserve"> Jednakże koszty wynikające z zastosowania szczególnej metody doręczania, o której mowa</w:t>
            </w:r>
            <w:r>
              <w:br/>
            </w:r>
            <w:r w:rsidRPr="00BA20C4">
              <w:t>w ust. 2 lit. b) tego artykułu, pokrywa wnioskodawca.</w:t>
            </w:r>
          </w:p>
        </w:tc>
      </w:tr>
    </w:tbl>
    <w:p w14:paraId="566D6A0B" w14:textId="77777777" w:rsidR="0018465E" w:rsidRPr="00E57827" w:rsidRDefault="0018465E" w:rsidP="006F0EA5"/>
    <w:sectPr w:rsidR="0018465E" w:rsidRPr="00E57827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0AF9" w14:textId="77777777" w:rsidR="0018465E" w:rsidRDefault="0018465E">
      <w:r>
        <w:separator/>
      </w:r>
    </w:p>
  </w:endnote>
  <w:endnote w:type="continuationSeparator" w:id="0">
    <w:p w14:paraId="3969C758" w14:textId="77777777" w:rsidR="0018465E" w:rsidRDefault="0018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18465E" w:rsidRPr="00EA1DA5" w:rsidRDefault="0018465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2CF3" w14:textId="77777777" w:rsidR="0018465E" w:rsidRDefault="0018465E">
      <w:r>
        <w:separator/>
      </w:r>
    </w:p>
  </w:footnote>
  <w:footnote w:type="continuationSeparator" w:id="0">
    <w:p w14:paraId="52F55158" w14:textId="77777777" w:rsidR="0018465E" w:rsidRDefault="00184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C576" w14:textId="39230DA3" w:rsidR="005458A8" w:rsidRPr="00F5569C" w:rsidRDefault="005458A8" w:rsidP="005458A8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CB240F">
      <w:rPr>
        <w:i/>
        <w:iCs/>
        <w:sz w:val="20"/>
        <w:szCs w:val="20"/>
      </w:rPr>
      <w:t>lipiec</w:t>
    </w:r>
    <w:r w:rsidRPr="00F5569C">
      <w:rPr>
        <w:i/>
        <w:iCs/>
        <w:sz w:val="20"/>
        <w:szCs w:val="20"/>
      </w:rPr>
      <w:t xml:space="preserve"> 202</w:t>
    </w:r>
    <w:r w:rsidR="00830371">
      <w:rPr>
        <w:i/>
        <w:iCs/>
        <w:sz w:val="20"/>
        <w:szCs w:val="20"/>
      </w:rPr>
      <w:t>6</w:t>
    </w:r>
  </w:p>
  <w:p w14:paraId="27FFF702" w14:textId="77777777" w:rsidR="005458A8" w:rsidRPr="005458A8" w:rsidRDefault="005458A8" w:rsidP="005458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70A56"/>
    <w:rsid w:val="000A5736"/>
    <w:rsid w:val="00110031"/>
    <w:rsid w:val="00122183"/>
    <w:rsid w:val="001335D5"/>
    <w:rsid w:val="001461FF"/>
    <w:rsid w:val="00154D02"/>
    <w:rsid w:val="0018465E"/>
    <w:rsid w:val="001B5768"/>
    <w:rsid w:val="001D723D"/>
    <w:rsid w:val="00286B69"/>
    <w:rsid w:val="002932EF"/>
    <w:rsid w:val="002973A1"/>
    <w:rsid w:val="002B10F0"/>
    <w:rsid w:val="002C09E9"/>
    <w:rsid w:val="002C4D88"/>
    <w:rsid w:val="00302213"/>
    <w:rsid w:val="00304B66"/>
    <w:rsid w:val="00310DB3"/>
    <w:rsid w:val="003132D8"/>
    <w:rsid w:val="0033265C"/>
    <w:rsid w:val="00341138"/>
    <w:rsid w:val="0035726F"/>
    <w:rsid w:val="00363014"/>
    <w:rsid w:val="00385EDB"/>
    <w:rsid w:val="003A23DA"/>
    <w:rsid w:val="003C0B8C"/>
    <w:rsid w:val="003C76FA"/>
    <w:rsid w:val="003D71FC"/>
    <w:rsid w:val="003F1D3E"/>
    <w:rsid w:val="0041660A"/>
    <w:rsid w:val="004509AD"/>
    <w:rsid w:val="00487DE7"/>
    <w:rsid w:val="00501066"/>
    <w:rsid w:val="005458A8"/>
    <w:rsid w:val="005870FD"/>
    <w:rsid w:val="005952BE"/>
    <w:rsid w:val="005B1527"/>
    <w:rsid w:val="005B6BAE"/>
    <w:rsid w:val="005D20A9"/>
    <w:rsid w:val="006207CD"/>
    <w:rsid w:val="0063727D"/>
    <w:rsid w:val="006436CB"/>
    <w:rsid w:val="00643794"/>
    <w:rsid w:val="00653C43"/>
    <w:rsid w:val="006B6814"/>
    <w:rsid w:val="006F0EA5"/>
    <w:rsid w:val="00716FDE"/>
    <w:rsid w:val="007230D7"/>
    <w:rsid w:val="007454B4"/>
    <w:rsid w:val="00766A36"/>
    <w:rsid w:val="00783D57"/>
    <w:rsid w:val="0079547D"/>
    <w:rsid w:val="008172F0"/>
    <w:rsid w:val="00830371"/>
    <w:rsid w:val="0084742C"/>
    <w:rsid w:val="00856E58"/>
    <w:rsid w:val="00866A64"/>
    <w:rsid w:val="008B60AF"/>
    <w:rsid w:val="008E50A8"/>
    <w:rsid w:val="009129A1"/>
    <w:rsid w:val="009310EF"/>
    <w:rsid w:val="00966255"/>
    <w:rsid w:val="009B6ED2"/>
    <w:rsid w:val="009C2DF9"/>
    <w:rsid w:val="009C316E"/>
    <w:rsid w:val="009E6659"/>
    <w:rsid w:val="009E75E6"/>
    <w:rsid w:val="00A02569"/>
    <w:rsid w:val="00A15BDC"/>
    <w:rsid w:val="00A25789"/>
    <w:rsid w:val="00A456E9"/>
    <w:rsid w:val="00A62C74"/>
    <w:rsid w:val="00A63024"/>
    <w:rsid w:val="00A72E14"/>
    <w:rsid w:val="00A73EF3"/>
    <w:rsid w:val="00A83500"/>
    <w:rsid w:val="00A87B7C"/>
    <w:rsid w:val="00A9058A"/>
    <w:rsid w:val="00A9451C"/>
    <w:rsid w:val="00AB26EB"/>
    <w:rsid w:val="00AC3D7F"/>
    <w:rsid w:val="00AC440F"/>
    <w:rsid w:val="00B26C31"/>
    <w:rsid w:val="00B414E5"/>
    <w:rsid w:val="00B635D2"/>
    <w:rsid w:val="00B66741"/>
    <w:rsid w:val="00B74D0F"/>
    <w:rsid w:val="00B8065F"/>
    <w:rsid w:val="00B85C98"/>
    <w:rsid w:val="00B9557D"/>
    <w:rsid w:val="00B96A3E"/>
    <w:rsid w:val="00BB28F7"/>
    <w:rsid w:val="00BB315B"/>
    <w:rsid w:val="00BD7C16"/>
    <w:rsid w:val="00C0362D"/>
    <w:rsid w:val="00C517C2"/>
    <w:rsid w:val="00C54AD5"/>
    <w:rsid w:val="00C73C30"/>
    <w:rsid w:val="00CA53BB"/>
    <w:rsid w:val="00CB1C23"/>
    <w:rsid w:val="00CB240F"/>
    <w:rsid w:val="00CE3F50"/>
    <w:rsid w:val="00D03642"/>
    <w:rsid w:val="00D36820"/>
    <w:rsid w:val="00D462F9"/>
    <w:rsid w:val="00D91FC7"/>
    <w:rsid w:val="00DC1708"/>
    <w:rsid w:val="00DD75C6"/>
    <w:rsid w:val="00DD7AC4"/>
    <w:rsid w:val="00E142F4"/>
    <w:rsid w:val="00E173E7"/>
    <w:rsid w:val="00E40C59"/>
    <w:rsid w:val="00E57827"/>
    <w:rsid w:val="00E625BA"/>
    <w:rsid w:val="00EA3AA8"/>
    <w:rsid w:val="00EA592E"/>
    <w:rsid w:val="00EC7FBA"/>
    <w:rsid w:val="00F055C9"/>
    <w:rsid w:val="00F06958"/>
    <w:rsid w:val="00F13548"/>
    <w:rsid w:val="00FA1910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8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5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8A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26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eign.countries@court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597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3</cp:revision>
  <dcterms:created xsi:type="dcterms:W3CDTF">2026-07-23T07:51:00Z</dcterms:created>
  <dcterms:modified xsi:type="dcterms:W3CDTF">2026-08-25T09:12:00Z</dcterms:modified>
</cp:coreProperties>
</file>