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1319" w14:textId="1B6F5F82" w:rsidR="00E8508C" w:rsidRPr="00E8508C" w:rsidRDefault="00C57943" w:rsidP="00D05940">
      <w:pPr>
        <w:pStyle w:val="OZNPROJEKTUwskazaniedatylubwersjiprojektu"/>
        <w:keepNext/>
      </w:pPr>
      <w:r>
        <w:t>p</w:t>
      </w:r>
      <w:r w:rsidR="00E8508C" w:rsidRPr="001D3844">
        <w:t>rojekt</w:t>
      </w:r>
      <w:r>
        <w:t xml:space="preserve"> z dnia 6 lutego 2021 r.</w:t>
      </w:r>
    </w:p>
    <w:p w14:paraId="13E6C949" w14:textId="77777777" w:rsidR="002A3F12" w:rsidRDefault="002A3F12" w:rsidP="00E8508C">
      <w:pPr>
        <w:pStyle w:val="OZNRODZAKTUtznustawalubrozporzdzenieiorganwydajcy"/>
      </w:pPr>
    </w:p>
    <w:p w14:paraId="12915FC8" w14:textId="388CFD86" w:rsidR="00E8508C" w:rsidRPr="00107189" w:rsidRDefault="00E8508C" w:rsidP="00E8508C">
      <w:pPr>
        <w:pStyle w:val="OZNRODZAKTUtznustawalubrozporzdzenieiorganwydajcy"/>
      </w:pPr>
      <w:r w:rsidRPr="00107189">
        <w:t>ROZPORZĄDZENIE</w:t>
      </w:r>
    </w:p>
    <w:p w14:paraId="6E1429E2" w14:textId="77777777" w:rsidR="00E8508C" w:rsidRPr="004516E8" w:rsidRDefault="00E8508C" w:rsidP="00E8508C">
      <w:pPr>
        <w:pStyle w:val="OZNRODZAKTUtznustawalubrozporzdzenieiorganwydajcy"/>
        <w:rPr>
          <w:rStyle w:val="IGindeksgrny"/>
        </w:rPr>
      </w:pPr>
      <w:r>
        <w:t>Rady Ministrów</w:t>
      </w:r>
    </w:p>
    <w:p w14:paraId="1697C614" w14:textId="77777777" w:rsidR="00E8508C" w:rsidRPr="00107189" w:rsidRDefault="00E8508C" w:rsidP="00E8508C">
      <w:pPr>
        <w:pStyle w:val="DATAAKTUdatauchwalenialubwydaniaaktu"/>
      </w:pPr>
      <w:r w:rsidRPr="00107189">
        <w:t xml:space="preserve">z dnia </w:t>
      </w:r>
      <w:r>
        <w:t>………………….…. 2021 r.</w:t>
      </w:r>
    </w:p>
    <w:p w14:paraId="5796B439" w14:textId="77777777" w:rsidR="00E8508C" w:rsidRPr="00107189" w:rsidRDefault="00E8508C" w:rsidP="00D05940">
      <w:pPr>
        <w:pStyle w:val="TYTUAKTUprzedmiotregulacjiustawylubrozporzdzenia"/>
      </w:pPr>
      <w:bookmarkStart w:id="0" w:name="_Hlk44657621"/>
      <w:r>
        <w:t xml:space="preserve">zmieniające rozporządzenie w sprawie </w:t>
      </w:r>
      <w:r w:rsidRPr="00043D99">
        <w:t>ustanowienia określonych ograniczeń, nakazów i</w:t>
      </w:r>
      <w:r>
        <w:t> </w:t>
      </w:r>
      <w:r w:rsidRPr="00043D99">
        <w:t xml:space="preserve">zakazów w związku </w:t>
      </w:r>
      <w:r>
        <w:t>z </w:t>
      </w:r>
      <w:r w:rsidRPr="00043D99">
        <w:t>wystąpieniem stanu epidemii</w:t>
      </w:r>
      <w:bookmarkEnd w:id="0"/>
    </w:p>
    <w:p w14:paraId="4B8CC912" w14:textId="77777777" w:rsidR="00E8508C" w:rsidRDefault="00E8508C" w:rsidP="00E8508C">
      <w:pPr>
        <w:pStyle w:val="NIEARTTEKSTtekstnieartykuowanynppodstprawnarozplubpreambua"/>
      </w:pPr>
      <w:r>
        <w:t xml:space="preserve">Na podstawie </w:t>
      </w:r>
      <w:r w:rsidRPr="00905740">
        <w:t>art. 46a i art. 46b pkt 1–6 i 8–1</w:t>
      </w:r>
      <w:r>
        <w:t>3</w:t>
      </w:r>
      <w:r w:rsidRPr="00905740">
        <w:t xml:space="preserve"> ustawy z dnia 5 grudnia 2008 r. o zapobieganiu oraz zwalczaniu zakażeń i chorób zakaźnych u ludzi (Dz. U. z 2020 r. poz. 1845</w:t>
      </w:r>
      <w:r>
        <w:t>, 2112 i 2401 oraz z 2021 r. poz. 159 i 180</w:t>
      </w:r>
      <w:r w:rsidRPr="00905740">
        <w:t>) zarządza się, co następuje</w:t>
      </w:r>
      <w:r w:rsidRPr="00043D99">
        <w:t>:</w:t>
      </w:r>
    </w:p>
    <w:p w14:paraId="730A93A0" w14:textId="27005156" w:rsidR="00E8508C" w:rsidRPr="00E8508C" w:rsidRDefault="00E8508C" w:rsidP="00D05940">
      <w:pPr>
        <w:pStyle w:val="ARTartustawynprozporzdzenia"/>
        <w:keepNext/>
      </w:pPr>
      <w:r w:rsidRPr="00D05940">
        <w:rPr>
          <w:rStyle w:val="Ppogrubienie"/>
        </w:rPr>
        <w:t>§ 1.</w:t>
      </w:r>
      <w:r w:rsidRPr="00E8508C">
        <w:t xml:space="preserve"> W rozporządzeniu Rady Ministrów z dnia 21 grudnia 2020 r. w sprawie ustanowienia określonych ograniczeń, nakazów i zakazów w związku z wystąpieniem stanu epidemii (Dz. U. poz. 2316, z </w:t>
      </w:r>
      <w:proofErr w:type="spellStart"/>
      <w:r w:rsidRPr="00E8508C">
        <w:t>późn</w:t>
      </w:r>
      <w:proofErr w:type="spellEnd"/>
      <w:r w:rsidRPr="00E8508C">
        <w:t>. zm.</w:t>
      </w:r>
      <w:r w:rsidR="0013235B">
        <w:rPr>
          <w:rStyle w:val="Odwoanieprzypisudolnego"/>
        </w:rPr>
        <w:footnoteReference w:customMarkFollows="1" w:id="1"/>
        <w:t>1)</w:t>
      </w:r>
      <w:r w:rsidRPr="00E8508C">
        <w:t>) wprowadza się następujące zmiany:</w:t>
      </w:r>
    </w:p>
    <w:p w14:paraId="77CE4407" w14:textId="7C8815DD" w:rsidR="00E8508C" w:rsidRPr="00D05940" w:rsidRDefault="00E8508C" w:rsidP="00E8508C">
      <w:pPr>
        <w:pStyle w:val="PKTpunkt"/>
      </w:pPr>
      <w:r>
        <w:t>1)</w:t>
      </w:r>
      <w:r>
        <w:tab/>
        <w:t>użyte w § 2 w ust. 1 i 18, w § 10 w ust. 1 we wprowadzeniu do wyliczenia, w</w:t>
      </w:r>
      <w:r w:rsidRPr="00D05940">
        <w:t xml:space="preserve"> ust.</w:t>
      </w:r>
      <w:r>
        <w:t xml:space="preserve"> </w:t>
      </w:r>
      <w:r w:rsidR="003F5024">
        <w:t xml:space="preserve">1a, </w:t>
      </w:r>
      <w:r>
        <w:t>6, 9 i 10,</w:t>
      </w:r>
      <w:r w:rsidR="00D05940">
        <w:t xml:space="preserve"> </w:t>
      </w:r>
      <w:r w:rsidRPr="00D05940">
        <w:t>w</w:t>
      </w:r>
      <w:r>
        <w:t xml:space="preserve"> ust. 18, w ust. 21 we wprowadzeniu do wyliczenia i w ust. 22, w § 11 w ust. 1 we wprowadzeniu do wyliczenia, w ust. 3 we wprowadzeniu do wyliczenia i w ust. 6, w § 14 i § 15, w § 16 w ust. 1 we wprowadzeniu do wyliczenia, w § 17 w ust. 1 we wprowadzeniu do wyliczenia, w § 19 w ust. 1, w § 22 w ust. 1 i 2, w § 23 w ust. 1, w § 24 w ust. 1, w § 25 w ust. 1 we wprowadzeniu do wyliczenia i w ust. 5 we wprowadzeniu do wyliczenia, w § </w:t>
      </w:r>
      <w:r w:rsidRPr="00D05940">
        <w:t xml:space="preserve">27 w ust. 1 we wprowadzeniu do wyliczenia i w ust. 2 oraz w § 28 w ust. 1 we wprowadzeniu do wyliczenia i w ust. 8 we wprowadzeniu do wyliczenia wyrazy </w:t>
      </w:r>
      <w:r w:rsidR="00A423D5" w:rsidRPr="00A423D5">
        <w:t>„</w:t>
      </w:r>
      <w:r w:rsidRPr="00D05940">
        <w:t>14 lutego 2021 r.</w:t>
      </w:r>
      <w:r w:rsidR="00D04636" w:rsidRPr="00D05940">
        <w:t>”</w:t>
      </w:r>
      <w:r w:rsidRPr="00D05940">
        <w:t xml:space="preserve"> zastępuje się wyrazami </w:t>
      </w:r>
      <w:r w:rsidR="00D04636" w:rsidRPr="00D05940">
        <w:t>„</w:t>
      </w:r>
      <w:r w:rsidRPr="00D05940">
        <w:t>28 lutego 2021 r.</w:t>
      </w:r>
      <w:r w:rsidR="00D04636" w:rsidRPr="00D05940">
        <w:t>”</w:t>
      </w:r>
      <w:r w:rsidRPr="00D05940">
        <w:t>;</w:t>
      </w:r>
    </w:p>
    <w:p w14:paraId="6C867FBD" w14:textId="77777777" w:rsidR="00A423D5" w:rsidRPr="00A423D5" w:rsidRDefault="00E8508C" w:rsidP="00A423D5">
      <w:pPr>
        <w:pStyle w:val="PKTpunkt"/>
      </w:pPr>
      <w:r>
        <w:t>2)</w:t>
      </w:r>
      <w:r>
        <w:tab/>
      </w:r>
      <w:r w:rsidR="00A423D5" w:rsidRPr="00A423D5">
        <w:t>w § 3 w ust. 2 pkt 18 otrzymuje brzmienie:</w:t>
      </w:r>
    </w:p>
    <w:p w14:paraId="6A0CCC90" w14:textId="0F0B7EBC" w:rsidR="00A423D5" w:rsidRDefault="00A423D5" w:rsidP="000A5EA8">
      <w:pPr>
        <w:pStyle w:val="ZPKTzmpktartykuempunktem"/>
      </w:pPr>
      <w:r w:rsidRPr="00A423D5">
        <w:t>„18)</w:t>
      </w:r>
      <w:r w:rsidR="009A3702">
        <w:tab/>
      </w:r>
      <w:r w:rsidRPr="00A423D5">
        <w:t xml:space="preserve">przez członków kadry narodowej polskich związków sportowych, członków sztabu szkoleniowego, lekarzy, fizjoterapeutów i sędziów sportowych, powracających do Rzeczypospolitej Polskiej ze zgrupowań zagranicznych lub z międzynarodowych zawodów organizowanych przez międzynarodową federację sportową działającą w sporcie olimpijskim lub paraolimpijskim lub inną uznaną przez Międzynarodowy </w:t>
      </w:r>
      <w:r w:rsidRPr="00A423D5">
        <w:lastRenderedPageBreak/>
        <w:t>Komitet Olimpijski albo organizowanych przez międzynarodową organizację sportową o zasięgu kontynentalnym należącą do takiej federacji.”</w:t>
      </w:r>
      <w:r>
        <w:t>;</w:t>
      </w:r>
    </w:p>
    <w:p w14:paraId="305A9F75" w14:textId="32CA2C19" w:rsidR="00E8508C" w:rsidRPr="00E8508C" w:rsidRDefault="00A423D5" w:rsidP="00D05940">
      <w:pPr>
        <w:pStyle w:val="PKTpunkt"/>
        <w:keepNext/>
      </w:pPr>
      <w:r>
        <w:t>3)</w:t>
      </w:r>
      <w:r>
        <w:tab/>
      </w:r>
      <w:r w:rsidR="00E8508C">
        <w:t>w § 10:</w:t>
      </w:r>
    </w:p>
    <w:p w14:paraId="1FA419BB" w14:textId="77777777" w:rsidR="00E8508C" w:rsidRPr="00E8508C" w:rsidRDefault="00E8508C" w:rsidP="00D05940">
      <w:pPr>
        <w:pStyle w:val="LITlitera"/>
        <w:keepNext/>
      </w:pPr>
      <w:r>
        <w:t>a)</w:t>
      </w:r>
      <w:r>
        <w:tab/>
      </w:r>
      <w:r w:rsidRPr="00E8508C">
        <w:t>w ust. 1:</w:t>
      </w:r>
    </w:p>
    <w:p w14:paraId="757BE6AF" w14:textId="77777777" w:rsidR="00E8508C" w:rsidRPr="00E8508C" w:rsidRDefault="00E8508C" w:rsidP="00D05940">
      <w:pPr>
        <w:pStyle w:val="TIRtiret"/>
        <w:keepNext/>
      </w:pPr>
      <w:r>
        <w:t>–</w:t>
      </w:r>
      <w:r>
        <w:tab/>
      </w:r>
      <w:r w:rsidRPr="00E8508C">
        <w:t>w pkt 2 wprowadzenie do wyliczenia otrzymuje brzmienie:</w:t>
      </w:r>
    </w:p>
    <w:p w14:paraId="2D4DB9EB" w14:textId="308ACA31" w:rsidR="00E8508C" w:rsidRPr="002620B6" w:rsidRDefault="00D04636" w:rsidP="00E8508C">
      <w:pPr>
        <w:pStyle w:val="ZTIRFRAGMzmnpwprdowyliczeniatiret"/>
      </w:pPr>
      <w:r>
        <w:t>„</w:t>
      </w:r>
      <w:proofErr w:type="spellStart"/>
      <w:r w:rsidR="00E8508C" w:rsidRPr="002620B6">
        <w:t>aquaparków</w:t>
      </w:r>
      <w:proofErr w:type="spellEnd"/>
      <w:r w:rsidR="00E8508C" w:rsidRPr="002620B6">
        <w:t>, siłowni, klubów i centrów fitness, z wyłączeniem siłowni, klubów i centrów fitness:</w:t>
      </w:r>
      <w:r>
        <w:t>”</w:t>
      </w:r>
      <w:r w:rsidR="00E8508C" w:rsidRPr="002620B6">
        <w:t>,</w:t>
      </w:r>
    </w:p>
    <w:p w14:paraId="19E2270B" w14:textId="7942C1B3" w:rsidR="00E8508C" w:rsidRDefault="00E8508C" w:rsidP="00E8508C">
      <w:pPr>
        <w:pStyle w:val="TIRtiret"/>
      </w:pPr>
      <w:r>
        <w:t>–</w:t>
      </w:r>
      <w:r>
        <w:tab/>
        <w:t>uchyla się pkt 3,</w:t>
      </w:r>
    </w:p>
    <w:p w14:paraId="624BA0BE" w14:textId="3A01DB28" w:rsidR="00C57943" w:rsidRPr="00C57943" w:rsidRDefault="00C57943" w:rsidP="00C57943">
      <w:pPr>
        <w:pStyle w:val="TIRtiret"/>
        <w:ind w:left="0" w:firstLine="0"/>
      </w:pPr>
      <w:r>
        <w:t xml:space="preserve">        </w:t>
      </w:r>
      <w:r w:rsidRPr="00C57943">
        <w:t>b)</w:t>
      </w:r>
      <w:r>
        <w:tab/>
      </w:r>
      <w:r w:rsidRPr="00C57943">
        <w:tab/>
        <w:t>ust. 1a otrzymuje brzmienie:</w:t>
      </w:r>
    </w:p>
    <w:p w14:paraId="110DE452" w14:textId="7764AC33" w:rsidR="00C57943" w:rsidRDefault="00C57943" w:rsidP="000A5EA8">
      <w:pPr>
        <w:pStyle w:val="ZLITUSTzmustliter"/>
      </w:pPr>
      <w:r w:rsidRPr="00C57943">
        <w:t>„1a.  Do dnia 28 lutego 2021 r. w kasynach oraz obiektach działalności związanej z eksploatacją automatów do gier hazardowych na monety (ujętej w Polskiej Klasyfikacji Działalności w podklasie 92.00.Z) może znajdować się nie więcej niż 1 osoba na 15 m</w:t>
      </w:r>
      <w:r w:rsidRPr="00C57943">
        <w:rPr>
          <w:rStyle w:val="IGindeksgrny"/>
        </w:rPr>
        <w:t>2</w:t>
      </w:r>
      <w:r w:rsidRPr="00C57943">
        <w:t xml:space="preserve"> powierzchni dostępnej dla klientów, przy zachowaniu odległości co najmniej 1,5 m, z wyłączeniem obsługi. Przed wejściem do kasyna lub obiektu działalności związanej z eksploatacją automatów do gier hazardowych na monety zamieszcza się informację o limicie osób oraz podejmuje środki zapewniające jego przestrzeganie.”,</w:t>
      </w:r>
    </w:p>
    <w:p w14:paraId="255226DE" w14:textId="3AE02A92" w:rsidR="00C57943" w:rsidRPr="00C57943" w:rsidRDefault="00C57943" w:rsidP="00C57943">
      <w:pPr>
        <w:pStyle w:val="TIRtiret"/>
        <w:ind w:left="0" w:firstLine="0"/>
      </w:pPr>
      <w:r>
        <w:t xml:space="preserve">         c)</w:t>
      </w:r>
      <w:r>
        <w:tab/>
      </w:r>
      <w:r>
        <w:tab/>
      </w:r>
      <w:r w:rsidRPr="00C57943">
        <w:t>po ust. 1a dodaje się ust. 1b w brzmieniu:</w:t>
      </w:r>
    </w:p>
    <w:p w14:paraId="5FD5F960" w14:textId="65F7F8C9" w:rsidR="00C57943" w:rsidRPr="002620B6" w:rsidRDefault="00C57943" w:rsidP="000A5EA8">
      <w:pPr>
        <w:pStyle w:val="ZLITUSTzmustliter"/>
      </w:pPr>
      <w:r w:rsidRPr="00C57943">
        <w:t>„1b. Do dnia 28 lutego 2021 r. prowadzenie przez przedsiębiorców w rozumieniu przepisów ustawy z dnia 6 marca 2018 r. - Prawo przedsiębiorców oraz przez inne podmioty działalności polegającej na prowadzeniu działalności usługowej związanej z poprawą kondycji fizycznej (ujętej w Polskiej Klasyfikacji Działalności w podklasie 96.04.Z) jest dopuszczalne, pod warunkiem zachowania odległości między klientami co najmniej 1,5 m”,</w:t>
      </w:r>
    </w:p>
    <w:p w14:paraId="47EDE3EB" w14:textId="2D3D177B" w:rsidR="00E8508C" w:rsidRPr="00E8508C" w:rsidRDefault="00C57943" w:rsidP="00775B71">
      <w:pPr>
        <w:pStyle w:val="LITlitera"/>
        <w:keepNext/>
      </w:pPr>
      <w:r>
        <w:t>d</w:t>
      </w:r>
      <w:r w:rsidR="00E8508C">
        <w:t>)</w:t>
      </w:r>
      <w:r w:rsidR="00E8508C">
        <w:tab/>
        <w:t>ust. 2 otrzymuje brzmienie:</w:t>
      </w:r>
    </w:p>
    <w:p w14:paraId="0C4D836B" w14:textId="28581B2E" w:rsidR="00E8508C" w:rsidRDefault="00D04636" w:rsidP="00E8508C">
      <w:pPr>
        <w:pStyle w:val="ZLITUSTzmustliter"/>
      </w:pPr>
      <w:r>
        <w:t>„</w:t>
      </w:r>
      <w:r w:rsidR="00E8508C" w:rsidRPr="00492171">
        <w:t xml:space="preserve">2.  Do dnia </w:t>
      </w:r>
      <w:r w:rsidR="00E8508C">
        <w:t>28</w:t>
      </w:r>
      <w:r w:rsidR="00E8508C" w:rsidRPr="00492171">
        <w:t xml:space="preserve"> lutego 2021 r. prowadzenie usług hotelarskich w rozumieniu </w:t>
      </w:r>
      <w:hyperlink r:id="rId9" w:anchor="/document/16799014?unitId=art(3)ust(1)pkt(8)&amp;cm=DOCUMENT" w:history="1">
        <w:r w:rsidR="00E8508C" w:rsidRPr="00492171">
          <w:t>art. 3 ust. 1 pkt 8</w:t>
        </w:r>
      </w:hyperlink>
      <w:r w:rsidR="00E8508C" w:rsidRPr="00492171">
        <w:t xml:space="preserve"> ustawy z dnia 29 sierpnia 1997 r. o usługach hotelarskich oraz usługach pilotów wycieczek i przewodników turystycznych (Dz. U. z 2020 r. poz. 2211) jest dopuszczalne, z wyłączeniem działalności, o której mowa w ust. 1 pkt 1 oraz ust. 1a</w:t>
      </w:r>
      <w:r w:rsidR="00C57943">
        <w:t xml:space="preserve"> i b</w:t>
      </w:r>
      <w:r w:rsidR="00E8508C" w:rsidRPr="00492171">
        <w:t>, wykonywanej na terenie prowadzenia usług hotelarskich. W</w:t>
      </w:r>
      <w:r w:rsidR="00E8508C">
        <w:t> </w:t>
      </w:r>
      <w:r w:rsidR="00E8508C" w:rsidRPr="00492171">
        <w:t xml:space="preserve">przypadku prowadzenia usług hotelarskich w obiekcie hotelarskim, o którym mowa w art. 36 pkt 1-3 ustawy z dnia 29 sierpnia 1997 r. o usługach hotelarskich </w:t>
      </w:r>
      <w:r w:rsidR="00E8508C" w:rsidRPr="00492171">
        <w:lastRenderedPageBreak/>
        <w:t>oraz usługach pilotów wycieczek i przewodników turystycznych</w:t>
      </w:r>
      <w:r w:rsidR="00E8508C">
        <w:t xml:space="preserve"> </w:t>
      </w:r>
      <w:r w:rsidR="00E8508C" w:rsidRPr="00492171">
        <w:t>dla</w:t>
      </w:r>
      <w:r w:rsidR="00E8508C">
        <w:t xml:space="preserve"> </w:t>
      </w:r>
      <w:r w:rsidR="00E8508C" w:rsidRPr="00492171">
        <w:t>gości</w:t>
      </w:r>
      <w:r w:rsidR="00E8508C">
        <w:t xml:space="preserve"> </w:t>
      </w:r>
      <w:r w:rsidR="00E8508C" w:rsidRPr="00492171">
        <w:t xml:space="preserve">udostępnia się </w:t>
      </w:r>
      <w:r w:rsidR="00E8508C">
        <w:t>nie więcej niż 5</w:t>
      </w:r>
      <w:r w:rsidR="00E8508C" w:rsidRPr="00492171">
        <w:t>0% pokoi znajdujących się w danym obiekcie</w:t>
      </w:r>
      <w:r w:rsidR="00E8508C">
        <w:t>.</w:t>
      </w:r>
      <w:r>
        <w:t>”</w:t>
      </w:r>
      <w:r w:rsidR="00E8508C" w:rsidRPr="00492171">
        <w:t>,</w:t>
      </w:r>
    </w:p>
    <w:p w14:paraId="55CA4C28" w14:textId="6070F0C0" w:rsidR="00775B71" w:rsidRPr="00775B71" w:rsidRDefault="00C57943" w:rsidP="00156DAF">
      <w:pPr>
        <w:pStyle w:val="LITlitera"/>
      </w:pPr>
      <w:r>
        <w:t>e</w:t>
      </w:r>
      <w:r w:rsidR="00E8508C">
        <w:t>)</w:t>
      </w:r>
      <w:r w:rsidR="00E8508C">
        <w:tab/>
        <w:t>uchyla się ust. 3</w:t>
      </w:r>
      <w:r w:rsidR="00775B71" w:rsidRPr="00775B71">
        <w:t>,</w:t>
      </w:r>
    </w:p>
    <w:p w14:paraId="4CD881A2" w14:textId="514E1ECD" w:rsidR="00775B71" w:rsidRPr="00775B71" w:rsidRDefault="00C57943" w:rsidP="00775B71">
      <w:pPr>
        <w:pStyle w:val="LITlitera"/>
      </w:pPr>
      <w:r>
        <w:t>f</w:t>
      </w:r>
      <w:r w:rsidR="00775B71" w:rsidRPr="00775B71">
        <w:t>)</w:t>
      </w:r>
      <w:r w:rsidR="00775B71" w:rsidRPr="00775B71">
        <w:tab/>
        <w:t xml:space="preserve">ust. </w:t>
      </w:r>
      <w:r w:rsidR="00156DAF">
        <w:t xml:space="preserve">11 </w:t>
      </w:r>
      <w:r w:rsidR="00775B71" w:rsidRPr="00775B71">
        <w:t>otrzymuj</w:t>
      </w:r>
      <w:r w:rsidR="00845351">
        <w:t>e</w:t>
      </w:r>
      <w:r w:rsidR="00775B71" w:rsidRPr="00775B71">
        <w:t xml:space="preserve"> brzmienie:</w:t>
      </w:r>
    </w:p>
    <w:p w14:paraId="5E63A5A7" w14:textId="6651941A" w:rsidR="00156DAF" w:rsidRPr="00775B71" w:rsidRDefault="00775B71" w:rsidP="000A5EA8">
      <w:pPr>
        <w:pStyle w:val="ZLITUSTzmustliter"/>
      </w:pPr>
      <w:r w:rsidRPr="00775B71">
        <w:t>„</w:t>
      </w:r>
      <w:r w:rsidR="00156DAF">
        <w:t xml:space="preserve">11. </w:t>
      </w:r>
      <w:r w:rsidR="00156DAF" w:rsidRPr="00775B71">
        <w:t xml:space="preserve">Do </w:t>
      </w:r>
      <w:r w:rsidR="00452F60">
        <w:t>dnia 28 lutego 2021 r.</w:t>
      </w:r>
      <w:r w:rsidR="00156DAF" w:rsidRPr="00775B71">
        <w:t xml:space="preserve"> prowadzenie przez przedsiębiorców w rozumieniu przepisów ustawy z dnia 6 marca 2018 r. - Prawo przedsiębiorców oraz przez inne podmioty działalności twórczej związanej z wszelkimi zbiorowymi formami kultury i rozrywki (ujętej w Polskiej Klasyfikacji Działalności w dziale 90.0) w zakresie związanym z przygotowaniem i realizacją wydarzeń artystycznych, wystaw oraz działalności związanej z projekcją filmów lub nagrań wideo w domach i ośrodkach kultury, w kinach, na otwartym powietrzu lub w pozostałych miejscach oraz działalności klubów filmowych (ujętej w Polskiej Klasyfikacji Działalności w podklasie 59.14.Z) jest dopuszczalne w pomieszczeniach</w:t>
      </w:r>
      <w:r w:rsidR="0067183B">
        <w:t>,</w:t>
      </w:r>
      <w:r w:rsidR="00156DAF" w:rsidRPr="00775B71">
        <w:t xml:space="preserve"> pod warunkiem:</w:t>
      </w:r>
    </w:p>
    <w:p w14:paraId="2FD6EC8F" w14:textId="77777777" w:rsidR="00156DAF" w:rsidRPr="00775B71" w:rsidRDefault="00156DAF" w:rsidP="000A5EA8">
      <w:pPr>
        <w:pStyle w:val="ZLITLITwPKTzmlitwpktliter"/>
      </w:pPr>
      <w:r w:rsidRPr="00775B71">
        <w:t>1)</w:t>
      </w:r>
      <w:r w:rsidRPr="00775B71">
        <w:tab/>
        <w:t>udostępnienia widzom lub słuchaczom co drugiego miejsca na widowni, z tym że nie więcej niż 50% liczby miejsc, w przypadku braku wyznaczonych miejsc na widowni przy zachowaniu odległości 1,5 m pomiędzy widzami lub słuchaczami;</w:t>
      </w:r>
    </w:p>
    <w:p w14:paraId="633DF6AD" w14:textId="6CFFE957" w:rsidR="00156DAF" w:rsidRPr="00775B71" w:rsidRDefault="00156DAF" w:rsidP="000A5EA8">
      <w:pPr>
        <w:pStyle w:val="ZLITLITwPKTzmlitwpktliter"/>
      </w:pPr>
      <w:r w:rsidRPr="00775B71">
        <w:t>2)</w:t>
      </w:r>
      <w:r w:rsidRPr="00775B71">
        <w:tab/>
        <w:t xml:space="preserve"> zapewnienia, aby widzowie lub słuchacze realizowali </w:t>
      </w:r>
      <w:r w:rsidR="0067183B">
        <w:t xml:space="preserve"> nakaz</w:t>
      </w:r>
      <w:r w:rsidRPr="00775B71">
        <w:t xml:space="preserve"> zakrywania ust i nosa, o którym mowa w § 27 ust. 1;</w:t>
      </w:r>
    </w:p>
    <w:p w14:paraId="5B2D24AF" w14:textId="742BBE5C" w:rsidR="00156DAF" w:rsidRDefault="00156DAF" w:rsidP="000A5EA8">
      <w:pPr>
        <w:pStyle w:val="ZLITLITwPKTzmlitwpktliter"/>
      </w:pPr>
      <w:r w:rsidRPr="00775B71">
        <w:t>3)</w:t>
      </w:r>
      <w:r w:rsidRPr="00775B71">
        <w:tab/>
        <w:t>zapewnienia, aby widzowie lub słuchacze nie spożywali napojów lub posiłków.</w:t>
      </w:r>
      <w:r w:rsidR="00845351">
        <w:t>”</w:t>
      </w:r>
      <w:r w:rsidR="00845351" w:rsidRPr="00492171">
        <w:t>,</w:t>
      </w:r>
    </w:p>
    <w:p w14:paraId="0581C817" w14:textId="58648C18" w:rsidR="00845351" w:rsidRPr="00775B71" w:rsidRDefault="00C57943" w:rsidP="00845351">
      <w:pPr>
        <w:pStyle w:val="LITlitera"/>
      </w:pPr>
      <w:r>
        <w:t>g</w:t>
      </w:r>
      <w:r w:rsidR="00845351">
        <w:t>)</w:t>
      </w:r>
      <w:r w:rsidR="00845351">
        <w:tab/>
        <w:t>po ust. 11 dodaje się ust. 11a w brzmieniu:</w:t>
      </w:r>
    </w:p>
    <w:p w14:paraId="6DE5459B" w14:textId="69729A4F" w:rsidR="00156DAF" w:rsidRPr="00775B71" w:rsidRDefault="00845351" w:rsidP="000A5EA8">
      <w:pPr>
        <w:pStyle w:val="ZLITUSTzmustliter"/>
      </w:pPr>
      <w:r w:rsidRPr="00775B71">
        <w:t>„</w:t>
      </w:r>
      <w:r>
        <w:t>11a</w:t>
      </w:r>
      <w:r w:rsidR="00156DAF" w:rsidRPr="00775B71">
        <w:t>. Obowiązek udostępniania co drugiego miejsca oraz zachowania odległości, o których mowa w ust. 1</w:t>
      </w:r>
      <w:r>
        <w:t>1</w:t>
      </w:r>
      <w:r w:rsidR="00156DAF" w:rsidRPr="00775B71">
        <w:t xml:space="preserve"> pkt 1, nie dotyczy:</w:t>
      </w:r>
    </w:p>
    <w:p w14:paraId="0FAC4B11" w14:textId="30A791BD" w:rsidR="00156DAF" w:rsidRPr="00775B71" w:rsidRDefault="00156DAF" w:rsidP="000A5EA8">
      <w:pPr>
        <w:pStyle w:val="ZLITLITwPKTzmlitwpktliter"/>
      </w:pPr>
      <w:r w:rsidRPr="00775B71">
        <w:t>1)</w:t>
      </w:r>
      <w:r w:rsidRPr="00775B71">
        <w:tab/>
        <w:t xml:space="preserve">widza lub słuchacza, który uczestniczy w wydarzeniach realizowanych w ramach działalności, o których mowa w ust. </w:t>
      </w:r>
      <w:r w:rsidR="00006299">
        <w:t>11</w:t>
      </w:r>
      <w:r w:rsidRPr="00775B71">
        <w:t>, z dzieckiem poniżej 13. roku życia;</w:t>
      </w:r>
    </w:p>
    <w:p w14:paraId="5FC8731C" w14:textId="278EBF20" w:rsidR="00156DAF" w:rsidRPr="00775B71" w:rsidRDefault="00156DAF" w:rsidP="000A5EA8">
      <w:pPr>
        <w:pStyle w:val="ZLITLITwPKTzmlitwpktliter"/>
      </w:pPr>
      <w:r w:rsidRPr="00775B71">
        <w:t>2)</w:t>
      </w:r>
      <w:r w:rsidRPr="00775B71">
        <w:tab/>
        <w:t xml:space="preserve">widza lub słuchacza, który uczestniczy w wydarzeniach realizowanych w ramach działalności, o których mowa w ust. </w:t>
      </w:r>
      <w:r w:rsidR="00006299">
        <w:t>11</w:t>
      </w:r>
      <w:r w:rsidRPr="00775B71">
        <w:t>, z osobą z orzeczeniem o niepełnosprawności, osobą z orzeczeniem o stopniu niepełnosprawności, osobą z orzeczeniem o potrzebie kształcenia specjalnego lub osobą, która ze względu na stan zdrowia nie może poruszać się samodzielnie;</w:t>
      </w:r>
    </w:p>
    <w:p w14:paraId="27F4F242" w14:textId="4709B8F4" w:rsidR="00156DAF" w:rsidRDefault="00156DAF" w:rsidP="000A5EA8">
      <w:pPr>
        <w:pStyle w:val="ZLITLITwPKTzmlitwpktliter"/>
      </w:pPr>
      <w:r w:rsidRPr="00775B71">
        <w:t>3)</w:t>
      </w:r>
      <w:r w:rsidR="009A3702">
        <w:tab/>
      </w:r>
      <w:r w:rsidRPr="00775B71">
        <w:t>osób wspólnie zamieszkujących lub gospodarujących.</w:t>
      </w:r>
      <w:r w:rsidR="00845351">
        <w:t>”</w:t>
      </w:r>
      <w:r w:rsidR="00845351" w:rsidRPr="00492171">
        <w:t>,</w:t>
      </w:r>
    </w:p>
    <w:p w14:paraId="1AB8526E" w14:textId="76869EEE" w:rsidR="00845351" w:rsidRPr="00775B71" w:rsidRDefault="00C57943" w:rsidP="00156DAF">
      <w:pPr>
        <w:pStyle w:val="LITlitera"/>
      </w:pPr>
      <w:r>
        <w:lastRenderedPageBreak/>
        <w:t>h</w:t>
      </w:r>
      <w:r w:rsidR="00845351">
        <w:t>)</w:t>
      </w:r>
      <w:r w:rsidR="00845351">
        <w:tab/>
        <w:t>ust. 12 otrzymuje brzmienie:</w:t>
      </w:r>
    </w:p>
    <w:p w14:paraId="28F1FB4B" w14:textId="43FA285B" w:rsidR="00775B71" w:rsidRPr="00775B71" w:rsidRDefault="00845351" w:rsidP="000A5EA8">
      <w:pPr>
        <w:pStyle w:val="ZLITUSTzmustliter"/>
      </w:pPr>
      <w:r w:rsidRPr="00775B71">
        <w:t>„</w:t>
      </w:r>
      <w:r w:rsidR="00775B71" w:rsidRPr="00775B71">
        <w:t xml:space="preserve">12. Do </w:t>
      </w:r>
      <w:r w:rsidR="00452F60">
        <w:t>dnia 28 lutego 2021 r.</w:t>
      </w:r>
      <w:r w:rsidR="00775B71" w:rsidRPr="00775B71">
        <w:t xml:space="preserve"> ustanawia się ograniczenie prowadzenia działalności obiektów kulturalnych (ujętej w Polskiej Klasyfikacji Działalności w podklasie 90.04.Z), z zastrzeżeniem § 1</w:t>
      </w:r>
      <w:r w:rsidR="00156DAF">
        <w:t>1</w:t>
      </w:r>
      <w:r w:rsidR="00775B71" w:rsidRPr="00775B71">
        <w:t xml:space="preserve"> oraz z wyłączeniem galerii i instytucji kultury prowadzących działalność wystawienniczą, polegające na zakazie:</w:t>
      </w:r>
    </w:p>
    <w:p w14:paraId="6642451C" w14:textId="5B094D7E" w:rsidR="00775B71" w:rsidRPr="00775B71" w:rsidRDefault="00775B71" w:rsidP="000A5EA8">
      <w:pPr>
        <w:pStyle w:val="ZLITLITwPKTzmlitwpktliter"/>
      </w:pPr>
      <w:r w:rsidRPr="00775B71">
        <w:t>1)</w:t>
      </w:r>
      <w:r w:rsidR="009A3702">
        <w:tab/>
      </w:r>
      <w:r w:rsidRPr="00775B71">
        <w:t>udostępniania zbiorów publiczności,</w:t>
      </w:r>
    </w:p>
    <w:p w14:paraId="17622D59" w14:textId="0EEEC759" w:rsidR="00775B71" w:rsidRPr="00775B71" w:rsidRDefault="00775B71" w:rsidP="000A5EA8">
      <w:pPr>
        <w:pStyle w:val="ZLITLITwPKTzmlitwpktliter"/>
      </w:pPr>
      <w:r w:rsidRPr="00775B71">
        <w:t>2)</w:t>
      </w:r>
      <w:r w:rsidR="009A3702">
        <w:tab/>
      </w:r>
      <w:r w:rsidRPr="00775B71">
        <w:t>organizowania wydarzeń z udziałem publiczności</w:t>
      </w:r>
    </w:p>
    <w:p w14:paraId="7E54FF2D" w14:textId="79625C5F" w:rsidR="00E8508C" w:rsidRDefault="009A3702" w:rsidP="000A5EA8">
      <w:pPr>
        <w:pStyle w:val="ZLITCZWSPPKTzmczciwsppktliter"/>
      </w:pPr>
      <w:r>
        <w:t>–</w:t>
      </w:r>
      <w:r w:rsidR="00775B71" w:rsidRPr="00775B71">
        <w:t xml:space="preserve"> z wyłączeniem działań prowadzonych za pomocą środków bezpośredniego porozumiewania się na odległość oraz udostępniania zbiorów w formie bezkontaktowej, z zachowaniem odpowiednich wymogów sanitarnych.</w:t>
      </w:r>
      <w:r w:rsidR="00845351">
        <w:t>”</w:t>
      </w:r>
      <w:r w:rsidR="00845351" w:rsidRPr="00492171">
        <w:t>,</w:t>
      </w:r>
    </w:p>
    <w:p w14:paraId="1DCE4A53" w14:textId="07CFEDDF" w:rsidR="00E8508C" w:rsidRDefault="00C57943" w:rsidP="00E8508C">
      <w:pPr>
        <w:pStyle w:val="LITlitera"/>
      </w:pPr>
      <w:r>
        <w:t>i</w:t>
      </w:r>
      <w:r w:rsidR="00E8508C">
        <w:t>)</w:t>
      </w:r>
      <w:r w:rsidR="00E8508C">
        <w:tab/>
        <w:t>uchyla się ust. 14,</w:t>
      </w:r>
    </w:p>
    <w:p w14:paraId="0E061810" w14:textId="4CFE4C05" w:rsidR="00E8508C" w:rsidRDefault="00C57943" w:rsidP="00D05940">
      <w:pPr>
        <w:pStyle w:val="LITlitera"/>
        <w:keepNext/>
      </w:pPr>
      <w:r>
        <w:t>j</w:t>
      </w:r>
      <w:r w:rsidR="00E8508C" w:rsidRPr="00E8508C">
        <w:t>)</w:t>
      </w:r>
      <w:r w:rsidR="00E8508C" w:rsidRPr="00E8508C">
        <w:tab/>
        <w:t xml:space="preserve">ust. 15 </w:t>
      </w:r>
      <w:r w:rsidR="00E40C33">
        <w:t xml:space="preserve">i 16 </w:t>
      </w:r>
      <w:r w:rsidR="00A423D5">
        <w:t>otrzymuj</w:t>
      </w:r>
      <w:r w:rsidR="00E40C33">
        <w:t>ą</w:t>
      </w:r>
      <w:r w:rsidR="00E8508C" w:rsidRPr="00E8508C">
        <w:t xml:space="preserve"> brzmieni</w:t>
      </w:r>
      <w:r w:rsidR="00A423D5">
        <w:t>e</w:t>
      </w:r>
      <w:r w:rsidR="00E8508C" w:rsidRPr="00E8508C">
        <w:t>:</w:t>
      </w:r>
    </w:p>
    <w:p w14:paraId="5A0292BC" w14:textId="0F8C9464" w:rsidR="00A423D5" w:rsidRPr="00A423D5" w:rsidRDefault="00A423D5" w:rsidP="00A423D5">
      <w:pPr>
        <w:pStyle w:val="LITlitera"/>
      </w:pPr>
      <w:r>
        <w:tab/>
      </w:r>
      <w:r w:rsidRPr="00775B71">
        <w:t>„</w:t>
      </w:r>
      <w:r>
        <w:t xml:space="preserve">15. </w:t>
      </w:r>
      <w:r w:rsidRPr="00A423D5">
        <w:t xml:space="preserve">Do dnia </w:t>
      </w:r>
      <w:r>
        <w:t xml:space="preserve">28 lutego </w:t>
      </w:r>
      <w:r w:rsidRPr="00A423D5">
        <w:t>2021 r. prowadzenie przez przedsiębiorców w rozumieniu przepisów ustawy z dnia 6 marca 2018 r. - Prawo przedsiębiorców oraz przez inne podmioty działalności związanej ze sportem, rozrywkowej i rekreacyjnej (ujętej w Polskiej Klasyfikacji Działalności w dziale 93.0) polegającej na organizacji współzawodnictwa sportowego, zajęć sportowych i wydarzenia sportowego jest dopuszczalne bez udziału publiczności wyłącznie w przypadku:</w:t>
      </w:r>
    </w:p>
    <w:p w14:paraId="2FC42A70" w14:textId="4D7EADCF" w:rsidR="00A423D5" w:rsidRPr="00A423D5" w:rsidRDefault="00A423D5" w:rsidP="00A423D5">
      <w:pPr>
        <w:pStyle w:val="LITlitera"/>
      </w:pPr>
      <w:r w:rsidRPr="00A423D5">
        <w:t>1)</w:t>
      </w:r>
      <w:r w:rsidRPr="00A423D5">
        <w:tab/>
        <w:t>sportu zawodowego w rozumieniu art. 2 pkt 143 rozporządzenia Komisji (UE) nr 651/2014 z dnia 17 czerwca 2014 r. uznającego niektóre rodzaje pomocy za zgodne z rynkiem wewnętrznym w zastosowaniu art. 107 i 108 Traktatu (</w:t>
      </w:r>
      <w:proofErr w:type="spellStart"/>
      <w:r w:rsidRPr="00A423D5">
        <w:t>Dz.Urz</w:t>
      </w:r>
      <w:proofErr w:type="spellEnd"/>
      <w:r w:rsidRPr="00A423D5">
        <w:t xml:space="preserve">. UE L 187 z 26.06.2014, str. 1, z </w:t>
      </w:r>
      <w:proofErr w:type="spellStart"/>
      <w:r w:rsidRPr="00A423D5">
        <w:t>późn</w:t>
      </w:r>
      <w:proofErr w:type="spellEnd"/>
      <w:r w:rsidRPr="00A423D5">
        <w:t>. zm.</w:t>
      </w:r>
      <w:r w:rsidR="0013235B">
        <w:rPr>
          <w:rStyle w:val="Odwoanieprzypisudolnego"/>
        </w:rPr>
        <w:footnoteReference w:customMarkFollows="1" w:id="2"/>
        <w:t>2)</w:t>
      </w:r>
      <w:r w:rsidRPr="00A423D5">
        <w:t>);</w:t>
      </w:r>
    </w:p>
    <w:p w14:paraId="139CD2FF" w14:textId="77777777" w:rsidR="00A423D5" w:rsidRPr="00A423D5" w:rsidRDefault="00A423D5" w:rsidP="00A423D5">
      <w:pPr>
        <w:pStyle w:val="LITlitera"/>
      </w:pPr>
      <w:r w:rsidRPr="00A423D5">
        <w:t>2)</w:t>
      </w:r>
      <w:r w:rsidRPr="00A423D5">
        <w:tab/>
        <w:t>zawodników pobierających stypendium sportowe, o którym mowa w ustawie z dnia 25 czerwca 2010 r. o sporcie  (Dz.U. z 2020 r. poz. 1133);</w:t>
      </w:r>
    </w:p>
    <w:p w14:paraId="02573EFB" w14:textId="77777777" w:rsidR="00A423D5" w:rsidRPr="00A423D5" w:rsidRDefault="00A423D5" w:rsidP="00A423D5">
      <w:pPr>
        <w:pStyle w:val="LITlitera"/>
      </w:pPr>
      <w:r w:rsidRPr="00A423D5">
        <w:t>3)</w:t>
      </w:r>
      <w:r w:rsidRPr="00A423D5">
        <w:tab/>
        <w:t xml:space="preserve">zawodników będących członkami kadry narodowej lub reprezentacji olimpijskiej lub </w:t>
      </w:r>
      <w:proofErr w:type="spellStart"/>
      <w:r w:rsidRPr="00A423D5">
        <w:t>paraolimpiskiej</w:t>
      </w:r>
      <w:proofErr w:type="spellEnd"/>
      <w:r w:rsidRPr="00A423D5">
        <w:t xml:space="preserve">; </w:t>
      </w:r>
    </w:p>
    <w:p w14:paraId="6817DB74" w14:textId="77777777" w:rsidR="00A423D5" w:rsidRPr="00A423D5" w:rsidRDefault="00A423D5" w:rsidP="00A423D5">
      <w:pPr>
        <w:pStyle w:val="LITlitera"/>
      </w:pPr>
      <w:r w:rsidRPr="00A423D5">
        <w:t>4)</w:t>
      </w:r>
      <w:r w:rsidRPr="00A423D5">
        <w:tab/>
        <w:t>uprawiających sport w ramach ligi zawodowej w rozumieniu w ustawy z dnia 25 czerwca 2010 r. o sporcie;</w:t>
      </w:r>
    </w:p>
    <w:p w14:paraId="764ADACA" w14:textId="175C510E" w:rsidR="00A423D5" w:rsidRPr="00A423D5" w:rsidRDefault="00A423D5" w:rsidP="00A423D5">
      <w:pPr>
        <w:pStyle w:val="LITlitera"/>
      </w:pPr>
      <w:r w:rsidRPr="00A423D5">
        <w:lastRenderedPageBreak/>
        <w:t xml:space="preserve">5) </w:t>
      </w:r>
      <w:r w:rsidRPr="00A423D5">
        <w:tab/>
        <w:t>zawodników uczestniczącej we współzawodnictwie sportowym prowadzonym przez odpowiedni</w:t>
      </w:r>
      <w:r w:rsidR="00E40C33">
        <w:t xml:space="preserve"> </w:t>
      </w:r>
      <w:r w:rsidRPr="00A423D5">
        <w:t>polski związek sportowy</w:t>
      </w:r>
      <w:r w:rsidRPr="00A423D5">
        <w:tab/>
        <w:t>lub</w:t>
      </w:r>
      <w:r w:rsidR="00E40C33">
        <w:t xml:space="preserve"> </w:t>
      </w:r>
      <w:r w:rsidRPr="00A423D5">
        <w:t>Polski</w:t>
      </w:r>
      <w:r w:rsidR="00E40C33">
        <w:t xml:space="preserve"> </w:t>
      </w:r>
      <w:r w:rsidRPr="00A423D5">
        <w:t xml:space="preserve">Komitet Paraolimpijski i jego członków zwyczajnych; </w:t>
      </w:r>
    </w:p>
    <w:p w14:paraId="30B86C92" w14:textId="77777777" w:rsidR="00A423D5" w:rsidRPr="00A423D5" w:rsidRDefault="00A423D5" w:rsidP="00A423D5">
      <w:pPr>
        <w:pStyle w:val="LITlitera"/>
      </w:pPr>
      <w:r w:rsidRPr="00A423D5">
        <w:t>6)</w:t>
      </w:r>
      <w:r w:rsidRPr="00A423D5">
        <w:tab/>
        <w:t>szkolenia i współzawodnictwa w sporcie akademickim realizowanych przez Akademicki Związek Sportowy;</w:t>
      </w:r>
    </w:p>
    <w:p w14:paraId="2E29FA2D" w14:textId="61D2E4F8" w:rsidR="00A423D5" w:rsidRPr="00A423D5" w:rsidRDefault="00A423D5" w:rsidP="00A423D5">
      <w:pPr>
        <w:pStyle w:val="LITlitera"/>
      </w:pPr>
      <w:r w:rsidRPr="00A423D5">
        <w:t>7)</w:t>
      </w:r>
      <w:r w:rsidRPr="00A423D5">
        <w:tab/>
        <w:t>organizowania kursów i egzaminów w zakresie uprawnień trenerskich lub instruktorskich</w:t>
      </w:r>
      <w:r w:rsidR="000D4568">
        <w:t>,</w:t>
      </w:r>
      <w:r w:rsidRPr="00A423D5">
        <w:t xml:space="preserve"> o których mowa w art. 41 ustawy z dnia 25 czerwca 2010 r. o sporcie</w:t>
      </w:r>
      <w:r w:rsidR="000D4568">
        <w:t>,</w:t>
      </w:r>
      <w:r w:rsidRPr="00A423D5">
        <w:t xml:space="preserve"> oraz egzaminów na patenty żeglarskie i motorowodne oraz na licencje motorowodne o których mowa w ustawie z dnia 21 grudnia 2000 r. o żegludze śródlądowej (Dz.</w:t>
      </w:r>
      <w:r w:rsidR="00C57943">
        <w:t xml:space="preserve"> </w:t>
      </w:r>
      <w:r w:rsidRPr="00A423D5">
        <w:t>U. z 2020 r. poz. 1863);</w:t>
      </w:r>
    </w:p>
    <w:p w14:paraId="1B6F61B9" w14:textId="77777777" w:rsidR="00A423D5" w:rsidRPr="00A423D5" w:rsidRDefault="00A423D5" w:rsidP="00A423D5">
      <w:pPr>
        <w:pStyle w:val="LITlitera"/>
      </w:pPr>
      <w:r w:rsidRPr="00A423D5">
        <w:t>8)</w:t>
      </w:r>
      <w:r w:rsidRPr="00A423D5">
        <w:tab/>
        <w:t>na obiektach sportowych na otwartym powietrzu;</w:t>
      </w:r>
    </w:p>
    <w:p w14:paraId="1B04B3BA" w14:textId="147121E8" w:rsidR="00A423D5" w:rsidRPr="00A423D5" w:rsidRDefault="00A423D5" w:rsidP="00A423D5">
      <w:pPr>
        <w:pStyle w:val="LITlitera"/>
      </w:pPr>
      <w:r w:rsidRPr="00A423D5">
        <w:t>9)</w:t>
      </w:r>
      <w:r w:rsidRPr="00A423D5">
        <w:tab/>
        <w:t xml:space="preserve">kortów tenisowych </w:t>
      </w:r>
      <w:r w:rsidR="00E40C33">
        <w:t>z zastrzeżeniem, że</w:t>
      </w:r>
      <w:r w:rsidRPr="00A423D5">
        <w:t xml:space="preserve"> na jednym korcie tenisowym może przebywać w tym samym czasie nie więcej niż 5 osób z niego korzystających;</w:t>
      </w:r>
    </w:p>
    <w:p w14:paraId="03FFD86A" w14:textId="77777777" w:rsidR="00E40C33" w:rsidRDefault="00A423D5" w:rsidP="00A423D5">
      <w:pPr>
        <w:pStyle w:val="LITlitera"/>
        <w:keepNext/>
      </w:pPr>
      <w:r w:rsidRPr="00A423D5">
        <w:t>10)</w:t>
      </w:r>
      <w:r w:rsidRPr="00A423D5">
        <w:tab/>
        <w:t>basenów.</w:t>
      </w:r>
    </w:p>
    <w:p w14:paraId="38D66D01" w14:textId="5C8032F1" w:rsidR="00845351" w:rsidRPr="00E8508C" w:rsidRDefault="00E40C33" w:rsidP="00A423D5">
      <w:pPr>
        <w:pStyle w:val="LITlitera"/>
        <w:keepNext/>
      </w:pPr>
      <w:r>
        <w:t xml:space="preserve">16. </w:t>
      </w:r>
      <w:r w:rsidRPr="00E40C33">
        <w:t>Okoliczności, o których mowa w ust. 15 pkt 1-7, potwierdza dokument wystawiony przez podmiot opłacający wynagrodzenie lub stypendium sportowe albo przez odpowiednio międzynarodową federację sportową działającą w sporcie olimpijskim lub paraolimpijskim lub inną uznaną przez Międzynarodowy Komitet Olimpijski albo międzynarodową organizację sportową o zasięgu kontynentalnym należącą do takiej federacji, albo polski związek sportowy lub Polski Komitet Paraolimpijski i jego członków zwyczajnych lub Akademicki Związek Sportowy.</w:t>
      </w:r>
      <w:r w:rsidR="00A423D5" w:rsidRPr="00A423D5">
        <w:t>”;</w:t>
      </w:r>
    </w:p>
    <w:p w14:paraId="0BC3B20B" w14:textId="57B7F50A" w:rsidR="00E8508C" w:rsidRDefault="00C57943" w:rsidP="00E40C33">
      <w:pPr>
        <w:pStyle w:val="LITlitera"/>
        <w:keepNext/>
      </w:pPr>
      <w:r>
        <w:t>k</w:t>
      </w:r>
      <w:r w:rsidR="00E8508C">
        <w:t>)</w:t>
      </w:r>
      <w:r w:rsidR="00E8508C">
        <w:tab/>
      </w:r>
      <w:r w:rsidR="00E40C33" w:rsidRPr="00E40C33">
        <w:t>w ust. 17 w pkt 1 uchyla się lit. a</w:t>
      </w:r>
      <w:r w:rsidR="00E8508C">
        <w:t>,</w:t>
      </w:r>
    </w:p>
    <w:p w14:paraId="6D920AF6" w14:textId="0EF4D66E" w:rsidR="00E8508C" w:rsidRPr="00E8508C" w:rsidRDefault="00C57943" w:rsidP="00D05940">
      <w:pPr>
        <w:pStyle w:val="LITlitera"/>
        <w:keepNext/>
      </w:pPr>
      <w:r>
        <w:t>l</w:t>
      </w:r>
      <w:r w:rsidR="00E8508C" w:rsidRPr="00E8508C">
        <w:t>)</w:t>
      </w:r>
      <w:r w:rsidR="00E8508C" w:rsidRPr="00E8508C">
        <w:tab/>
        <w:t>ust. 19 otrzymuje brzmienie:</w:t>
      </w:r>
    </w:p>
    <w:p w14:paraId="16BB7DB3" w14:textId="19865629" w:rsidR="00E8508C" w:rsidRPr="002620B6" w:rsidRDefault="00D04636" w:rsidP="00E8508C">
      <w:pPr>
        <w:pStyle w:val="ZLITUSTzmustliter"/>
      </w:pPr>
      <w:r w:rsidRPr="00D05940">
        <w:t>„</w:t>
      </w:r>
      <w:r w:rsidR="00E8508C" w:rsidRPr="00D05940">
        <w:t xml:space="preserve">19. Do dnia 28 lutego 2021 r. ustanawia się zakaz prowadzenia przez przedsiębiorców w rozumieniu przepisów ustawy z dnia 6 marca </w:t>
      </w:r>
      <w:r w:rsidR="00E8508C" w:rsidRPr="002620B6">
        <w:t>2018 r. – Prawo przedsiębiorców oraz przez inne podmioty działalności polegającej na prowadzeniu wesołych miasteczek i parków rozrywki (ujętej w Polskiej Klasyfikacji Działalności w podklasie 93.21.Z), pokojów zagadek, domów strachu, miejsc do tańczenia i w zakresie innych form rozrywki lub rekreacji organizowanych w pomieszczeniach lub w innych miejscach o zamkniętej przestrzeni (ujętej w Polskiej Klasyfikacji Działalności w podklasie 93.29.A) oraz pozostałej działalności rozrywkowej i rekreacyjnej (ujętej w Polskiej Klasyfikacji Działalności w podklasie 93.29.B), z wyłączeniem działalności związanej z obsługą stoków narciarskich.</w:t>
      </w:r>
      <w:r>
        <w:t>”</w:t>
      </w:r>
      <w:r w:rsidR="00E8508C">
        <w:t>.</w:t>
      </w:r>
    </w:p>
    <w:p w14:paraId="31D1F918" w14:textId="77777777" w:rsidR="00E8508C" w:rsidRPr="00D05940" w:rsidRDefault="00E8508C" w:rsidP="00E8508C">
      <w:pPr>
        <w:pStyle w:val="ARTartustawynprozporzdzenia"/>
      </w:pPr>
      <w:r w:rsidRPr="00D05940">
        <w:rPr>
          <w:rStyle w:val="Ppogrubienie"/>
        </w:rPr>
        <w:lastRenderedPageBreak/>
        <w:t>§ 2.</w:t>
      </w:r>
      <w:r w:rsidRPr="00E8508C">
        <w:rPr>
          <w:rStyle w:val="Ppogrubienie"/>
        </w:rPr>
        <w:t xml:space="preserve"> </w:t>
      </w:r>
      <w:r w:rsidRPr="00E8508C">
        <w:t xml:space="preserve">Rozporządzenie wchodzi w </w:t>
      </w:r>
      <w:r w:rsidRPr="00D05940">
        <w:t>życie z dniem 12 lutego 2021 r.</w:t>
      </w:r>
    </w:p>
    <w:p w14:paraId="5F4DE8FB" w14:textId="77777777" w:rsidR="00E8508C" w:rsidRPr="004516E8" w:rsidRDefault="00E8508C" w:rsidP="00D05940">
      <w:pPr>
        <w:pStyle w:val="ARTartustawynprozporzdzenia"/>
        <w:keepNext/>
        <w:rPr>
          <w:rStyle w:val="IGindeksgrny"/>
        </w:rPr>
      </w:pPr>
    </w:p>
    <w:p w14:paraId="4AEFC82A" w14:textId="77777777" w:rsidR="00E8508C" w:rsidRDefault="00E8508C" w:rsidP="00E8508C">
      <w:pPr>
        <w:pStyle w:val="NAZORGWYDnazwaorganuwydajcegoprojektowanyakt"/>
      </w:pPr>
      <w:r>
        <w:t>Prezes RADY mINISTRÓW</w:t>
      </w:r>
    </w:p>
    <w:p w14:paraId="6668DF87" w14:textId="77777777" w:rsidR="00261A16" w:rsidRPr="00E8508C" w:rsidRDefault="00261A16" w:rsidP="00E8508C"/>
    <w:sectPr w:rsidR="00261A16" w:rsidRPr="00E8508C" w:rsidSect="001A7F15">
      <w:headerReference w:type="default" r:id="rId10"/>
      <w:footnotePr>
        <w:numStart w:val="2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E8594" w14:textId="77777777" w:rsidR="00F7051E" w:rsidRDefault="00F7051E">
      <w:r>
        <w:separator/>
      </w:r>
    </w:p>
  </w:endnote>
  <w:endnote w:type="continuationSeparator" w:id="0">
    <w:p w14:paraId="29134E96" w14:textId="77777777" w:rsidR="00F7051E" w:rsidRDefault="00F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54F71" w14:textId="77777777" w:rsidR="00F7051E" w:rsidRDefault="00F7051E">
      <w:r>
        <w:separator/>
      </w:r>
    </w:p>
  </w:footnote>
  <w:footnote w:type="continuationSeparator" w:id="0">
    <w:p w14:paraId="52D7D3CB" w14:textId="77777777" w:rsidR="00F7051E" w:rsidRDefault="00F7051E">
      <w:r>
        <w:continuationSeparator/>
      </w:r>
    </w:p>
  </w:footnote>
  <w:footnote w:id="1">
    <w:p w14:paraId="36FD4E8C" w14:textId="537E6318" w:rsidR="0013235B" w:rsidRDefault="0013235B" w:rsidP="000A5EA8">
      <w:pPr>
        <w:pStyle w:val="ODNONIKtreodnonika"/>
      </w:pPr>
      <w:r>
        <w:rPr>
          <w:rStyle w:val="Odwoanieprzypisudolnego"/>
        </w:rPr>
        <w:t>1)</w:t>
      </w:r>
      <w:r>
        <w:tab/>
      </w:r>
      <w:r w:rsidRPr="0013235B">
        <w:t xml:space="preserve">Zmiany wymienionego rozporządzenia zostały ogłoszone w Dz. U. z 2020 r. poz. </w:t>
      </w:r>
      <w:r w:rsidRPr="008F6F38">
        <w:t xml:space="preserve">2353 i 2430 oraz z 2021 r. poz. 12, 91, 153 </w:t>
      </w:r>
      <w:r>
        <w:t>,</w:t>
      </w:r>
      <w:r w:rsidRPr="008F6F38">
        <w:t xml:space="preserve"> 207</w:t>
      </w:r>
      <w:r>
        <w:t xml:space="preserve"> i 253</w:t>
      </w:r>
      <w:r w:rsidRPr="0013235B">
        <w:t>.</w:t>
      </w:r>
    </w:p>
  </w:footnote>
  <w:footnote w:id="2">
    <w:p w14:paraId="614A80F4" w14:textId="55B6BA8B" w:rsidR="0013235B" w:rsidRPr="0013235B" w:rsidRDefault="0013235B" w:rsidP="000A5EA8">
      <w:pPr>
        <w:pStyle w:val="ODNONIKtreodnonika"/>
      </w:pPr>
      <w:r>
        <w:rPr>
          <w:rStyle w:val="Odwoanieprzypisudolnego"/>
        </w:rPr>
        <w:t>2)</w:t>
      </w:r>
      <w:r>
        <w:tab/>
      </w:r>
      <w:r w:rsidRPr="0013235B">
        <w:t>Zmiany wymienionego rozporządzenia zostały ogłoszone w Dz. Urz. UE L 329 z 15.12.2015, str. 28, Dz. Urz. UE L 149 z 07.06.2016, str. 10, Dz. Urz. UE L 156 z 20.06.2017, str. 1, Dz. Urz. UE L 236 z 14.09.2017, str. 28, Dz.  Urz. UE L 26 z 31.01.2018, str. 53 oraz Dz. Urz. UE L 215 z 07.07.2020, str. 3.</w:t>
      </w:r>
    </w:p>
    <w:p w14:paraId="5AA1130A" w14:textId="02420289" w:rsidR="0013235B" w:rsidRDefault="00132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E08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4C91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8C"/>
    <w:rsid w:val="000012DA"/>
    <w:rsid w:val="0000246E"/>
    <w:rsid w:val="00003862"/>
    <w:rsid w:val="00006299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EA8"/>
    <w:rsid w:val="000B298D"/>
    <w:rsid w:val="000B5B2D"/>
    <w:rsid w:val="000B5DCE"/>
    <w:rsid w:val="000C05BA"/>
    <w:rsid w:val="000C0E8F"/>
    <w:rsid w:val="000C4BC4"/>
    <w:rsid w:val="000D0110"/>
    <w:rsid w:val="000D1182"/>
    <w:rsid w:val="000D2468"/>
    <w:rsid w:val="000D318A"/>
    <w:rsid w:val="000D4568"/>
    <w:rsid w:val="000D6173"/>
    <w:rsid w:val="000D6F83"/>
    <w:rsid w:val="000E25CC"/>
    <w:rsid w:val="000E3694"/>
    <w:rsid w:val="000E490F"/>
    <w:rsid w:val="000E6241"/>
    <w:rsid w:val="000E6AE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35B"/>
    <w:rsid w:val="001329AC"/>
    <w:rsid w:val="00134CA0"/>
    <w:rsid w:val="0014026F"/>
    <w:rsid w:val="00147A47"/>
    <w:rsid w:val="00147AA1"/>
    <w:rsid w:val="001520CF"/>
    <w:rsid w:val="0015667C"/>
    <w:rsid w:val="00156DAF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19D1"/>
    <w:rsid w:val="001D12B0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DD1"/>
    <w:rsid w:val="002279C0"/>
    <w:rsid w:val="0023727E"/>
    <w:rsid w:val="00242081"/>
    <w:rsid w:val="00243777"/>
    <w:rsid w:val="002441CD"/>
    <w:rsid w:val="00244497"/>
    <w:rsid w:val="002501A3"/>
    <w:rsid w:val="0025166C"/>
    <w:rsid w:val="0025426E"/>
    <w:rsid w:val="00254F97"/>
    <w:rsid w:val="002555D4"/>
    <w:rsid w:val="00261A16"/>
    <w:rsid w:val="002624C5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3F12"/>
    <w:rsid w:val="002A570F"/>
    <w:rsid w:val="002A7292"/>
    <w:rsid w:val="002A7358"/>
    <w:rsid w:val="002A7902"/>
    <w:rsid w:val="002B0F6B"/>
    <w:rsid w:val="002B23B8"/>
    <w:rsid w:val="002B4429"/>
    <w:rsid w:val="002B5E4B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052"/>
    <w:rsid w:val="002E64FA"/>
    <w:rsid w:val="002F0A00"/>
    <w:rsid w:val="002F0CFA"/>
    <w:rsid w:val="002F3313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065"/>
    <w:rsid w:val="003361DD"/>
    <w:rsid w:val="00341A6A"/>
    <w:rsid w:val="00345B9C"/>
    <w:rsid w:val="003510BE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024"/>
    <w:rsid w:val="003F5BAE"/>
    <w:rsid w:val="003F6ED7"/>
    <w:rsid w:val="00401C84"/>
    <w:rsid w:val="00403210"/>
    <w:rsid w:val="004035BB"/>
    <w:rsid w:val="004035EB"/>
    <w:rsid w:val="00405D3D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F60"/>
    <w:rsid w:val="004550FB"/>
    <w:rsid w:val="0046111A"/>
    <w:rsid w:val="0046219A"/>
    <w:rsid w:val="00462946"/>
    <w:rsid w:val="00463F43"/>
    <w:rsid w:val="00464B94"/>
    <w:rsid w:val="004653A8"/>
    <w:rsid w:val="00465A0B"/>
    <w:rsid w:val="0047077C"/>
    <w:rsid w:val="00470B05"/>
    <w:rsid w:val="00470DED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C91"/>
    <w:rsid w:val="004B00A7"/>
    <w:rsid w:val="004B25E2"/>
    <w:rsid w:val="004B34D7"/>
    <w:rsid w:val="004B5037"/>
    <w:rsid w:val="004B5B2F"/>
    <w:rsid w:val="004B626A"/>
    <w:rsid w:val="004B660E"/>
    <w:rsid w:val="004C05BD"/>
    <w:rsid w:val="004C06F1"/>
    <w:rsid w:val="004C18A2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4ED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83B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B71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252"/>
    <w:rsid w:val="007B75BC"/>
    <w:rsid w:val="007C0BD6"/>
    <w:rsid w:val="007C3806"/>
    <w:rsid w:val="007C5BB7"/>
    <w:rsid w:val="007C5CEA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0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351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075"/>
    <w:rsid w:val="008B2866"/>
    <w:rsid w:val="008B3859"/>
    <w:rsid w:val="008B436D"/>
    <w:rsid w:val="008B4E49"/>
    <w:rsid w:val="008B7712"/>
    <w:rsid w:val="008B7B26"/>
    <w:rsid w:val="008C0A3C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3702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3D5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54F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29C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2C0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284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70C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94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728"/>
    <w:rsid w:val="00CB18D0"/>
    <w:rsid w:val="00CB1C8A"/>
    <w:rsid w:val="00CB24F5"/>
    <w:rsid w:val="00CB2663"/>
    <w:rsid w:val="00CB3BBE"/>
    <w:rsid w:val="00CB59E9"/>
    <w:rsid w:val="00CC045E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36"/>
    <w:rsid w:val="00D0464E"/>
    <w:rsid w:val="00D04A96"/>
    <w:rsid w:val="00D05940"/>
    <w:rsid w:val="00D07A7B"/>
    <w:rsid w:val="00D10E06"/>
    <w:rsid w:val="00D15197"/>
    <w:rsid w:val="00D16820"/>
    <w:rsid w:val="00D169C8"/>
    <w:rsid w:val="00D1793F"/>
    <w:rsid w:val="00D22AF5"/>
    <w:rsid w:val="00D22C71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0C33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08C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6C2C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51E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A1E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59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C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5458AF-0FEA-468E-9727-F977F5B8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2021-02-06T14:56:00Z</dcterms:created>
  <dcterms:modified xsi:type="dcterms:W3CDTF">2021-02-06T14:56:00Z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