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719" w:rsidRPr="007F5719" w:rsidRDefault="007F5719" w:rsidP="007F5719">
      <w:pPr>
        <w:spacing w:after="200" w:line="360" w:lineRule="auto"/>
        <w:jc w:val="right"/>
        <w:rPr>
          <w:rFonts w:ascii="Arial" w:eastAsia="Calibri" w:hAnsi="Arial" w:cs="Arial"/>
        </w:rPr>
      </w:pPr>
      <w:r w:rsidRPr="007F5719">
        <w:rPr>
          <w:rFonts w:ascii="Arial" w:eastAsia="Calibri" w:hAnsi="Arial" w:cs="Arial"/>
        </w:rPr>
        <w:t xml:space="preserve">Warszawa, dnia </w:t>
      </w:r>
      <w:r w:rsidR="005D01EE">
        <w:rPr>
          <w:rFonts w:ascii="Arial" w:eastAsia="Calibri" w:hAnsi="Arial" w:cs="Arial"/>
        </w:rPr>
        <w:t xml:space="preserve"> </w:t>
      </w:r>
      <w:r w:rsidR="0051510F">
        <w:rPr>
          <w:rFonts w:ascii="Arial" w:eastAsia="Calibri" w:hAnsi="Arial" w:cs="Arial"/>
        </w:rPr>
        <w:t>14</w:t>
      </w:r>
      <w:r w:rsidR="00923C74">
        <w:rPr>
          <w:rFonts w:ascii="Arial" w:eastAsia="Calibri" w:hAnsi="Arial" w:cs="Arial"/>
        </w:rPr>
        <w:t>-0</w:t>
      </w:r>
      <w:r w:rsidR="00843457">
        <w:rPr>
          <w:rFonts w:ascii="Arial" w:eastAsia="Calibri" w:hAnsi="Arial" w:cs="Arial"/>
        </w:rPr>
        <w:t>5</w:t>
      </w:r>
      <w:r w:rsidRPr="007F5719">
        <w:rPr>
          <w:rFonts w:ascii="Arial" w:eastAsia="Calibri" w:hAnsi="Arial" w:cs="Arial"/>
        </w:rPr>
        <w:t>-201</w:t>
      </w:r>
      <w:r w:rsidR="005D01EE">
        <w:rPr>
          <w:rFonts w:ascii="Arial" w:eastAsia="Calibri" w:hAnsi="Arial" w:cs="Arial"/>
        </w:rPr>
        <w:t>8</w:t>
      </w:r>
      <w:r w:rsidRPr="007F5719">
        <w:rPr>
          <w:rFonts w:ascii="Arial" w:eastAsia="Calibri" w:hAnsi="Arial" w:cs="Arial"/>
        </w:rPr>
        <w:t xml:space="preserve"> r.</w:t>
      </w:r>
    </w:p>
    <w:p w:rsidR="007F5719" w:rsidRDefault="007F5719" w:rsidP="007F5719">
      <w:pPr>
        <w:spacing w:after="120" w:line="360" w:lineRule="auto"/>
        <w:jc w:val="center"/>
        <w:rPr>
          <w:rFonts w:ascii="Arial" w:eastAsia="Calibri" w:hAnsi="Arial" w:cs="Arial"/>
          <w:b/>
        </w:rPr>
      </w:pPr>
    </w:p>
    <w:p w:rsidR="007F5719" w:rsidRPr="007F5719" w:rsidRDefault="007F5719" w:rsidP="007F5719">
      <w:pPr>
        <w:spacing w:after="120" w:line="360" w:lineRule="auto"/>
        <w:jc w:val="center"/>
        <w:rPr>
          <w:rFonts w:ascii="Arial" w:eastAsia="Calibri" w:hAnsi="Arial" w:cs="Arial"/>
          <w:b/>
        </w:rPr>
      </w:pPr>
      <w:r w:rsidRPr="007F5719">
        <w:rPr>
          <w:rFonts w:ascii="Arial" w:eastAsia="Calibri" w:hAnsi="Arial" w:cs="Arial"/>
          <w:b/>
        </w:rPr>
        <w:t>Informacja o terminie pierwszego posiedzenia Komisji Konkursowej</w:t>
      </w:r>
    </w:p>
    <w:p w:rsidR="007F5719" w:rsidRPr="00843457" w:rsidRDefault="007F5719" w:rsidP="00C2762B">
      <w:pPr>
        <w:spacing w:after="120" w:line="360" w:lineRule="auto"/>
        <w:jc w:val="both"/>
        <w:rPr>
          <w:rFonts w:ascii="Arial" w:eastAsia="Calibri" w:hAnsi="Arial" w:cs="Arial"/>
          <w:b/>
        </w:rPr>
      </w:pPr>
      <w:r w:rsidRPr="007F5719">
        <w:rPr>
          <w:rFonts w:ascii="Arial" w:eastAsia="Calibri" w:hAnsi="Arial" w:cs="Arial"/>
        </w:rPr>
        <w:t xml:space="preserve">Informujemy, iż pierwsze posiedzenie Komisji Konkursowej w sprawie wyboru realizatora programu wieloletniego pn. </w:t>
      </w:r>
      <w:r w:rsidRPr="007F5719">
        <w:rPr>
          <w:rFonts w:ascii="Arial" w:eastAsia="Calibri" w:hAnsi="Arial" w:cs="Arial"/>
          <w:i/>
        </w:rPr>
        <w:t>Narodowy Program Zwalczania Chorób Nowotworowych</w:t>
      </w:r>
      <w:r w:rsidRPr="007F5719">
        <w:rPr>
          <w:rFonts w:ascii="Arial" w:eastAsia="Calibri" w:hAnsi="Arial" w:cs="Arial"/>
        </w:rPr>
        <w:t xml:space="preserve"> w zakresie zadania</w:t>
      </w:r>
      <w:r w:rsidRPr="007F5719">
        <w:rPr>
          <w:rFonts w:ascii="Arial" w:eastAsia="Calibri" w:hAnsi="Arial" w:cs="Arial"/>
          <w:b/>
        </w:rPr>
        <w:t xml:space="preserve"> </w:t>
      </w:r>
      <w:r w:rsidRPr="007F5719">
        <w:rPr>
          <w:rFonts w:ascii="Arial" w:eastAsia="Calibri" w:hAnsi="Arial" w:cs="Arial"/>
        </w:rPr>
        <w:t>pn.</w:t>
      </w:r>
      <w:r w:rsidRPr="007F5719">
        <w:rPr>
          <w:rFonts w:ascii="Arial" w:eastAsia="Calibri" w:hAnsi="Arial" w:cs="Arial"/>
          <w:b/>
        </w:rPr>
        <w:t xml:space="preserve"> </w:t>
      </w:r>
      <w:r w:rsidR="00C2762B" w:rsidRPr="00C2762B">
        <w:rPr>
          <w:rFonts w:ascii="Arial" w:eastAsia="Calibri" w:hAnsi="Arial" w:cs="Arial"/>
          <w:b/>
        </w:rPr>
        <w:t xml:space="preserve">„Program opieki nad rodzinami wysokiego, dziedzicznie uwarunkowanego ryzyka zachorowania na nowotwory złośliwe – Moduł </w:t>
      </w:r>
      <w:r w:rsidR="0051510F">
        <w:rPr>
          <w:rFonts w:ascii="Arial" w:eastAsia="Calibri" w:hAnsi="Arial" w:cs="Arial"/>
          <w:b/>
        </w:rPr>
        <w:t>I</w:t>
      </w:r>
      <w:r w:rsidR="00C2762B" w:rsidRPr="00C2762B">
        <w:rPr>
          <w:rFonts w:ascii="Arial" w:eastAsia="Calibri" w:hAnsi="Arial" w:cs="Arial"/>
          <w:b/>
        </w:rPr>
        <w:t xml:space="preserve">II – </w:t>
      </w:r>
      <w:r w:rsidR="0051510F" w:rsidRPr="0051510F">
        <w:rPr>
          <w:rFonts w:ascii="Arial" w:eastAsia="Calibri" w:hAnsi="Arial" w:cs="Arial"/>
          <w:b/>
        </w:rPr>
        <w:t xml:space="preserve">Profilaktyka oraz wczesne wykrywanie nowotworów złośliwych w rodzinach z rzadkimi zespołami dziedzicznej predyspozycji do nowotworów – siatkówczak/ choroba von </w:t>
      </w:r>
      <w:proofErr w:type="spellStart"/>
      <w:r w:rsidR="0051510F" w:rsidRPr="0051510F">
        <w:rPr>
          <w:rFonts w:ascii="Arial" w:eastAsia="Calibri" w:hAnsi="Arial" w:cs="Arial"/>
          <w:b/>
        </w:rPr>
        <w:t>Hippel</w:t>
      </w:r>
      <w:proofErr w:type="spellEnd"/>
      <w:r w:rsidR="0051510F" w:rsidRPr="0051510F">
        <w:rPr>
          <w:rFonts w:ascii="Arial" w:eastAsia="Calibri" w:hAnsi="Arial" w:cs="Arial"/>
          <w:b/>
        </w:rPr>
        <w:t xml:space="preserve"> –</w:t>
      </w:r>
      <w:proofErr w:type="spellStart"/>
      <w:r w:rsidR="0051510F" w:rsidRPr="0051510F">
        <w:rPr>
          <w:rFonts w:ascii="Arial" w:eastAsia="Calibri" w:hAnsi="Arial" w:cs="Arial"/>
          <w:b/>
        </w:rPr>
        <w:t>Lindau</w:t>
      </w:r>
      <w:proofErr w:type="spellEnd"/>
      <w:r w:rsidR="00C2762B">
        <w:rPr>
          <w:rFonts w:ascii="Arial" w:eastAsia="Calibri" w:hAnsi="Arial" w:cs="Arial"/>
          <w:b/>
        </w:rPr>
        <w:t xml:space="preserve">” </w:t>
      </w:r>
      <w:r w:rsidR="00843457" w:rsidRPr="00843457">
        <w:rPr>
          <w:rFonts w:ascii="Arial" w:eastAsia="Calibri" w:hAnsi="Arial" w:cs="Arial"/>
        </w:rPr>
        <w:t>na lata 2018-2021</w:t>
      </w:r>
      <w:r w:rsidRPr="007F5719">
        <w:rPr>
          <w:rFonts w:ascii="Arial" w:eastAsia="Calibri" w:hAnsi="Arial" w:cs="Arial"/>
          <w:i/>
          <w:iCs/>
        </w:rPr>
        <w:t xml:space="preserve">, </w:t>
      </w:r>
      <w:r w:rsidRPr="007F5719">
        <w:rPr>
          <w:rFonts w:ascii="Arial" w:eastAsia="Calibri" w:hAnsi="Arial" w:cs="Arial"/>
        </w:rPr>
        <w:t xml:space="preserve">odbędzie się w </w:t>
      </w:r>
      <w:r w:rsidRPr="009C0442">
        <w:rPr>
          <w:rFonts w:ascii="Arial" w:eastAsia="Calibri" w:hAnsi="Arial" w:cs="Arial"/>
        </w:rPr>
        <w:t xml:space="preserve">dniu </w:t>
      </w:r>
      <w:r w:rsidR="0051510F">
        <w:rPr>
          <w:rFonts w:ascii="Arial" w:eastAsia="Calibri" w:hAnsi="Arial" w:cs="Arial"/>
        </w:rPr>
        <w:t>15</w:t>
      </w:r>
      <w:r w:rsidR="00843457">
        <w:rPr>
          <w:rFonts w:ascii="Arial" w:eastAsia="Calibri" w:hAnsi="Arial" w:cs="Arial"/>
        </w:rPr>
        <w:t xml:space="preserve"> maja</w:t>
      </w:r>
      <w:r w:rsidRPr="007F5719">
        <w:rPr>
          <w:rFonts w:ascii="Arial" w:eastAsia="Calibri" w:hAnsi="Arial" w:cs="Arial"/>
        </w:rPr>
        <w:t xml:space="preserve"> 201</w:t>
      </w:r>
      <w:r w:rsidR="005D01EE">
        <w:rPr>
          <w:rFonts w:ascii="Arial" w:eastAsia="Calibri" w:hAnsi="Arial" w:cs="Arial"/>
        </w:rPr>
        <w:t>8</w:t>
      </w:r>
      <w:r w:rsidRPr="007F5719">
        <w:rPr>
          <w:rFonts w:ascii="Arial" w:eastAsia="Calibri" w:hAnsi="Arial" w:cs="Arial"/>
        </w:rPr>
        <w:t xml:space="preserve"> r., o godz. </w:t>
      </w:r>
      <w:r w:rsidR="009C0442">
        <w:rPr>
          <w:rFonts w:ascii="Arial" w:eastAsia="Calibri" w:hAnsi="Arial" w:cs="Arial"/>
        </w:rPr>
        <w:t>1</w:t>
      </w:r>
      <w:r w:rsidR="0051510F">
        <w:rPr>
          <w:rFonts w:ascii="Arial" w:eastAsia="Calibri" w:hAnsi="Arial" w:cs="Arial"/>
        </w:rPr>
        <w:t>0</w:t>
      </w:r>
      <w:bookmarkStart w:id="0" w:name="_GoBack"/>
      <w:bookmarkEnd w:id="0"/>
      <w:r w:rsidR="009C0442">
        <w:rPr>
          <w:rFonts w:ascii="Arial" w:eastAsia="Calibri" w:hAnsi="Arial" w:cs="Arial"/>
        </w:rPr>
        <w:t>.00</w:t>
      </w:r>
      <w:r w:rsidR="005D01EE">
        <w:rPr>
          <w:rFonts w:ascii="Arial" w:eastAsia="Calibri" w:hAnsi="Arial" w:cs="Arial"/>
        </w:rPr>
        <w:t>, w </w:t>
      </w:r>
      <w:r w:rsidRPr="007F5719">
        <w:rPr>
          <w:rFonts w:ascii="Arial" w:eastAsia="Calibri" w:hAnsi="Arial" w:cs="Arial"/>
        </w:rPr>
        <w:t>siedzibie Ministerstwa Zdrowia w Warszawie, przy ul. Miodowej 15.</w:t>
      </w:r>
    </w:p>
    <w:p w:rsidR="007F5719" w:rsidRPr="007F5719" w:rsidRDefault="007F5719" w:rsidP="007F5719">
      <w:pPr>
        <w:spacing w:after="120" w:line="360" w:lineRule="auto"/>
        <w:jc w:val="both"/>
        <w:rPr>
          <w:rFonts w:ascii="Arial" w:eastAsia="Calibri" w:hAnsi="Arial" w:cs="Arial"/>
        </w:rPr>
      </w:pPr>
      <w:r w:rsidRPr="007F5719">
        <w:rPr>
          <w:rFonts w:ascii="Arial" w:eastAsia="Calibri" w:hAnsi="Arial" w:cs="Arial"/>
        </w:rPr>
        <w:t xml:space="preserve">Zgodnie z § 6 ust. 2 oraz § 7 ust. 3 pkt. 1-3 Regulaminu Pracy Komisji Konkursowej, stanowiącego załącznik nr 2 do zarządzenia Ministra Zdrowia z dnia 29 grudnia 2014 r. w sprawie prowadzenia prac nad opracowaniem i realizacją programów polityki zdrowotnej (Dz. U. Min. </w:t>
      </w:r>
      <w:proofErr w:type="spellStart"/>
      <w:r w:rsidRPr="007F5719">
        <w:rPr>
          <w:rFonts w:ascii="Arial" w:eastAsia="Calibri" w:hAnsi="Arial" w:cs="Arial"/>
        </w:rPr>
        <w:t>Zdrow</w:t>
      </w:r>
      <w:proofErr w:type="spellEnd"/>
      <w:r w:rsidRPr="007F5719">
        <w:rPr>
          <w:rFonts w:ascii="Arial" w:eastAsia="Calibri" w:hAnsi="Arial" w:cs="Arial"/>
        </w:rPr>
        <w:t xml:space="preserve">. poz. 84, z </w:t>
      </w:r>
      <w:proofErr w:type="spellStart"/>
      <w:r w:rsidRPr="007F5719">
        <w:rPr>
          <w:rFonts w:ascii="Arial" w:eastAsia="Calibri" w:hAnsi="Arial" w:cs="Arial"/>
        </w:rPr>
        <w:t>późn</w:t>
      </w:r>
      <w:proofErr w:type="spellEnd"/>
      <w:r w:rsidRPr="007F5719">
        <w:rPr>
          <w:rFonts w:ascii="Arial" w:eastAsia="Calibri" w:hAnsi="Arial" w:cs="Arial"/>
        </w:rPr>
        <w:t>. zm.), oferenci mogą być obecni przy ocenie przez Komisję Konkursową ofert w zakresie:</w:t>
      </w:r>
    </w:p>
    <w:p w:rsidR="007F5719" w:rsidRPr="007F5719" w:rsidRDefault="007F5719" w:rsidP="007F5719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Arial" w:eastAsia="Calibri" w:hAnsi="Arial" w:cs="Arial"/>
        </w:rPr>
      </w:pPr>
      <w:r w:rsidRPr="007F5719">
        <w:rPr>
          <w:rFonts w:ascii="Arial" w:eastAsia="Calibri" w:hAnsi="Arial" w:cs="Arial"/>
        </w:rPr>
        <w:t>podania liczby otrzymanych ofert,</w:t>
      </w:r>
    </w:p>
    <w:p w:rsidR="007F5719" w:rsidRPr="007F5719" w:rsidRDefault="007F5719" w:rsidP="007F5719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Arial" w:eastAsia="Calibri" w:hAnsi="Arial" w:cs="Arial"/>
        </w:rPr>
      </w:pPr>
      <w:r w:rsidRPr="007F5719">
        <w:rPr>
          <w:rFonts w:ascii="Arial" w:eastAsia="Calibri" w:hAnsi="Arial" w:cs="Arial"/>
        </w:rPr>
        <w:t>weryfikacji daty wpływu ofert,</w:t>
      </w:r>
    </w:p>
    <w:p w:rsidR="007F5719" w:rsidRPr="007F5719" w:rsidRDefault="007F5719" w:rsidP="007F5719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Arial" w:eastAsia="Calibri" w:hAnsi="Arial" w:cs="Arial"/>
        </w:rPr>
      </w:pPr>
      <w:r w:rsidRPr="007F5719">
        <w:rPr>
          <w:rFonts w:ascii="Arial" w:eastAsia="Calibri" w:hAnsi="Arial" w:cs="Arial"/>
        </w:rPr>
        <w:t>otwarcia kopert z ofertami, które wpłynęły w terminie.</w:t>
      </w:r>
    </w:p>
    <w:sectPr w:rsidR="007F5719" w:rsidRPr="007F5719" w:rsidSect="00A90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D6F5F"/>
    <w:multiLevelType w:val="hybridMultilevel"/>
    <w:tmpl w:val="F8DE1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719"/>
    <w:rsid w:val="001503A9"/>
    <w:rsid w:val="003C21E4"/>
    <w:rsid w:val="003C232B"/>
    <w:rsid w:val="004514AE"/>
    <w:rsid w:val="004548E6"/>
    <w:rsid w:val="0051510F"/>
    <w:rsid w:val="005D01EE"/>
    <w:rsid w:val="007221EF"/>
    <w:rsid w:val="007F5719"/>
    <w:rsid w:val="00843457"/>
    <w:rsid w:val="00923C74"/>
    <w:rsid w:val="009C0442"/>
    <w:rsid w:val="00C2762B"/>
    <w:rsid w:val="00C62028"/>
    <w:rsid w:val="00E9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0DF7E-521B-4CCE-8978-723B2499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Klimek Magdalena</cp:lastModifiedBy>
  <cp:revision>2</cp:revision>
  <dcterms:created xsi:type="dcterms:W3CDTF">2018-05-14T07:22:00Z</dcterms:created>
  <dcterms:modified xsi:type="dcterms:W3CDTF">2018-05-14T07:22:00Z</dcterms:modified>
</cp:coreProperties>
</file>